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1991D53" wp14:editId="0A06BADE">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1323D7"/>
        </w:tc>
        <w:tc>
          <w:tcPr>
            <w:tcW w:w="4869" w:type="dxa"/>
            <w:tcBorders>
              <w:bottom w:val="single" w:sz="4" w:space="0" w:color="auto"/>
            </w:tcBorders>
          </w:tcPr>
          <w:p w:rsidR="00902A93" w:rsidRDefault="00902A93" w:rsidP="001323D7">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1323D7">
            <w:pPr>
              <w:rPr>
                <w:b/>
                <w:bCs/>
                <w:smallCaps/>
              </w:rPr>
            </w:pPr>
            <w:r>
              <w:rPr>
                <w:b/>
                <w:bCs/>
                <w:smallCaps/>
              </w:rPr>
              <w:t>Finance Division</w:t>
            </w:r>
          </w:p>
          <w:p w:rsidR="00902A93" w:rsidRDefault="00902A93" w:rsidP="001323D7">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1323D7">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1323D7">
            <w:pPr>
              <w:spacing w:before="120"/>
            </w:pPr>
            <w:r>
              <w:rPr>
                <w:b/>
                <w:bCs/>
                <w:smallCaps/>
              </w:rPr>
              <w:t>Fiscal Impact Statement</w:t>
            </w:r>
          </w:p>
          <w:p w:rsidR="00902A93" w:rsidRPr="00ED74D9" w:rsidRDefault="00902A93" w:rsidP="001323D7">
            <w:pPr>
              <w:rPr>
                <w:b/>
                <w:bCs/>
                <w:sz w:val="16"/>
                <w:szCs w:val="16"/>
              </w:rPr>
            </w:pPr>
          </w:p>
          <w:p w:rsidR="00902A93" w:rsidRPr="00A267C7" w:rsidRDefault="00902A93" w:rsidP="001323D7">
            <w:pPr>
              <w:rPr>
                <w:color w:val="FF0000"/>
                <w:sz w:val="16"/>
                <w:szCs w:val="16"/>
              </w:rPr>
            </w:pPr>
            <w:r>
              <w:rPr>
                <w:b/>
                <w:bCs/>
                <w:smallCaps/>
              </w:rPr>
              <w:t>Intro. No</w:t>
            </w:r>
            <w:r>
              <w:rPr>
                <w:b/>
                <w:bCs/>
              </w:rPr>
              <w:t xml:space="preserve">: </w:t>
            </w:r>
            <w:r w:rsidR="00A267C7">
              <w:rPr>
                <w:b/>
                <w:bCs/>
              </w:rPr>
              <w:t xml:space="preserve"> </w:t>
            </w:r>
            <w:r w:rsidR="00AB512A">
              <w:rPr>
                <w:b/>
                <w:bCs/>
              </w:rPr>
              <w:t>1061</w:t>
            </w:r>
            <w:r w:rsidR="00811599">
              <w:rPr>
                <w:b/>
                <w:bCs/>
              </w:rPr>
              <w:t>-A</w:t>
            </w:r>
          </w:p>
          <w:p w:rsidR="00902A93" w:rsidRPr="00A267C7" w:rsidRDefault="00902A93" w:rsidP="00DC78B8">
            <w:pPr>
              <w:tabs>
                <w:tab w:val="left" w:pos="-1440"/>
              </w:tabs>
              <w:ind w:left="1440" w:hanging="1440"/>
              <w:jc w:val="left"/>
              <w:rPr>
                <w:color w:val="FF0000"/>
              </w:rPr>
            </w:pPr>
            <w:r>
              <w:rPr>
                <w:b/>
                <w:bCs/>
                <w:smallCaps/>
              </w:rPr>
              <w:t>Committee</w:t>
            </w:r>
            <w:r>
              <w:rPr>
                <w:b/>
                <w:bCs/>
              </w:rPr>
              <w:t xml:space="preserve">: </w:t>
            </w:r>
            <w:r w:rsidR="00DC78B8" w:rsidRPr="00DC78B8">
              <w:rPr>
                <w:b/>
                <w:bCs/>
              </w:rPr>
              <w:t>Committee on Environmental Protection</w:t>
            </w:r>
          </w:p>
        </w:tc>
      </w:tr>
      <w:tr w:rsidR="00902A93" w:rsidRPr="00ED74D9" w:rsidTr="00527E8F">
        <w:trPr>
          <w:jc w:val="center"/>
        </w:trPr>
        <w:tc>
          <w:tcPr>
            <w:tcW w:w="6006" w:type="dxa"/>
            <w:tcBorders>
              <w:top w:val="single" w:sz="4" w:space="0" w:color="auto"/>
            </w:tcBorders>
          </w:tcPr>
          <w:p w:rsidR="00902A93" w:rsidRPr="00A267C7" w:rsidRDefault="00902A93" w:rsidP="001323D7">
            <w:pPr>
              <w:widowControl w:val="0"/>
              <w:autoSpaceDE w:val="0"/>
              <w:autoSpaceDN w:val="0"/>
              <w:adjustRightInd w:val="0"/>
              <w:rPr>
                <w:color w:val="FF0000"/>
              </w:rPr>
            </w:pPr>
            <w:r w:rsidRPr="00ED74D9">
              <w:rPr>
                <w:b/>
                <w:bCs/>
                <w:smallCaps/>
                <w:sz w:val="22"/>
                <w:szCs w:val="22"/>
              </w:rPr>
              <w:t xml:space="preserve">Title: </w:t>
            </w:r>
            <w:r w:rsidRPr="00ED74D9">
              <w:rPr>
                <w:bCs/>
                <w:smallCaps/>
                <w:sz w:val="22"/>
                <w:szCs w:val="22"/>
              </w:rPr>
              <w:t xml:space="preserve"> </w:t>
            </w:r>
            <w:r w:rsidR="00DC78B8" w:rsidRPr="00DC78B8">
              <w:t xml:space="preserve">A Local Law to amend the administrative code of the city of New York, in relation to </w:t>
            </w:r>
            <w:r w:rsidR="00AB512A">
              <w:t>reducing the missions of pollutants from vehicles used by or on behalf of the city of New York.</w:t>
            </w:r>
          </w:p>
          <w:p w:rsidR="00902A93" w:rsidRPr="00ED74D9" w:rsidRDefault="00902A93" w:rsidP="001323D7">
            <w:pPr>
              <w:rPr>
                <w:sz w:val="22"/>
                <w:szCs w:val="22"/>
              </w:rPr>
            </w:pPr>
          </w:p>
        </w:tc>
        <w:tc>
          <w:tcPr>
            <w:tcW w:w="4869" w:type="dxa"/>
            <w:tcBorders>
              <w:top w:val="single" w:sz="4" w:space="0" w:color="auto"/>
            </w:tcBorders>
          </w:tcPr>
          <w:p w:rsidR="00902A93" w:rsidRPr="00706E47" w:rsidRDefault="00902A93" w:rsidP="00147747">
            <w:pPr>
              <w:widowControl w:val="0"/>
              <w:autoSpaceDE w:val="0"/>
              <w:autoSpaceDN w:val="0"/>
              <w:adjustRightInd w:val="0"/>
              <w:ind w:left="130"/>
              <w:rPr>
                <w:b/>
              </w:rPr>
            </w:pPr>
            <w:bookmarkStart w:id="0" w:name="_GoBack"/>
            <w:r w:rsidRPr="005E650C">
              <w:rPr>
                <w:b/>
                <w:bCs/>
                <w:smallCaps/>
                <w:sz w:val="22"/>
                <w:szCs w:val="22"/>
              </w:rPr>
              <w:t>Sponsor(S)</w:t>
            </w:r>
            <w:r w:rsidRPr="005E650C">
              <w:rPr>
                <w:b/>
                <w:bCs/>
                <w:sz w:val="22"/>
                <w:szCs w:val="22"/>
              </w:rPr>
              <w:t xml:space="preserve">: </w:t>
            </w:r>
            <w:r w:rsidR="00706E47" w:rsidRPr="00B23FE9">
              <w:rPr>
                <w:spacing w:val="-3"/>
              </w:rPr>
              <w:t xml:space="preserve">Council Members </w:t>
            </w:r>
            <w:r w:rsidR="00AB512A">
              <w:rPr>
                <w:spacing w:val="-3"/>
              </w:rPr>
              <w:t>Gennaro, Levin, Eugene, Fidler, Mark-Viverito, Mendez, Palma, Richards</w:t>
            </w:r>
            <w:r w:rsidR="00B833BA">
              <w:rPr>
                <w:spacing w:val="-3"/>
              </w:rPr>
              <w:t>, Chin, Dromm, Van Bramer, Nelson, Lander, and Rose.</w:t>
            </w:r>
            <w:bookmarkEnd w:id="0"/>
          </w:p>
        </w:tc>
      </w:tr>
    </w:tbl>
    <w:p w:rsidR="00B833BA" w:rsidRPr="00B833BA" w:rsidRDefault="00902A93" w:rsidP="00B833BA">
      <w:pPr>
        <w:pBdr>
          <w:top w:val="single" w:sz="4" w:space="1" w:color="auto"/>
        </w:pBdr>
      </w:pPr>
      <w:r>
        <w:rPr>
          <w:b/>
          <w:smallCaps/>
          <w:sz w:val="22"/>
          <w:szCs w:val="22"/>
        </w:rPr>
        <w:t>Summary of Legislation</w:t>
      </w:r>
      <w:r w:rsidRPr="001323D7">
        <w:t xml:space="preserve">: </w:t>
      </w:r>
      <w:r w:rsidR="00A267C7" w:rsidRPr="001323D7">
        <w:t xml:space="preserve"> </w:t>
      </w:r>
      <w:r w:rsidR="00B833BA">
        <w:t>Proposed Int. No. 1061</w:t>
      </w:r>
      <w:r w:rsidR="001323D7" w:rsidRPr="001323D7">
        <w:t>-A would amend New York City’s Administrative code in relation to</w:t>
      </w:r>
      <w:r w:rsidR="001323D7">
        <w:t xml:space="preserve"> </w:t>
      </w:r>
      <w:r w:rsidR="00B833BA" w:rsidRPr="00B833BA">
        <w:t>in relation to reducing the missions of pollutants from vehicles used by or on behalf of the city of New York.</w:t>
      </w:r>
    </w:p>
    <w:p w:rsidR="00A267C7" w:rsidRDefault="00A267C7" w:rsidP="00A267C7">
      <w:pPr>
        <w:pBdr>
          <w:top w:val="single" w:sz="4" w:space="1" w:color="auto"/>
        </w:pBdr>
      </w:pPr>
    </w:p>
    <w:p w:rsidR="00440C9C" w:rsidRDefault="00BE6930" w:rsidP="003E081C">
      <w:pPr>
        <w:pBdr>
          <w:top w:val="single" w:sz="4" w:space="1" w:color="auto"/>
        </w:pBdr>
      </w:pPr>
      <w:r>
        <w:t xml:space="preserve">This legislation would require that each diesel fuel-powered motor vehicle owned or operated by a city agency shall be powered by an </w:t>
      </w:r>
      <w:r w:rsidR="000D0BAF">
        <w:t>ultra-low</w:t>
      </w:r>
      <w:r>
        <w:t xml:space="preserve"> sulfur diesel </w:t>
      </w:r>
      <w:r w:rsidR="00ED0BEB">
        <w:t xml:space="preserve">fuel blend containing biodiesel </w:t>
      </w:r>
      <w:r>
        <w:t xml:space="preserve">as follows: </w:t>
      </w:r>
    </w:p>
    <w:p w:rsidR="00BE6930" w:rsidRDefault="00BE6930" w:rsidP="003E081C">
      <w:pPr>
        <w:pBdr>
          <w:top w:val="single" w:sz="4" w:space="1" w:color="auto"/>
        </w:pBdr>
      </w:pPr>
    </w:p>
    <w:p w:rsidR="00BE6930" w:rsidRDefault="00BE6930" w:rsidP="003E081C">
      <w:pPr>
        <w:pStyle w:val="ListParagraph"/>
        <w:numPr>
          <w:ilvl w:val="0"/>
          <w:numId w:val="2"/>
        </w:numPr>
        <w:spacing w:after="200" w:line="276" w:lineRule="auto"/>
      </w:pPr>
      <w:r>
        <w:t xml:space="preserve">For Fiscal Years 2015 and 2016 an </w:t>
      </w:r>
      <w:r w:rsidR="000D0BAF">
        <w:t>ultra-low</w:t>
      </w:r>
      <w:r>
        <w:t xml:space="preserve"> sulfur diesel fuel blend containing at least five percent biodiesel (B5) by volume</w:t>
      </w:r>
    </w:p>
    <w:p w:rsidR="00BE6930" w:rsidRDefault="00BE6930" w:rsidP="003E081C">
      <w:pPr>
        <w:pStyle w:val="ListParagraph"/>
        <w:numPr>
          <w:ilvl w:val="0"/>
          <w:numId w:val="2"/>
        </w:numPr>
        <w:spacing w:after="200" w:line="276" w:lineRule="auto"/>
      </w:pPr>
      <w:r>
        <w:t xml:space="preserve">For Fiscal Year 2017 and after, an </w:t>
      </w:r>
      <w:r w:rsidR="000D0BAF">
        <w:t>ultra-low</w:t>
      </w:r>
      <w:r>
        <w:t xml:space="preserve"> sulfur diesel fuel blend containing at least twenty percent biodiesel (B20) by volume should be used from April through the end of November.  An </w:t>
      </w:r>
      <w:r w:rsidR="000D0BAF">
        <w:t>ultra-low</w:t>
      </w:r>
      <w:r>
        <w:t xml:space="preserve"> sulfur diesel fuel blend containing at least five percent biodiesel (B5) by volume should be used from December through the end of March.</w:t>
      </w:r>
    </w:p>
    <w:p w:rsidR="00BE6930" w:rsidRDefault="002B44A7" w:rsidP="003E081C">
      <w:pPr>
        <w:spacing w:after="200" w:line="276" w:lineRule="auto"/>
      </w:pPr>
      <w:r>
        <w:t>Diesel fuel-powered motor vehicles having a gross vehicle weight rating of more than 8,500 pounds that are owned or operated by City agencies shall utilize the best available retrofit technology that meets the le</w:t>
      </w:r>
      <w:r w:rsidR="008060AA">
        <w:t xml:space="preserve">vel 4 emission control strategy, or be equipped with an engine certified to the applicable 2007 United States Environmental Protection Agency </w:t>
      </w:r>
      <w:r w:rsidR="006E2D62">
        <w:t xml:space="preserve">(U.S. EPA) </w:t>
      </w:r>
      <w:r w:rsidR="008060AA">
        <w:t>standard for particulate matter, pursuant to the following schedule:</w:t>
      </w:r>
    </w:p>
    <w:p w:rsidR="008060AA" w:rsidRDefault="008060AA" w:rsidP="003E081C">
      <w:pPr>
        <w:pStyle w:val="ListParagraph"/>
        <w:numPr>
          <w:ilvl w:val="0"/>
          <w:numId w:val="2"/>
        </w:numPr>
        <w:spacing w:after="200" w:line="276" w:lineRule="auto"/>
      </w:pPr>
      <w:r>
        <w:t>50% of all such motor vehicles by January 1, 2014;</w:t>
      </w:r>
    </w:p>
    <w:p w:rsidR="008060AA" w:rsidRDefault="008060AA" w:rsidP="003E081C">
      <w:pPr>
        <w:pStyle w:val="ListParagraph"/>
        <w:numPr>
          <w:ilvl w:val="0"/>
          <w:numId w:val="2"/>
        </w:numPr>
        <w:spacing w:after="200" w:line="276" w:lineRule="auto"/>
      </w:pPr>
      <w:r>
        <w:t>70% of all such motor vehicles by January 1, 2015;</w:t>
      </w:r>
    </w:p>
    <w:p w:rsidR="008060AA" w:rsidRDefault="008060AA" w:rsidP="003E081C">
      <w:pPr>
        <w:pStyle w:val="ListParagraph"/>
        <w:numPr>
          <w:ilvl w:val="0"/>
          <w:numId w:val="2"/>
        </w:numPr>
        <w:spacing w:after="200" w:line="276" w:lineRule="auto"/>
      </w:pPr>
      <w:r>
        <w:t>80% of all such motor vehicles by January 1, 2016; and</w:t>
      </w:r>
    </w:p>
    <w:p w:rsidR="008060AA" w:rsidRDefault="008060AA" w:rsidP="003E081C">
      <w:pPr>
        <w:pStyle w:val="ListParagraph"/>
        <w:numPr>
          <w:ilvl w:val="0"/>
          <w:numId w:val="2"/>
        </w:numPr>
        <w:spacing w:after="200" w:line="276" w:lineRule="auto"/>
      </w:pPr>
      <w:r>
        <w:t>90% of all such motor vehicles by January 1, 2017.</w:t>
      </w:r>
    </w:p>
    <w:p w:rsidR="005A18E2" w:rsidRDefault="00623804" w:rsidP="003E081C">
      <w:pPr>
        <w:spacing w:after="200" w:line="276" w:lineRule="auto"/>
      </w:pPr>
      <w:r>
        <w:t xml:space="preserve">This legislation would allow for the New York City Department of Environmental Protection’s (DEP) Commission to issue a waiver for the use of an </w:t>
      </w:r>
      <w:r w:rsidR="000D0BAF">
        <w:t>ultra-low</w:t>
      </w:r>
      <w:r>
        <w:t xml:space="preserve"> sulfur diesel fuel blend that contains biodiesel at the level described above if a City agency provides written record that there is an insufficient quantity to meet the requirements.  Such a waiver would expire in two months unless the agency submits an additional written request and the DEP Commissioner approves it.</w:t>
      </w:r>
    </w:p>
    <w:p w:rsidR="00623804" w:rsidRDefault="00623804" w:rsidP="003E081C">
      <w:pPr>
        <w:spacing w:after="200" w:line="276" w:lineRule="auto"/>
      </w:pPr>
      <w:r>
        <w:t>A waiver would also be allowed if the agency can show that the use of the biodiesel in a particular type of motor vehicle would void the manufacturer’s warrant</w:t>
      </w:r>
      <w:r w:rsidR="000D0BAF">
        <w:t>y</w:t>
      </w:r>
      <w:r>
        <w:t xml:space="preserve"> for the vehicle.</w:t>
      </w:r>
    </w:p>
    <w:p w:rsidR="003E081C" w:rsidRDefault="003E081C" w:rsidP="003E081C">
      <w:pPr>
        <w:spacing w:after="200" w:line="276" w:lineRule="auto"/>
      </w:pPr>
      <w:r>
        <w:lastRenderedPageBreak/>
        <w:t xml:space="preserve">This legislation would also require a B20 winter pilot program.  By December 1, 2016 the Commissioner of the NYC Department of Citywide Administrative Services (DCAS) would establish a pilot program to determine the feasibility of utilizing an </w:t>
      </w:r>
      <w:r w:rsidR="000D0BAF">
        <w:t>ultra-low</w:t>
      </w:r>
      <w:r>
        <w:t xml:space="preserve"> sulfur diesel fuel blend containing at least twenty percent biodiesel (B20) by volume in city-owned diesel fuel-powered motor vehicles during the months of December through the end of March.  The pilot would include no less than five percent of the City’s total diesel fuel-powered motor vehicle fleet, and would be representative of the vehicle types and operating conditions of the fleet as a whole.  It would include vehicles from DCAS, DEP, the NYC Department of Parks and Recreation, the NYC Department of Sanitation, and the NYC Department of Transportation, as well as vehicles from other City agencies</w:t>
      </w:r>
      <w:r w:rsidR="004B3C1F">
        <w:t xml:space="preserve"> at the discretion of the DCAS Commissioner.  The pilot program would continue until March 31, two calendar years after its initiation.  Within four months of the pilot’s conclusion the DCAS Commissioner would issue a report to the Mayor and the Speaker of the New York City Council detailing the pilot’s findings and recommendations for use of B20 ultra low sulfur diesel biodiesel blend for any city-owned diesel fuel-powered motor vehicles during the months of December through the end of March.</w:t>
      </w:r>
    </w:p>
    <w:p w:rsidR="009323C5" w:rsidRDefault="009323C5" w:rsidP="003E081C">
      <w:pPr>
        <w:spacing w:after="200" w:line="276" w:lineRule="auto"/>
        <w:rPr>
          <w:u w:val="single"/>
        </w:rPr>
      </w:pPr>
      <w:r w:rsidRPr="009323C5">
        <w:rPr>
          <w:u w:val="single"/>
        </w:rPr>
        <w:t xml:space="preserve">Solid </w:t>
      </w:r>
      <w:r>
        <w:rPr>
          <w:u w:val="single"/>
        </w:rPr>
        <w:t>W</w:t>
      </w:r>
      <w:r w:rsidRPr="009323C5">
        <w:rPr>
          <w:u w:val="single"/>
        </w:rPr>
        <w:t xml:space="preserve">aste and </w:t>
      </w:r>
      <w:r>
        <w:rPr>
          <w:u w:val="single"/>
        </w:rPr>
        <w:t>R</w:t>
      </w:r>
      <w:r w:rsidRPr="009323C5">
        <w:rPr>
          <w:u w:val="single"/>
        </w:rPr>
        <w:t xml:space="preserve">ecyclable </w:t>
      </w:r>
      <w:r>
        <w:rPr>
          <w:u w:val="single"/>
        </w:rPr>
        <w:t>M</w:t>
      </w:r>
      <w:r w:rsidRPr="009323C5">
        <w:rPr>
          <w:u w:val="single"/>
        </w:rPr>
        <w:t xml:space="preserve">aterials </w:t>
      </w:r>
      <w:r>
        <w:rPr>
          <w:u w:val="single"/>
        </w:rPr>
        <w:t>C</w:t>
      </w:r>
      <w:r w:rsidRPr="009323C5">
        <w:rPr>
          <w:u w:val="single"/>
        </w:rPr>
        <w:t>ontracts</w:t>
      </w:r>
    </w:p>
    <w:p w:rsidR="004B3C1F" w:rsidRPr="009323C5" w:rsidRDefault="004B3C1F" w:rsidP="003E081C">
      <w:pPr>
        <w:spacing w:after="200" w:line="276" w:lineRule="auto"/>
        <w:rPr>
          <w:u w:val="single"/>
        </w:rPr>
      </w:pPr>
      <w:r>
        <w:t>Any solid waste contract or recyclable materials contract entered into</w:t>
      </w:r>
      <w:r w:rsidR="006E2D62">
        <w:t xml:space="preserve"> through bids and Requests for Proposals issued after the effective date of this local law would specify that as of January 1, 2017 all diesel fuel-powered motor vehicles used to execute the contracts would use the best available retrofit technology that meets the level 4 emission control strategy or be equipped with an engine certified to the applicable 2007 U.S. EPA standard for particulate matter.  All contractors used to execute the contracts would need to comply with the specifications.</w:t>
      </w:r>
    </w:p>
    <w:p w:rsidR="007D69CB" w:rsidRPr="009323C5" w:rsidRDefault="009323C5" w:rsidP="005A18E2">
      <w:pPr>
        <w:spacing w:after="200" w:line="276" w:lineRule="auto"/>
        <w:jc w:val="left"/>
        <w:rPr>
          <w:u w:val="single"/>
        </w:rPr>
      </w:pPr>
      <w:r w:rsidRPr="009323C5">
        <w:rPr>
          <w:u w:val="single"/>
        </w:rPr>
        <w:t>Sight-Seeing Bus Contracts</w:t>
      </w:r>
    </w:p>
    <w:p w:rsidR="009323C5" w:rsidRDefault="009323C5" w:rsidP="005A18E2">
      <w:pPr>
        <w:spacing w:after="200" w:line="276" w:lineRule="auto"/>
        <w:jc w:val="left"/>
      </w:pPr>
      <w:r>
        <w:t>Any diesel fuel-powered sight-seeing bus that is licensed would need to utilize the best available retrofit technology that meets the level 4 emission control strategy or be equipped with an engine certified to the applicable 2007 U.S. EPA standard for particulate matter by January 1, 2017.</w:t>
      </w:r>
    </w:p>
    <w:p w:rsidR="00902A93" w:rsidRPr="009323C5" w:rsidRDefault="00902A93" w:rsidP="00A267C7">
      <w:pPr>
        <w:spacing w:before="240"/>
        <w:contextualSpacing/>
      </w:pPr>
      <w:r>
        <w:rPr>
          <w:b/>
          <w:smallCaps/>
          <w:sz w:val="22"/>
          <w:szCs w:val="22"/>
        </w:rPr>
        <w:t>Effective Date:</w:t>
      </w:r>
      <w:r w:rsidR="00A267C7">
        <w:rPr>
          <w:b/>
          <w:smallCaps/>
          <w:sz w:val="22"/>
          <w:szCs w:val="22"/>
        </w:rPr>
        <w:t xml:space="preserve"> </w:t>
      </w:r>
      <w:r w:rsidR="009323C5" w:rsidRPr="009323C5">
        <w:t>This local law shall take effect immediately.</w:t>
      </w:r>
    </w:p>
    <w:p w:rsidR="00902A93" w:rsidRPr="00A267C7" w:rsidRDefault="00902A93" w:rsidP="006E1466">
      <w:pPr>
        <w:spacing w:before="240"/>
        <w:rPr>
          <w:b/>
          <w:sz w:val="22"/>
          <w:szCs w:val="22"/>
        </w:rPr>
      </w:pPr>
      <w:r>
        <w:rPr>
          <w:b/>
          <w:smallCaps/>
          <w:sz w:val="22"/>
          <w:szCs w:val="22"/>
        </w:rPr>
        <w:t>Fiscal Year In Which Full Fiscal Impact Anticipated:</w:t>
      </w:r>
      <w:r w:rsidR="00706E47">
        <w:rPr>
          <w:b/>
          <w:smallCaps/>
          <w:sz w:val="22"/>
          <w:szCs w:val="22"/>
        </w:rPr>
        <w:t xml:space="preserve"> </w:t>
      </w:r>
      <w:r w:rsidR="009323C5" w:rsidRPr="009323C5">
        <w:t>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706E47"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706E47" w:rsidTr="001323D7">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706E47" w:rsidRDefault="00706E47" w:rsidP="00706E47">
            <w:pPr>
              <w:spacing w:line="201" w:lineRule="exact"/>
              <w:jc w:val="center"/>
              <w:rPr>
                <w:sz w:val="18"/>
                <w:szCs w:val="18"/>
              </w:rPr>
            </w:pP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p>
          <w:p w:rsidR="00706E47" w:rsidRPr="00706E47" w:rsidRDefault="00706E47" w:rsidP="00706E47">
            <w:pPr>
              <w:jc w:val="center"/>
              <w:rPr>
                <w:b/>
                <w:bCs/>
                <w:sz w:val="18"/>
                <w:szCs w:val="18"/>
              </w:rPr>
            </w:pPr>
            <w:r w:rsidRPr="00706E47">
              <w:rPr>
                <w:b/>
                <w:bCs/>
                <w:sz w:val="18"/>
                <w:szCs w:val="18"/>
              </w:rPr>
              <w:t>Effective FY1</w:t>
            </w:r>
            <w:r w:rsidR="009323C5">
              <w:rPr>
                <w:b/>
                <w:bCs/>
                <w:sz w:val="18"/>
                <w:szCs w:val="18"/>
              </w:rPr>
              <w:t>4</w:t>
            </w: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FY Succeeding</w:t>
            </w:r>
          </w:p>
          <w:p w:rsidR="00706E47" w:rsidRPr="00706E47" w:rsidRDefault="00706E47" w:rsidP="009323C5">
            <w:pPr>
              <w:jc w:val="center"/>
              <w:rPr>
                <w:b/>
                <w:bCs/>
                <w:sz w:val="18"/>
                <w:szCs w:val="18"/>
              </w:rPr>
            </w:pPr>
            <w:r w:rsidRPr="00706E47">
              <w:rPr>
                <w:b/>
                <w:bCs/>
                <w:sz w:val="18"/>
                <w:szCs w:val="18"/>
              </w:rPr>
              <w:t>Effective FY1</w:t>
            </w:r>
            <w:r w:rsidR="009323C5">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Full Fiscal</w:t>
            </w:r>
          </w:p>
          <w:p w:rsidR="00706E47" w:rsidRPr="00706E47" w:rsidRDefault="00706E47" w:rsidP="00706E47">
            <w:pPr>
              <w:jc w:val="center"/>
              <w:rPr>
                <w:b/>
                <w:bCs/>
                <w:sz w:val="18"/>
                <w:szCs w:val="18"/>
              </w:rPr>
            </w:pPr>
            <w:r w:rsidRPr="00706E47">
              <w:rPr>
                <w:b/>
                <w:bCs/>
                <w:sz w:val="18"/>
                <w:szCs w:val="18"/>
              </w:rPr>
              <w:t>Impact FY1</w:t>
            </w:r>
            <w:r w:rsidR="009323C5">
              <w:rPr>
                <w:b/>
                <w:bCs/>
                <w:sz w:val="18"/>
                <w:szCs w:val="18"/>
              </w:rPr>
              <w:t>4</w:t>
            </w:r>
          </w:p>
          <w:p w:rsidR="00706E47" w:rsidRPr="00706E47" w:rsidRDefault="00706E47" w:rsidP="00706E47">
            <w:pPr>
              <w:jc w:val="center"/>
              <w:rPr>
                <w:b/>
                <w:bCs/>
                <w:sz w:val="18"/>
                <w:szCs w:val="18"/>
              </w:rPr>
            </w:pPr>
          </w:p>
        </w:tc>
      </w:tr>
      <w:tr w:rsidR="00706E47" w:rsidRPr="00706E47"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left"/>
              <w:rPr>
                <w:b/>
                <w:bCs/>
                <w:sz w:val="18"/>
                <w:szCs w:val="18"/>
              </w:rPr>
            </w:pPr>
          </w:p>
          <w:p w:rsidR="00706E47" w:rsidRPr="00706E47" w:rsidRDefault="00706E47" w:rsidP="00706E47">
            <w:pPr>
              <w:jc w:val="center"/>
              <w:rPr>
                <w:b/>
                <w:bCs/>
                <w:sz w:val="18"/>
                <w:szCs w:val="18"/>
              </w:rPr>
            </w:pPr>
            <w:r w:rsidRPr="00706E47">
              <w:rPr>
                <w:b/>
                <w:bCs/>
                <w:sz w:val="18"/>
                <w:szCs w:val="18"/>
              </w:rPr>
              <w:t>$0</w:t>
            </w:r>
          </w:p>
        </w:tc>
      </w:tr>
      <w:tr w:rsidR="00706E47" w:rsidRPr="00706E47"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r>
      <w:tr w:rsidR="00706E47" w:rsidRPr="00706E47" w:rsidTr="001323D7">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spacing w:after="58"/>
              <w:jc w:val="center"/>
              <w:rPr>
                <w:b/>
                <w:bCs/>
                <w:sz w:val="18"/>
                <w:szCs w:val="18"/>
              </w:rPr>
            </w:pPr>
            <w:r w:rsidRPr="00706E47">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r>
    </w:tbl>
    <w:p w:rsidR="000A5804" w:rsidRPr="000A5804" w:rsidRDefault="000A5804" w:rsidP="00706E47">
      <w:pPr>
        <w:spacing w:before="120"/>
      </w:pPr>
    </w:p>
    <w:p w:rsidR="000A5804" w:rsidRPr="00A267C7" w:rsidRDefault="000A5804" w:rsidP="00150787">
      <w:pPr>
        <w:rPr>
          <w:b/>
          <w:sz w:val="22"/>
          <w:szCs w:val="22"/>
        </w:rPr>
      </w:pPr>
      <w:r>
        <w:rPr>
          <w:b/>
          <w:smallCaps/>
          <w:sz w:val="22"/>
          <w:szCs w:val="22"/>
        </w:rPr>
        <w:t>Impact on Revenues:</w:t>
      </w:r>
      <w:r w:rsidR="00706E47">
        <w:rPr>
          <w:b/>
          <w:smallCaps/>
          <w:sz w:val="22"/>
          <w:szCs w:val="22"/>
        </w:rPr>
        <w:t xml:space="preserve"> </w:t>
      </w:r>
      <w:r w:rsidR="009323C5" w:rsidRPr="005E6CE3">
        <w:t>N/A</w:t>
      </w:r>
    </w:p>
    <w:p w:rsidR="000A5804" w:rsidRDefault="000A5804" w:rsidP="006E1466">
      <w:pPr>
        <w:spacing w:before="240"/>
      </w:pPr>
      <w:r w:rsidRPr="00B17500">
        <w:rPr>
          <w:b/>
          <w:smallCaps/>
          <w:sz w:val="22"/>
          <w:szCs w:val="22"/>
        </w:rPr>
        <w:t>Impact on Expenditures:</w:t>
      </w:r>
      <w:r w:rsidR="00706E47" w:rsidRPr="00B17500">
        <w:rPr>
          <w:b/>
          <w:smallCaps/>
          <w:sz w:val="22"/>
          <w:szCs w:val="22"/>
        </w:rPr>
        <w:t xml:space="preserve"> </w:t>
      </w:r>
      <w:r w:rsidR="00A72CEB" w:rsidRPr="00B17500">
        <w:rPr>
          <w:b/>
          <w:smallCaps/>
          <w:sz w:val="22"/>
          <w:szCs w:val="22"/>
        </w:rPr>
        <w:t xml:space="preserve"> </w:t>
      </w:r>
      <w:r w:rsidR="00A72CEB" w:rsidRPr="00B17500">
        <w:t>The</w:t>
      </w:r>
      <w:r w:rsidR="00A72CEB">
        <w:t xml:space="preserve"> B5 and B</w:t>
      </w:r>
      <w:r w:rsidR="00A72CEB" w:rsidRPr="00A72CEB">
        <w:t xml:space="preserve">20 </w:t>
      </w:r>
      <w:r w:rsidR="00A72CEB">
        <w:t xml:space="preserve">biodiesel blend </w:t>
      </w:r>
      <w:r w:rsidR="00A72CEB" w:rsidRPr="00A72CEB">
        <w:t xml:space="preserve">requirements </w:t>
      </w:r>
      <w:r w:rsidR="00A72CEB">
        <w:t xml:space="preserve">do not trigger any new costs because they are currently </w:t>
      </w:r>
      <w:r w:rsidR="000D0BAF">
        <w:t xml:space="preserve">in </w:t>
      </w:r>
      <w:r w:rsidR="00A72CEB">
        <w:t xml:space="preserve">use.  This </w:t>
      </w:r>
      <w:r w:rsidR="00B17500">
        <w:t>legislation</w:t>
      </w:r>
      <w:r w:rsidR="000D0BAF">
        <w:t xml:space="preserve"> </w:t>
      </w:r>
      <w:r w:rsidR="00A72CEB">
        <w:t xml:space="preserve">codifies current </w:t>
      </w:r>
      <w:r w:rsidR="00B17500">
        <w:t xml:space="preserve">administration </w:t>
      </w:r>
      <w:r w:rsidR="00A72CEB">
        <w:t xml:space="preserve">practices.  There may be a de </w:t>
      </w:r>
      <w:proofErr w:type="spellStart"/>
      <w:r w:rsidR="00A72CEB">
        <w:t>minimis</w:t>
      </w:r>
      <w:proofErr w:type="spellEnd"/>
      <w:r w:rsidR="00A72CEB">
        <w:t xml:space="preserve"> price </w:t>
      </w:r>
      <w:r w:rsidR="000D0BAF">
        <w:t>increase or decrease</w:t>
      </w:r>
      <w:r w:rsidR="00A72CEB">
        <w:t xml:space="preserve"> as a result of the B20 biodiesel blend winter </w:t>
      </w:r>
      <w:proofErr w:type="gramStart"/>
      <w:r w:rsidR="00A72CEB">
        <w:t>months</w:t>
      </w:r>
      <w:proofErr w:type="gramEnd"/>
      <w:r w:rsidR="00A72CEB">
        <w:t xml:space="preserve"> pilot program based on market </w:t>
      </w:r>
      <w:r w:rsidR="00A72CEB">
        <w:lastRenderedPageBreak/>
        <w:t xml:space="preserve">fluctuations in cost between the B5 and B20 biodiesel blends.  It </w:t>
      </w:r>
      <w:r w:rsidR="000D0BAF">
        <w:t>is anticipated that the difference w</w:t>
      </w:r>
      <w:r w:rsidR="00A13F83">
        <w:t xml:space="preserve">ill </w:t>
      </w:r>
      <w:r w:rsidR="000D0BAF">
        <w:t>n</w:t>
      </w:r>
      <w:r w:rsidR="00A13F83">
        <w:t>o</w:t>
      </w:r>
      <w:r w:rsidR="000D0BAF">
        <w:t xml:space="preserve">t be more than a few cents per </w:t>
      </w:r>
      <w:r w:rsidR="000D0BAF" w:rsidRPr="00B17500">
        <w:t>gallon</w:t>
      </w:r>
      <w:r w:rsidR="00B17500" w:rsidRPr="00B17500">
        <w:t>, affecting approximately five percent of the City’s fleet.</w:t>
      </w:r>
    </w:p>
    <w:p w:rsidR="00836276" w:rsidRPr="005A6D71" w:rsidRDefault="00836276" w:rsidP="006E1466">
      <w:pPr>
        <w:spacing w:before="240"/>
      </w:pPr>
      <w:r>
        <w:t>The engine requirements for sight-seeing bus contracts are not expected to have a cost to the City.  Sight-seeing buses are licensed by the NYC Department of Consumer Affairs and it is at the City’s discretion to set any requirements.</w:t>
      </w:r>
    </w:p>
    <w:p w:rsidR="000A5804" w:rsidRDefault="000A5804" w:rsidP="006E1466">
      <w:pPr>
        <w:spacing w:before="240"/>
        <w:rPr>
          <w:b/>
          <w:smallCaps/>
          <w:sz w:val="22"/>
          <w:szCs w:val="22"/>
        </w:rPr>
      </w:pPr>
      <w:r w:rsidRPr="00B17500">
        <w:rPr>
          <w:b/>
          <w:smallCaps/>
          <w:sz w:val="22"/>
          <w:szCs w:val="22"/>
        </w:rPr>
        <w:t>Source of Funds To Cover Estimated Costs:</w:t>
      </w:r>
      <w:r w:rsidR="00706E47" w:rsidRPr="00B17500">
        <w:rPr>
          <w:b/>
          <w:smallCaps/>
          <w:sz w:val="22"/>
          <w:szCs w:val="22"/>
        </w:rPr>
        <w:t xml:space="preserve"> </w:t>
      </w:r>
      <w:r w:rsidR="00B17500" w:rsidRPr="00B17500">
        <w:t>N/A</w:t>
      </w:r>
    </w:p>
    <w:p w:rsidR="005A6D71" w:rsidRPr="00A267C7" w:rsidRDefault="005A6D71" w:rsidP="006E1466">
      <w:pPr>
        <w:spacing w:before="240"/>
        <w:rPr>
          <w:b/>
          <w:sz w:val="22"/>
          <w:szCs w:val="22"/>
        </w:rPr>
      </w:pPr>
    </w:p>
    <w:p w:rsidR="006532E6" w:rsidRDefault="000A5804" w:rsidP="00354631">
      <w:pPr>
        <w:rPr>
          <w:b/>
          <w:smallCaps/>
          <w:sz w:val="22"/>
          <w:szCs w:val="22"/>
        </w:rPr>
      </w:pPr>
      <w:r>
        <w:rPr>
          <w:b/>
          <w:smallCaps/>
          <w:sz w:val="22"/>
          <w:szCs w:val="22"/>
        </w:rPr>
        <w:t>Source of Information:</w:t>
      </w:r>
      <w:r w:rsidR="00706E47">
        <w:rPr>
          <w:b/>
          <w:smallCaps/>
          <w:sz w:val="22"/>
          <w:szCs w:val="22"/>
        </w:rPr>
        <w:t xml:space="preserve">  </w:t>
      </w:r>
      <w:r w:rsidR="00A267C7">
        <w:rPr>
          <w:b/>
          <w:smallCaps/>
          <w:sz w:val="22"/>
          <w:szCs w:val="22"/>
        </w:rPr>
        <w:tab/>
      </w:r>
      <w:r w:rsidR="006532E6" w:rsidRPr="006532E6">
        <w:t>NYC Department of Sanitation</w:t>
      </w:r>
    </w:p>
    <w:p w:rsidR="006532E6" w:rsidRDefault="00354631" w:rsidP="006532E6">
      <w:pPr>
        <w:ind w:left="2160" w:firstLine="720"/>
        <w:rPr>
          <w:sz w:val="22"/>
          <w:szCs w:val="22"/>
        </w:rPr>
      </w:pPr>
      <w:r>
        <w:rPr>
          <w:sz w:val="22"/>
          <w:szCs w:val="22"/>
        </w:rPr>
        <w:t>Mayor’s Office of Management and Budget (OMB)</w:t>
      </w:r>
    </w:p>
    <w:p w:rsidR="000A5804" w:rsidRPr="00354631" w:rsidRDefault="00354631" w:rsidP="00354631">
      <w:pPr>
        <w:rPr>
          <w:sz w:val="22"/>
          <w:szCs w:val="22"/>
        </w:rPr>
      </w:pPr>
      <w:r>
        <w:rPr>
          <w:sz w:val="22"/>
          <w:szCs w:val="22"/>
        </w:rPr>
        <w:t xml:space="preserve">                                            </w:t>
      </w:r>
      <w:r>
        <w:rPr>
          <w:sz w:val="22"/>
          <w:szCs w:val="22"/>
        </w:rPr>
        <w:tab/>
        <w:t>Mayor’s Office of Legislative Affairs</w:t>
      </w:r>
      <w:r w:rsidR="00A267C7">
        <w:rPr>
          <w:b/>
          <w:smallCaps/>
          <w:sz w:val="22"/>
          <w:szCs w:val="22"/>
        </w:rPr>
        <w:tab/>
      </w:r>
    </w:p>
    <w:p w:rsidR="00354631" w:rsidRDefault="000A5804" w:rsidP="00354631">
      <w:pPr>
        <w:spacing w:before="240"/>
        <w:rPr>
          <w:sz w:val="22"/>
          <w:szCs w:val="22"/>
        </w:rPr>
      </w:pPr>
      <w:r>
        <w:rPr>
          <w:b/>
          <w:smallCaps/>
          <w:sz w:val="22"/>
          <w:szCs w:val="22"/>
        </w:rPr>
        <w:t>Estimate Prepared By:</w:t>
      </w:r>
      <w:r>
        <w:rPr>
          <w:b/>
          <w:smallCaps/>
          <w:sz w:val="22"/>
          <w:szCs w:val="22"/>
        </w:rPr>
        <w:tab/>
      </w:r>
      <w:r w:rsidR="00354631">
        <w:rPr>
          <w:sz w:val="22"/>
          <w:szCs w:val="22"/>
        </w:rPr>
        <w:t>Kate Seely-Kirk, Senior Legislative Financial Analyst</w:t>
      </w:r>
    </w:p>
    <w:p w:rsidR="006E1466" w:rsidRPr="006E1466" w:rsidRDefault="006E1466" w:rsidP="00354631">
      <w:pPr>
        <w:spacing w:before="240"/>
        <w:rPr>
          <w:sz w:val="22"/>
          <w:szCs w:val="22"/>
        </w:rPr>
      </w:pPr>
      <w:r>
        <w:rPr>
          <w:b/>
          <w:smallCaps/>
          <w:sz w:val="22"/>
          <w:szCs w:val="22"/>
        </w:rPr>
        <w:tab/>
      </w:r>
      <w:r>
        <w:rPr>
          <w:b/>
          <w:smallCaps/>
          <w:sz w:val="22"/>
          <w:szCs w:val="22"/>
        </w:rPr>
        <w:tab/>
      </w:r>
      <w:r>
        <w:rPr>
          <w:b/>
          <w:smallCaps/>
          <w:sz w:val="22"/>
          <w:szCs w:val="22"/>
        </w:rPr>
        <w:tab/>
      </w:r>
      <w:r>
        <w:rPr>
          <w:b/>
          <w:smallCaps/>
          <w:sz w:val="22"/>
          <w:szCs w:val="22"/>
        </w:rPr>
        <w:tab/>
      </w:r>
    </w:p>
    <w:p w:rsidR="00354631" w:rsidRPr="006E1466" w:rsidRDefault="000A5804" w:rsidP="00354631">
      <w:pPr>
        <w:rPr>
          <w:sz w:val="22"/>
          <w:szCs w:val="22"/>
        </w:rPr>
      </w:pPr>
      <w:r>
        <w:rPr>
          <w:b/>
          <w:smallCaps/>
          <w:sz w:val="22"/>
          <w:szCs w:val="22"/>
        </w:rPr>
        <w:t>Estimated Reviewed By:</w:t>
      </w:r>
      <w:r>
        <w:rPr>
          <w:b/>
          <w:smallCaps/>
          <w:sz w:val="22"/>
          <w:szCs w:val="22"/>
        </w:rPr>
        <w:tab/>
      </w:r>
      <w:r w:rsidR="00354631">
        <w:rPr>
          <w:sz w:val="22"/>
          <w:szCs w:val="22"/>
        </w:rPr>
        <w:t>Nathan Toth</w:t>
      </w:r>
      <w:r w:rsidR="00354631" w:rsidRPr="006E1466">
        <w:rPr>
          <w:sz w:val="22"/>
          <w:szCs w:val="22"/>
        </w:rPr>
        <w:t>, Deputy Director</w:t>
      </w:r>
    </w:p>
    <w:p w:rsidR="00354631" w:rsidRDefault="00354631" w:rsidP="00354631">
      <w:pPr>
        <w:rPr>
          <w:sz w:val="22"/>
          <w:szCs w:val="22"/>
        </w:rPr>
      </w:pPr>
      <w:r>
        <w:rPr>
          <w:b/>
          <w:smallCaps/>
          <w:sz w:val="22"/>
          <w:szCs w:val="22"/>
        </w:rPr>
        <w:tab/>
      </w:r>
      <w:r>
        <w:rPr>
          <w:b/>
          <w:smallCaps/>
          <w:sz w:val="22"/>
          <w:szCs w:val="22"/>
        </w:rPr>
        <w:tab/>
      </w:r>
      <w:r>
        <w:rPr>
          <w:b/>
          <w:smallCaps/>
          <w:sz w:val="22"/>
          <w:szCs w:val="22"/>
        </w:rPr>
        <w:tab/>
      </w:r>
      <w:r>
        <w:rPr>
          <w:b/>
          <w:smallCaps/>
          <w:sz w:val="22"/>
          <w:szCs w:val="22"/>
        </w:rPr>
        <w:tab/>
      </w:r>
      <w:r>
        <w:rPr>
          <w:sz w:val="22"/>
          <w:szCs w:val="22"/>
        </w:rPr>
        <w:t>Tanisha E</w:t>
      </w:r>
      <w:r w:rsidRPr="006E1466">
        <w:rPr>
          <w:sz w:val="22"/>
          <w:szCs w:val="22"/>
        </w:rPr>
        <w:t>dwards, Finance Counsel</w:t>
      </w:r>
    </w:p>
    <w:p w:rsidR="00354631" w:rsidRDefault="00354631" w:rsidP="00354631">
      <w:pPr>
        <w:rPr>
          <w:sz w:val="22"/>
          <w:szCs w:val="22"/>
        </w:rPr>
      </w:pPr>
    </w:p>
    <w:p w:rsidR="000B7EB0" w:rsidRDefault="000B7EB0" w:rsidP="00354631">
      <w:pPr>
        <w:rPr>
          <w:b/>
          <w:smallCaps/>
          <w:sz w:val="22"/>
          <w:szCs w:val="22"/>
        </w:rPr>
      </w:pPr>
      <w:r w:rsidRPr="000B7EB0">
        <w:rPr>
          <w:b/>
          <w:smallCaps/>
          <w:sz w:val="22"/>
          <w:szCs w:val="22"/>
        </w:rPr>
        <w:t>Legislative History:</w:t>
      </w:r>
      <w:r w:rsidR="006E1466">
        <w:rPr>
          <w:b/>
          <w:smallCaps/>
          <w:sz w:val="22"/>
          <w:szCs w:val="22"/>
        </w:rPr>
        <w:t xml:space="preserve"> </w:t>
      </w:r>
      <w:r w:rsidR="007B1B35">
        <w:rPr>
          <w:b/>
          <w:smallCaps/>
          <w:sz w:val="22"/>
          <w:szCs w:val="22"/>
        </w:rPr>
        <w:t xml:space="preserve"> </w:t>
      </w:r>
      <w:r w:rsidR="007B1B35">
        <w:rPr>
          <w:b/>
          <w:smallCaps/>
          <w:sz w:val="22"/>
          <w:szCs w:val="22"/>
        </w:rPr>
        <w:tab/>
      </w:r>
      <w:r w:rsidR="007B1B35">
        <w:t>On June 6, 2013, the Committee on Environmental Protection held a hearing on this legislation as a pre-considered intro.  It was subsequently introduced as Intro. 1061</w:t>
      </w:r>
      <w:r w:rsidR="007B1B35">
        <w:rPr>
          <w:b/>
          <w:bCs/>
        </w:rPr>
        <w:t xml:space="preserve"> </w:t>
      </w:r>
      <w:r w:rsidR="007B1B35">
        <w:t xml:space="preserve">by the Council on June 12, 2013 and referred to the Committee on Environmental Protection. The Committee will consider an amended version of the legislation, Proposed Intro. 1061-A. </w:t>
      </w:r>
      <w:r w:rsidR="007B1B35" w:rsidRPr="003D76D3">
        <w:t>on August 21, 2013. Following</w:t>
      </w:r>
      <w:r w:rsidR="007B1B35">
        <w:t xml:space="preserve"> a successful Committee vote, the Full Council will vote on Proposed Int. 1061-</w:t>
      </w:r>
      <w:proofErr w:type="gramStart"/>
      <w:r w:rsidR="007B1B35">
        <w:t>A</w:t>
      </w:r>
      <w:proofErr w:type="gramEnd"/>
      <w:r w:rsidR="007B1B35">
        <w:t xml:space="preserve"> on August 22, 2013.  </w:t>
      </w:r>
    </w:p>
    <w:p w:rsidR="00354631" w:rsidRDefault="00354631" w:rsidP="00354631">
      <w:pPr>
        <w:rPr>
          <w:szCs w:val="22"/>
        </w:rPr>
      </w:pPr>
    </w:p>
    <w:p w:rsidR="006E1466" w:rsidRPr="00A72CEB" w:rsidRDefault="006E1466" w:rsidP="006E1466">
      <w:pPr>
        <w:spacing w:before="120"/>
        <w:rPr>
          <w:b/>
          <w:smallCaps/>
          <w:sz w:val="22"/>
          <w:szCs w:val="22"/>
        </w:rPr>
      </w:pPr>
    </w:p>
    <w:sectPr w:rsidR="006E1466" w:rsidRPr="00A72CEB"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12D" w:rsidRDefault="0081112D" w:rsidP="000B7EB0">
      <w:r>
        <w:separator/>
      </w:r>
    </w:p>
  </w:endnote>
  <w:endnote w:type="continuationSeparator" w:id="0">
    <w:p w:rsidR="0081112D" w:rsidRDefault="0081112D"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D71" w:rsidRDefault="005A6D7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Intro 1061-A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47747" w:rsidRPr="00147747">
      <w:rPr>
        <w:rFonts w:asciiTheme="majorHAnsi" w:eastAsiaTheme="majorEastAsia" w:hAnsiTheme="majorHAnsi" w:cstheme="majorBidi"/>
        <w:noProof/>
      </w:rPr>
      <w:t>3</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12D" w:rsidRDefault="0081112D" w:rsidP="000B7EB0">
      <w:r>
        <w:separator/>
      </w:r>
    </w:p>
  </w:footnote>
  <w:footnote w:type="continuationSeparator" w:id="0">
    <w:p w:rsidR="0081112D" w:rsidRDefault="0081112D"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378"/>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BA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3D7"/>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4A7"/>
    <w:rsid w:val="002B4D6A"/>
    <w:rsid w:val="002B56A2"/>
    <w:rsid w:val="002B67FA"/>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0C9C"/>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36"/>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78"/>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1B35"/>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F83"/>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750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7D4"/>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3BA"/>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930"/>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2080F-428F-4755-ACFB-20E9E8DBC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1101</Words>
  <Characters>5934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4</cp:revision>
  <cp:lastPrinted>2013-08-21T17:03:00Z</cp:lastPrinted>
  <dcterms:created xsi:type="dcterms:W3CDTF">2013-08-21T16:58:00Z</dcterms:created>
  <dcterms:modified xsi:type="dcterms:W3CDTF">2013-08-22T13:28:00Z</dcterms:modified>
</cp:coreProperties>
</file>