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64" w:type="dxa"/>
        <w:jc w:val="center"/>
        <w:tblLook w:val="0600" w:firstRow="0" w:lastRow="0" w:firstColumn="0" w:lastColumn="0" w:noHBand="1" w:noVBand="1"/>
      </w:tblPr>
      <w:tblGrid>
        <w:gridCol w:w="6166"/>
        <w:gridCol w:w="4998"/>
      </w:tblGrid>
      <w:tr w:rsidR="0054577F" w:rsidRPr="00B97A1B" w14:paraId="08690CCF" w14:textId="77777777" w:rsidTr="00FB5EA3">
        <w:trPr>
          <w:trHeight w:val="1953"/>
          <w:jc w:val="center"/>
        </w:trPr>
        <w:tc>
          <w:tcPr>
            <w:tcW w:w="6166" w:type="dxa"/>
            <w:tcBorders>
              <w:bottom w:val="single" w:sz="4" w:space="0" w:color="auto"/>
            </w:tcBorders>
          </w:tcPr>
          <w:p w14:paraId="29530CE6" w14:textId="77777777" w:rsidR="0054577F" w:rsidRPr="00B97A1B" w:rsidRDefault="0054577F" w:rsidP="00C94822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97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2215CD" wp14:editId="31AB3543">
                  <wp:extent cx="1362075" cy="13716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14:paraId="7222950A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33BC9765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508D3C8" w14:textId="77777777" w:rsidR="0054577F" w:rsidRPr="00B97A1B" w:rsidRDefault="0054577F" w:rsidP="00C948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Latonia McKinney, Director</w:t>
            </w:r>
          </w:p>
          <w:p w14:paraId="1EB1948C" w14:textId="77777777" w:rsidR="0054577F" w:rsidRPr="00B97A1B" w:rsidRDefault="0054577F" w:rsidP="00C948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D9C8020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7EC071F" w14:textId="77777777" w:rsidR="0054577F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Proposed Intro. No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1213-A </w:t>
            </w:r>
          </w:p>
          <w:p w14:paraId="54D9EC47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4A4C97" w14:textId="77777777" w:rsidR="0054577F" w:rsidRPr="00B97A1B" w:rsidRDefault="0054577F" w:rsidP="00C94822">
            <w:pPr>
              <w:tabs>
                <w:tab w:val="left" w:pos="-1440"/>
              </w:tabs>
              <w:spacing w:after="0" w:line="240" w:lineRule="auto"/>
              <w:ind w:left="1440" w:hanging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Housing and Buildings</w:t>
            </w:r>
          </w:p>
        </w:tc>
      </w:tr>
      <w:tr w:rsidR="0054577F" w:rsidRPr="00B97A1B" w14:paraId="7352624F" w14:textId="77777777" w:rsidTr="00FB5EA3">
        <w:trPr>
          <w:trHeight w:val="1322"/>
          <w:jc w:val="center"/>
        </w:trPr>
        <w:tc>
          <w:tcPr>
            <w:tcW w:w="6166" w:type="dxa"/>
            <w:tcBorders>
              <w:top w:val="single" w:sz="4" w:space="0" w:color="auto"/>
            </w:tcBorders>
          </w:tcPr>
          <w:p w14:paraId="411D0D68" w14:textId="77777777" w:rsidR="0054577F" w:rsidRPr="00B97A1B" w:rsidRDefault="0054577F" w:rsidP="00C94822">
            <w:pPr>
              <w:suppressLineNumber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Title:</w:t>
            </w:r>
            <w:r w:rsidRPr="00B97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436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 Local Law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to </w:t>
            </w:r>
            <w:r w:rsidRPr="005457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amend the administrative code of the city of New York, in relation to reporting on outcomes of services provided to public housing residents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14:paraId="12982F11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Sponsor(s)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53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Council Members </w:t>
            </w:r>
            <w:r w:rsidR="00D832CD" w:rsidRPr="00D832CD">
              <w:rPr>
                <w:rFonts w:ascii="Times New Roman" w:eastAsia="Times New Roman" w:hAnsi="Times New Roman" w:cs="Times New Roman"/>
                <w:sz w:val="24"/>
                <w:szCs w:val="24"/>
              </w:rPr>
              <w:t>Torres, Salamanca, Richards, Treyger, Cumbo, Rose, Maisel, Reynoso, Cabrera, Chin, Rosenthal, Mendez, Menchaca, Lander, Cohen, Van Bramer and Levin</w:t>
            </w:r>
          </w:p>
        </w:tc>
      </w:tr>
    </w:tbl>
    <w:p w14:paraId="3A926750" w14:textId="77777777" w:rsidR="0054577F" w:rsidRPr="00CE341F" w:rsidRDefault="0054577F" w:rsidP="00C94822">
      <w:pPr>
        <w:pBdr>
          <w:top w:val="single" w:sz="4" w:space="1" w:color="auto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Summary of Legislation: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Proposed Int. 121</w:t>
      </w:r>
      <w:r w:rsidR="0042498F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-A would </w:t>
      </w:r>
      <w:r w:rsidRPr="00E436B5">
        <w:rPr>
          <w:rFonts w:ascii="Times New Roman" w:eastAsia="Times New Roman" w:hAnsi="Times New Roman" w:cs="Times New Roman"/>
          <w:sz w:val="24"/>
          <w:szCs w:val="24"/>
        </w:rPr>
        <w:t xml:space="preserve">require </w:t>
      </w:r>
      <w:r w:rsidRPr="0054577F">
        <w:rPr>
          <w:rFonts w:ascii="Times New Roman" w:eastAsia="Times New Roman" w:hAnsi="Times New Roman" w:cs="Times New Roman"/>
          <w:sz w:val="24"/>
          <w:szCs w:val="24"/>
        </w:rPr>
        <w:t xml:space="preserve">the Mayor, or an agency designated by the Mayor,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submit to the Council and </w:t>
      </w:r>
      <w:r w:rsidRPr="0054577F">
        <w:rPr>
          <w:rFonts w:ascii="Times New Roman" w:eastAsia="Times New Roman" w:hAnsi="Times New Roman" w:cs="Times New Roman"/>
          <w:sz w:val="24"/>
          <w:szCs w:val="24"/>
        </w:rPr>
        <w:t xml:space="preserve">publish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online </w:t>
      </w:r>
      <w:r w:rsidR="00F12BE3">
        <w:rPr>
          <w:rFonts w:ascii="Times New Roman" w:eastAsia="Times New Roman" w:hAnsi="Times New Roman" w:cs="Times New Roman"/>
          <w:sz w:val="24"/>
          <w:szCs w:val="24"/>
        </w:rPr>
        <w:t xml:space="preserve">an annual report, beginning in 2017, </w:t>
      </w:r>
      <w:r w:rsidRPr="0054577F">
        <w:rPr>
          <w:rFonts w:ascii="Times New Roman" w:eastAsia="Times New Roman" w:hAnsi="Times New Roman" w:cs="Times New Roman"/>
          <w:sz w:val="24"/>
          <w:szCs w:val="24"/>
        </w:rPr>
        <w:t>on the outcomes of services provided to public housing residents, including employment-related services, financial counseling or banking services, income support services, adult education services, and business-related services.</w:t>
      </w:r>
      <w:r w:rsidR="00CE341F" w:rsidRPr="00CE341F">
        <w:t xml:space="preserve"> </w:t>
      </w:r>
      <w:r w:rsidR="00CE341F" w:rsidRPr="00CE341F">
        <w:rPr>
          <w:rFonts w:ascii="Times New Roman" w:eastAsia="Times New Roman" w:hAnsi="Times New Roman" w:cs="Times New Roman"/>
          <w:sz w:val="24"/>
          <w:szCs w:val="24"/>
        </w:rPr>
        <w:t>The information would be disaggregated by</w:t>
      </w:r>
      <w:r w:rsidR="00CE341F">
        <w:rPr>
          <w:rFonts w:ascii="Times New Roman" w:eastAsia="Times New Roman" w:hAnsi="Times New Roman" w:cs="Times New Roman"/>
          <w:sz w:val="24"/>
          <w:szCs w:val="24"/>
        </w:rPr>
        <w:t xml:space="preserve"> public housing development, borough and council district. </w:t>
      </w:r>
    </w:p>
    <w:p w14:paraId="1D923039" w14:textId="77777777" w:rsidR="0054577F" w:rsidRPr="00B97A1B" w:rsidRDefault="0054577F" w:rsidP="00C94822">
      <w:pPr>
        <w:pStyle w:val="NoSpacing"/>
        <w:jc w:val="both"/>
      </w:pPr>
    </w:p>
    <w:p w14:paraId="0C50AB1D" w14:textId="77777777" w:rsidR="0054577F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Effective Date: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5CFE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z w:val="24"/>
          <w:szCs w:val="24"/>
        </w:rPr>
        <w:t>legislation would take</w:t>
      </w:r>
      <w:r w:rsidRPr="00195CFE">
        <w:rPr>
          <w:rFonts w:ascii="Times New Roman" w:eastAsia="Times New Roman" w:hAnsi="Times New Roman" w:cs="Times New Roman"/>
          <w:sz w:val="24"/>
          <w:szCs w:val="24"/>
        </w:rPr>
        <w:t xml:space="preserve"> effect immediately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C1380D" w14:textId="77777777" w:rsidR="0054577F" w:rsidRDefault="0054577F" w:rsidP="00C9482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8900D42" w14:textId="77777777" w:rsidR="0054577F" w:rsidRPr="00B97A1B" w:rsidRDefault="0054577F" w:rsidP="00C9482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Year In Which Full Fiscal Impact Anticipated: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Fiscal 2018</w:t>
      </w:r>
    </w:p>
    <w:p w14:paraId="59598234" w14:textId="77777777" w:rsidR="0054577F" w:rsidRDefault="0054577F" w:rsidP="00C94822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Impact Statement:</w:t>
      </w:r>
    </w:p>
    <w:p w14:paraId="59E4EDF0" w14:textId="77777777" w:rsidR="00F12BE3" w:rsidRPr="00B97A1B" w:rsidRDefault="00F12BE3" w:rsidP="00C94822">
      <w:pPr>
        <w:pStyle w:val="NoSpacing"/>
        <w:jc w:val="both"/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54577F" w:rsidRPr="00B97A1B" w14:paraId="30604723" w14:textId="77777777" w:rsidTr="00FB5EA3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89035A" w14:textId="77777777" w:rsidR="0054577F" w:rsidRPr="00B97A1B" w:rsidRDefault="0054577F" w:rsidP="00C94822">
            <w:pPr>
              <w:spacing w:after="0" w:line="201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9527481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B4C466A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Effective FY1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  <w:p w14:paraId="18362A46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1008A21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FY Succeeding Effective FY1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3CC017DD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Full Fiscal Impact FY1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54577F" w:rsidRPr="00B97A1B" w14:paraId="31B1027E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895D8FC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7B2427F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CADBADB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FE650A8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54577F" w:rsidRPr="00B97A1B" w14:paraId="174B38CC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EB95DDC" w14:textId="77777777" w:rsidR="0054577F" w:rsidRPr="00B97A1B" w:rsidRDefault="0054577F" w:rsidP="00C9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852A2B4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38AEE0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A99BF43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54577F" w:rsidRPr="00B97A1B" w14:paraId="78E474A0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BCE9A37" w14:textId="77777777" w:rsidR="0054577F" w:rsidRPr="00B97A1B" w:rsidRDefault="0054577F" w:rsidP="00C94822">
            <w:pPr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FFEFAFB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3EF6891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428B6668" w14:textId="77777777" w:rsidR="0054577F" w:rsidRPr="00B97A1B" w:rsidRDefault="0054577F" w:rsidP="00C9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</w:tbl>
    <w:p w14:paraId="6F5B1DF3" w14:textId="77777777" w:rsidR="0054577F" w:rsidRPr="00B97A1B" w:rsidRDefault="0054577F" w:rsidP="00C94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8EEFD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Impact on Revenues: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It is estimated that there </w:t>
      </w:r>
      <w:r>
        <w:rPr>
          <w:rFonts w:ascii="Times New Roman" w:eastAsia="Times New Roman" w:hAnsi="Times New Roman" w:cs="Times New Roman"/>
          <w:sz w:val="24"/>
          <w:szCs w:val="24"/>
        </w:rPr>
        <w:t>would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be no impact on revenues resulting from the enactment of this legislation. </w:t>
      </w:r>
    </w:p>
    <w:p w14:paraId="27150F31" w14:textId="50526338" w:rsidR="00D76AF3" w:rsidRPr="00B97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Impact on Expenditures: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26CF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would be no impact on expenditures resulting from the enactment of this legislation because </w:t>
      </w:r>
      <w:r w:rsidR="00077096">
        <w:rPr>
          <w:rFonts w:ascii="Times New Roman" w:eastAsia="Times New Roman" w:hAnsi="Times New Roman" w:cs="Times New Roman"/>
          <w:sz w:val="24"/>
          <w:szCs w:val="24"/>
        </w:rPr>
        <w:t>it is assumed</w:t>
      </w:r>
      <w:r w:rsidR="007A48D8"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="00D76AF3">
        <w:rPr>
          <w:rFonts w:ascii="Times New Roman" w:eastAsia="Times New Roman" w:hAnsi="Times New Roman" w:cs="Times New Roman"/>
          <w:sz w:val="24"/>
          <w:szCs w:val="24"/>
        </w:rPr>
        <w:t>various City agencies</w:t>
      </w:r>
      <w:r w:rsidR="007A48D8" w:rsidRPr="007A48D8">
        <w:t xml:space="preserve"> </w:t>
      </w:r>
      <w:r w:rsidR="006C5DA5">
        <w:rPr>
          <w:rFonts w:ascii="Times New Roman" w:eastAsia="Times New Roman" w:hAnsi="Times New Roman" w:cs="Times New Roman"/>
          <w:sz w:val="24"/>
          <w:szCs w:val="24"/>
        </w:rPr>
        <w:t>c</w:t>
      </w:r>
      <w:r w:rsidR="007A48D8" w:rsidRPr="007A48D8">
        <w:rPr>
          <w:rFonts w:ascii="Times New Roman" w:eastAsia="Times New Roman" w:hAnsi="Times New Roman" w:cs="Times New Roman"/>
          <w:sz w:val="24"/>
          <w:szCs w:val="24"/>
        </w:rPr>
        <w:t xml:space="preserve">ould </w:t>
      </w:r>
      <w:r w:rsidR="007A48D8"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r w:rsidR="007A48D8" w:rsidRPr="007A48D8">
        <w:rPr>
          <w:rFonts w:ascii="Times New Roman" w:eastAsia="Times New Roman" w:hAnsi="Times New Roman" w:cs="Times New Roman"/>
          <w:sz w:val="24"/>
          <w:szCs w:val="24"/>
        </w:rPr>
        <w:t xml:space="preserve">existing resources </w:t>
      </w:r>
      <w:r w:rsidR="007A48D8">
        <w:rPr>
          <w:rFonts w:ascii="Times New Roman" w:eastAsia="Times New Roman" w:hAnsi="Times New Roman" w:cs="Times New Roman"/>
          <w:sz w:val="24"/>
          <w:szCs w:val="24"/>
        </w:rPr>
        <w:t xml:space="preserve">to report on outcomes of services provided to public housing residents. </w:t>
      </w:r>
      <w:r w:rsidR="00077096">
        <w:rPr>
          <w:rFonts w:ascii="Times New Roman" w:eastAsia="Times New Roman" w:hAnsi="Times New Roman" w:cs="Times New Roman"/>
          <w:sz w:val="24"/>
          <w:szCs w:val="24"/>
        </w:rPr>
        <w:t>T</w:t>
      </w:r>
      <w:r w:rsidR="006C5DA5">
        <w:rPr>
          <w:rFonts w:ascii="Times New Roman" w:eastAsia="Times New Roman" w:hAnsi="Times New Roman" w:cs="Times New Roman"/>
          <w:sz w:val="24"/>
          <w:szCs w:val="24"/>
        </w:rPr>
        <w:t xml:space="preserve">his estimate assumes that </w:t>
      </w:r>
      <w:r w:rsidR="000D0BB5">
        <w:rPr>
          <w:rFonts w:ascii="Times New Roman" w:eastAsia="Times New Roman" w:hAnsi="Times New Roman" w:cs="Times New Roman"/>
          <w:sz w:val="24"/>
          <w:szCs w:val="24"/>
        </w:rPr>
        <w:t xml:space="preserve">because municipal agencies </w:t>
      </w:r>
      <w:r w:rsidR="00D50A34">
        <w:rPr>
          <w:rFonts w:ascii="Times New Roman" w:eastAsia="Times New Roman" w:hAnsi="Times New Roman" w:cs="Times New Roman"/>
          <w:sz w:val="24"/>
          <w:szCs w:val="24"/>
        </w:rPr>
        <w:t xml:space="preserve">already </w:t>
      </w:r>
      <w:r w:rsidR="000D0BB5">
        <w:rPr>
          <w:rFonts w:ascii="Times New Roman" w:eastAsia="Times New Roman" w:hAnsi="Times New Roman" w:cs="Times New Roman"/>
          <w:sz w:val="24"/>
          <w:szCs w:val="24"/>
        </w:rPr>
        <w:t xml:space="preserve">report on </w:t>
      </w:r>
      <w:r w:rsidR="006C5DA5" w:rsidRPr="006C5DA5">
        <w:rPr>
          <w:rFonts w:ascii="Times New Roman" w:eastAsia="Times New Roman" w:hAnsi="Times New Roman" w:cs="Times New Roman"/>
          <w:sz w:val="24"/>
          <w:szCs w:val="24"/>
        </w:rPr>
        <w:t xml:space="preserve">outcomes of services provided to </w:t>
      </w:r>
      <w:r w:rsidR="000D0BB5">
        <w:rPr>
          <w:rFonts w:ascii="Times New Roman" w:eastAsia="Times New Roman" w:hAnsi="Times New Roman" w:cs="Times New Roman"/>
          <w:sz w:val="24"/>
          <w:szCs w:val="24"/>
        </w:rPr>
        <w:t xml:space="preserve">City </w:t>
      </w:r>
      <w:r w:rsidR="006C5DA5" w:rsidRPr="006C5DA5">
        <w:rPr>
          <w:rFonts w:ascii="Times New Roman" w:eastAsia="Times New Roman" w:hAnsi="Times New Roman" w:cs="Times New Roman"/>
          <w:sz w:val="24"/>
          <w:szCs w:val="24"/>
        </w:rPr>
        <w:t>residents, including employment-related s</w:t>
      </w:r>
      <w:r w:rsidR="0028620E">
        <w:rPr>
          <w:rFonts w:ascii="Times New Roman" w:eastAsia="Times New Roman" w:hAnsi="Times New Roman" w:cs="Times New Roman"/>
          <w:sz w:val="24"/>
          <w:szCs w:val="24"/>
        </w:rPr>
        <w:t>ervices, financial counseling and</w:t>
      </w:r>
      <w:r w:rsidR="006C5DA5" w:rsidRPr="006C5DA5">
        <w:rPr>
          <w:rFonts w:ascii="Times New Roman" w:eastAsia="Times New Roman" w:hAnsi="Times New Roman" w:cs="Times New Roman"/>
          <w:sz w:val="24"/>
          <w:szCs w:val="24"/>
        </w:rPr>
        <w:t xml:space="preserve"> banking services, income support services, adult education services</w:t>
      </w:r>
      <w:r w:rsidR="000D0BB5">
        <w:rPr>
          <w:rFonts w:ascii="Times New Roman" w:eastAsia="Times New Roman" w:hAnsi="Times New Roman" w:cs="Times New Roman"/>
          <w:sz w:val="24"/>
          <w:szCs w:val="24"/>
        </w:rPr>
        <w:t xml:space="preserve">, and business-related services annually in the Mayor’s Management Report (“MMR”), </w:t>
      </w:r>
      <w:r w:rsidR="00077096">
        <w:rPr>
          <w:rFonts w:ascii="Times New Roman" w:eastAsia="Times New Roman" w:hAnsi="Times New Roman" w:cs="Times New Roman"/>
          <w:sz w:val="24"/>
          <w:szCs w:val="24"/>
        </w:rPr>
        <w:t xml:space="preserve">these performance indicators </w:t>
      </w:r>
      <w:r w:rsidR="00B95CF8">
        <w:rPr>
          <w:rFonts w:ascii="Times New Roman" w:eastAsia="Times New Roman" w:hAnsi="Times New Roman" w:cs="Times New Roman"/>
          <w:sz w:val="24"/>
          <w:szCs w:val="24"/>
        </w:rPr>
        <w:t>could be expanded to include</w:t>
      </w:r>
      <w:r w:rsidR="00077096">
        <w:rPr>
          <w:rFonts w:ascii="Times New Roman" w:eastAsia="Times New Roman" w:hAnsi="Times New Roman" w:cs="Times New Roman"/>
          <w:sz w:val="24"/>
          <w:szCs w:val="24"/>
        </w:rPr>
        <w:t xml:space="preserve"> outcomes of services </w:t>
      </w:r>
      <w:r w:rsidR="00B61E4B">
        <w:rPr>
          <w:rFonts w:ascii="Times New Roman" w:eastAsia="Times New Roman" w:hAnsi="Times New Roman" w:cs="Times New Roman"/>
          <w:sz w:val="24"/>
          <w:szCs w:val="24"/>
        </w:rPr>
        <w:t xml:space="preserve">provided </w:t>
      </w:r>
      <w:r w:rsidR="00077096">
        <w:rPr>
          <w:rFonts w:ascii="Times New Roman" w:eastAsia="Times New Roman" w:hAnsi="Times New Roman" w:cs="Times New Roman"/>
          <w:sz w:val="24"/>
          <w:szCs w:val="24"/>
        </w:rPr>
        <w:t>to</w:t>
      </w:r>
      <w:r w:rsidR="00B95CF8">
        <w:rPr>
          <w:rFonts w:ascii="Times New Roman" w:eastAsia="Times New Roman" w:hAnsi="Times New Roman" w:cs="Times New Roman"/>
          <w:sz w:val="24"/>
          <w:szCs w:val="24"/>
        </w:rPr>
        <w:t xml:space="preserve"> pub</w:t>
      </w:r>
      <w:r w:rsidR="00B61E4B">
        <w:rPr>
          <w:rFonts w:ascii="Times New Roman" w:eastAsia="Times New Roman" w:hAnsi="Times New Roman" w:cs="Times New Roman"/>
          <w:sz w:val="24"/>
          <w:szCs w:val="24"/>
        </w:rPr>
        <w:t>lic housing residents.</w:t>
      </w:r>
    </w:p>
    <w:p w14:paraId="6DF495E0" w14:textId="77777777" w:rsidR="0054577F" w:rsidRPr="00B97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Funds To Cover Estimated Costs: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Not applicable. </w:t>
      </w:r>
    </w:p>
    <w:p w14:paraId="5B26B2BA" w14:textId="77777777" w:rsidR="0054577F" w:rsidRPr="00CB0A1B" w:rsidRDefault="0054577F" w:rsidP="00C9482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76A36940" w14:textId="77777777" w:rsidR="0054577F" w:rsidRPr="00B97A1B" w:rsidRDefault="0054577F" w:rsidP="00C94822">
      <w:pPr>
        <w:pStyle w:val="NoSpacing"/>
        <w:jc w:val="both"/>
      </w:pP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>Mayor’s Office of Legislative Affairs</w:t>
      </w:r>
      <w:r w:rsidRPr="00CB0A1B">
        <w:tab/>
      </w:r>
      <w:r w:rsidRPr="00B97A1B">
        <w:tab/>
      </w:r>
      <w:r w:rsidRPr="00B97A1B">
        <w:tab/>
        <w:t xml:space="preserve">       </w:t>
      </w:r>
    </w:p>
    <w:p w14:paraId="7609BABA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14:paraId="6E4D62C9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Prepared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Sarah Gastelum,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Senior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Legislative Financial Analyst </w:t>
      </w:r>
    </w:p>
    <w:p w14:paraId="29D3A48B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14:paraId="375C3526" w14:textId="77777777" w:rsidR="0054577F" w:rsidRPr="00CB0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Estimate Reviewed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 xml:space="preserve">Rebecca Chasan, Counsel </w:t>
      </w:r>
    </w:p>
    <w:p w14:paraId="676FC5AC" w14:textId="77777777" w:rsidR="0054577F" w:rsidRPr="002B2C5E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  <w:t>Chima Obichere, Unit Head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FF53A4" w14:textId="77777777" w:rsidR="0054577F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14:paraId="6F389397" w14:textId="585BEE0A" w:rsidR="0054577F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Legislative History: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This legislation was introduced to the full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ouncil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June 8, 2016 as Intro. 1213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and was referred to the Committee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Public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Housing. A hearing was held by the Committee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Public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Housing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June 23, 2016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and the bill was laid over. The legislation was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 xml:space="preserve"> subsequently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amended, and the amen</w:t>
      </w:r>
      <w:r>
        <w:rPr>
          <w:rFonts w:ascii="Times New Roman" w:eastAsia="Times New Roman" w:hAnsi="Times New Roman" w:cs="Times New Roman"/>
          <w:sz w:val="24"/>
          <w:szCs w:val="24"/>
        </w:rPr>
        <w:t>ded version, Proposed Intro. 1213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-A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will be considered by the Committee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  <w:r w:rsidR="00034FDC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, 2016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Following a successful Committee vote, the bill </w:t>
      </w:r>
      <w:r w:rsidR="007C0727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7C0727"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be submitted to the full Council for a vote on </w:t>
      </w:r>
      <w:r>
        <w:rPr>
          <w:rFonts w:ascii="Times New Roman" w:eastAsia="Times New Roman" w:hAnsi="Times New Roman" w:cs="Times New Roman"/>
          <w:sz w:val="24"/>
          <w:szCs w:val="24"/>
        </w:rPr>
        <w:t>November 29, 2016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882FFF7" w14:textId="77777777" w:rsidR="0054577F" w:rsidRPr="00B97A1B" w:rsidRDefault="0054577F" w:rsidP="00C94822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97A1B">
        <w:rPr>
          <w:rFonts w:ascii="Times New Roman" w:eastAsia="Times New Roman" w:hAnsi="Times New Roman" w:cs="Times New Roman"/>
          <w:b/>
          <w:smallCaps/>
        </w:rPr>
        <w:t xml:space="preserve">Date </w:t>
      </w:r>
      <w:r>
        <w:rPr>
          <w:rFonts w:ascii="Times New Roman" w:eastAsia="Times New Roman" w:hAnsi="Times New Roman" w:cs="Times New Roman"/>
          <w:b/>
          <w:smallCaps/>
        </w:rPr>
        <w:t>Prepared</w:t>
      </w:r>
      <w:r w:rsidRPr="00B97A1B">
        <w:rPr>
          <w:rFonts w:ascii="Times New Roman" w:eastAsia="Times New Roman" w:hAnsi="Times New Roman" w:cs="Times New Roman"/>
          <w:b/>
          <w:smallCaps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November 2</w:t>
      </w:r>
      <w:r w:rsidR="00D76AF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14:paraId="04A2872B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82754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79AFE3" w14:textId="77777777" w:rsidR="0054577F" w:rsidRPr="00B97A1B" w:rsidRDefault="0054577F" w:rsidP="00C9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D604B" w14:textId="77777777" w:rsidR="0054577F" w:rsidRPr="00CB0A1B" w:rsidRDefault="0054577F" w:rsidP="00C94822">
      <w:pPr>
        <w:jc w:val="both"/>
      </w:pPr>
    </w:p>
    <w:p w14:paraId="1D440C5E" w14:textId="77777777" w:rsidR="0054577F" w:rsidRPr="00CB0A1B" w:rsidRDefault="0054577F" w:rsidP="00C94822">
      <w:pPr>
        <w:jc w:val="both"/>
      </w:pPr>
    </w:p>
    <w:p w14:paraId="569B33EF" w14:textId="77777777" w:rsidR="0054577F" w:rsidRPr="00CB0A1B" w:rsidRDefault="0054577F" w:rsidP="00C94822">
      <w:pPr>
        <w:jc w:val="both"/>
      </w:pPr>
    </w:p>
    <w:p w14:paraId="1B244419" w14:textId="77777777" w:rsidR="0054577F" w:rsidRPr="00CB0A1B" w:rsidRDefault="0054577F" w:rsidP="00C94822">
      <w:pPr>
        <w:jc w:val="both"/>
      </w:pPr>
    </w:p>
    <w:p w14:paraId="5955389D" w14:textId="77777777" w:rsidR="0054577F" w:rsidRPr="00CB0A1B" w:rsidRDefault="0054577F" w:rsidP="00C94822">
      <w:pPr>
        <w:tabs>
          <w:tab w:val="left" w:pos="1500"/>
        </w:tabs>
        <w:jc w:val="both"/>
      </w:pPr>
      <w:r>
        <w:tab/>
      </w:r>
    </w:p>
    <w:p w14:paraId="3569CE74" w14:textId="77777777" w:rsidR="00E62536" w:rsidRDefault="00E62536" w:rsidP="00C94822">
      <w:pPr>
        <w:jc w:val="both"/>
      </w:pPr>
    </w:p>
    <w:sectPr w:rsidR="00E62536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E4396" w14:textId="77777777" w:rsidR="00236996" w:rsidRDefault="00236996" w:rsidP="0054577F">
      <w:pPr>
        <w:spacing w:after="0" w:line="240" w:lineRule="auto"/>
      </w:pPr>
      <w:r>
        <w:separator/>
      </w:r>
    </w:p>
  </w:endnote>
  <w:endnote w:type="continuationSeparator" w:id="0">
    <w:p w14:paraId="79A59BCA" w14:textId="77777777" w:rsidR="00236996" w:rsidRDefault="00236996" w:rsidP="0054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D93B8" w14:textId="78BBA3E9" w:rsidR="000B7EB0" w:rsidRDefault="00CE341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Intro. </w:t>
    </w:r>
    <w:r w:rsidR="0054577F">
      <w:rPr>
        <w:rFonts w:asciiTheme="majorHAnsi" w:eastAsiaTheme="majorEastAsia" w:hAnsiTheme="majorHAnsi" w:cstheme="majorBidi"/>
      </w:rPr>
      <w:t>1213</w:t>
    </w:r>
    <w:r>
      <w:rPr>
        <w:rFonts w:asciiTheme="majorHAnsi" w:eastAsiaTheme="majorEastAsia" w:hAnsiTheme="majorHAnsi" w:cstheme="majorBidi"/>
      </w:rPr>
      <w:t>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C3E93" w:rsidRPr="00EC3E9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7F9D8" w14:textId="77777777" w:rsidR="00236996" w:rsidRDefault="00236996" w:rsidP="0054577F">
      <w:pPr>
        <w:spacing w:after="0" w:line="240" w:lineRule="auto"/>
      </w:pPr>
      <w:r>
        <w:separator/>
      </w:r>
    </w:p>
  </w:footnote>
  <w:footnote w:type="continuationSeparator" w:id="0">
    <w:p w14:paraId="10947A30" w14:textId="77777777" w:rsidR="00236996" w:rsidRDefault="00236996" w:rsidP="00545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7F"/>
    <w:rsid w:val="00034FDC"/>
    <w:rsid w:val="000515E4"/>
    <w:rsid w:val="00077096"/>
    <w:rsid w:val="000D0BB5"/>
    <w:rsid w:val="001965AF"/>
    <w:rsid w:val="00236996"/>
    <w:rsid w:val="00285DD6"/>
    <w:rsid w:val="0028620E"/>
    <w:rsid w:val="0042498F"/>
    <w:rsid w:val="004C16FB"/>
    <w:rsid w:val="0054577F"/>
    <w:rsid w:val="0058295E"/>
    <w:rsid w:val="005C438F"/>
    <w:rsid w:val="006C5DA5"/>
    <w:rsid w:val="007A48D8"/>
    <w:rsid w:val="007C0727"/>
    <w:rsid w:val="00B61E4B"/>
    <w:rsid w:val="00B95CF8"/>
    <w:rsid w:val="00C233A1"/>
    <w:rsid w:val="00C94822"/>
    <w:rsid w:val="00CE341F"/>
    <w:rsid w:val="00D50A34"/>
    <w:rsid w:val="00D76AF3"/>
    <w:rsid w:val="00D832CD"/>
    <w:rsid w:val="00E532C0"/>
    <w:rsid w:val="00E62536"/>
    <w:rsid w:val="00EC3E93"/>
    <w:rsid w:val="00F12BE3"/>
    <w:rsid w:val="00F7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33651"/>
  <w15:chartTrackingRefBased/>
  <w15:docId w15:val="{4E2A0941-109C-4EFD-823C-3DB338F6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4577F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4577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457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5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77F"/>
  </w:style>
  <w:style w:type="paragraph" w:styleId="BalloonText">
    <w:name w:val="Balloon Text"/>
    <w:basedOn w:val="Normal"/>
    <w:link w:val="BalloonTextChar"/>
    <w:uiPriority w:val="99"/>
    <w:semiHidden/>
    <w:unhideWhenUsed/>
    <w:rsid w:val="004C1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3955-7D44-418C-86BA-EF6F7346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Gastelum, Sarah</dc:creator>
  <cp:keywords/>
  <dc:description/>
  <cp:lastModifiedBy>Gastelum, Sarah</cp:lastModifiedBy>
  <cp:revision>2</cp:revision>
  <dcterms:created xsi:type="dcterms:W3CDTF">2016-11-28T14:11:00Z</dcterms:created>
  <dcterms:modified xsi:type="dcterms:W3CDTF">2016-11-28T14:11:00Z</dcterms:modified>
</cp:coreProperties>
</file>