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D7CC8" w14:textId="77777777" w:rsidR="00771F42" w:rsidRDefault="003A09F3" w:rsidP="00DD3493">
      <w:pPr>
        <w:suppressLineNumbers/>
        <w:spacing w:after="0"/>
        <w:jc w:val="center"/>
        <w:rPr>
          <w:rFonts w:ascii="Times New Roman" w:hAnsi="Times New Roman"/>
          <w:sz w:val="24"/>
          <w:szCs w:val="24"/>
        </w:rPr>
      </w:pPr>
      <w:r>
        <w:rPr>
          <w:rFonts w:ascii="Times New Roman" w:hAnsi="Times New Roman"/>
          <w:sz w:val="24"/>
          <w:szCs w:val="24"/>
        </w:rPr>
        <w:t xml:space="preserve">Proposed </w:t>
      </w:r>
      <w:r w:rsidR="00771F42" w:rsidRPr="00241B4E">
        <w:rPr>
          <w:rFonts w:ascii="Times New Roman" w:hAnsi="Times New Roman"/>
          <w:sz w:val="24"/>
          <w:szCs w:val="24"/>
        </w:rPr>
        <w:t>Int. No.</w:t>
      </w:r>
      <w:r w:rsidR="00B817A8">
        <w:rPr>
          <w:rFonts w:ascii="Times New Roman" w:hAnsi="Times New Roman"/>
          <w:sz w:val="24"/>
          <w:szCs w:val="24"/>
        </w:rPr>
        <w:t xml:space="preserve"> 864</w:t>
      </w:r>
      <w:r w:rsidR="00B42CE6">
        <w:rPr>
          <w:rFonts w:ascii="Times New Roman" w:hAnsi="Times New Roman"/>
          <w:sz w:val="24"/>
          <w:szCs w:val="24"/>
        </w:rPr>
        <w:t>-A</w:t>
      </w:r>
    </w:p>
    <w:p w14:paraId="2CF9059C" w14:textId="77777777" w:rsidR="00DD3493" w:rsidRPr="00241B4E" w:rsidRDefault="00DD3493" w:rsidP="00DD3493">
      <w:pPr>
        <w:suppressLineNumbers/>
        <w:spacing w:after="0"/>
        <w:jc w:val="center"/>
        <w:rPr>
          <w:rFonts w:ascii="Times New Roman" w:hAnsi="Times New Roman"/>
          <w:sz w:val="24"/>
          <w:szCs w:val="24"/>
        </w:rPr>
      </w:pPr>
    </w:p>
    <w:p w14:paraId="38D6CC63" w14:textId="47926B2E" w:rsidR="00771F42" w:rsidRDefault="001A67A9" w:rsidP="001A67A9">
      <w:pPr>
        <w:suppressLineNumbers/>
        <w:spacing w:after="0"/>
        <w:jc w:val="both"/>
        <w:rPr>
          <w:rFonts w:ascii="Times New Roman" w:hAnsi="Times New Roman"/>
          <w:sz w:val="24"/>
          <w:szCs w:val="24"/>
        </w:rPr>
      </w:pPr>
      <w:r w:rsidRPr="001A67A9">
        <w:rPr>
          <w:rFonts w:ascii="Times New Roman" w:hAnsi="Times New Roman"/>
          <w:sz w:val="24"/>
          <w:szCs w:val="24"/>
        </w:rPr>
        <w:t xml:space="preserve">By The Speaker (Council Member Johnson) and Council Members Holden, Cumbo, Kallos, Powers, Rose, Brannan, Levine, Rivera, Constantinides, Miller, Ayala, Koo, the Public Advocate (Mr. Williams), Rodriguez, Dromm, Cabrera, Salamanca, Grodenchik, Yeger, Van Bramer, Gibson, Reynoso, Vallone, Rosenthal, Moya, Koslowitz, Deutsch, Treyger, Lander, Ampry-Samuel, Eugene, Adams, Levin, Chin, Menchaca, Maisel, Barron, Cornegy, Louis, Perkins and </w:t>
      </w:r>
      <w:bookmarkStart w:id="0" w:name="_GoBack"/>
      <w:r w:rsidRPr="001A67A9">
        <w:rPr>
          <w:rFonts w:ascii="Times New Roman" w:hAnsi="Times New Roman"/>
          <w:sz w:val="24"/>
          <w:szCs w:val="24"/>
        </w:rPr>
        <w:t>Ulrich</w:t>
      </w:r>
    </w:p>
    <w:bookmarkEnd w:id="0"/>
    <w:p w14:paraId="57269F0C" w14:textId="77777777" w:rsidR="001A67A9" w:rsidRPr="001A67A9" w:rsidRDefault="001A67A9" w:rsidP="001A67A9">
      <w:pPr>
        <w:suppressLineNumbers/>
        <w:jc w:val="both"/>
        <w:rPr>
          <w:rFonts w:ascii="Times New Roman" w:hAnsi="Times New Roman"/>
          <w:sz w:val="24"/>
          <w:szCs w:val="24"/>
        </w:rPr>
      </w:pPr>
    </w:p>
    <w:p w14:paraId="236BBFD1" w14:textId="77777777" w:rsidR="00CA70E5" w:rsidRPr="00CA70E5" w:rsidRDefault="00CA70E5" w:rsidP="00771F42">
      <w:pPr>
        <w:suppressLineNumbers/>
        <w:spacing w:after="0"/>
        <w:jc w:val="both"/>
        <w:rPr>
          <w:rFonts w:ascii="Times New Roman" w:hAnsi="Times New Roman"/>
          <w:vanish/>
          <w:sz w:val="24"/>
          <w:szCs w:val="24"/>
        </w:rPr>
      </w:pPr>
      <w:r w:rsidRPr="00CA70E5">
        <w:rPr>
          <w:rFonts w:ascii="Times New Roman" w:hAnsi="Times New Roman"/>
          <w:vanish/>
          <w:sz w:val="24"/>
          <w:szCs w:val="24"/>
        </w:rPr>
        <w:t>..Title</w:t>
      </w:r>
    </w:p>
    <w:p w14:paraId="77AA8432" w14:textId="15251F73" w:rsidR="00771F42" w:rsidRDefault="00771F42" w:rsidP="00771F42">
      <w:pPr>
        <w:suppressLineNumbers/>
        <w:spacing w:after="0"/>
        <w:jc w:val="both"/>
        <w:rPr>
          <w:rFonts w:ascii="Times New Roman" w:hAnsi="Times New Roman"/>
          <w:sz w:val="24"/>
          <w:szCs w:val="24"/>
        </w:rPr>
      </w:pPr>
      <w:r w:rsidRPr="00241B4E">
        <w:rPr>
          <w:rFonts w:ascii="Times New Roman" w:hAnsi="Times New Roman"/>
          <w:sz w:val="24"/>
          <w:szCs w:val="24"/>
        </w:rPr>
        <w:t xml:space="preserve">A Local Law to amend the administrative code of the city of New York, in relation to </w:t>
      </w:r>
      <w:r w:rsidR="00DD3493">
        <w:rPr>
          <w:rFonts w:ascii="Times New Roman" w:hAnsi="Times New Roman"/>
          <w:sz w:val="24"/>
          <w:szCs w:val="24"/>
        </w:rPr>
        <w:t>investigation</w:t>
      </w:r>
      <w:r w:rsidR="009C1CEA">
        <w:rPr>
          <w:rFonts w:ascii="Times New Roman" w:hAnsi="Times New Roman"/>
          <w:sz w:val="24"/>
          <w:szCs w:val="24"/>
        </w:rPr>
        <w:t>s</w:t>
      </w:r>
      <w:r w:rsidR="00DD3493">
        <w:rPr>
          <w:rFonts w:ascii="Times New Roman" w:hAnsi="Times New Roman"/>
          <w:sz w:val="24"/>
          <w:szCs w:val="24"/>
        </w:rPr>
        <w:t xml:space="preserve"> by the department of health and mental hygiene in connection with lead poisoning incidents</w:t>
      </w:r>
    </w:p>
    <w:p w14:paraId="639E791C" w14:textId="77777777" w:rsidR="00CA70E5" w:rsidRPr="00CA70E5" w:rsidRDefault="00CA70E5" w:rsidP="00771F42">
      <w:pPr>
        <w:suppressLineNumbers/>
        <w:spacing w:after="0"/>
        <w:jc w:val="both"/>
        <w:rPr>
          <w:rFonts w:ascii="Times New Roman" w:hAnsi="Times New Roman"/>
          <w:vanish/>
          <w:sz w:val="24"/>
          <w:szCs w:val="24"/>
        </w:rPr>
      </w:pPr>
      <w:r w:rsidRPr="00CA70E5">
        <w:rPr>
          <w:rFonts w:ascii="Times New Roman" w:hAnsi="Times New Roman"/>
          <w:vanish/>
          <w:sz w:val="24"/>
          <w:szCs w:val="24"/>
        </w:rPr>
        <w:t>..Body</w:t>
      </w:r>
    </w:p>
    <w:p w14:paraId="51990641" w14:textId="77777777" w:rsidR="00771F42" w:rsidRPr="00241B4E" w:rsidRDefault="00771F42" w:rsidP="00771F42">
      <w:pPr>
        <w:suppressLineNumbers/>
        <w:spacing w:after="0"/>
        <w:jc w:val="both"/>
        <w:rPr>
          <w:rFonts w:ascii="Times New Roman" w:hAnsi="Times New Roman"/>
          <w:sz w:val="24"/>
          <w:szCs w:val="24"/>
        </w:rPr>
      </w:pPr>
    </w:p>
    <w:p w14:paraId="7691D8B5" w14:textId="77777777" w:rsidR="00771F42" w:rsidRPr="00241B4E" w:rsidRDefault="00771F42" w:rsidP="00771F42">
      <w:pPr>
        <w:suppressLineNumbers/>
        <w:spacing w:after="0"/>
        <w:jc w:val="both"/>
        <w:rPr>
          <w:rFonts w:ascii="Times New Roman" w:hAnsi="Times New Roman"/>
          <w:sz w:val="24"/>
          <w:szCs w:val="24"/>
          <w:u w:val="single"/>
        </w:rPr>
      </w:pPr>
      <w:r w:rsidRPr="00241B4E">
        <w:rPr>
          <w:rFonts w:ascii="Times New Roman" w:hAnsi="Times New Roman"/>
          <w:sz w:val="24"/>
          <w:szCs w:val="24"/>
          <w:u w:val="single"/>
        </w:rPr>
        <w:t>Be it enacted by the Council as follows:</w:t>
      </w:r>
    </w:p>
    <w:p w14:paraId="54338393" w14:textId="77777777" w:rsidR="00771F42" w:rsidRPr="00241B4E" w:rsidRDefault="00771F42" w:rsidP="00771F42">
      <w:pPr>
        <w:suppressLineNumbers/>
        <w:spacing w:after="0"/>
        <w:jc w:val="both"/>
        <w:rPr>
          <w:rFonts w:ascii="Times New Roman" w:hAnsi="Times New Roman"/>
          <w:sz w:val="24"/>
          <w:szCs w:val="24"/>
          <w:u w:val="single"/>
        </w:rPr>
      </w:pPr>
    </w:p>
    <w:p w14:paraId="574B86ED" w14:textId="476BE4E3" w:rsidR="007E5120" w:rsidRPr="00241B4E" w:rsidRDefault="007E5120" w:rsidP="007E5120">
      <w:pPr>
        <w:spacing w:after="0" w:line="480" w:lineRule="auto"/>
        <w:ind w:firstLine="720"/>
        <w:jc w:val="both"/>
        <w:rPr>
          <w:rFonts w:ascii="Times New Roman" w:hAnsi="Times New Roman"/>
          <w:sz w:val="24"/>
          <w:szCs w:val="24"/>
        </w:rPr>
      </w:pPr>
      <w:r w:rsidRPr="00241B4E">
        <w:rPr>
          <w:rFonts w:ascii="Times New Roman" w:hAnsi="Times New Roman"/>
          <w:sz w:val="24"/>
          <w:szCs w:val="24"/>
        </w:rPr>
        <w:t xml:space="preserve">Section 1. </w:t>
      </w:r>
      <w:r w:rsidR="00B42CE6">
        <w:rPr>
          <w:rFonts w:ascii="Times New Roman" w:hAnsi="Times New Roman"/>
          <w:sz w:val="24"/>
          <w:szCs w:val="24"/>
        </w:rPr>
        <w:t xml:space="preserve">Section 17-911 of the administrative code of the city of New York, as </w:t>
      </w:r>
      <w:r w:rsidR="00F16DEE">
        <w:rPr>
          <w:rFonts w:ascii="Times New Roman" w:hAnsi="Times New Roman"/>
          <w:sz w:val="24"/>
          <w:szCs w:val="24"/>
        </w:rPr>
        <w:t xml:space="preserve">amended </w:t>
      </w:r>
      <w:r w:rsidR="00B42CE6">
        <w:rPr>
          <w:rFonts w:ascii="Times New Roman" w:hAnsi="Times New Roman"/>
          <w:sz w:val="24"/>
          <w:szCs w:val="24"/>
        </w:rPr>
        <w:t xml:space="preserve">by </w:t>
      </w:r>
      <w:r w:rsidR="001B4C7A">
        <w:rPr>
          <w:rFonts w:ascii="Times New Roman" w:hAnsi="Times New Roman"/>
          <w:sz w:val="24"/>
          <w:szCs w:val="24"/>
        </w:rPr>
        <w:t>l</w:t>
      </w:r>
      <w:r w:rsidR="00B42CE6">
        <w:rPr>
          <w:rFonts w:ascii="Times New Roman" w:hAnsi="Times New Roman"/>
          <w:sz w:val="24"/>
          <w:szCs w:val="24"/>
        </w:rPr>
        <w:t xml:space="preserve">ocal </w:t>
      </w:r>
      <w:r w:rsidR="001B4C7A">
        <w:rPr>
          <w:rFonts w:ascii="Times New Roman" w:hAnsi="Times New Roman"/>
          <w:sz w:val="24"/>
          <w:szCs w:val="24"/>
        </w:rPr>
        <w:t>l</w:t>
      </w:r>
      <w:r w:rsidR="00B42CE6">
        <w:rPr>
          <w:rFonts w:ascii="Times New Roman" w:hAnsi="Times New Roman"/>
          <w:sz w:val="24"/>
          <w:szCs w:val="24"/>
        </w:rPr>
        <w:t>aw</w:t>
      </w:r>
      <w:r w:rsidR="001B4C7A">
        <w:rPr>
          <w:rFonts w:ascii="Times New Roman" w:hAnsi="Times New Roman"/>
          <w:sz w:val="24"/>
          <w:szCs w:val="24"/>
        </w:rPr>
        <w:t xml:space="preserve"> number</w:t>
      </w:r>
      <w:r w:rsidR="00B42CE6">
        <w:rPr>
          <w:rFonts w:ascii="Times New Roman" w:hAnsi="Times New Roman"/>
          <w:sz w:val="24"/>
          <w:szCs w:val="24"/>
        </w:rPr>
        <w:t xml:space="preserve"> </w:t>
      </w:r>
      <w:r w:rsidR="00F16DEE">
        <w:rPr>
          <w:rFonts w:ascii="Times New Roman" w:hAnsi="Times New Roman"/>
          <w:sz w:val="24"/>
          <w:szCs w:val="24"/>
        </w:rPr>
        <w:t>30</w:t>
      </w:r>
      <w:r w:rsidR="00B42CE6">
        <w:rPr>
          <w:rFonts w:ascii="Times New Roman" w:hAnsi="Times New Roman"/>
          <w:sz w:val="24"/>
          <w:szCs w:val="24"/>
        </w:rPr>
        <w:t xml:space="preserve"> for the year 20</w:t>
      </w:r>
      <w:r w:rsidR="00F16DEE">
        <w:rPr>
          <w:rFonts w:ascii="Times New Roman" w:hAnsi="Times New Roman"/>
          <w:sz w:val="24"/>
          <w:szCs w:val="24"/>
        </w:rPr>
        <w:t>20</w:t>
      </w:r>
      <w:r w:rsidR="00B42CE6">
        <w:rPr>
          <w:rFonts w:ascii="Times New Roman" w:hAnsi="Times New Roman"/>
          <w:sz w:val="24"/>
          <w:szCs w:val="24"/>
        </w:rPr>
        <w:t>, is amended to read as follows</w:t>
      </w:r>
      <w:r w:rsidRPr="00241B4E">
        <w:rPr>
          <w:rFonts w:ascii="Times New Roman" w:hAnsi="Times New Roman"/>
          <w:sz w:val="24"/>
          <w:szCs w:val="24"/>
        </w:rPr>
        <w:t>:</w:t>
      </w:r>
    </w:p>
    <w:p w14:paraId="07841ADA" w14:textId="23A542B3" w:rsidR="009641EC" w:rsidRDefault="00C84174" w:rsidP="00FE4E81">
      <w:pPr>
        <w:spacing w:after="0" w:line="480" w:lineRule="auto"/>
        <w:jc w:val="both"/>
        <w:rPr>
          <w:rFonts w:ascii="Times New Roman" w:hAnsi="Times New Roman"/>
          <w:sz w:val="24"/>
          <w:szCs w:val="24"/>
        </w:rPr>
      </w:pPr>
      <w:r>
        <w:rPr>
          <w:rFonts w:ascii="Times New Roman" w:hAnsi="Times New Roman"/>
          <w:sz w:val="24"/>
          <w:szCs w:val="24"/>
        </w:rPr>
        <w:tab/>
      </w:r>
      <w:r w:rsidR="007F3262" w:rsidRPr="00FE4E81">
        <w:rPr>
          <w:rFonts w:ascii="Times New Roman" w:hAnsi="Times New Roman"/>
          <w:sz w:val="24"/>
          <w:szCs w:val="24"/>
        </w:rPr>
        <w:t>§ 17-911 Required investigation.</w:t>
      </w:r>
      <w:r w:rsidR="001B4C7A">
        <w:rPr>
          <w:rFonts w:ascii="Times New Roman" w:hAnsi="Times New Roman"/>
          <w:sz w:val="24"/>
          <w:szCs w:val="24"/>
        </w:rPr>
        <w:t xml:space="preserve"> </w:t>
      </w:r>
      <w:r w:rsidR="001B4C7A" w:rsidRPr="006239D4">
        <w:rPr>
          <w:rFonts w:ascii="Times New Roman" w:hAnsi="Times New Roman"/>
          <w:sz w:val="24"/>
          <w:szCs w:val="24"/>
        </w:rPr>
        <w:t>a.</w:t>
      </w:r>
      <w:r w:rsidR="007F3262" w:rsidRPr="00FE4E81">
        <w:rPr>
          <w:rFonts w:ascii="Times New Roman" w:hAnsi="Times New Roman"/>
          <w:sz w:val="24"/>
          <w:szCs w:val="24"/>
        </w:rPr>
        <w:t xml:space="preserve"> In addition to or as part of any investigation required pursuant to section 27-2056.14, whenever a report has been made to the department of a person under 18 years of age with an elevated blood lead level that is at or above the blood lead reference level established </w:t>
      </w:r>
      <w:r w:rsidR="00B42CE6">
        <w:rPr>
          <w:rFonts w:ascii="Times New Roman" w:hAnsi="Times New Roman"/>
          <w:sz w:val="24"/>
          <w:szCs w:val="24"/>
        </w:rPr>
        <w:t>pursuant to this subchapter</w:t>
      </w:r>
      <w:r w:rsidR="007F3262" w:rsidRPr="00FE4E81">
        <w:rPr>
          <w:rFonts w:ascii="Times New Roman" w:hAnsi="Times New Roman"/>
          <w:sz w:val="24"/>
          <w:szCs w:val="24"/>
        </w:rPr>
        <w:t xml:space="preserve">, the department shall conduct such investigation as may be necessary to identify potential sources of such elevated blood lead level, including, but not limited to, </w:t>
      </w:r>
      <w:r w:rsidR="00755364">
        <w:rPr>
          <w:rFonts w:ascii="Times New Roman" w:hAnsi="Times New Roman"/>
          <w:sz w:val="24"/>
          <w:szCs w:val="24"/>
        </w:rPr>
        <w:t>[</w:t>
      </w:r>
      <w:r w:rsidR="007F3262" w:rsidRPr="00FE4E81">
        <w:rPr>
          <w:rFonts w:ascii="Times New Roman" w:hAnsi="Times New Roman"/>
          <w:sz w:val="24"/>
          <w:szCs w:val="24"/>
        </w:rPr>
        <w:t>an inspection of</w:t>
      </w:r>
      <w:r w:rsidR="001B4C7A">
        <w:rPr>
          <w:rFonts w:ascii="Times New Roman" w:hAnsi="Times New Roman"/>
          <w:sz w:val="24"/>
          <w:szCs w:val="24"/>
        </w:rPr>
        <w:t xml:space="preserve"> any]</w:t>
      </w:r>
      <w:r w:rsidR="007F3262" w:rsidRPr="00FE4E81">
        <w:rPr>
          <w:rFonts w:ascii="Times New Roman" w:hAnsi="Times New Roman"/>
          <w:sz w:val="24"/>
          <w:szCs w:val="24"/>
        </w:rPr>
        <w:t xml:space="preserve"> </w:t>
      </w:r>
      <w:r w:rsidR="00D12AED" w:rsidRPr="00020D22">
        <w:rPr>
          <w:rFonts w:ascii="Times New Roman" w:hAnsi="Times New Roman"/>
          <w:sz w:val="24"/>
          <w:szCs w:val="24"/>
          <w:u w:val="single"/>
        </w:rPr>
        <w:t xml:space="preserve">inspecting </w:t>
      </w:r>
      <w:r w:rsidR="009641EC" w:rsidRPr="00020D22">
        <w:rPr>
          <w:rFonts w:ascii="Times New Roman" w:hAnsi="Times New Roman"/>
          <w:sz w:val="24"/>
          <w:szCs w:val="24"/>
          <w:u w:val="single"/>
        </w:rPr>
        <w:t>the following areas</w:t>
      </w:r>
      <w:r w:rsidR="009641EC">
        <w:rPr>
          <w:rFonts w:ascii="Times New Roman" w:hAnsi="Times New Roman"/>
          <w:sz w:val="24"/>
          <w:szCs w:val="24"/>
          <w:u w:val="single"/>
        </w:rPr>
        <w:t>:</w:t>
      </w:r>
      <w:r w:rsidR="00B42CE6">
        <w:rPr>
          <w:rFonts w:ascii="Times New Roman" w:hAnsi="Times New Roman"/>
          <w:sz w:val="24"/>
          <w:szCs w:val="24"/>
        </w:rPr>
        <w:t xml:space="preserve"> </w:t>
      </w:r>
    </w:p>
    <w:p w14:paraId="7206CE1F" w14:textId="15CFE33F" w:rsidR="009641EC" w:rsidRDefault="009641EC" w:rsidP="00935DA0">
      <w:pPr>
        <w:spacing w:after="0" w:line="480" w:lineRule="auto"/>
        <w:ind w:firstLine="720"/>
        <w:jc w:val="both"/>
        <w:rPr>
          <w:rFonts w:ascii="Times New Roman" w:hAnsi="Times New Roman"/>
          <w:sz w:val="24"/>
          <w:szCs w:val="24"/>
        </w:rPr>
      </w:pPr>
      <w:r w:rsidRPr="00C84174">
        <w:rPr>
          <w:rFonts w:ascii="Times New Roman" w:hAnsi="Times New Roman"/>
          <w:sz w:val="24"/>
          <w:szCs w:val="24"/>
          <w:u w:val="single"/>
        </w:rPr>
        <w:t>1</w:t>
      </w:r>
      <w:r w:rsidR="00621B4C">
        <w:rPr>
          <w:rFonts w:ascii="Times New Roman" w:hAnsi="Times New Roman"/>
          <w:sz w:val="24"/>
          <w:szCs w:val="24"/>
          <w:u w:val="single"/>
        </w:rPr>
        <w:t>.</w:t>
      </w:r>
      <w:r w:rsidR="001B4C7A">
        <w:rPr>
          <w:rFonts w:ascii="Times New Roman" w:hAnsi="Times New Roman"/>
          <w:sz w:val="24"/>
          <w:szCs w:val="24"/>
          <w:u w:val="single"/>
        </w:rPr>
        <w:t xml:space="preserve"> </w:t>
      </w:r>
      <w:r w:rsidR="0098118D" w:rsidRPr="00020D22">
        <w:rPr>
          <w:rFonts w:ascii="Times New Roman" w:hAnsi="Times New Roman"/>
          <w:sz w:val="24"/>
          <w:szCs w:val="24"/>
          <w:u w:val="single"/>
        </w:rPr>
        <w:t>A</w:t>
      </w:r>
      <w:r w:rsidR="00B42CE6" w:rsidRPr="00020D22">
        <w:rPr>
          <w:rFonts w:ascii="Times New Roman" w:hAnsi="Times New Roman"/>
          <w:sz w:val="24"/>
          <w:szCs w:val="24"/>
          <w:u w:val="single"/>
        </w:rPr>
        <w:t>ny</w:t>
      </w:r>
      <w:r w:rsidR="00B42CE6">
        <w:rPr>
          <w:rFonts w:ascii="Times New Roman" w:hAnsi="Times New Roman"/>
          <w:sz w:val="24"/>
          <w:szCs w:val="24"/>
        </w:rPr>
        <w:t xml:space="preserve"> dwelling unit in which the departm</w:t>
      </w:r>
      <w:r w:rsidR="00DD0CB7">
        <w:rPr>
          <w:rFonts w:ascii="Times New Roman" w:hAnsi="Times New Roman"/>
          <w:sz w:val="24"/>
          <w:szCs w:val="24"/>
        </w:rPr>
        <w:t>ent determines such person is r</w:t>
      </w:r>
      <w:r w:rsidR="00B42CE6">
        <w:rPr>
          <w:rFonts w:ascii="Times New Roman" w:hAnsi="Times New Roman"/>
          <w:sz w:val="24"/>
          <w:szCs w:val="24"/>
        </w:rPr>
        <w:t>outinely present for 10 or more hours per week</w:t>
      </w:r>
      <w:r w:rsidR="00DD0CB7" w:rsidRPr="00020D22">
        <w:rPr>
          <w:rFonts w:ascii="Times New Roman" w:hAnsi="Times New Roman"/>
          <w:sz w:val="24"/>
          <w:szCs w:val="24"/>
          <w:u w:val="single"/>
        </w:rPr>
        <w:t>;</w:t>
      </w:r>
      <w:r w:rsidR="000677BA">
        <w:rPr>
          <w:rFonts w:ascii="Times New Roman" w:hAnsi="Times New Roman"/>
          <w:sz w:val="24"/>
          <w:szCs w:val="24"/>
          <w:u w:val="single"/>
        </w:rPr>
        <w:t xml:space="preserve"> and</w:t>
      </w:r>
      <w:r w:rsidR="00DD0CB7">
        <w:rPr>
          <w:rFonts w:ascii="Times New Roman" w:hAnsi="Times New Roman"/>
          <w:sz w:val="24"/>
          <w:szCs w:val="24"/>
        </w:rPr>
        <w:t xml:space="preserve"> </w:t>
      </w:r>
    </w:p>
    <w:p w14:paraId="0A1E6C8F" w14:textId="0B439E3E" w:rsidR="00B5633F" w:rsidRPr="000B1B5E" w:rsidRDefault="009641EC" w:rsidP="00677B3A">
      <w:pPr>
        <w:spacing w:after="0" w:line="480" w:lineRule="auto"/>
        <w:ind w:firstLine="720"/>
        <w:jc w:val="both"/>
        <w:rPr>
          <w:rFonts w:ascii="Times New Roman" w:hAnsi="Times New Roman"/>
          <w:sz w:val="24"/>
          <w:szCs w:val="24"/>
          <w:u w:val="single"/>
        </w:rPr>
      </w:pPr>
      <w:r w:rsidRPr="00020D22">
        <w:rPr>
          <w:rFonts w:ascii="Times New Roman" w:hAnsi="Times New Roman"/>
          <w:sz w:val="24"/>
          <w:szCs w:val="24"/>
          <w:u w:val="single"/>
        </w:rPr>
        <w:t>2</w:t>
      </w:r>
      <w:r w:rsidR="00621B4C" w:rsidRPr="00020D22">
        <w:rPr>
          <w:rFonts w:ascii="Times New Roman" w:hAnsi="Times New Roman"/>
          <w:sz w:val="24"/>
          <w:szCs w:val="24"/>
          <w:u w:val="single"/>
        </w:rPr>
        <w:t>.</w:t>
      </w:r>
      <w:r w:rsidR="00DD0CB7" w:rsidRPr="00020D22">
        <w:rPr>
          <w:rFonts w:ascii="Times New Roman" w:hAnsi="Times New Roman"/>
          <w:sz w:val="24"/>
          <w:szCs w:val="24"/>
          <w:u w:val="single"/>
        </w:rPr>
        <w:t xml:space="preserve"> </w:t>
      </w:r>
      <w:r w:rsidR="00677B3A" w:rsidRPr="00C906BA">
        <w:rPr>
          <w:rFonts w:ascii="Times New Roman" w:hAnsi="Times New Roman"/>
          <w:sz w:val="24"/>
          <w:szCs w:val="24"/>
          <w:u w:val="single"/>
        </w:rPr>
        <w:t>Where</w:t>
      </w:r>
      <w:r w:rsidR="00677B3A">
        <w:rPr>
          <w:rFonts w:ascii="Times New Roman" w:hAnsi="Times New Roman"/>
          <w:sz w:val="24"/>
          <w:szCs w:val="24"/>
          <w:u w:val="single"/>
        </w:rPr>
        <w:t xml:space="preserve"> a lead</w:t>
      </w:r>
      <w:r w:rsidR="00F92BD2">
        <w:rPr>
          <w:rFonts w:ascii="Times New Roman" w:hAnsi="Times New Roman"/>
          <w:sz w:val="24"/>
          <w:szCs w:val="24"/>
          <w:u w:val="single"/>
        </w:rPr>
        <w:t>-based</w:t>
      </w:r>
      <w:r w:rsidR="00677B3A">
        <w:rPr>
          <w:rFonts w:ascii="Times New Roman" w:hAnsi="Times New Roman"/>
          <w:sz w:val="24"/>
          <w:szCs w:val="24"/>
          <w:u w:val="single"/>
        </w:rPr>
        <w:t xml:space="preserve"> paint hazard</w:t>
      </w:r>
      <w:r w:rsidR="003921F9">
        <w:rPr>
          <w:rFonts w:ascii="Times New Roman" w:hAnsi="Times New Roman"/>
          <w:sz w:val="24"/>
          <w:szCs w:val="24"/>
          <w:u w:val="single"/>
        </w:rPr>
        <w:t xml:space="preserve"> </w:t>
      </w:r>
      <w:r w:rsidR="00D12AED">
        <w:rPr>
          <w:rFonts w:ascii="Times New Roman" w:hAnsi="Times New Roman"/>
          <w:sz w:val="24"/>
          <w:szCs w:val="24"/>
          <w:u w:val="single"/>
        </w:rPr>
        <w:t xml:space="preserve">is found </w:t>
      </w:r>
      <w:r w:rsidR="003921F9">
        <w:rPr>
          <w:rFonts w:ascii="Times New Roman" w:hAnsi="Times New Roman"/>
          <w:sz w:val="24"/>
          <w:szCs w:val="24"/>
          <w:u w:val="single"/>
        </w:rPr>
        <w:t xml:space="preserve">in such </w:t>
      </w:r>
      <w:r w:rsidR="00D12AED">
        <w:rPr>
          <w:rFonts w:ascii="Times New Roman" w:hAnsi="Times New Roman"/>
          <w:sz w:val="24"/>
          <w:szCs w:val="24"/>
          <w:u w:val="single"/>
        </w:rPr>
        <w:t xml:space="preserve">a </w:t>
      </w:r>
      <w:r w:rsidR="003921F9">
        <w:rPr>
          <w:rFonts w:ascii="Times New Roman" w:hAnsi="Times New Roman"/>
          <w:sz w:val="24"/>
          <w:szCs w:val="24"/>
          <w:u w:val="single"/>
        </w:rPr>
        <w:t>dwelling unit</w:t>
      </w:r>
      <w:r w:rsidR="00677B3A">
        <w:rPr>
          <w:rFonts w:ascii="Times New Roman" w:hAnsi="Times New Roman"/>
          <w:sz w:val="24"/>
          <w:szCs w:val="24"/>
          <w:u w:val="single"/>
        </w:rPr>
        <w:t>, a</w:t>
      </w:r>
      <w:r w:rsidR="008A360C">
        <w:rPr>
          <w:rFonts w:ascii="Times New Roman" w:hAnsi="Times New Roman"/>
          <w:sz w:val="24"/>
          <w:szCs w:val="24"/>
          <w:u w:val="single"/>
        </w:rPr>
        <w:t>ny</w:t>
      </w:r>
      <w:r w:rsidR="007F3262" w:rsidRPr="00C84174">
        <w:rPr>
          <w:rFonts w:ascii="Times New Roman" w:hAnsi="Times New Roman"/>
          <w:sz w:val="24"/>
          <w:szCs w:val="24"/>
          <w:u w:val="single"/>
        </w:rPr>
        <w:t xml:space="preserve"> </w:t>
      </w:r>
      <w:r w:rsidR="00D12AED">
        <w:rPr>
          <w:rFonts w:ascii="Times New Roman" w:hAnsi="Times New Roman"/>
          <w:sz w:val="24"/>
          <w:szCs w:val="24"/>
          <w:u w:val="single"/>
        </w:rPr>
        <w:t xml:space="preserve">other </w:t>
      </w:r>
      <w:r w:rsidR="007F3262" w:rsidRPr="00C84174">
        <w:rPr>
          <w:rFonts w:ascii="Times New Roman" w:hAnsi="Times New Roman"/>
          <w:sz w:val="24"/>
          <w:szCs w:val="24"/>
          <w:u w:val="single"/>
        </w:rPr>
        <w:t>dwelling unit</w:t>
      </w:r>
      <w:r w:rsidR="003921F9">
        <w:rPr>
          <w:rFonts w:ascii="Times New Roman" w:hAnsi="Times New Roman"/>
          <w:sz w:val="24"/>
          <w:szCs w:val="24"/>
          <w:u w:val="single"/>
        </w:rPr>
        <w:t xml:space="preserve"> </w:t>
      </w:r>
      <w:r w:rsidR="007F3262" w:rsidRPr="00C84174">
        <w:rPr>
          <w:rFonts w:ascii="Times New Roman" w:hAnsi="Times New Roman"/>
          <w:sz w:val="24"/>
          <w:szCs w:val="24"/>
          <w:u w:val="single"/>
        </w:rPr>
        <w:t xml:space="preserve">in the same building </w:t>
      </w:r>
      <w:r w:rsidR="00D31EBD">
        <w:rPr>
          <w:rFonts w:ascii="Times New Roman" w:hAnsi="Times New Roman"/>
          <w:sz w:val="24"/>
          <w:szCs w:val="24"/>
          <w:u w:val="single"/>
        </w:rPr>
        <w:t xml:space="preserve">in which a child under </w:t>
      </w:r>
      <w:r w:rsidR="00552AD9">
        <w:rPr>
          <w:rFonts w:ascii="Times New Roman" w:hAnsi="Times New Roman"/>
          <w:sz w:val="24"/>
          <w:szCs w:val="24"/>
          <w:u w:val="single"/>
        </w:rPr>
        <w:t xml:space="preserve">the </w:t>
      </w:r>
      <w:r w:rsidR="00D31EBD">
        <w:rPr>
          <w:rFonts w:ascii="Times New Roman" w:hAnsi="Times New Roman"/>
          <w:sz w:val="24"/>
          <w:szCs w:val="24"/>
          <w:u w:val="single"/>
        </w:rPr>
        <w:t>age</w:t>
      </w:r>
      <w:r w:rsidR="00552AD9">
        <w:rPr>
          <w:rFonts w:ascii="Times New Roman" w:hAnsi="Times New Roman"/>
          <w:sz w:val="24"/>
          <w:szCs w:val="24"/>
          <w:u w:val="single"/>
        </w:rPr>
        <w:t xml:space="preserve"> of</w:t>
      </w:r>
      <w:r w:rsidR="00D31EBD">
        <w:rPr>
          <w:rFonts w:ascii="Times New Roman" w:hAnsi="Times New Roman"/>
          <w:sz w:val="24"/>
          <w:szCs w:val="24"/>
          <w:u w:val="single"/>
        </w:rPr>
        <w:t xml:space="preserve"> </w:t>
      </w:r>
      <w:r w:rsidR="00197029">
        <w:rPr>
          <w:rFonts w:ascii="Times New Roman" w:hAnsi="Times New Roman"/>
          <w:sz w:val="24"/>
          <w:szCs w:val="24"/>
          <w:u w:val="single"/>
        </w:rPr>
        <w:t>one year</w:t>
      </w:r>
      <w:r w:rsidR="00D31EBD">
        <w:rPr>
          <w:rFonts w:ascii="Times New Roman" w:hAnsi="Times New Roman"/>
          <w:sz w:val="24"/>
          <w:szCs w:val="24"/>
          <w:u w:val="single"/>
        </w:rPr>
        <w:t xml:space="preserve"> resides</w:t>
      </w:r>
      <w:r w:rsidR="00155C52">
        <w:rPr>
          <w:rFonts w:ascii="Times New Roman" w:hAnsi="Times New Roman"/>
          <w:sz w:val="24"/>
          <w:szCs w:val="24"/>
          <w:u w:val="single"/>
        </w:rPr>
        <w:t xml:space="preserve">, </w:t>
      </w:r>
      <w:r w:rsidR="00D12AED" w:rsidRPr="00441ECE">
        <w:rPr>
          <w:rFonts w:ascii="Times New Roman" w:hAnsi="Times New Roman"/>
          <w:sz w:val="24"/>
          <w:szCs w:val="24"/>
          <w:u w:val="single"/>
        </w:rPr>
        <w:t>except</w:t>
      </w:r>
      <w:r w:rsidR="00756C0C" w:rsidRPr="00441ECE">
        <w:rPr>
          <w:rFonts w:ascii="Times New Roman" w:hAnsi="Times New Roman"/>
          <w:sz w:val="24"/>
          <w:szCs w:val="24"/>
          <w:u w:val="single"/>
        </w:rPr>
        <w:t xml:space="preserve"> that the department shall not be required to </w:t>
      </w:r>
      <w:r w:rsidR="007E1D9F" w:rsidRPr="00441ECE">
        <w:rPr>
          <w:rFonts w:ascii="Times New Roman" w:hAnsi="Times New Roman"/>
          <w:sz w:val="24"/>
          <w:szCs w:val="24"/>
          <w:u w:val="single"/>
        </w:rPr>
        <w:t xml:space="preserve">inspect </w:t>
      </w:r>
      <w:r w:rsidR="00490452">
        <w:rPr>
          <w:rFonts w:ascii="Times New Roman" w:hAnsi="Times New Roman"/>
          <w:sz w:val="24"/>
          <w:szCs w:val="24"/>
          <w:u w:val="single"/>
        </w:rPr>
        <w:t xml:space="preserve">any such </w:t>
      </w:r>
      <w:r w:rsidR="007E1D9F" w:rsidRPr="00441ECE">
        <w:rPr>
          <w:rFonts w:ascii="Times New Roman" w:hAnsi="Times New Roman"/>
          <w:sz w:val="24"/>
          <w:szCs w:val="24"/>
          <w:u w:val="single"/>
        </w:rPr>
        <w:t xml:space="preserve">dwelling unit </w:t>
      </w:r>
      <w:r w:rsidR="004E7476" w:rsidRPr="00027C1F">
        <w:rPr>
          <w:rFonts w:ascii="Times New Roman" w:hAnsi="Times New Roman"/>
          <w:sz w:val="24"/>
          <w:szCs w:val="24"/>
          <w:u w:val="single"/>
        </w:rPr>
        <w:t>that</w:t>
      </w:r>
      <w:r w:rsidR="00756C0C" w:rsidRPr="00441ECE">
        <w:rPr>
          <w:rFonts w:ascii="Times New Roman" w:hAnsi="Times New Roman"/>
          <w:sz w:val="24"/>
          <w:szCs w:val="24"/>
          <w:u w:val="single"/>
        </w:rPr>
        <w:t xml:space="preserve"> </w:t>
      </w:r>
      <w:r w:rsidR="00490452">
        <w:rPr>
          <w:rFonts w:ascii="Times New Roman" w:hAnsi="Times New Roman"/>
          <w:sz w:val="24"/>
          <w:szCs w:val="24"/>
          <w:u w:val="single"/>
        </w:rPr>
        <w:t xml:space="preserve">is required to be inspected </w:t>
      </w:r>
      <w:r w:rsidR="00F16841">
        <w:rPr>
          <w:rFonts w:ascii="Times New Roman" w:hAnsi="Times New Roman"/>
          <w:sz w:val="24"/>
          <w:szCs w:val="24"/>
          <w:u w:val="single"/>
        </w:rPr>
        <w:t xml:space="preserve">by </w:t>
      </w:r>
      <w:r w:rsidR="00794995">
        <w:rPr>
          <w:rFonts w:ascii="Times New Roman" w:hAnsi="Times New Roman"/>
          <w:sz w:val="24"/>
          <w:szCs w:val="24"/>
          <w:u w:val="single"/>
        </w:rPr>
        <w:t>another agency or</w:t>
      </w:r>
      <w:r w:rsidR="00F16841">
        <w:rPr>
          <w:rFonts w:ascii="Times New Roman" w:hAnsi="Times New Roman"/>
          <w:sz w:val="24"/>
          <w:szCs w:val="24"/>
          <w:u w:val="single"/>
        </w:rPr>
        <w:t xml:space="preserve"> </w:t>
      </w:r>
      <w:r w:rsidR="00C152A6">
        <w:rPr>
          <w:rFonts w:ascii="Times New Roman" w:hAnsi="Times New Roman"/>
          <w:sz w:val="24"/>
          <w:szCs w:val="24"/>
          <w:u w:val="single"/>
        </w:rPr>
        <w:t>governmental entity</w:t>
      </w:r>
      <w:r w:rsidR="00552AD9" w:rsidRPr="00441ECE">
        <w:rPr>
          <w:rFonts w:ascii="Times New Roman" w:hAnsi="Times New Roman"/>
          <w:sz w:val="24"/>
          <w:szCs w:val="24"/>
          <w:u w:val="single"/>
        </w:rPr>
        <w:t>;</w:t>
      </w:r>
      <w:r w:rsidR="00756C0C" w:rsidRPr="00441ECE" w:rsidDel="00756C0C">
        <w:rPr>
          <w:rFonts w:ascii="Times New Roman" w:hAnsi="Times New Roman"/>
          <w:sz w:val="24"/>
          <w:szCs w:val="24"/>
          <w:u w:val="single"/>
        </w:rPr>
        <w:t xml:space="preserve"> </w:t>
      </w:r>
      <w:r w:rsidR="000677BA">
        <w:rPr>
          <w:rFonts w:ascii="Times New Roman" w:hAnsi="Times New Roman"/>
          <w:sz w:val="24"/>
          <w:szCs w:val="24"/>
          <w:u w:val="single"/>
        </w:rPr>
        <w:t xml:space="preserve">and </w:t>
      </w:r>
    </w:p>
    <w:p w14:paraId="4C374FA3" w14:textId="06075679" w:rsidR="007F3262" w:rsidRPr="00C84174" w:rsidRDefault="007F3262" w:rsidP="007F3262">
      <w:pPr>
        <w:spacing w:after="0" w:line="480" w:lineRule="auto"/>
        <w:ind w:firstLine="720"/>
        <w:jc w:val="both"/>
        <w:rPr>
          <w:rFonts w:ascii="Times New Roman" w:hAnsi="Times New Roman"/>
          <w:sz w:val="24"/>
          <w:szCs w:val="24"/>
          <w:u w:val="single"/>
        </w:rPr>
      </w:pPr>
      <w:r w:rsidRPr="00D91F31">
        <w:rPr>
          <w:rFonts w:ascii="Times New Roman" w:hAnsi="Times New Roman"/>
          <w:sz w:val="24"/>
          <w:szCs w:val="24"/>
          <w:u w:val="single"/>
        </w:rPr>
        <w:lastRenderedPageBreak/>
        <w:t xml:space="preserve">3. </w:t>
      </w:r>
      <w:r w:rsidR="00621B4C">
        <w:rPr>
          <w:rFonts w:ascii="Times New Roman" w:hAnsi="Times New Roman"/>
          <w:sz w:val="24"/>
          <w:szCs w:val="24"/>
          <w:u w:val="single"/>
        </w:rPr>
        <w:t>Any</w:t>
      </w:r>
      <w:r w:rsidR="00621B4C" w:rsidRPr="00C84174">
        <w:rPr>
          <w:rFonts w:ascii="Times New Roman" w:hAnsi="Times New Roman"/>
          <w:sz w:val="24"/>
          <w:szCs w:val="24"/>
          <w:u w:val="single"/>
        </w:rPr>
        <w:t xml:space="preserve"> </w:t>
      </w:r>
      <w:r w:rsidR="00621B4C">
        <w:rPr>
          <w:rFonts w:ascii="Times New Roman" w:hAnsi="Times New Roman"/>
          <w:sz w:val="24"/>
          <w:szCs w:val="24"/>
          <w:u w:val="single"/>
        </w:rPr>
        <w:t>covered facility</w:t>
      </w:r>
      <w:r w:rsidR="00046908">
        <w:rPr>
          <w:rFonts w:ascii="Times New Roman" w:hAnsi="Times New Roman"/>
          <w:sz w:val="24"/>
          <w:szCs w:val="24"/>
          <w:u w:val="single"/>
        </w:rPr>
        <w:t xml:space="preserve">, as </w:t>
      </w:r>
      <w:r w:rsidR="008A360C">
        <w:rPr>
          <w:rFonts w:ascii="Times New Roman" w:hAnsi="Times New Roman"/>
          <w:sz w:val="24"/>
          <w:szCs w:val="24"/>
          <w:u w:val="single"/>
        </w:rPr>
        <w:t xml:space="preserve">such term is </w:t>
      </w:r>
      <w:r w:rsidR="00046908">
        <w:rPr>
          <w:rFonts w:ascii="Times New Roman" w:hAnsi="Times New Roman"/>
          <w:sz w:val="24"/>
          <w:szCs w:val="24"/>
          <w:u w:val="single"/>
        </w:rPr>
        <w:t>defined in section 17-920</w:t>
      </w:r>
      <w:r w:rsidR="00467A13">
        <w:rPr>
          <w:rFonts w:ascii="Times New Roman" w:hAnsi="Times New Roman"/>
          <w:sz w:val="24"/>
          <w:szCs w:val="24"/>
          <w:u w:val="single"/>
        </w:rPr>
        <w:t xml:space="preserve">, </w:t>
      </w:r>
      <w:r w:rsidR="002656AB">
        <w:rPr>
          <w:rFonts w:ascii="Times New Roman" w:hAnsi="Times New Roman"/>
          <w:sz w:val="24"/>
          <w:szCs w:val="24"/>
          <w:u w:val="single"/>
        </w:rPr>
        <w:t xml:space="preserve">where </w:t>
      </w:r>
      <w:r w:rsidR="00005726">
        <w:rPr>
          <w:rFonts w:ascii="Times New Roman" w:hAnsi="Times New Roman"/>
          <w:sz w:val="24"/>
          <w:szCs w:val="24"/>
          <w:u w:val="single"/>
        </w:rPr>
        <w:t xml:space="preserve">the department determines </w:t>
      </w:r>
      <w:r w:rsidR="00755364">
        <w:rPr>
          <w:rFonts w:ascii="Times New Roman" w:hAnsi="Times New Roman"/>
          <w:sz w:val="24"/>
          <w:szCs w:val="24"/>
          <w:u w:val="single"/>
        </w:rPr>
        <w:t xml:space="preserve">the </w:t>
      </w:r>
      <w:r w:rsidR="00005726">
        <w:rPr>
          <w:rFonts w:ascii="Times New Roman" w:hAnsi="Times New Roman"/>
          <w:sz w:val="24"/>
          <w:szCs w:val="24"/>
          <w:u w:val="single"/>
        </w:rPr>
        <w:t>person</w:t>
      </w:r>
      <w:r w:rsidR="00BA4F95">
        <w:rPr>
          <w:rFonts w:ascii="Times New Roman" w:hAnsi="Times New Roman"/>
          <w:sz w:val="24"/>
          <w:szCs w:val="24"/>
          <w:u w:val="single"/>
        </w:rPr>
        <w:t xml:space="preserve"> </w:t>
      </w:r>
      <w:r w:rsidR="00755364">
        <w:rPr>
          <w:rFonts w:ascii="Times New Roman" w:hAnsi="Times New Roman"/>
          <w:sz w:val="24"/>
          <w:szCs w:val="24"/>
          <w:u w:val="single"/>
        </w:rPr>
        <w:t xml:space="preserve">with such elevated blood lead level </w:t>
      </w:r>
      <w:r w:rsidR="00BA4F95">
        <w:rPr>
          <w:rFonts w:ascii="Times New Roman" w:hAnsi="Times New Roman"/>
          <w:sz w:val="24"/>
          <w:szCs w:val="24"/>
          <w:u w:val="single"/>
        </w:rPr>
        <w:t>is routinely present for 10 or more hours per week</w:t>
      </w:r>
      <w:r w:rsidR="00AC75A0" w:rsidRPr="00AC75A0">
        <w:rPr>
          <w:rFonts w:ascii="Times New Roman" w:hAnsi="Times New Roman"/>
          <w:sz w:val="24"/>
          <w:szCs w:val="24"/>
          <w:u w:val="single"/>
        </w:rPr>
        <w:t>; and</w:t>
      </w:r>
    </w:p>
    <w:p w14:paraId="606B5058" w14:textId="5D93CCFA" w:rsidR="00F16DEE" w:rsidRDefault="007F3262" w:rsidP="007F3262">
      <w:pPr>
        <w:spacing w:after="0" w:line="480" w:lineRule="auto"/>
        <w:ind w:firstLine="720"/>
        <w:jc w:val="both"/>
        <w:rPr>
          <w:rFonts w:ascii="Times New Roman" w:hAnsi="Times New Roman"/>
          <w:sz w:val="24"/>
          <w:szCs w:val="24"/>
        </w:rPr>
      </w:pPr>
      <w:r w:rsidRPr="00C84174">
        <w:rPr>
          <w:rFonts w:ascii="Times New Roman" w:hAnsi="Times New Roman"/>
          <w:sz w:val="24"/>
          <w:szCs w:val="24"/>
          <w:u w:val="single"/>
        </w:rPr>
        <w:t xml:space="preserve">4. </w:t>
      </w:r>
      <w:r w:rsidR="00621B4C">
        <w:rPr>
          <w:rFonts w:ascii="Times New Roman" w:hAnsi="Times New Roman"/>
          <w:sz w:val="24"/>
          <w:szCs w:val="24"/>
          <w:u w:val="single"/>
        </w:rPr>
        <w:t>Any</w:t>
      </w:r>
      <w:r w:rsidR="00621B4C" w:rsidRPr="00C84174">
        <w:rPr>
          <w:rFonts w:ascii="Times New Roman" w:hAnsi="Times New Roman"/>
          <w:sz w:val="24"/>
          <w:szCs w:val="24"/>
          <w:u w:val="single"/>
        </w:rPr>
        <w:t xml:space="preserve"> </w:t>
      </w:r>
      <w:r w:rsidRPr="00C84174">
        <w:rPr>
          <w:rFonts w:ascii="Times New Roman" w:hAnsi="Times New Roman"/>
          <w:sz w:val="24"/>
          <w:szCs w:val="24"/>
          <w:u w:val="single"/>
        </w:rPr>
        <w:t xml:space="preserve">park, playground or other area that is covered in bare soil where </w:t>
      </w:r>
      <w:r w:rsidR="007E1D9F">
        <w:rPr>
          <w:rFonts w:ascii="Times New Roman" w:hAnsi="Times New Roman"/>
          <w:sz w:val="24"/>
          <w:szCs w:val="24"/>
          <w:u w:val="single"/>
        </w:rPr>
        <w:t>a</w:t>
      </w:r>
      <w:r w:rsidRPr="00C84174">
        <w:rPr>
          <w:rFonts w:ascii="Times New Roman" w:hAnsi="Times New Roman"/>
          <w:sz w:val="24"/>
          <w:szCs w:val="24"/>
          <w:u w:val="single"/>
        </w:rPr>
        <w:t xml:space="preserve"> </w:t>
      </w:r>
      <w:r w:rsidR="002F7312">
        <w:rPr>
          <w:rFonts w:ascii="Times New Roman" w:hAnsi="Times New Roman"/>
          <w:sz w:val="24"/>
          <w:szCs w:val="24"/>
          <w:u w:val="single"/>
        </w:rPr>
        <w:t>risk assessment</w:t>
      </w:r>
      <w:r w:rsidR="007E1D9F">
        <w:rPr>
          <w:rFonts w:ascii="Times New Roman" w:hAnsi="Times New Roman"/>
          <w:sz w:val="24"/>
          <w:szCs w:val="24"/>
          <w:u w:val="single"/>
        </w:rPr>
        <w:t xml:space="preserve"> conducted by the department</w:t>
      </w:r>
      <w:r w:rsidR="002F7312" w:rsidRPr="00C84174">
        <w:rPr>
          <w:rFonts w:ascii="Times New Roman" w:hAnsi="Times New Roman"/>
          <w:sz w:val="24"/>
          <w:szCs w:val="24"/>
          <w:u w:val="single"/>
        </w:rPr>
        <w:t xml:space="preserve"> </w:t>
      </w:r>
      <w:r w:rsidRPr="00C84174">
        <w:rPr>
          <w:rFonts w:ascii="Times New Roman" w:hAnsi="Times New Roman"/>
          <w:sz w:val="24"/>
          <w:szCs w:val="24"/>
          <w:u w:val="single"/>
        </w:rPr>
        <w:t xml:space="preserve">indicates that </w:t>
      </w:r>
      <w:r w:rsidR="00552AD9">
        <w:rPr>
          <w:rFonts w:ascii="Times New Roman" w:hAnsi="Times New Roman"/>
          <w:sz w:val="24"/>
          <w:szCs w:val="24"/>
          <w:u w:val="single"/>
        </w:rPr>
        <w:t>such</w:t>
      </w:r>
      <w:r w:rsidR="00BA4F95">
        <w:rPr>
          <w:rFonts w:ascii="Times New Roman" w:hAnsi="Times New Roman"/>
          <w:sz w:val="24"/>
          <w:szCs w:val="24"/>
          <w:u w:val="single"/>
        </w:rPr>
        <w:t xml:space="preserve"> bare soil presents a potential source of lead exposure contributing to such person’s elevated blood lead level</w:t>
      </w:r>
      <w:r w:rsidR="004B75DF">
        <w:rPr>
          <w:rFonts w:ascii="Times New Roman" w:hAnsi="Times New Roman"/>
          <w:sz w:val="24"/>
          <w:szCs w:val="24"/>
          <w:u w:val="single"/>
        </w:rPr>
        <w:t xml:space="preserve">, except that the </w:t>
      </w:r>
      <w:r w:rsidR="004747C3" w:rsidRPr="00EE4BD3">
        <w:rPr>
          <w:rFonts w:ascii="Times New Roman" w:hAnsi="Times New Roman"/>
          <w:sz w:val="24"/>
          <w:szCs w:val="24"/>
          <w:u w:val="single"/>
        </w:rPr>
        <w:t xml:space="preserve">department </w:t>
      </w:r>
      <w:r w:rsidR="00F01E5F">
        <w:rPr>
          <w:rFonts w:ascii="Times New Roman" w:hAnsi="Times New Roman"/>
          <w:sz w:val="24"/>
          <w:szCs w:val="24"/>
          <w:u w:val="single"/>
        </w:rPr>
        <w:t>of parks and recreation shall inspect any such park, playground or other area under its jurisdiction</w:t>
      </w:r>
      <w:r w:rsidR="004747C3" w:rsidRPr="00512CA7">
        <w:rPr>
          <w:rFonts w:ascii="Times New Roman" w:hAnsi="Times New Roman"/>
          <w:sz w:val="24"/>
          <w:szCs w:val="24"/>
        </w:rPr>
        <w:t>.</w:t>
      </w:r>
    </w:p>
    <w:p w14:paraId="6DAACDB7" w14:textId="1ACF25B4" w:rsidR="00F16DEE" w:rsidRPr="00F16DEE" w:rsidRDefault="00F16DEE" w:rsidP="00F16DEE">
      <w:pPr>
        <w:spacing w:after="0" w:line="480" w:lineRule="auto"/>
        <w:ind w:firstLine="720"/>
        <w:jc w:val="both"/>
        <w:rPr>
          <w:rFonts w:ascii="Times New Roman" w:hAnsi="Times New Roman"/>
          <w:sz w:val="24"/>
          <w:szCs w:val="24"/>
        </w:rPr>
      </w:pPr>
      <w:r w:rsidRPr="00F16DEE">
        <w:rPr>
          <w:rFonts w:ascii="Times New Roman" w:hAnsi="Times New Roman"/>
          <w:sz w:val="24"/>
          <w:szCs w:val="24"/>
        </w:rPr>
        <w:t>b. Whenever a report has been made to the department of a pregnant person with an elevated blood lead level, the department shall (</w:t>
      </w:r>
      <w:proofErr w:type="spellStart"/>
      <w:r w:rsidRPr="00F16DEE">
        <w:rPr>
          <w:rFonts w:ascii="Times New Roman" w:hAnsi="Times New Roman"/>
          <w:sz w:val="24"/>
          <w:szCs w:val="24"/>
        </w:rPr>
        <w:t>i</w:t>
      </w:r>
      <w:proofErr w:type="spellEnd"/>
      <w:r w:rsidRPr="00F16DEE">
        <w:rPr>
          <w:rFonts w:ascii="Times New Roman" w:hAnsi="Times New Roman"/>
          <w:sz w:val="24"/>
          <w:szCs w:val="24"/>
        </w:rPr>
        <w:t>) conduct such investigation as may be necessary to identify potential sources of such elevated blood lead level, and (ii) after the birth of a child by such pregnant person, screen such child for elevated blood lead levels and assess whether the dwelling unit where such child resides contains a lead-based paint hazard or unsafe lead paint.</w:t>
      </w:r>
    </w:p>
    <w:p w14:paraId="00F70812" w14:textId="65F14DEE" w:rsidR="007F3262" w:rsidRPr="00C84174" w:rsidRDefault="00F16DEE" w:rsidP="00F16DEE">
      <w:pPr>
        <w:spacing w:after="0" w:line="480" w:lineRule="auto"/>
        <w:ind w:firstLine="720"/>
        <w:jc w:val="both"/>
        <w:rPr>
          <w:rFonts w:ascii="Times New Roman" w:hAnsi="Times New Roman"/>
          <w:sz w:val="24"/>
          <w:szCs w:val="24"/>
          <w:u w:val="single"/>
        </w:rPr>
      </w:pPr>
      <w:r w:rsidRPr="00F16DEE">
        <w:rPr>
          <w:rFonts w:ascii="Times New Roman" w:hAnsi="Times New Roman"/>
          <w:sz w:val="24"/>
          <w:szCs w:val="24"/>
        </w:rPr>
        <w:t>c. The department shall conduct outreach to any new parent or person imminently expecting to become a parent regarding the availability of inspections conducted pursuant to section 27-2056.9. Such outreach shall include information about blood lead testing for children, unsafe construction or renovation work practices and the availability of inspections for such practices.</w:t>
      </w:r>
    </w:p>
    <w:p w14:paraId="1FFD4493" w14:textId="37BF9934" w:rsidR="007F3262" w:rsidRPr="00241B4E" w:rsidRDefault="00F16DEE" w:rsidP="007F3262">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d</w:t>
      </w:r>
      <w:r w:rsidR="007F3262" w:rsidRPr="00241B4E">
        <w:rPr>
          <w:rFonts w:ascii="Times New Roman" w:hAnsi="Times New Roman"/>
          <w:sz w:val="24"/>
          <w:szCs w:val="24"/>
          <w:u w:val="single"/>
        </w:rPr>
        <w:t xml:space="preserve">. </w:t>
      </w:r>
      <w:r w:rsidR="00A26161" w:rsidRPr="00241B4E">
        <w:rPr>
          <w:rFonts w:ascii="Times New Roman" w:hAnsi="Times New Roman"/>
          <w:sz w:val="24"/>
          <w:szCs w:val="24"/>
          <w:u w:val="single"/>
        </w:rPr>
        <w:t>Whe</w:t>
      </w:r>
      <w:r w:rsidR="00A26161">
        <w:rPr>
          <w:rFonts w:ascii="Times New Roman" w:hAnsi="Times New Roman"/>
          <w:sz w:val="24"/>
          <w:szCs w:val="24"/>
          <w:u w:val="single"/>
        </w:rPr>
        <w:t>r</w:t>
      </w:r>
      <w:r w:rsidR="00A26161" w:rsidRPr="00241B4E">
        <w:rPr>
          <w:rFonts w:ascii="Times New Roman" w:hAnsi="Times New Roman"/>
          <w:sz w:val="24"/>
          <w:szCs w:val="24"/>
          <w:u w:val="single"/>
        </w:rPr>
        <w:t xml:space="preserve">ever </w:t>
      </w:r>
      <w:r w:rsidR="007F3262" w:rsidRPr="00241B4E">
        <w:rPr>
          <w:rFonts w:ascii="Times New Roman" w:hAnsi="Times New Roman"/>
          <w:sz w:val="24"/>
          <w:szCs w:val="24"/>
          <w:u w:val="single"/>
        </w:rPr>
        <w:t xml:space="preserve">the department is required to conduct an inspection </w:t>
      </w:r>
      <w:r w:rsidR="00903BBC">
        <w:rPr>
          <w:rFonts w:ascii="Times New Roman" w:hAnsi="Times New Roman"/>
          <w:sz w:val="24"/>
          <w:szCs w:val="24"/>
          <w:u w:val="single"/>
        </w:rPr>
        <w:t xml:space="preserve">pursuant to </w:t>
      </w:r>
      <w:r w:rsidR="00947624">
        <w:rPr>
          <w:rFonts w:ascii="Times New Roman" w:hAnsi="Times New Roman"/>
          <w:sz w:val="24"/>
          <w:szCs w:val="24"/>
          <w:u w:val="single"/>
        </w:rPr>
        <w:t xml:space="preserve">subdivision </w:t>
      </w:r>
      <w:proofErr w:type="gramStart"/>
      <w:r w:rsidR="00947624">
        <w:rPr>
          <w:rFonts w:ascii="Times New Roman" w:hAnsi="Times New Roman"/>
          <w:sz w:val="24"/>
          <w:szCs w:val="24"/>
          <w:u w:val="single"/>
        </w:rPr>
        <w:t>a of</w:t>
      </w:r>
      <w:proofErr w:type="gramEnd"/>
      <w:r w:rsidR="00947624">
        <w:rPr>
          <w:rFonts w:ascii="Times New Roman" w:hAnsi="Times New Roman"/>
          <w:sz w:val="24"/>
          <w:szCs w:val="24"/>
          <w:u w:val="single"/>
        </w:rPr>
        <w:t xml:space="preserve"> this section</w:t>
      </w:r>
      <w:r w:rsidR="007F3262" w:rsidRPr="00241B4E">
        <w:rPr>
          <w:rFonts w:ascii="Times New Roman" w:hAnsi="Times New Roman"/>
          <w:sz w:val="24"/>
          <w:szCs w:val="24"/>
          <w:u w:val="single"/>
        </w:rPr>
        <w:t>, such inspection shall include:</w:t>
      </w:r>
    </w:p>
    <w:p w14:paraId="523C916C" w14:textId="45C2E846" w:rsidR="007F3262" w:rsidRPr="00241B4E" w:rsidRDefault="007F3262" w:rsidP="007F3262">
      <w:pPr>
        <w:spacing w:after="0" w:line="480" w:lineRule="auto"/>
        <w:ind w:firstLine="720"/>
        <w:jc w:val="both"/>
        <w:rPr>
          <w:rFonts w:ascii="Times New Roman" w:hAnsi="Times New Roman"/>
          <w:sz w:val="24"/>
          <w:szCs w:val="24"/>
          <w:u w:val="single"/>
        </w:rPr>
      </w:pPr>
      <w:r w:rsidRPr="00692660">
        <w:rPr>
          <w:rFonts w:ascii="Times New Roman" w:hAnsi="Times New Roman"/>
          <w:sz w:val="24"/>
          <w:szCs w:val="24"/>
          <w:u w:val="single"/>
        </w:rPr>
        <w:t>1.</w:t>
      </w:r>
      <w:r w:rsidRPr="00241B4E">
        <w:rPr>
          <w:rFonts w:ascii="Times New Roman" w:hAnsi="Times New Roman"/>
          <w:sz w:val="24"/>
          <w:szCs w:val="24"/>
          <w:u w:val="single"/>
        </w:rPr>
        <w:t xml:space="preserve"> An inspection of </w:t>
      </w:r>
      <w:r w:rsidR="00BA4F95">
        <w:rPr>
          <w:rFonts w:ascii="Times New Roman" w:hAnsi="Times New Roman"/>
          <w:sz w:val="24"/>
          <w:szCs w:val="24"/>
          <w:u w:val="single"/>
        </w:rPr>
        <w:t>the dwelling unit</w:t>
      </w:r>
      <w:r w:rsidRPr="00241B4E">
        <w:rPr>
          <w:rFonts w:ascii="Times New Roman" w:hAnsi="Times New Roman"/>
          <w:sz w:val="24"/>
          <w:szCs w:val="24"/>
          <w:u w:val="single"/>
        </w:rPr>
        <w:t xml:space="preserve"> for lead-based paint hazards</w:t>
      </w:r>
      <w:r w:rsidR="003514F5">
        <w:rPr>
          <w:rFonts w:ascii="Times New Roman" w:hAnsi="Times New Roman"/>
          <w:sz w:val="24"/>
          <w:szCs w:val="24"/>
          <w:u w:val="single"/>
        </w:rPr>
        <w:t xml:space="preserve"> or unsafe lead paint</w:t>
      </w:r>
      <w:r w:rsidR="000D5F12">
        <w:rPr>
          <w:rFonts w:ascii="Times New Roman" w:hAnsi="Times New Roman"/>
          <w:sz w:val="24"/>
          <w:szCs w:val="24"/>
          <w:u w:val="single"/>
        </w:rPr>
        <w:t>, as applicable</w:t>
      </w:r>
      <w:r w:rsidR="00D91F31">
        <w:rPr>
          <w:rFonts w:ascii="Times New Roman" w:hAnsi="Times New Roman"/>
          <w:sz w:val="24"/>
          <w:szCs w:val="24"/>
          <w:u w:val="single"/>
        </w:rPr>
        <w:t xml:space="preserve">, including </w:t>
      </w:r>
      <w:r w:rsidR="007475F2">
        <w:rPr>
          <w:rFonts w:ascii="Times New Roman" w:hAnsi="Times New Roman"/>
          <w:sz w:val="24"/>
          <w:szCs w:val="24"/>
          <w:u w:val="single"/>
        </w:rPr>
        <w:t>analysis by a</w:t>
      </w:r>
      <w:r w:rsidR="00020D22">
        <w:rPr>
          <w:rFonts w:ascii="Times New Roman" w:hAnsi="Times New Roman"/>
          <w:sz w:val="24"/>
          <w:szCs w:val="24"/>
          <w:u w:val="single"/>
        </w:rPr>
        <w:t>n</w:t>
      </w:r>
      <w:r w:rsidR="007475F2">
        <w:rPr>
          <w:rFonts w:ascii="Times New Roman" w:hAnsi="Times New Roman"/>
          <w:sz w:val="24"/>
          <w:szCs w:val="24"/>
          <w:u w:val="single"/>
        </w:rPr>
        <w:t xml:space="preserve"> x-ray fluorescence analyzer, in accordance with subdivision (7) of section 27-2056.</w:t>
      </w:r>
      <w:r w:rsidR="007475F2" w:rsidRPr="00175285">
        <w:rPr>
          <w:rFonts w:ascii="Times New Roman" w:hAnsi="Times New Roman"/>
          <w:sz w:val="24"/>
          <w:szCs w:val="24"/>
          <w:u w:val="single"/>
        </w:rPr>
        <w:t>2,</w:t>
      </w:r>
      <w:r w:rsidR="007475F2">
        <w:rPr>
          <w:rFonts w:ascii="Times New Roman" w:hAnsi="Times New Roman"/>
          <w:sz w:val="24"/>
          <w:szCs w:val="24"/>
          <w:u w:val="single"/>
        </w:rPr>
        <w:t xml:space="preserve"> </w:t>
      </w:r>
      <w:r w:rsidR="00D91F31">
        <w:rPr>
          <w:rFonts w:ascii="Times New Roman" w:hAnsi="Times New Roman"/>
          <w:sz w:val="24"/>
          <w:szCs w:val="24"/>
          <w:u w:val="single"/>
        </w:rPr>
        <w:t xml:space="preserve">of </w:t>
      </w:r>
      <w:r w:rsidR="003C4846">
        <w:rPr>
          <w:rFonts w:ascii="Times New Roman" w:hAnsi="Times New Roman"/>
          <w:sz w:val="24"/>
          <w:szCs w:val="24"/>
          <w:u w:val="single"/>
        </w:rPr>
        <w:t xml:space="preserve">all </w:t>
      </w:r>
      <w:r w:rsidR="00D91F31">
        <w:rPr>
          <w:rFonts w:ascii="Times New Roman" w:hAnsi="Times New Roman"/>
          <w:sz w:val="24"/>
          <w:szCs w:val="24"/>
          <w:u w:val="single"/>
        </w:rPr>
        <w:t>friction</w:t>
      </w:r>
      <w:r w:rsidR="00BA4F95">
        <w:rPr>
          <w:rFonts w:ascii="Times New Roman" w:hAnsi="Times New Roman"/>
          <w:sz w:val="24"/>
          <w:szCs w:val="24"/>
          <w:u w:val="single"/>
        </w:rPr>
        <w:t xml:space="preserve"> surfaces, chewable surfaces</w:t>
      </w:r>
      <w:r w:rsidR="00152781">
        <w:rPr>
          <w:rFonts w:ascii="Times New Roman" w:hAnsi="Times New Roman"/>
          <w:sz w:val="24"/>
          <w:szCs w:val="24"/>
          <w:u w:val="single"/>
        </w:rPr>
        <w:t xml:space="preserve">, peeling paint, deteriorated </w:t>
      </w:r>
      <w:proofErr w:type="spellStart"/>
      <w:r w:rsidR="00152781">
        <w:rPr>
          <w:rFonts w:ascii="Times New Roman" w:hAnsi="Times New Roman"/>
          <w:sz w:val="24"/>
          <w:szCs w:val="24"/>
          <w:u w:val="single"/>
        </w:rPr>
        <w:t>subsurfaces</w:t>
      </w:r>
      <w:proofErr w:type="spellEnd"/>
      <w:r w:rsidR="00C10DD1">
        <w:rPr>
          <w:rFonts w:ascii="Times New Roman" w:hAnsi="Times New Roman"/>
          <w:sz w:val="24"/>
          <w:szCs w:val="24"/>
          <w:u w:val="single"/>
        </w:rPr>
        <w:t xml:space="preserve"> and </w:t>
      </w:r>
      <w:r w:rsidR="00D91F31">
        <w:rPr>
          <w:rFonts w:ascii="Times New Roman" w:hAnsi="Times New Roman"/>
          <w:sz w:val="24"/>
          <w:szCs w:val="24"/>
          <w:u w:val="single"/>
        </w:rPr>
        <w:t>impact</w:t>
      </w:r>
      <w:r w:rsidR="00BA4F95">
        <w:rPr>
          <w:rFonts w:ascii="Times New Roman" w:hAnsi="Times New Roman"/>
          <w:sz w:val="24"/>
          <w:szCs w:val="24"/>
          <w:u w:val="single"/>
        </w:rPr>
        <w:t xml:space="preserve"> surfaces </w:t>
      </w:r>
      <w:r w:rsidR="003B50AE">
        <w:rPr>
          <w:rFonts w:ascii="Times New Roman" w:hAnsi="Times New Roman"/>
          <w:sz w:val="24"/>
          <w:szCs w:val="24"/>
          <w:u w:val="single"/>
        </w:rPr>
        <w:t>as such terms are defined in</w:t>
      </w:r>
      <w:r w:rsidR="00C10DD1">
        <w:rPr>
          <w:rFonts w:ascii="Times New Roman" w:hAnsi="Times New Roman"/>
          <w:sz w:val="24"/>
          <w:szCs w:val="24"/>
          <w:u w:val="single"/>
        </w:rPr>
        <w:t xml:space="preserve"> </w:t>
      </w:r>
      <w:r w:rsidR="003B50AE">
        <w:rPr>
          <w:rFonts w:ascii="Times New Roman" w:hAnsi="Times New Roman"/>
          <w:sz w:val="24"/>
          <w:szCs w:val="24"/>
          <w:u w:val="single"/>
        </w:rPr>
        <w:t>s</w:t>
      </w:r>
      <w:r w:rsidR="00794995">
        <w:rPr>
          <w:rFonts w:ascii="Times New Roman" w:hAnsi="Times New Roman"/>
          <w:sz w:val="24"/>
          <w:szCs w:val="24"/>
          <w:u w:val="single"/>
        </w:rPr>
        <w:t>ection 27-2056.2</w:t>
      </w:r>
      <w:r w:rsidR="00C7711A">
        <w:rPr>
          <w:rFonts w:ascii="Times New Roman" w:hAnsi="Times New Roman"/>
          <w:sz w:val="24"/>
          <w:szCs w:val="24"/>
          <w:u w:val="single"/>
        </w:rPr>
        <w:t>;</w:t>
      </w:r>
      <w:r w:rsidR="00A22177">
        <w:rPr>
          <w:rFonts w:ascii="Times New Roman" w:hAnsi="Times New Roman"/>
          <w:sz w:val="24"/>
          <w:szCs w:val="24"/>
          <w:u w:val="single"/>
        </w:rPr>
        <w:t xml:space="preserve"> </w:t>
      </w:r>
    </w:p>
    <w:p w14:paraId="78A3AF4A" w14:textId="43B206AC" w:rsidR="007F3262" w:rsidRPr="00241B4E" w:rsidRDefault="007F3262" w:rsidP="007F3262">
      <w:pPr>
        <w:spacing w:after="0" w:line="480" w:lineRule="auto"/>
        <w:ind w:firstLine="720"/>
        <w:jc w:val="both"/>
        <w:rPr>
          <w:rFonts w:ascii="Times New Roman" w:hAnsi="Times New Roman"/>
          <w:sz w:val="24"/>
          <w:szCs w:val="24"/>
          <w:u w:val="single"/>
        </w:rPr>
      </w:pPr>
      <w:r w:rsidRPr="00241B4E">
        <w:rPr>
          <w:rFonts w:ascii="Times New Roman" w:hAnsi="Times New Roman"/>
          <w:sz w:val="24"/>
          <w:szCs w:val="24"/>
          <w:u w:val="single"/>
        </w:rPr>
        <w:lastRenderedPageBreak/>
        <w:t xml:space="preserve">2. </w:t>
      </w:r>
      <w:r w:rsidR="000D5F12">
        <w:rPr>
          <w:rFonts w:ascii="Times New Roman" w:hAnsi="Times New Roman"/>
          <w:sz w:val="24"/>
          <w:szCs w:val="24"/>
          <w:u w:val="single"/>
        </w:rPr>
        <w:t>For a dwelling unit described in paragraph 1 of subdivision a</w:t>
      </w:r>
      <w:r w:rsidR="00A26161">
        <w:rPr>
          <w:rFonts w:ascii="Times New Roman" w:hAnsi="Times New Roman"/>
          <w:sz w:val="24"/>
          <w:szCs w:val="24"/>
          <w:u w:val="single"/>
        </w:rPr>
        <w:t xml:space="preserve"> of this section</w:t>
      </w:r>
      <w:r w:rsidR="000D5F12">
        <w:rPr>
          <w:rFonts w:ascii="Times New Roman" w:hAnsi="Times New Roman"/>
          <w:sz w:val="24"/>
          <w:szCs w:val="24"/>
          <w:u w:val="single"/>
        </w:rPr>
        <w:t>, a</w:t>
      </w:r>
      <w:r w:rsidR="004404BC">
        <w:rPr>
          <w:rFonts w:ascii="Times New Roman" w:hAnsi="Times New Roman"/>
          <w:sz w:val="24"/>
          <w:szCs w:val="24"/>
          <w:u w:val="single"/>
        </w:rPr>
        <w:t xml:space="preserve">ssisting with the ordering </w:t>
      </w:r>
      <w:r w:rsidR="00BA4F95">
        <w:rPr>
          <w:rFonts w:ascii="Times New Roman" w:hAnsi="Times New Roman"/>
          <w:sz w:val="24"/>
          <w:szCs w:val="24"/>
          <w:u w:val="single"/>
        </w:rPr>
        <w:t xml:space="preserve">of a free test kit supplied by the department of environmental protection to enable testing </w:t>
      </w:r>
      <w:r w:rsidR="00070CAC">
        <w:rPr>
          <w:rFonts w:ascii="Times New Roman" w:hAnsi="Times New Roman"/>
          <w:sz w:val="24"/>
          <w:szCs w:val="24"/>
          <w:u w:val="single"/>
        </w:rPr>
        <w:t>of</w:t>
      </w:r>
      <w:r w:rsidR="00BA4F95">
        <w:rPr>
          <w:rFonts w:ascii="Times New Roman" w:hAnsi="Times New Roman"/>
          <w:sz w:val="24"/>
          <w:szCs w:val="24"/>
          <w:u w:val="single"/>
        </w:rPr>
        <w:t xml:space="preserve"> drinking or cooking </w:t>
      </w:r>
      <w:r w:rsidRPr="00241B4E">
        <w:rPr>
          <w:rFonts w:ascii="Times New Roman" w:hAnsi="Times New Roman"/>
          <w:sz w:val="24"/>
          <w:szCs w:val="24"/>
          <w:u w:val="single"/>
        </w:rPr>
        <w:t xml:space="preserve">water </w:t>
      </w:r>
      <w:r w:rsidR="00BA4F95">
        <w:rPr>
          <w:rFonts w:ascii="Times New Roman" w:hAnsi="Times New Roman"/>
          <w:sz w:val="24"/>
          <w:szCs w:val="24"/>
          <w:u w:val="single"/>
        </w:rPr>
        <w:t>for lead</w:t>
      </w:r>
      <w:r w:rsidR="00441ECE">
        <w:rPr>
          <w:rFonts w:ascii="Times New Roman" w:hAnsi="Times New Roman"/>
          <w:sz w:val="24"/>
          <w:szCs w:val="24"/>
          <w:u w:val="single"/>
        </w:rPr>
        <w:t xml:space="preserve"> </w:t>
      </w:r>
      <w:r w:rsidR="00441ECE" w:rsidRPr="00414508">
        <w:rPr>
          <w:rFonts w:ascii="Times New Roman" w:hAnsi="Times New Roman"/>
          <w:sz w:val="24"/>
          <w:szCs w:val="24"/>
          <w:u w:val="single"/>
        </w:rPr>
        <w:t>and conducting outreach</w:t>
      </w:r>
      <w:r w:rsidR="00155C52" w:rsidRPr="00027C1F">
        <w:rPr>
          <w:rFonts w:ascii="Times New Roman" w:hAnsi="Times New Roman"/>
          <w:sz w:val="24"/>
          <w:szCs w:val="24"/>
          <w:u w:val="single"/>
        </w:rPr>
        <w:t xml:space="preserve">, as needed, </w:t>
      </w:r>
      <w:r w:rsidR="00441ECE" w:rsidRPr="00414508">
        <w:rPr>
          <w:rFonts w:ascii="Times New Roman" w:hAnsi="Times New Roman"/>
          <w:sz w:val="24"/>
          <w:szCs w:val="24"/>
          <w:u w:val="single"/>
        </w:rPr>
        <w:t xml:space="preserve">to </w:t>
      </w:r>
      <w:r w:rsidR="00C505AB" w:rsidRPr="00414508">
        <w:rPr>
          <w:rFonts w:ascii="Times New Roman" w:hAnsi="Times New Roman"/>
          <w:sz w:val="24"/>
          <w:szCs w:val="24"/>
          <w:u w:val="single"/>
        </w:rPr>
        <w:t>promote</w:t>
      </w:r>
      <w:r w:rsidR="00AE3FC7" w:rsidRPr="00027C1F">
        <w:rPr>
          <w:rFonts w:ascii="Times New Roman" w:hAnsi="Times New Roman"/>
          <w:sz w:val="24"/>
          <w:szCs w:val="24"/>
          <w:u w:val="single"/>
        </w:rPr>
        <w:t xml:space="preserve"> the</w:t>
      </w:r>
      <w:r w:rsidR="00C505AB" w:rsidRPr="00414508">
        <w:rPr>
          <w:rFonts w:ascii="Times New Roman" w:hAnsi="Times New Roman"/>
          <w:sz w:val="24"/>
          <w:szCs w:val="24"/>
          <w:u w:val="single"/>
        </w:rPr>
        <w:t xml:space="preserve"> </w:t>
      </w:r>
      <w:r w:rsidR="003628E4" w:rsidRPr="00414508">
        <w:rPr>
          <w:rFonts w:ascii="Times New Roman" w:hAnsi="Times New Roman"/>
          <w:sz w:val="24"/>
          <w:szCs w:val="24"/>
          <w:u w:val="single"/>
        </w:rPr>
        <w:t>r</w:t>
      </w:r>
      <w:r w:rsidR="007B2B3C" w:rsidRPr="00414508">
        <w:rPr>
          <w:rFonts w:ascii="Times New Roman" w:hAnsi="Times New Roman"/>
          <w:sz w:val="24"/>
          <w:szCs w:val="24"/>
          <w:u w:val="single"/>
        </w:rPr>
        <w:t xml:space="preserve">eturn of </w:t>
      </w:r>
      <w:r w:rsidR="00441ECE" w:rsidRPr="00414508">
        <w:rPr>
          <w:rFonts w:ascii="Times New Roman" w:hAnsi="Times New Roman"/>
          <w:sz w:val="24"/>
          <w:szCs w:val="24"/>
          <w:u w:val="single"/>
        </w:rPr>
        <w:t>such test kit for</w:t>
      </w:r>
      <w:r w:rsidR="006D181C" w:rsidRPr="00027C1F">
        <w:rPr>
          <w:rFonts w:ascii="Times New Roman" w:hAnsi="Times New Roman"/>
          <w:sz w:val="24"/>
          <w:szCs w:val="24"/>
          <w:u w:val="single"/>
        </w:rPr>
        <w:t xml:space="preserve"> </w:t>
      </w:r>
      <w:r w:rsidR="00441ECE" w:rsidRPr="00414508">
        <w:rPr>
          <w:rFonts w:ascii="Times New Roman" w:hAnsi="Times New Roman"/>
          <w:sz w:val="24"/>
          <w:szCs w:val="24"/>
          <w:u w:val="single"/>
        </w:rPr>
        <w:t>testing</w:t>
      </w:r>
      <w:r w:rsidRPr="00241B4E">
        <w:rPr>
          <w:rFonts w:ascii="Times New Roman" w:hAnsi="Times New Roman"/>
          <w:sz w:val="24"/>
          <w:szCs w:val="24"/>
          <w:u w:val="single"/>
        </w:rPr>
        <w:t>; and</w:t>
      </w:r>
    </w:p>
    <w:p w14:paraId="3A88A451" w14:textId="77777777" w:rsidR="00947CC1" w:rsidRDefault="007F3262" w:rsidP="00947CC1">
      <w:pPr>
        <w:spacing w:after="0" w:line="480" w:lineRule="auto"/>
        <w:ind w:firstLine="720"/>
        <w:jc w:val="both"/>
        <w:rPr>
          <w:rFonts w:ascii="Times New Roman" w:hAnsi="Times New Roman"/>
          <w:sz w:val="24"/>
          <w:szCs w:val="24"/>
          <w:u w:val="single"/>
        </w:rPr>
      </w:pPr>
      <w:r w:rsidRPr="00241B4E">
        <w:rPr>
          <w:rFonts w:ascii="Times New Roman" w:hAnsi="Times New Roman"/>
          <w:sz w:val="24"/>
          <w:szCs w:val="24"/>
          <w:u w:val="single"/>
        </w:rPr>
        <w:t xml:space="preserve">3. </w:t>
      </w:r>
      <w:r w:rsidR="00BA4F95">
        <w:rPr>
          <w:rFonts w:ascii="Times New Roman" w:hAnsi="Times New Roman"/>
          <w:sz w:val="24"/>
          <w:szCs w:val="24"/>
          <w:u w:val="single"/>
        </w:rPr>
        <w:t>L</w:t>
      </w:r>
      <w:r w:rsidRPr="00241B4E">
        <w:rPr>
          <w:rFonts w:ascii="Times New Roman" w:hAnsi="Times New Roman"/>
          <w:sz w:val="24"/>
          <w:szCs w:val="24"/>
          <w:u w:val="single"/>
        </w:rPr>
        <w:t>ead test</w:t>
      </w:r>
      <w:r w:rsidR="00BA4F95">
        <w:rPr>
          <w:rFonts w:ascii="Times New Roman" w:hAnsi="Times New Roman"/>
          <w:sz w:val="24"/>
          <w:szCs w:val="24"/>
          <w:u w:val="single"/>
        </w:rPr>
        <w:t>ing</w:t>
      </w:r>
      <w:r w:rsidRPr="00241B4E">
        <w:rPr>
          <w:rFonts w:ascii="Times New Roman" w:hAnsi="Times New Roman"/>
          <w:sz w:val="24"/>
          <w:szCs w:val="24"/>
          <w:u w:val="single"/>
        </w:rPr>
        <w:t xml:space="preserve"> of</w:t>
      </w:r>
      <w:r w:rsidR="00BA4F95">
        <w:rPr>
          <w:rFonts w:ascii="Times New Roman" w:hAnsi="Times New Roman"/>
          <w:sz w:val="24"/>
          <w:szCs w:val="24"/>
          <w:u w:val="single"/>
        </w:rPr>
        <w:t xml:space="preserve"> </w:t>
      </w:r>
      <w:r w:rsidRPr="00241B4E">
        <w:rPr>
          <w:rFonts w:ascii="Times New Roman" w:hAnsi="Times New Roman"/>
          <w:sz w:val="24"/>
          <w:szCs w:val="24"/>
          <w:u w:val="single"/>
        </w:rPr>
        <w:t xml:space="preserve">soil from </w:t>
      </w:r>
      <w:r w:rsidR="00BA4F95">
        <w:rPr>
          <w:rFonts w:ascii="Times New Roman" w:hAnsi="Times New Roman"/>
          <w:sz w:val="24"/>
          <w:szCs w:val="24"/>
          <w:u w:val="single"/>
        </w:rPr>
        <w:t>any</w:t>
      </w:r>
      <w:r w:rsidRPr="00241B4E">
        <w:rPr>
          <w:rFonts w:ascii="Times New Roman" w:hAnsi="Times New Roman"/>
          <w:sz w:val="24"/>
          <w:szCs w:val="24"/>
          <w:u w:val="single"/>
        </w:rPr>
        <w:t xml:space="preserve"> area on the property that</w:t>
      </w:r>
      <w:r w:rsidR="000D5F12">
        <w:rPr>
          <w:rFonts w:ascii="Times New Roman" w:hAnsi="Times New Roman"/>
          <w:sz w:val="24"/>
          <w:szCs w:val="24"/>
          <w:u w:val="single"/>
        </w:rPr>
        <w:t xml:space="preserve"> (</w:t>
      </w:r>
      <w:proofErr w:type="spellStart"/>
      <w:r w:rsidR="000D5F12">
        <w:rPr>
          <w:rFonts w:ascii="Times New Roman" w:hAnsi="Times New Roman"/>
          <w:sz w:val="24"/>
          <w:szCs w:val="24"/>
          <w:u w:val="single"/>
        </w:rPr>
        <w:t>i</w:t>
      </w:r>
      <w:proofErr w:type="spellEnd"/>
      <w:r w:rsidR="000D5F12">
        <w:rPr>
          <w:rFonts w:ascii="Times New Roman" w:hAnsi="Times New Roman"/>
          <w:sz w:val="24"/>
          <w:szCs w:val="24"/>
          <w:u w:val="single"/>
        </w:rPr>
        <w:t>)</w:t>
      </w:r>
      <w:r w:rsidRPr="00241B4E">
        <w:rPr>
          <w:rFonts w:ascii="Times New Roman" w:hAnsi="Times New Roman"/>
          <w:sz w:val="24"/>
          <w:szCs w:val="24"/>
          <w:u w:val="single"/>
        </w:rPr>
        <w:t xml:space="preserve"> is covered in bare soil and (ii)</w:t>
      </w:r>
      <w:r w:rsidR="00BA4F95">
        <w:rPr>
          <w:rFonts w:ascii="Times New Roman" w:hAnsi="Times New Roman"/>
          <w:sz w:val="24"/>
          <w:szCs w:val="24"/>
          <w:u w:val="single"/>
        </w:rPr>
        <w:t xml:space="preserve"> presents a potential source of lead exposure contributing to the person’s elevated blood lead level</w:t>
      </w:r>
      <w:r w:rsidR="007B1F2D">
        <w:rPr>
          <w:rFonts w:ascii="Times New Roman" w:hAnsi="Times New Roman"/>
          <w:sz w:val="24"/>
          <w:szCs w:val="24"/>
          <w:u w:val="single"/>
        </w:rPr>
        <w:t>, as determined by the department’s investigation</w:t>
      </w:r>
      <w:r w:rsidRPr="00241B4E">
        <w:rPr>
          <w:rFonts w:ascii="Times New Roman" w:hAnsi="Times New Roman"/>
          <w:sz w:val="24"/>
          <w:szCs w:val="24"/>
          <w:u w:val="single"/>
        </w:rPr>
        <w:t>.</w:t>
      </w:r>
    </w:p>
    <w:p w14:paraId="59F63C4E" w14:textId="21BAB491" w:rsidR="00602355" w:rsidRDefault="00FA2A5E">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e</w:t>
      </w:r>
      <w:r w:rsidR="00947CC1">
        <w:rPr>
          <w:rFonts w:ascii="Times New Roman" w:hAnsi="Times New Roman"/>
          <w:sz w:val="24"/>
          <w:szCs w:val="24"/>
          <w:u w:val="single"/>
        </w:rPr>
        <w:t xml:space="preserve">. In the event an inspection by the department pursuant to paragraph 1 of subdivision </w:t>
      </w:r>
      <w:r w:rsidR="004C05E7">
        <w:rPr>
          <w:rFonts w:ascii="Times New Roman" w:hAnsi="Times New Roman"/>
          <w:sz w:val="24"/>
          <w:szCs w:val="24"/>
          <w:u w:val="single"/>
        </w:rPr>
        <w:t>d</w:t>
      </w:r>
      <w:r w:rsidR="00947CC1">
        <w:rPr>
          <w:rFonts w:ascii="Times New Roman" w:hAnsi="Times New Roman"/>
          <w:sz w:val="24"/>
          <w:szCs w:val="24"/>
          <w:u w:val="single"/>
        </w:rPr>
        <w:t xml:space="preserve"> of this section finds any lead-based paint hazards or unsafe lead paint on any surfaces, it shall order the correction of such conditions pursuant to the</w:t>
      </w:r>
      <w:r w:rsidR="004C05E7">
        <w:rPr>
          <w:rFonts w:ascii="Times New Roman" w:hAnsi="Times New Roman"/>
          <w:sz w:val="24"/>
          <w:szCs w:val="24"/>
          <w:u w:val="single"/>
        </w:rPr>
        <w:t xml:space="preserve"> requirements of the</w:t>
      </w:r>
      <w:r w:rsidR="00947CC1">
        <w:rPr>
          <w:rFonts w:ascii="Times New Roman" w:hAnsi="Times New Roman"/>
          <w:sz w:val="24"/>
          <w:szCs w:val="24"/>
          <w:u w:val="single"/>
        </w:rPr>
        <w:t xml:space="preserve"> New York </w:t>
      </w:r>
      <w:r w:rsidR="000F16D9">
        <w:rPr>
          <w:rFonts w:ascii="Times New Roman" w:hAnsi="Times New Roman"/>
          <w:sz w:val="24"/>
          <w:szCs w:val="24"/>
          <w:u w:val="single"/>
        </w:rPr>
        <w:t>c</w:t>
      </w:r>
      <w:r w:rsidR="00947CC1">
        <w:rPr>
          <w:rFonts w:ascii="Times New Roman" w:hAnsi="Times New Roman"/>
          <w:sz w:val="24"/>
          <w:szCs w:val="24"/>
          <w:u w:val="single"/>
        </w:rPr>
        <w:t>ity health code</w:t>
      </w:r>
      <w:r w:rsidR="004C05E7">
        <w:rPr>
          <w:rFonts w:ascii="Times New Roman" w:hAnsi="Times New Roman"/>
          <w:sz w:val="24"/>
          <w:szCs w:val="24"/>
          <w:u w:val="single"/>
        </w:rPr>
        <w:t>.</w:t>
      </w:r>
      <w:r w:rsidR="00947CC1">
        <w:rPr>
          <w:rFonts w:ascii="Times New Roman" w:hAnsi="Times New Roman"/>
          <w:sz w:val="24"/>
          <w:szCs w:val="24"/>
          <w:u w:val="single"/>
        </w:rPr>
        <w:t xml:space="preserve"> </w:t>
      </w:r>
    </w:p>
    <w:p w14:paraId="56747232" w14:textId="3058BEE6" w:rsidR="0025423A" w:rsidRDefault="00FA2A5E" w:rsidP="007F3262">
      <w:pPr>
        <w:spacing w:after="0" w:line="480" w:lineRule="auto"/>
        <w:ind w:firstLine="720"/>
        <w:jc w:val="both"/>
        <w:rPr>
          <w:rFonts w:ascii="Times New Roman" w:hAnsi="Times New Roman"/>
          <w:sz w:val="24"/>
          <w:szCs w:val="24"/>
        </w:rPr>
      </w:pPr>
      <w:r>
        <w:rPr>
          <w:rFonts w:ascii="Times New Roman" w:hAnsi="Times New Roman"/>
          <w:sz w:val="24"/>
          <w:szCs w:val="24"/>
          <w:u w:val="single"/>
        </w:rPr>
        <w:t>f</w:t>
      </w:r>
      <w:r w:rsidR="0025423A">
        <w:rPr>
          <w:rFonts w:ascii="Times New Roman" w:hAnsi="Times New Roman"/>
          <w:sz w:val="24"/>
          <w:szCs w:val="24"/>
          <w:u w:val="single"/>
        </w:rPr>
        <w:t xml:space="preserve">. </w:t>
      </w:r>
      <w:r w:rsidR="00C57F11">
        <w:rPr>
          <w:rFonts w:ascii="Times New Roman" w:hAnsi="Times New Roman"/>
          <w:sz w:val="24"/>
          <w:szCs w:val="24"/>
          <w:u w:val="single"/>
        </w:rPr>
        <w:t xml:space="preserve">Nothing in this section shall require </w:t>
      </w:r>
      <w:r w:rsidR="004C05E7">
        <w:rPr>
          <w:rFonts w:ascii="Times New Roman" w:hAnsi="Times New Roman"/>
          <w:sz w:val="24"/>
          <w:szCs w:val="24"/>
          <w:u w:val="single"/>
        </w:rPr>
        <w:t xml:space="preserve">the department to analyze any area </w:t>
      </w:r>
      <w:r w:rsidR="00C57F11">
        <w:rPr>
          <w:rFonts w:ascii="Times New Roman" w:hAnsi="Times New Roman"/>
          <w:sz w:val="24"/>
          <w:szCs w:val="24"/>
          <w:u w:val="single"/>
        </w:rPr>
        <w:t>with an x-ray fluorescence analyzer more than once in any three-month period where no visual evidence of peeling paint or any deteriorated subsurface is observed</w:t>
      </w:r>
      <w:r w:rsidR="00C57F11" w:rsidRPr="001B5162">
        <w:rPr>
          <w:rFonts w:ascii="Times New Roman" w:hAnsi="Times New Roman"/>
          <w:sz w:val="24"/>
          <w:szCs w:val="24"/>
          <w:u w:val="single"/>
        </w:rPr>
        <w:t>.</w:t>
      </w:r>
    </w:p>
    <w:p w14:paraId="4C4DDDA7" w14:textId="65E59B9C" w:rsidR="002775C4" w:rsidRDefault="007E5120" w:rsidP="002775C4">
      <w:pPr>
        <w:spacing w:after="0" w:line="480" w:lineRule="auto"/>
        <w:ind w:firstLine="720"/>
        <w:jc w:val="both"/>
        <w:rPr>
          <w:rFonts w:ascii="Times New Roman" w:hAnsi="Times New Roman"/>
          <w:sz w:val="24"/>
          <w:szCs w:val="24"/>
        </w:rPr>
      </w:pPr>
      <w:r>
        <w:rPr>
          <w:rFonts w:ascii="Times New Roman" w:hAnsi="Times New Roman"/>
          <w:sz w:val="24"/>
          <w:szCs w:val="24"/>
        </w:rPr>
        <w:t xml:space="preserve">§ </w:t>
      </w:r>
      <w:r w:rsidR="00C84174">
        <w:rPr>
          <w:rFonts w:ascii="Times New Roman" w:hAnsi="Times New Roman"/>
          <w:sz w:val="24"/>
          <w:szCs w:val="24"/>
        </w:rPr>
        <w:t>2</w:t>
      </w:r>
      <w:r w:rsidR="002775C4">
        <w:rPr>
          <w:rFonts w:ascii="Times New Roman" w:hAnsi="Times New Roman"/>
          <w:sz w:val="24"/>
          <w:szCs w:val="24"/>
        </w:rPr>
        <w:t xml:space="preserve">. </w:t>
      </w:r>
      <w:r w:rsidR="00C84174">
        <w:rPr>
          <w:rFonts w:ascii="Times New Roman" w:hAnsi="Times New Roman"/>
          <w:sz w:val="24"/>
          <w:szCs w:val="24"/>
        </w:rPr>
        <w:t>Section 17-179</w:t>
      </w:r>
      <w:r w:rsidR="002775C4">
        <w:rPr>
          <w:rFonts w:ascii="Times New Roman" w:hAnsi="Times New Roman"/>
          <w:sz w:val="24"/>
          <w:szCs w:val="24"/>
        </w:rPr>
        <w:t xml:space="preserve"> of the administrative code of the city of New York is amended </w:t>
      </w:r>
      <w:r w:rsidR="00E07155">
        <w:rPr>
          <w:rFonts w:ascii="Times New Roman" w:hAnsi="Times New Roman"/>
          <w:sz w:val="24"/>
          <w:szCs w:val="24"/>
        </w:rPr>
        <w:t>by adding</w:t>
      </w:r>
      <w:r w:rsidR="00452CA7">
        <w:rPr>
          <w:rFonts w:ascii="Times New Roman" w:hAnsi="Times New Roman"/>
          <w:sz w:val="24"/>
          <w:szCs w:val="24"/>
        </w:rPr>
        <w:t xml:space="preserve"> </w:t>
      </w:r>
      <w:r w:rsidR="00E07155">
        <w:rPr>
          <w:rFonts w:ascii="Times New Roman" w:hAnsi="Times New Roman"/>
          <w:sz w:val="24"/>
          <w:szCs w:val="24"/>
        </w:rPr>
        <w:t>new subdivision</w:t>
      </w:r>
      <w:r w:rsidR="00426C74">
        <w:rPr>
          <w:rFonts w:ascii="Times New Roman" w:hAnsi="Times New Roman"/>
          <w:sz w:val="24"/>
          <w:szCs w:val="24"/>
        </w:rPr>
        <w:t>s</w:t>
      </w:r>
      <w:r w:rsidR="00E07155">
        <w:rPr>
          <w:rFonts w:ascii="Times New Roman" w:hAnsi="Times New Roman"/>
          <w:sz w:val="24"/>
          <w:szCs w:val="24"/>
        </w:rPr>
        <w:t xml:space="preserve"> c</w:t>
      </w:r>
      <w:r w:rsidR="005F1DEB">
        <w:rPr>
          <w:rFonts w:ascii="Times New Roman" w:hAnsi="Times New Roman"/>
          <w:sz w:val="24"/>
          <w:szCs w:val="24"/>
        </w:rPr>
        <w:t>,</w:t>
      </w:r>
      <w:r w:rsidR="00426C74">
        <w:rPr>
          <w:rFonts w:ascii="Times New Roman" w:hAnsi="Times New Roman"/>
          <w:sz w:val="24"/>
          <w:szCs w:val="24"/>
        </w:rPr>
        <w:t xml:space="preserve"> d</w:t>
      </w:r>
      <w:r w:rsidR="00E07155">
        <w:rPr>
          <w:rFonts w:ascii="Times New Roman" w:hAnsi="Times New Roman"/>
          <w:sz w:val="24"/>
          <w:szCs w:val="24"/>
        </w:rPr>
        <w:t xml:space="preserve"> </w:t>
      </w:r>
      <w:r w:rsidR="00E729E0">
        <w:rPr>
          <w:rFonts w:ascii="Times New Roman" w:hAnsi="Times New Roman"/>
          <w:sz w:val="24"/>
          <w:szCs w:val="24"/>
        </w:rPr>
        <w:t xml:space="preserve">and e </w:t>
      </w:r>
      <w:r w:rsidR="002775C4">
        <w:rPr>
          <w:rFonts w:ascii="Times New Roman" w:hAnsi="Times New Roman"/>
          <w:sz w:val="24"/>
          <w:szCs w:val="24"/>
        </w:rPr>
        <w:t>to read as follows:</w:t>
      </w:r>
    </w:p>
    <w:p w14:paraId="623D2250" w14:textId="218C4F73" w:rsidR="00AE074E" w:rsidRDefault="00E07155" w:rsidP="00845050">
      <w:pPr>
        <w:spacing w:after="0" w:line="480" w:lineRule="auto"/>
        <w:ind w:firstLine="720"/>
        <w:jc w:val="both"/>
        <w:rPr>
          <w:rFonts w:ascii="Times New Roman" w:hAnsi="Times New Roman"/>
          <w:sz w:val="24"/>
          <w:szCs w:val="24"/>
          <w:u w:val="single"/>
        </w:rPr>
      </w:pPr>
      <w:r w:rsidRPr="00D961BF">
        <w:rPr>
          <w:rFonts w:ascii="Times New Roman" w:hAnsi="Times New Roman"/>
          <w:sz w:val="24"/>
          <w:szCs w:val="24"/>
          <w:u w:val="single"/>
        </w:rPr>
        <w:t xml:space="preserve">c. </w:t>
      </w:r>
      <w:r w:rsidR="00BA4F95">
        <w:rPr>
          <w:rFonts w:ascii="Times New Roman" w:hAnsi="Times New Roman"/>
          <w:sz w:val="24"/>
          <w:szCs w:val="24"/>
          <w:u w:val="single"/>
        </w:rPr>
        <w:t xml:space="preserve">As part of the investigation </w:t>
      </w:r>
      <w:r w:rsidR="007B1F2D">
        <w:rPr>
          <w:rFonts w:ascii="Times New Roman" w:hAnsi="Times New Roman"/>
          <w:sz w:val="24"/>
          <w:szCs w:val="24"/>
          <w:u w:val="single"/>
        </w:rPr>
        <w:t>required by section 17-911</w:t>
      </w:r>
      <w:r w:rsidR="00BA4F95">
        <w:rPr>
          <w:rFonts w:ascii="Times New Roman" w:hAnsi="Times New Roman"/>
          <w:sz w:val="24"/>
          <w:szCs w:val="24"/>
          <w:u w:val="single"/>
        </w:rPr>
        <w:t>, the department shall provide to the parent or guardian of a</w:t>
      </w:r>
      <w:r w:rsidR="007B1F2D">
        <w:rPr>
          <w:rFonts w:ascii="Times New Roman" w:hAnsi="Times New Roman"/>
          <w:sz w:val="24"/>
          <w:szCs w:val="24"/>
          <w:u w:val="single"/>
        </w:rPr>
        <w:t>ny</w:t>
      </w:r>
      <w:r w:rsidR="00BA4F95">
        <w:rPr>
          <w:rFonts w:ascii="Times New Roman" w:hAnsi="Times New Roman"/>
          <w:sz w:val="24"/>
          <w:szCs w:val="24"/>
          <w:u w:val="single"/>
        </w:rPr>
        <w:t xml:space="preserve"> </w:t>
      </w:r>
      <w:r w:rsidR="007B1F2D">
        <w:rPr>
          <w:rFonts w:ascii="Times New Roman" w:hAnsi="Times New Roman"/>
          <w:sz w:val="24"/>
          <w:szCs w:val="24"/>
          <w:u w:val="single"/>
        </w:rPr>
        <w:t>child under the age of 18</w:t>
      </w:r>
      <w:r w:rsidRPr="00D961BF">
        <w:rPr>
          <w:rFonts w:ascii="Times New Roman" w:hAnsi="Times New Roman"/>
          <w:sz w:val="24"/>
          <w:szCs w:val="24"/>
          <w:u w:val="single"/>
        </w:rPr>
        <w:t xml:space="preserve"> determined to have an elevated blood lead level</w:t>
      </w:r>
      <w:r w:rsidR="00BA4F95">
        <w:rPr>
          <w:rFonts w:ascii="Times New Roman" w:hAnsi="Times New Roman"/>
          <w:sz w:val="24"/>
          <w:szCs w:val="24"/>
          <w:u w:val="single"/>
        </w:rPr>
        <w:t xml:space="preserve"> </w:t>
      </w:r>
      <w:r w:rsidR="007B1F2D">
        <w:rPr>
          <w:rFonts w:ascii="Times New Roman" w:hAnsi="Times New Roman"/>
          <w:sz w:val="24"/>
          <w:szCs w:val="24"/>
          <w:u w:val="single"/>
        </w:rPr>
        <w:t xml:space="preserve">information </w:t>
      </w:r>
      <w:r w:rsidR="00BA4F95">
        <w:rPr>
          <w:rFonts w:ascii="Times New Roman" w:hAnsi="Times New Roman"/>
          <w:sz w:val="24"/>
          <w:szCs w:val="24"/>
          <w:u w:val="single"/>
        </w:rPr>
        <w:t xml:space="preserve">regarding special education services available from the </w:t>
      </w:r>
      <w:r w:rsidR="006A36AB">
        <w:rPr>
          <w:rFonts w:ascii="Times New Roman" w:hAnsi="Times New Roman"/>
          <w:sz w:val="24"/>
          <w:szCs w:val="24"/>
          <w:u w:val="single"/>
        </w:rPr>
        <w:t>department of education</w:t>
      </w:r>
      <w:r w:rsidR="00F37EED" w:rsidRPr="00D961BF">
        <w:rPr>
          <w:rFonts w:ascii="Times New Roman" w:hAnsi="Times New Roman"/>
          <w:sz w:val="24"/>
          <w:szCs w:val="24"/>
          <w:u w:val="single"/>
        </w:rPr>
        <w:t>.</w:t>
      </w:r>
    </w:p>
    <w:p w14:paraId="5E5A3E50" w14:textId="36B2771A" w:rsidR="003C4846" w:rsidRPr="003E38BB" w:rsidRDefault="00426C74" w:rsidP="00537DD9">
      <w:pPr>
        <w:spacing w:after="0" w:line="480" w:lineRule="auto"/>
        <w:ind w:firstLine="720"/>
        <w:jc w:val="both"/>
        <w:rPr>
          <w:rFonts w:ascii="Times New Roman" w:hAnsi="Times New Roman"/>
          <w:sz w:val="24"/>
          <w:szCs w:val="24"/>
          <w:u w:val="single"/>
        </w:rPr>
      </w:pPr>
      <w:r w:rsidRPr="00AD0800">
        <w:rPr>
          <w:rFonts w:ascii="Times New Roman" w:hAnsi="Times New Roman"/>
          <w:sz w:val="24"/>
          <w:szCs w:val="24"/>
          <w:u w:val="single"/>
        </w:rPr>
        <w:t xml:space="preserve">d. Whenever </w:t>
      </w:r>
      <w:r w:rsidR="00D523DE" w:rsidRPr="00AD0800">
        <w:rPr>
          <w:rFonts w:ascii="Times New Roman" w:hAnsi="Times New Roman"/>
          <w:sz w:val="24"/>
          <w:szCs w:val="24"/>
          <w:u w:val="single"/>
        </w:rPr>
        <w:t xml:space="preserve">a </w:t>
      </w:r>
      <w:r w:rsidRPr="00AD0800">
        <w:rPr>
          <w:rFonts w:ascii="Times New Roman" w:hAnsi="Times New Roman"/>
          <w:sz w:val="24"/>
          <w:szCs w:val="24"/>
          <w:u w:val="single"/>
        </w:rPr>
        <w:t>lead</w:t>
      </w:r>
      <w:r w:rsidR="00101E9F" w:rsidRPr="00AD0800">
        <w:rPr>
          <w:rFonts w:ascii="Times New Roman" w:hAnsi="Times New Roman"/>
          <w:sz w:val="24"/>
          <w:szCs w:val="24"/>
          <w:u w:val="single"/>
        </w:rPr>
        <w:t>-based</w:t>
      </w:r>
      <w:r w:rsidRPr="00AD0800">
        <w:rPr>
          <w:rFonts w:ascii="Times New Roman" w:hAnsi="Times New Roman"/>
          <w:sz w:val="24"/>
          <w:szCs w:val="24"/>
          <w:u w:val="single"/>
        </w:rPr>
        <w:t xml:space="preserve"> paint</w:t>
      </w:r>
      <w:r w:rsidR="00D523DE" w:rsidRPr="00AD0800">
        <w:rPr>
          <w:rFonts w:ascii="Times New Roman" w:hAnsi="Times New Roman"/>
          <w:sz w:val="24"/>
          <w:szCs w:val="24"/>
          <w:u w:val="single"/>
        </w:rPr>
        <w:t xml:space="preserve"> hazard</w:t>
      </w:r>
      <w:r w:rsidRPr="00AD0800">
        <w:rPr>
          <w:rFonts w:ascii="Times New Roman" w:hAnsi="Times New Roman"/>
          <w:sz w:val="24"/>
          <w:szCs w:val="24"/>
          <w:u w:val="single"/>
        </w:rPr>
        <w:t xml:space="preserve"> </w:t>
      </w:r>
      <w:r w:rsidR="00542B21" w:rsidRPr="00AD0800">
        <w:rPr>
          <w:rFonts w:ascii="Times New Roman" w:hAnsi="Times New Roman"/>
          <w:sz w:val="24"/>
          <w:szCs w:val="24"/>
          <w:u w:val="single"/>
        </w:rPr>
        <w:t xml:space="preserve">or unsafe lead paint </w:t>
      </w:r>
      <w:r w:rsidRPr="00AD0800">
        <w:rPr>
          <w:rFonts w:ascii="Times New Roman" w:hAnsi="Times New Roman"/>
          <w:sz w:val="24"/>
          <w:szCs w:val="24"/>
          <w:u w:val="single"/>
        </w:rPr>
        <w:t>is identified in a dwelling unit pursuant to an investigation required by section 17-911, the department shall</w:t>
      </w:r>
      <w:r w:rsidR="00C25A0D" w:rsidRPr="00AD0800">
        <w:rPr>
          <w:rFonts w:ascii="Times New Roman" w:hAnsi="Times New Roman"/>
          <w:sz w:val="24"/>
          <w:szCs w:val="24"/>
          <w:u w:val="single"/>
        </w:rPr>
        <w:t xml:space="preserve"> post in a</w:t>
      </w:r>
      <w:r w:rsidR="0075370A" w:rsidRPr="00AD0800">
        <w:rPr>
          <w:rFonts w:ascii="Times New Roman" w:hAnsi="Times New Roman"/>
          <w:sz w:val="24"/>
          <w:szCs w:val="24"/>
          <w:u w:val="single"/>
        </w:rPr>
        <w:t xml:space="preserve"> common</w:t>
      </w:r>
      <w:r w:rsidR="00C25A0D" w:rsidRPr="00AD0800">
        <w:rPr>
          <w:rFonts w:ascii="Times New Roman" w:hAnsi="Times New Roman"/>
          <w:sz w:val="24"/>
          <w:szCs w:val="24"/>
          <w:u w:val="single"/>
        </w:rPr>
        <w:t xml:space="preserve"> </w:t>
      </w:r>
      <w:r w:rsidR="00B769DC" w:rsidRPr="00AD0800">
        <w:rPr>
          <w:rFonts w:ascii="Times New Roman" w:hAnsi="Times New Roman"/>
          <w:sz w:val="24"/>
          <w:szCs w:val="24"/>
          <w:u w:val="single"/>
        </w:rPr>
        <w:t>area</w:t>
      </w:r>
      <w:r w:rsidR="00C25A0D" w:rsidRPr="00AD0800">
        <w:rPr>
          <w:rFonts w:ascii="Times New Roman" w:hAnsi="Times New Roman"/>
          <w:sz w:val="24"/>
          <w:szCs w:val="24"/>
          <w:u w:val="single"/>
        </w:rPr>
        <w:t xml:space="preserve"> accessible to all occupants of the dwelling </w:t>
      </w:r>
      <w:r w:rsidR="00B769DC" w:rsidRPr="00AD0800">
        <w:rPr>
          <w:rFonts w:ascii="Times New Roman" w:hAnsi="Times New Roman"/>
          <w:sz w:val="24"/>
          <w:szCs w:val="24"/>
          <w:u w:val="single"/>
        </w:rPr>
        <w:t xml:space="preserve">in which the dwelling unit is located a notice </w:t>
      </w:r>
      <w:r w:rsidR="00C25A0D" w:rsidRPr="00AD0800">
        <w:rPr>
          <w:rFonts w:ascii="Times New Roman" w:hAnsi="Times New Roman"/>
          <w:sz w:val="24"/>
          <w:szCs w:val="24"/>
          <w:u w:val="single"/>
        </w:rPr>
        <w:t xml:space="preserve">regarding </w:t>
      </w:r>
      <w:r w:rsidR="0067086C" w:rsidRPr="00AD0800">
        <w:rPr>
          <w:rFonts w:ascii="Times New Roman" w:hAnsi="Times New Roman"/>
          <w:sz w:val="24"/>
          <w:szCs w:val="24"/>
          <w:u w:val="single"/>
        </w:rPr>
        <w:t>lead-based paint hazards</w:t>
      </w:r>
      <w:r w:rsidR="00FA2A5E" w:rsidRPr="00AD0800">
        <w:rPr>
          <w:rFonts w:ascii="Times New Roman" w:hAnsi="Times New Roman"/>
          <w:sz w:val="24"/>
          <w:szCs w:val="24"/>
          <w:u w:val="single"/>
        </w:rPr>
        <w:t>,</w:t>
      </w:r>
      <w:r w:rsidR="0067086C" w:rsidRPr="00AD0800">
        <w:rPr>
          <w:rFonts w:ascii="Times New Roman" w:hAnsi="Times New Roman"/>
          <w:sz w:val="24"/>
          <w:szCs w:val="24"/>
          <w:u w:val="single"/>
        </w:rPr>
        <w:t xml:space="preserve"> the availability of inspections pursuant to </w:t>
      </w:r>
      <w:r w:rsidR="00AF051A" w:rsidRPr="00AD0800">
        <w:rPr>
          <w:rFonts w:ascii="Times New Roman" w:hAnsi="Times New Roman"/>
          <w:sz w:val="24"/>
          <w:szCs w:val="24"/>
          <w:u w:val="single"/>
        </w:rPr>
        <w:t>subdivision a of section 27-2056.9</w:t>
      </w:r>
      <w:r w:rsidR="001E2111" w:rsidRPr="00AD0800">
        <w:rPr>
          <w:rFonts w:ascii="Times New Roman" w:hAnsi="Times New Roman"/>
          <w:sz w:val="24"/>
          <w:szCs w:val="24"/>
          <w:u w:val="single"/>
        </w:rPr>
        <w:t xml:space="preserve"> </w:t>
      </w:r>
      <w:r w:rsidR="00C12383" w:rsidRPr="00AD0800">
        <w:rPr>
          <w:rFonts w:ascii="Times New Roman" w:hAnsi="Times New Roman"/>
          <w:sz w:val="24"/>
          <w:szCs w:val="24"/>
          <w:u w:val="single"/>
        </w:rPr>
        <w:t>and a copy of the pamphlet described in subdivision b of this section</w:t>
      </w:r>
      <w:r w:rsidR="00C70A9E">
        <w:rPr>
          <w:rFonts w:ascii="Times New Roman" w:hAnsi="Times New Roman"/>
          <w:sz w:val="24"/>
          <w:szCs w:val="24"/>
          <w:u w:val="single"/>
        </w:rPr>
        <w:t>.</w:t>
      </w:r>
    </w:p>
    <w:p w14:paraId="47156871" w14:textId="658801F9" w:rsidR="003C4846" w:rsidRPr="00DD3493" w:rsidRDefault="00915EF2" w:rsidP="00991484">
      <w:pPr>
        <w:spacing w:after="0" w:line="480" w:lineRule="auto"/>
        <w:ind w:firstLine="720"/>
        <w:jc w:val="both"/>
        <w:rPr>
          <w:rFonts w:ascii="Times New Roman" w:hAnsi="Times New Roman"/>
          <w:sz w:val="24"/>
          <w:szCs w:val="24"/>
        </w:rPr>
      </w:pPr>
      <w:r w:rsidRPr="00D65D29">
        <w:rPr>
          <w:rFonts w:ascii="Times New Roman" w:hAnsi="Times New Roman"/>
          <w:sz w:val="24"/>
          <w:szCs w:val="24"/>
          <w:u w:val="single"/>
        </w:rPr>
        <w:lastRenderedPageBreak/>
        <w:t>e</w:t>
      </w:r>
      <w:r w:rsidR="003C4846" w:rsidRPr="00D65D29">
        <w:rPr>
          <w:rFonts w:ascii="Times New Roman" w:hAnsi="Times New Roman"/>
          <w:sz w:val="24"/>
          <w:szCs w:val="24"/>
          <w:u w:val="single"/>
        </w:rPr>
        <w:t xml:space="preserve">. </w:t>
      </w:r>
      <w:r w:rsidR="00C25A0D" w:rsidRPr="00D65D29">
        <w:rPr>
          <w:rFonts w:ascii="Times New Roman" w:hAnsi="Times New Roman"/>
          <w:sz w:val="24"/>
          <w:szCs w:val="24"/>
          <w:u w:val="single"/>
        </w:rPr>
        <w:t>Whenever</w:t>
      </w:r>
      <w:r w:rsidR="00C25A0D">
        <w:rPr>
          <w:rFonts w:ascii="Times New Roman" w:hAnsi="Times New Roman"/>
          <w:sz w:val="24"/>
          <w:szCs w:val="24"/>
          <w:u w:val="single"/>
        </w:rPr>
        <w:t xml:space="preserve"> a </w:t>
      </w:r>
      <w:r w:rsidR="00231749" w:rsidRPr="003E38BB">
        <w:rPr>
          <w:rFonts w:ascii="Times New Roman" w:hAnsi="Times New Roman"/>
          <w:sz w:val="24"/>
          <w:szCs w:val="24"/>
          <w:u w:val="single"/>
        </w:rPr>
        <w:t>lead</w:t>
      </w:r>
      <w:r w:rsidR="0034074F">
        <w:rPr>
          <w:rFonts w:ascii="Times New Roman" w:hAnsi="Times New Roman"/>
          <w:sz w:val="24"/>
          <w:szCs w:val="24"/>
          <w:u w:val="single"/>
        </w:rPr>
        <w:t>-based</w:t>
      </w:r>
      <w:r w:rsidR="00231749" w:rsidRPr="003E38BB">
        <w:rPr>
          <w:rFonts w:ascii="Times New Roman" w:hAnsi="Times New Roman"/>
          <w:sz w:val="24"/>
          <w:szCs w:val="24"/>
          <w:u w:val="single"/>
        </w:rPr>
        <w:t xml:space="preserve"> paint hazard </w:t>
      </w:r>
      <w:r w:rsidR="001B3E4A">
        <w:rPr>
          <w:rFonts w:ascii="Times New Roman" w:hAnsi="Times New Roman"/>
          <w:sz w:val="24"/>
          <w:szCs w:val="24"/>
          <w:u w:val="single"/>
        </w:rPr>
        <w:t xml:space="preserve">or unsafe lead paint </w:t>
      </w:r>
      <w:r w:rsidR="00231749" w:rsidRPr="003E38BB">
        <w:rPr>
          <w:rFonts w:ascii="Times New Roman" w:hAnsi="Times New Roman"/>
          <w:sz w:val="24"/>
          <w:szCs w:val="24"/>
          <w:u w:val="single"/>
        </w:rPr>
        <w:t xml:space="preserve">is identified in a covered facility, </w:t>
      </w:r>
      <w:r>
        <w:rPr>
          <w:rFonts w:ascii="Times New Roman" w:hAnsi="Times New Roman"/>
          <w:sz w:val="24"/>
          <w:szCs w:val="24"/>
          <w:u w:val="single"/>
        </w:rPr>
        <w:t xml:space="preserve">such covered facility shall </w:t>
      </w:r>
      <w:r w:rsidR="00E41009">
        <w:rPr>
          <w:rFonts w:ascii="Times New Roman" w:hAnsi="Times New Roman"/>
          <w:sz w:val="24"/>
          <w:szCs w:val="24"/>
          <w:u w:val="single"/>
        </w:rPr>
        <w:t>provide notice to</w:t>
      </w:r>
      <w:r w:rsidR="003C4846" w:rsidRPr="003E38BB">
        <w:rPr>
          <w:rFonts w:ascii="Times New Roman" w:hAnsi="Times New Roman"/>
          <w:sz w:val="24"/>
          <w:szCs w:val="24"/>
          <w:u w:val="single"/>
        </w:rPr>
        <w:t xml:space="preserve"> the parent or guardian of every child attending the covered facility that</w:t>
      </w:r>
      <w:r w:rsidR="00D523DE">
        <w:rPr>
          <w:rFonts w:ascii="Times New Roman" w:hAnsi="Times New Roman"/>
          <w:sz w:val="24"/>
          <w:szCs w:val="24"/>
          <w:u w:val="single"/>
        </w:rPr>
        <w:t xml:space="preserve"> a</w:t>
      </w:r>
      <w:r w:rsidR="003C4846" w:rsidRPr="003E38BB">
        <w:rPr>
          <w:rFonts w:ascii="Times New Roman" w:hAnsi="Times New Roman"/>
          <w:sz w:val="24"/>
          <w:szCs w:val="24"/>
          <w:u w:val="single"/>
        </w:rPr>
        <w:t xml:space="preserve"> lead</w:t>
      </w:r>
      <w:r w:rsidR="00991484" w:rsidRPr="003E38BB">
        <w:rPr>
          <w:rFonts w:ascii="Times New Roman" w:hAnsi="Times New Roman"/>
          <w:sz w:val="24"/>
          <w:szCs w:val="24"/>
          <w:u w:val="single"/>
        </w:rPr>
        <w:t xml:space="preserve">-based </w:t>
      </w:r>
      <w:r w:rsidR="003C4846" w:rsidRPr="003E38BB">
        <w:rPr>
          <w:rFonts w:ascii="Times New Roman" w:hAnsi="Times New Roman"/>
          <w:sz w:val="24"/>
          <w:szCs w:val="24"/>
          <w:u w:val="single"/>
        </w:rPr>
        <w:t xml:space="preserve">paint hazard </w:t>
      </w:r>
      <w:r w:rsidR="00E41009">
        <w:rPr>
          <w:rFonts w:ascii="Times New Roman" w:hAnsi="Times New Roman"/>
          <w:sz w:val="24"/>
          <w:szCs w:val="24"/>
          <w:u w:val="single"/>
        </w:rPr>
        <w:t>has been</w:t>
      </w:r>
      <w:r w:rsidR="003C4846" w:rsidRPr="003E38BB">
        <w:rPr>
          <w:rFonts w:ascii="Times New Roman" w:hAnsi="Times New Roman"/>
          <w:sz w:val="24"/>
          <w:szCs w:val="24"/>
          <w:u w:val="single"/>
        </w:rPr>
        <w:t xml:space="preserve"> identified in the covered facility.</w:t>
      </w:r>
      <w:r w:rsidR="00D523DE">
        <w:rPr>
          <w:rFonts w:ascii="Times New Roman" w:hAnsi="Times New Roman"/>
          <w:sz w:val="24"/>
          <w:szCs w:val="24"/>
          <w:u w:val="single"/>
        </w:rPr>
        <w:t xml:space="preserve"> Such notice shall be </w:t>
      </w:r>
      <w:r w:rsidR="00E41009">
        <w:rPr>
          <w:rFonts w:ascii="Times New Roman" w:hAnsi="Times New Roman"/>
          <w:sz w:val="24"/>
          <w:szCs w:val="24"/>
          <w:u w:val="single"/>
        </w:rPr>
        <w:t xml:space="preserve">provided </w:t>
      </w:r>
      <w:r w:rsidR="00D523DE">
        <w:rPr>
          <w:rFonts w:ascii="Times New Roman" w:hAnsi="Times New Roman"/>
          <w:sz w:val="24"/>
          <w:szCs w:val="24"/>
          <w:u w:val="single"/>
        </w:rPr>
        <w:t xml:space="preserve">in the </w:t>
      </w:r>
      <w:r w:rsidR="00E41009">
        <w:rPr>
          <w:rFonts w:ascii="Times New Roman" w:hAnsi="Times New Roman"/>
          <w:sz w:val="24"/>
          <w:szCs w:val="24"/>
          <w:u w:val="single"/>
        </w:rPr>
        <w:t xml:space="preserve">same </w:t>
      </w:r>
      <w:r w:rsidR="007263ED">
        <w:rPr>
          <w:rFonts w:ascii="Times New Roman" w:hAnsi="Times New Roman"/>
          <w:sz w:val="24"/>
          <w:szCs w:val="24"/>
          <w:u w:val="single"/>
        </w:rPr>
        <w:t>form</w:t>
      </w:r>
      <w:r w:rsidR="00D523DE">
        <w:rPr>
          <w:rFonts w:ascii="Times New Roman" w:hAnsi="Times New Roman"/>
          <w:sz w:val="24"/>
          <w:szCs w:val="24"/>
          <w:u w:val="single"/>
        </w:rPr>
        <w:t xml:space="preserve"> </w:t>
      </w:r>
      <w:r w:rsidR="00FA2A5E">
        <w:rPr>
          <w:rFonts w:ascii="Times New Roman" w:hAnsi="Times New Roman"/>
          <w:sz w:val="24"/>
          <w:szCs w:val="24"/>
          <w:u w:val="single"/>
        </w:rPr>
        <w:t>that</w:t>
      </w:r>
      <w:r w:rsidR="00E41009">
        <w:rPr>
          <w:rFonts w:ascii="Times New Roman" w:hAnsi="Times New Roman"/>
          <w:sz w:val="24"/>
          <w:szCs w:val="24"/>
          <w:u w:val="single"/>
        </w:rPr>
        <w:t xml:space="preserve"> the results of the annual survey of lead-based paint hazards are reported to such parent or guardian, as described in section 17-924. </w:t>
      </w:r>
    </w:p>
    <w:p w14:paraId="5E68FFF3" w14:textId="75310C0B" w:rsidR="002A2FFE" w:rsidRDefault="002A2FFE" w:rsidP="002A2FFE">
      <w:pPr>
        <w:spacing w:after="0" w:line="480" w:lineRule="auto"/>
        <w:ind w:firstLine="720"/>
        <w:jc w:val="both"/>
        <w:rPr>
          <w:rFonts w:ascii="Times New Roman" w:hAnsi="Times New Roman"/>
          <w:sz w:val="24"/>
          <w:szCs w:val="24"/>
        </w:rPr>
      </w:pPr>
      <w:r>
        <w:rPr>
          <w:rFonts w:ascii="Times New Roman" w:hAnsi="Times New Roman"/>
          <w:sz w:val="24"/>
          <w:szCs w:val="24"/>
        </w:rPr>
        <w:t xml:space="preserve">§ 3. Paragraph </w:t>
      </w:r>
      <w:r w:rsidR="00D25C37">
        <w:rPr>
          <w:rFonts w:ascii="Times New Roman" w:hAnsi="Times New Roman"/>
          <w:sz w:val="24"/>
          <w:szCs w:val="24"/>
        </w:rPr>
        <w:t>(</w:t>
      </w:r>
      <w:r>
        <w:rPr>
          <w:rFonts w:ascii="Times New Roman" w:hAnsi="Times New Roman"/>
          <w:sz w:val="24"/>
          <w:szCs w:val="24"/>
        </w:rPr>
        <w:t>c</w:t>
      </w:r>
      <w:r w:rsidR="00D25C37">
        <w:rPr>
          <w:rFonts w:ascii="Times New Roman" w:hAnsi="Times New Roman"/>
          <w:sz w:val="24"/>
          <w:szCs w:val="24"/>
        </w:rPr>
        <w:t>)</w:t>
      </w:r>
      <w:r>
        <w:rPr>
          <w:rFonts w:ascii="Times New Roman" w:hAnsi="Times New Roman"/>
          <w:sz w:val="24"/>
          <w:szCs w:val="24"/>
        </w:rPr>
        <w:t xml:space="preserve"> of subdivision </w:t>
      </w:r>
      <w:r w:rsidR="00D25C37">
        <w:rPr>
          <w:rFonts w:ascii="Times New Roman" w:hAnsi="Times New Roman"/>
          <w:sz w:val="24"/>
          <w:szCs w:val="24"/>
        </w:rPr>
        <w:t>(</w:t>
      </w:r>
      <w:r>
        <w:rPr>
          <w:rFonts w:ascii="Times New Roman" w:hAnsi="Times New Roman"/>
          <w:sz w:val="24"/>
          <w:szCs w:val="24"/>
        </w:rPr>
        <w:t>7</w:t>
      </w:r>
      <w:r w:rsidR="00D25C37">
        <w:rPr>
          <w:rFonts w:ascii="Times New Roman" w:hAnsi="Times New Roman"/>
          <w:sz w:val="24"/>
          <w:szCs w:val="24"/>
        </w:rPr>
        <w:t>)</w:t>
      </w:r>
      <w:r>
        <w:rPr>
          <w:rFonts w:ascii="Times New Roman" w:hAnsi="Times New Roman"/>
          <w:sz w:val="24"/>
          <w:szCs w:val="24"/>
        </w:rPr>
        <w:t xml:space="preserve"> of section 27-2056.2</w:t>
      </w:r>
      <w:r w:rsidR="00D25C37">
        <w:rPr>
          <w:rFonts w:ascii="Times New Roman" w:hAnsi="Times New Roman"/>
          <w:sz w:val="24"/>
          <w:szCs w:val="24"/>
        </w:rPr>
        <w:t xml:space="preserve"> of the administrative code of the city of New York</w:t>
      </w:r>
      <w:r>
        <w:rPr>
          <w:rFonts w:ascii="Times New Roman" w:hAnsi="Times New Roman"/>
          <w:sz w:val="24"/>
          <w:szCs w:val="24"/>
        </w:rPr>
        <w:t>, as added by local law number 66 for the year 2019, is amended to read as follows:</w:t>
      </w:r>
    </w:p>
    <w:p w14:paraId="7D2FEB4F" w14:textId="6D58C6E1" w:rsidR="002A2FFE" w:rsidRDefault="002A2FFE" w:rsidP="002A2FFE">
      <w:pPr>
        <w:spacing w:after="0" w:line="480" w:lineRule="auto"/>
        <w:ind w:firstLine="720"/>
        <w:jc w:val="both"/>
        <w:rPr>
          <w:rFonts w:ascii="Times New Roman" w:hAnsi="Times New Roman"/>
          <w:sz w:val="24"/>
          <w:szCs w:val="24"/>
        </w:rPr>
      </w:pPr>
      <w:r w:rsidRPr="006C218E">
        <w:rPr>
          <w:rFonts w:ascii="Times New Roman" w:hAnsi="Times New Roman"/>
          <w:sz w:val="24"/>
          <w:szCs w:val="24"/>
        </w:rPr>
        <w:t xml:space="preserve">(c)   Before and until the effective date of the rule described in paragraph (b) of this subdivision, for the purposes of the department of health and mental hygiene finding unsafe lead paint in a dwelling unit </w:t>
      </w:r>
      <w:r w:rsidRPr="00EF08E9">
        <w:rPr>
          <w:rFonts w:ascii="Times New Roman" w:hAnsi="Times New Roman"/>
          <w:sz w:val="24"/>
          <w:szCs w:val="24"/>
          <w:u w:val="single"/>
        </w:rPr>
        <w:t xml:space="preserve">or </w:t>
      </w:r>
      <w:r w:rsidR="007E2299">
        <w:rPr>
          <w:rFonts w:ascii="Times New Roman" w:hAnsi="Times New Roman"/>
          <w:sz w:val="24"/>
          <w:szCs w:val="24"/>
          <w:u w:val="single"/>
        </w:rPr>
        <w:t xml:space="preserve">a </w:t>
      </w:r>
      <w:r w:rsidRPr="00EF08E9">
        <w:rPr>
          <w:rFonts w:ascii="Times New Roman" w:hAnsi="Times New Roman"/>
          <w:sz w:val="24"/>
          <w:szCs w:val="24"/>
          <w:u w:val="single"/>
        </w:rPr>
        <w:t>covered facility</w:t>
      </w:r>
      <w:r w:rsidR="007E2299">
        <w:rPr>
          <w:rFonts w:ascii="Times New Roman" w:hAnsi="Times New Roman"/>
          <w:sz w:val="24"/>
          <w:szCs w:val="24"/>
          <w:u w:val="single"/>
        </w:rPr>
        <w:t>,</w:t>
      </w:r>
      <w:r>
        <w:rPr>
          <w:rFonts w:ascii="Times New Roman" w:hAnsi="Times New Roman"/>
          <w:sz w:val="24"/>
          <w:szCs w:val="24"/>
          <w:u w:val="single"/>
        </w:rPr>
        <w:t xml:space="preserve"> as defined in section 17-920</w:t>
      </w:r>
      <w:r w:rsidR="007E2299">
        <w:rPr>
          <w:rFonts w:ascii="Times New Roman" w:hAnsi="Times New Roman"/>
          <w:sz w:val="24"/>
          <w:szCs w:val="24"/>
          <w:u w:val="single"/>
        </w:rPr>
        <w:t>,</w:t>
      </w:r>
      <w:r>
        <w:rPr>
          <w:rFonts w:ascii="Times New Roman" w:hAnsi="Times New Roman"/>
          <w:sz w:val="24"/>
          <w:szCs w:val="24"/>
        </w:rPr>
        <w:t xml:space="preserve"> </w:t>
      </w:r>
      <w:r w:rsidRPr="006C218E">
        <w:rPr>
          <w:rFonts w:ascii="Times New Roman" w:hAnsi="Times New Roman"/>
          <w:sz w:val="24"/>
          <w:szCs w:val="24"/>
        </w:rPr>
        <w:t xml:space="preserve">and issuing an order to </w:t>
      </w:r>
      <w:r w:rsidRPr="002C03D4">
        <w:rPr>
          <w:rFonts w:ascii="Times New Roman" w:hAnsi="Times New Roman"/>
          <w:sz w:val="24"/>
          <w:szCs w:val="24"/>
        </w:rPr>
        <w:t>abate</w:t>
      </w:r>
      <w:r w:rsidRPr="006C218E">
        <w:rPr>
          <w:rFonts w:ascii="Times New Roman" w:hAnsi="Times New Roman"/>
          <w:sz w:val="24"/>
          <w:szCs w:val="24"/>
        </w:rPr>
        <w:t xml:space="preserve"> a condition in a dwelling unit where a child of applicable age with an elevated blood lead </w:t>
      </w:r>
      <w:r w:rsidRPr="00B83E1A">
        <w:rPr>
          <w:rFonts w:ascii="Times New Roman" w:hAnsi="Times New Roman"/>
          <w:sz w:val="24"/>
          <w:szCs w:val="24"/>
        </w:rPr>
        <w:t xml:space="preserve">level resides </w:t>
      </w:r>
      <w:r w:rsidRPr="00B83E1A">
        <w:rPr>
          <w:rFonts w:ascii="Times New Roman" w:hAnsi="Times New Roman"/>
          <w:sz w:val="24"/>
          <w:szCs w:val="24"/>
          <w:u w:val="single"/>
        </w:rPr>
        <w:t xml:space="preserve">or </w:t>
      </w:r>
      <w:r w:rsidR="00066D84" w:rsidRPr="00B83E1A">
        <w:rPr>
          <w:rFonts w:ascii="Times New Roman" w:hAnsi="Times New Roman"/>
          <w:sz w:val="24"/>
          <w:szCs w:val="24"/>
          <w:u w:val="single"/>
        </w:rPr>
        <w:t xml:space="preserve">to abate or remediate </w:t>
      </w:r>
      <w:r w:rsidRPr="00B83E1A">
        <w:rPr>
          <w:rFonts w:ascii="Times New Roman" w:hAnsi="Times New Roman"/>
          <w:sz w:val="24"/>
          <w:szCs w:val="24"/>
          <w:u w:val="single"/>
        </w:rPr>
        <w:t xml:space="preserve">a </w:t>
      </w:r>
      <w:r w:rsidR="00D25C37" w:rsidRPr="00B83E1A">
        <w:rPr>
          <w:rFonts w:ascii="Times New Roman" w:hAnsi="Times New Roman"/>
          <w:sz w:val="24"/>
          <w:szCs w:val="24"/>
          <w:u w:val="single"/>
        </w:rPr>
        <w:t xml:space="preserve">condition in a </w:t>
      </w:r>
      <w:r w:rsidRPr="00B83E1A">
        <w:rPr>
          <w:rFonts w:ascii="Times New Roman" w:hAnsi="Times New Roman"/>
          <w:sz w:val="24"/>
          <w:szCs w:val="24"/>
          <w:u w:val="single"/>
        </w:rPr>
        <w:t xml:space="preserve">covered facility </w:t>
      </w:r>
      <w:r w:rsidR="00CF49B8" w:rsidRPr="00B83E1A">
        <w:rPr>
          <w:rFonts w:ascii="Times New Roman" w:hAnsi="Times New Roman"/>
          <w:sz w:val="24"/>
          <w:szCs w:val="24"/>
          <w:u w:val="single"/>
        </w:rPr>
        <w:t>where</w:t>
      </w:r>
      <w:r w:rsidRPr="00B83E1A">
        <w:rPr>
          <w:rFonts w:ascii="Times New Roman" w:hAnsi="Times New Roman"/>
          <w:sz w:val="24"/>
          <w:szCs w:val="24"/>
          <w:u w:val="single"/>
        </w:rPr>
        <w:t xml:space="preserve"> a child of applicable age with an elevated blood lead level </w:t>
      </w:r>
      <w:r w:rsidR="00CF49B8" w:rsidRPr="00B83E1A">
        <w:rPr>
          <w:rFonts w:ascii="Times New Roman" w:hAnsi="Times New Roman"/>
          <w:sz w:val="24"/>
          <w:szCs w:val="24"/>
          <w:u w:val="single"/>
        </w:rPr>
        <w:t xml:space="preserve">is </w:t>
      </w:r>
      <w:r w:rsidR="00066D84" w:rsidRPr="00B83E1A">
        <w:rPr>
          <w:rFonts w:ascii="Times New Roman" w:hAnsi="Times New Roman"/>
          <w:sz w:val="24"/>
          <w:szCs w:val="24"/>
          <w:u w:val="single"/>
        </w:rPr>
        <w:t xml:space="preserve">routinely </w:t>
      </w:r>
      <w:r w:rsidR="00CF49B8" w:rsidRPr="00B83E1A">
        <w:rPr>
          <w:rFonts w:ascii="Times New Roman" w:hAnsi="Times New Roman"/>
          <w:sz w:val="24"/>
          <w:szCs w:val="24"/>
          <w:u w:val="single"/>
        </w:rPr>
        <w:t>present</w:t>
      </w:r>
      <w:r w:rsidR="00066D84" w:rsidRPr="00B83E1A">
        <w:rPr>
          <w:rFonts w:ascii="Times New Roman" w:hAnsi="Times New Roman"/>
          <w:sz w:val="24"/>
          <w:szCs w:val="24"/>
          <w:u w:val="single"/>
        </w:rPr>
        <w:t xml:space="preserve"> for </w:t>
      </w:r>
      <w:r w:rsidR="009C1CEA">
        <w:rPr>
          <w:rFonts w:ascii="Times New Roman" w:hAnsi="Times New Roman"/>
          <w:sz w:val="24"/>
          <w:szCs w:val="24"/>
          <w:u w:val="single"/>
        </w:rPr>
        <w:t>10</w:t>
      </w:r>
      <w:r w:rsidR="00066D84" w:rsidRPr="00B83E1A">
        <w:rPr>
          <w:rFonts w:ascii="Times New Roman" w:hAnsi="Times New Roman"/>
          <w:sz w:val="24"/>
          <w:szCs w:val="24"/>
          <w:u w:val="single"/>
        </w:rPr>
        <w:t xml:space="preserve"> or more hours </w:t>
      </w:r>
      <w:r w:rsidR="00CF49B8" w:rsidRPr="00B83E1A">
        <w:rPr>
          <w:rFonts w:ascii="Times New Roman" w:hAnsi="Times New Roman"/>
          <w:sz w:val="24"/>
          <w:szCs w:val="24"/>
          <w:u w:val="single"/>
        </w:rPr>
        <w:t>per</w:t>
      </w:r>
      <w:r w:rsidR="00066D84" w:rsidRPr="00B83E1A">
        <w:rPr>
          <w:rFonts w:ascii="Times New Roman" w:hAnsi="Times New Roman"/>
          <w:sz w:val="24"/>
          <w:szCs w:val="24"/>
          <w:u w:val="single"/>
        </w:rPr>
        <w:t xml:space="preserve"> week</w:t>
      </w:r>
      <w:r w:rsidRPr="00B83E1A">
        <w:rPr>
          <w:rFonts w:ascii="Times New Roman" w:hAnsi="Times New Roman"/>
          <w:sz w:val="24"/>
          <w:szCs w:val="24"/>
        </w:rPr>
        <w:t>, pursuant to section </w:t>
      </w:r>
      <w:hyperlink r:id="rId8" w:anchor="JD_T24HC_173.13" w:history="1">
        <w:r w:rsidRPr="00B83E1A">
          <w:rPr>
            <w:rStyle w:val="Hyperlink"/>
            <w:rFonts w:ascii="Times New Roman" w:hAnsi="Times New Roman"/>
            <w:color w:val="auto"/>
            <w:sz w:val="24"/>
            <w:szCs w:val="24"/>
            <w:u w:val="none"/>
          </w:rPr>
          <w:t>173.13</w:t>
        </w:r>
      </w:hyperlink>
      <w:r w:rsidRPr="00B83E1A">
        <w:rPr>
          <w:rFonts w:ascii="Times New Roman" w:hAnsi="Times New Roman"/>
          <w:sz w:val="24"/>
          <w:szCs w:val="24"/>
        </w:rPr>
        <w:t> of the health code, nothing in this article shall prevent the board of health</w:t>
      </w:r>
      <w:r w:rsidRPr="006C218E">
        <w:rPr>
          <w:rFonts w:ascii="Times New Roman" w:hAnsi="Times New Roman"/>
          <w:sz w:val="24"/>
          <w:szCs w:val="24"/>
        </w:rPr>
        <w:t xml:space="preserve"> from determining that unsafe lead paint may include paint with a concentration of lead content that is less than the concentration of lead content in paint set forth in paragraph (a) of this subdivision. Such a determination of unsafe lead paint may include paint with a concentration of lead content </w:t>
      </w:r>
      <w:r w:rsidRPr="001E5B47">
        <w:rPr>
          <w:rFonts w:ascii="Times New Roman" w:hAnsi="Times New Roman"/>
          <w:sz w:val="24"/>
          <w:szCs w:val="24"/>
        </w:rPr>
        <w:t>no less than 0.5 milligrams</w:t>
      </w:r>
      <w:r w:rsidRPr="006C218E">
        <w:rPr>
          <w:rFonts w:ascii="Times New Roman" w:hAnsi="Times New Roman"/>
          <w:sz w:val="24"/>
          <w:szCs w:val="24"/>
        </w:rPr>
        <w:t xml:space="preserve"> of lead per square centimeter, as determined by laboratory analysis, or by an x-ray fluorescence analyzer. X-ray fluorescence readings shall be classified as positive or negative in accordance with the manufacturer’s instructions. If laboratory analysis is used to determine lead content, results shall be reported in milligrams of lead per square centimeter. Where the surface area of a paint chip sample cannot be accurately measured or if an accurately measured </w:t>
      </w:r>
      <w:r w:rsidRPr="006C218E">
        <w:rPr>
          <w:rFonts w:ascii="Times New Roman" w:hAnsi="Times New Roman"/>
          <w:sz w:val="24"/>
          <w:szCs w:val="24"/>
        </w:rPr>
        <w:lastRenderedPageBreak/>
        <w:t>paint chip sample cannot be removed, a laboratory analysis may be reported in percent by weight. For such purposes, such concentration determined by the board of health pursuant to this paragraph shall be no less than 0.25 percent of metallic lead, based on the non-volatile content of the paint or other similar surface-coating material.</w:t>
      </w:r>
    </w:p>
    <w:p w14:paraId="05FC9B52" w14:textId="1FA8CFE0" w:rsidR="00B01C29" w:rsidRDefault="00B01C29" w:rsidP="00B01C29">
      <w:pPr>
        <w:spacing w:after="0" w:line="480" w:lineRule="auto"/>
        <w:ind w:firstLine="720"/>
        <w:jc w:val="both"/>
        <w:rPr>
          <w:rFonts w:ascii="Times New Roman" w:hAnsi="Times New Roman"/>
          <w:sz w:val="24"/>
          <w:szCs w:val="24"/>
        </w:rPr>
      </w:pPr>
      <w:r>
        <w:rPr>
          <w:rFonts w:ascii="Times New Roman" w:hAnsi="Times New Roman"/>
          <w:sz w:val="24"/>
          <w:szCs w:val="24"/>
        </w:rPr>
        <w:t xml:space="preserve">§ 4. Subdivision a-1 of section 27-2056.4 of the administrative code of the city of New York, as added by </w:t>
      </w:r>
      <w:r w:rsidR="006C4892">
        <w:rPr>
          <w:rFonts w:ascii="Times New Roman" w:hAnsi="Times New Roman"/>
          <w:sz w:val="24"/>
          <w:szCs w:val="24"/>
        </w:rPr>
        <w:t>l</w:t>
      </w:r>
      <w:r>
        <w:rPr>
          <w:rFonts w:ascii="Times New Roman" w:hAnsi="Times New Roman"/>
          <w:sz w:val="24"/>
          <w:szCs w:val="24"/>
        </w:rPr>
        <w:t xml:space="preserve">ocal </w:t>
      </w:r>
      <w:r w:rsidR="006C4892">
        <w:rPr>
          <w:rFonts w:ascii="Times New Roman" w:hAnsi="Times New Roman"/>
          <w:sz w:val="24"/>
          <w:szCs w:val="24"/>
        </w:rPr>
        <w:t>l</w:t>
      </w:r>
      <w:r>
        <w:rPr>
          <w:rFonts w:ascii="Times New Roman" w:hAnsi="Times New Roman"/>
          <w:sz w:val="24"/>
          <w:szCs w:val="24"/>
        </w:rPr>
        <w:t>aw</w:t>
      </w:r>
      <w:r w:rsidR="006C4892">
        <w:rPr>
          <w:rFonts w:ascii="Times New Roman" w:hAnsi="Times New Roman"/>
          <w:sz w:val="24"/>
          <w:szCs w:val="24"/>
        </w:rPr>
        <w:t xml:space="preserve"> number</w:t>
      </w:r>
      <w:r>
        <w:rPr>
          <w:rFonts w:ascii="Times New Roman" w:hAnsi="Times New Roman"/>
          <w:sz w:val="24"/>
          <w:szCs w:val="24"/>
        </w:rPr>
        <w:t xml:space="preserve"> 31 for the year 2020, is amended to read as follows:</w:t>
      </w:r>
    </w:p>
    <w:p w14:paraId="2F8AE0C7" w14:textId="7791C2DC" w:rsidR="00B01C29" w:rsidRDefault="00B01C29" w:rsidP="00673DFB">
      <w:pPr>
        <w:spacing w:after="0" w:line="480" w:lineRule="auto"/>
        <w:ind w:firstLine="720"/>
        <w:jc w:val="both"/>
        <w:rPr>
          <w:rFonts w:ascii="Times New Roman" w:hAnsi="Times New Roman"/>
          <w:sz w:val="24"/>
          <w:szCs w:val="24"/>
        </w:rPr>
      </w:pPr>
      <w:r w:rsidRPr="00DB6C06">
        <w:rPr>
          <w:rFonts w:ascii="Times New Roman" w:hAnsi="Times New Roman"/>
          <w:sz w:val="24"/>
          <w:szCs w:val="24"/>
        </w:rPr>
        <w:t>a-1. Within</w:t>
      </w:r>
      <w:r w:rsidR="00684FF5">
        <w:rPr>
          <w:rFonts w:ascii="Times New Roman" w:hAnsi="Times New Roman"/>
          <w:sz w:val="24"/>
          <w:szCs w:val="24"/>
        </w:rPr>
        <w:t xml:space="preserve"> </w:t>
      </w:r>
      <w:r w:rsidR="00684FF5">
        <w:rPr>
          <w:rFonts w:ascii="Times New Roman" w:hAnsi="Times New Roman"/>
          <w:sz w:val="24"/>
          <w:szCs w:val="24"/>
          <w:u w:val="single"/>
        </w:rPr>
        <w:t>the earliest of</w:t>
      </w:r>
      <w:r w:rsidRPr="00DB6C06">
        <w:rPr>
          <w:rFonts w:ascii="Times New Roman" w:hAnsi="Times New Roman"/>
          <w:sz w:val="24"/>
          <w:szCs w:val="24"/>
        </w:rPr>
        <w:t xml:space="preserve"> five years of the effective date of this subdivision, </w:t>
      </w:r>
      <w:r w:rsidR="00684FF5">
        <w:rPr>
          <w:rFonts w:ascii="Times New Roman" w:hAnsi="Times New Roman"/>
          <w:sz w:val="24"/>
          <w:szCs w:val="24"/>
        </w:rPr>
        <w:t>[</w:t>
      </w:r>
      <w:r w:rsidRPr="00DB6C06">
        <w:rPr>
          <w:rFonts w:ascii="Times New Roman" w:hAnsi="Times New Roman"/>
          <w:sz w:val="24"/>
          <w:szCs w:val="24"/>
        </w:rPr>
        <w:t>or within</w:t>
      </w:r>
      <w:r w:rsidR="00684FF5">
        <w:rPr>
          <w:rFonts w:ascii="Times New Roman" w:hAnsi="Times New Roman"/>
          <w:sz w:val="24"/>
          <w:szCs w:val="24"/>
        </w:rPr>
        <w:t>]</w:t>
      </w:r>
      <w:r w:rsidRPr="00DB6C06">
        <w:rPr>
          <w:rFonts w:ascii="Times New Roman" w:hAnsi="Times New Roman"/>
          <w:sz w:val="24"/>
          <w:szCs w:val="24"/>
        </w:rPr>
        <w:t xml:space="preserve"> one year after a child of applicable age comes to reside in a dwelling unit subject to the requirements of subdivision a of this section,</w:t>
      </w:r>
      <w:r w:rsidR="006C4892">
        <w:rPr>
          <w:rFonts w:ascii="Times New Roman" w:hAnsi="Times New Roman"/>
          <w:sz w:val="24"/>
          <w:szCs w:val="24"/>
        </w:rPr>
        <w:t xml:space="preserve"> </w:t>
      </w:r>
      <w:r w:rsidR="00684FF5">
        <w:rPr>
          <w:rFonts w:ascii="Times New Roman" w:hAnsi="Times New Roman"/>
          <w:sz w:val="24"/>
          <w:szCs w:val="24"/>
        </w:rPr>
        <w:t>[</w:t>
      </w:r>
      <w:r w:rsidR="006C4892">
        <w:rPr>
          <w:rFonts w:ascii="Times New Roman" w:hAnsi="Times New Roman"/>
          <w:sz w:val="24"/>
          <w:szCs w:val="24"/>
        </w:rPr>
        <w:t>whichever is sooner,</w:t>
      </w:r>
      <w:r w:rsidR="00684FF5">
        <w:rPr>
          <w:rFonts w:ascii="Times New Roman" w:hAnsi="Times New Roman"/>
          <w:sz w:val="24"/>
          <w:szCs w:val="24"/>
        </w:rPr>
        <w:t>]</w:t>
      </w:r>
      <w:r w:rsidRPr="00DB6C06">
        <w:rPr>
          <w:rFonts w:ascii="Times New Roman" w:hAnsi="Times New Roman"/>
          <w:sz w:val="24"/>
          <w:szCs w:val="24"/>
        </w:rPr>
        <w:t xml:space="preserve"> </w:t>
      </w:r>
      <w:r w:rsidRPr="00EF08E9">
        <w:rPr>
          <w:rFonts w:ascii="Times New Roman" w:hAnsi="Times New Roman"/>
          <w:sz w:val="24"/>
          <w:szCs w:val="24"/>
          <w:u w:val="single"/>
        </w:rPr>
        <w:t xml:space="preserve">or </w:t>
      </w:r>
      <w:r w:rsidR="00684FF5">
        <w:rPr>
          <w:rFonts w:ascii="Times New Roman" w:hAnsi="Times New Roman"/>
          <w:sz w:val="24"/>
          <w:szCs w:val="24"/>
          <w:u w:val="single"/>
        </w:rPr>
        <w:t>the issuance of an</w:t>
      </w:r>
      <w:r w:rsidRPr="00EF08E9">
        <w:rPr>
          <w:rFonts w:ascii="Times New Roman" w:hAnsi="Times New Roman"/>
          <w:sz w:val="24"/>
          <w:szCs w:val="24"/>
          <w:u w:val="single"/>
        </w:rPr>
        <w:t xml:space="preserve"> order by the department</w:t>
      </w:r>
      <w:r w:rsidR="000A0D31">
        <w:rPr>
          <w:rFonts w:ascii="Times New Roman" w:hAnsi="Times New Roman"/>
          <w:sz w:val="24"/>
          <w:szCs w:val="24"/>
          <w:u w:val="single"/>
        </w:rPr>
        <w:t xml:space="preserve"> of health and mental hygiene</w:t>
      </w:r>
      <w:r w:rsidR="006C4892">
        <w:rPr>
          <w:rFonts w:ascii="Times New Roman" w:hAnsi="Times New Roman"/>
          <w:sz w:val="24"/>
          <w:szCs w:val="24"/>
          <w:u w:val="single"/>
        </w:rPr>
        <w:t xml:space="preserve"> </w:t>
      </w:r>
      <w:r w:rsidR="00684FF5">
        <w:rPr>
          <w:rFonts w:ascii="Times New Roman" w:hAnsi="Times New Roman"/>
          <w:sz w:val="24"/>
          <w:szCs w:val="24"/>
          <w:u w:val="single"/>
        </w:rPr>
        <w:t>as required by</w:t>
      </w:r>
      <w:r w:rsidR="006C4892">
        <w:rPr>
          <w:rFonts w:ascii="Times New Roman" w:hAnsi="Times New Roman"/>
          <w:sz w:val="24"/>
          <w:szCs w:val="24"/>
          <w:u w:val="single"/>
        </w:rPr>
        <w:t xml:space="preserve"> such order</w:t>
      </w:r>
      <w:r w:rsidRPr="00EF08E9">
        <w:rPr>
          <w:rFonts w:ascii="Times New Roman" w:hAnsi="Times New Roman"/>
          <w:sz w:val="24"/>
          <w:szCs w:val="24"/>
          <w:u w:val="single"/>
        </w:rPr>
        <w:t>,</w:t>
      </w:r>
      <w:r>
        <w:rPr>
          <w:rFonts w:ascii="Times New Roman" w:hAnsi="Times New Roman"/>
          <w:sz w:val="24"/>
          <w:szCs w:val="24"/>
        </w:rPr>
        <w:t xml:space="preserve"> </w:t>
      </w:r>
      <w:r w:rsidRPr="00DB6C06">
        <w:rPr>
          <w:rFonts w:ascii="Times New Roman" w:hAnsi="Times New Roman"/>
          <w:sz w:val="24"/>
          <w:szCs w:val="24"/>
        </w:rPr>
        <w:t>one investigation for the presence of lead-based paint undertaken pursuant to subdivision a of this section shall be performed by a person who (</w:t>
      </w:r>
      <w:proofErr w:type="spellStart"/>
      <w:r w:rsidRPr="00DB6C06">
        <w:rPr>
          <w:rFonts w:ascii="Times New Roman" w:hAnsi="Times New Roman"/>
          <w:sz w:val="24"/>
          <w:szCs w:val="24"/>
        </w:rPr>
        <w:t>i</w:t>
      </w:r>
      <w:proofErr w:type="spellEnd"/>
      <w:r w:rsidRPr="00DB6C06">
        <w:rPr>
          <w:rFonts w:ascii="Times New Roman" w:hAnsi="Times New Roman"/>
          <w:sz w:val="24"/>
          <w:szCs w:val="24"/>
        </w:rPr>
        <w:t xml:space="preserve">) is not the owner or the agent of the owner or any contractor hired to perform work related to the remediation of lead-based paint hazards, and (ii) is certified as an inspector or risk assessor pursuant to section 745.226 of title 40 of the code of federal regulations. Such inspection shall consist of the use of an x-ray fluorescence analyzer on all types of surfaces in accordance with the procedures described in chapter 7 of the United States department of housing and urban development guidelines for the evaluation and control of lead-based paint hazards in housing, including on chewable surfaces, friction surfaces, and impact surfaces, to determine whether lead-based paint is present, and where such paint is located, in such dwelling unit. Provided, however, that the investigation specified by this subdivision shall not be required if an investigation that complies with the requirements of this subdivision was previously completed and the owner retains records of such investigation, or if the dwelling unit has an </w:t>
      </w:r>
      <w:r w:rsidRPr="00DB6C06">
        <w:rPr>
          <w:rFonts w:ascii="Times New Roman" w:hAnsi="Times New Roman"/>
          <w:sz w:val="24"/>
          <w:szCs w:val="24"/>
        </w:rPr>
        <w:lastRenderedPageBreak/>
        <w:t>exemption from the presumption of lead paint, as provided in subdivision b of section 27-2056.5 of this article.</w:t>
      </w:r>
    </w:p>
    <w:p w14:paraId="14E5BC69" w14:textId="0A93C7CC" w:rsidR="0064669D" w:rsidRDefault="002775C4" w:rsidP="00673DFB">
      <w:pPr>
        <w:spacing w:after="0" w:line="480" w:lineRule="auto"/>
        <w:ind w:firstLine="720"/>
        <w:jc w:val="both"/>
        <w:rPr>
          <w:rFonts w:ascii="Times New Roman" w:hAnsi="Times New Roman"/>
          <w:sz w:val="24"/>
          <w:szCs w:val="24"/>
        </w:rPr>
      </w:pPr>
      <w:r w:rsidRPr="00241B4E">
        <w:rPr>
          <w:rFonts w:ascii="Times New Roman" w:hAnsi="Times New Roman"/>
          <w:sz w:val="24"/>
          <w:szCs w:val="24"/>
        </w:rPr>
        <w:t xml:space="preserve">§ </w:t>
      </w:r>
      <w:r w:rsidR="00B01C29">
        <w:rPr>
          <w:rFonts w:ascii="Times New Roman" w:hAnsi="Times New Roman"/>
          <w:sz w:val="24"/>
          <w:szCs w:val="24"/>
        </w:rPr>
        <w:t>5</w:t>
      </w:r>
      <w:r w:rsidRPr="00241B4E">
        <w:rPr>
          <w:rFonts w:ascii="Times New Roman" w:hAnsi="Times New Roman"/>
          <w:sz w:val="24"/>
          <w:szCs w:val="24"/>
        </w:rPr>
        <w:t xml:space="preserve">. </w:t>
      </w:r>
      <w:r w:rsidR="00413478">
        <w:rPr>
          <w:rFonts w:ascii="Times New Roman" w:hAnsi="Times New Roman"/>
          <w:sz w:val="24"/>
          <w:szCs w:val="24"/>
        </w:rPr>
        <w:t>Subdivision a of s</w:t>
      </w:r>
      <w:r w:rsidR="00947CC1">
        <w:rPr>
          <w:rFonts w:ascii="Times New Roman" w:hAnsi="Times New Roman"/>
          <w:sz w:val="24"/>
          <w:szCs w:val="24"/>
        </w:rPr>
        <w:t xml:space="preserve">ection 27-2056.7 of the administrative code of the </w:t>
      </w:r>
      <w:r w:rsidR="000F16D9">
        <w:rPr>
          <w:rFonts w:ascii="Times New Roman" w:hAnsi="Times New Roman"/>
          <w:sz w:val="24"/>
          <w:szCs w:val="24"/>
        </w:rPr>
        <w:t>c</w:t>
      </w:r>
      <w:r w:rsidR="00947CC1">
        <w:rPr>
          <w:rFonts w:ascii="Times New Roman" w:hAnsi="Times New Roman"/>
          <w:sz w:val="24"/>
          <w:szCs w:val="24"/>
        </w:rPr>
        <w:t>ity of New York</w:t>
      </w:r>
      <w:r w:rsidR="002A44F1">
        <w:rPr>
          <w:rFonts w:ascii="Times New Roman" w:hAnsi="Times New Roman"/>
          <w:sz w:val="24"/>
          <w:szCs w:val="24"/>
        </w:rPr>
        <w:t>, a</w:t>
      </w:r>
      <w:r w:rsidR="00FA2A5E">
        <w:rPr>
          <w:rFonts w:ascii="Times New Roman" w:hAnsi="Times New Roman"/>
          <w:sz w:val="24"/>
          <w:szCs w:val="24"/>
        </w:rPr>
        <w:t>s amended by local law number 28 for the year 2020</w:t>
      </w:r>
      <w:r w:rsidR="002A44F1">
        <w:rPr>
          <w:rFonts w:ascii="Times New Roman" w:hAnsi="Times New Roman"/>
          <w:sz w:val="24"/>
          <w:szCs w:val="24"/>
        </w:rPr>
        <w:t>,</w:t>
      </w:r>
      <w:r w:rsidR="00947CC1">
        <w:rPr>
          <w:rFonts w:ascii="Times New Roman" w:hAnsi="Times New Roman"/>
          <w:sz w:val="24"/>
          <w:szCs w:val="24"/>
        </w:rPr>
        <w:t xml:space="preserve"> is amended</w:t>
      </w:r>
      <w:r w:rsidR="000F16D9">
        <w:rPr>
          <w:rFonts w:ascii="Times New Roman" w:hAnsi="Times New Roman"/>
          <w:sz w:val="24"/>
          <w:szCs w:val="24"/>
        </w:rPr>
        <w:t xml:space="preserve"> </w:t>
      </w:r>
      <w:r w:rsidR="00947CC1">
        <w:rPr>
          <w:rFonts w:ascii="Times New Roman" w:hAnsi="Times New Roman"/>
          <w:sz w:val="24"/>
          <w:szCs w:val="24"/>
        </w:rPr>
        <w:t>to read as follows:</w:t>
      </w:r>
    </w:p>
    <w:p w14:paraId="4C79C356" w14:textId="6136C70C" w:rsidR="00D2060A" w:rsidRDefault="00134424" w:rsidP="00AD7A02">
      <w:pPr>
        <w:spacing w:after="0" w:line="480" w:lineRule="auto"/>
        <w:ind w:firstLine="720"/>
        <w:jc w:val="both"/>
        <w:rPr>
          <w:rFonts w:ascii="Times New Roman" w:hAnsi="Times New Roman"/>
          <w:sz w:val="24"/>
          <w:szCs w:val="24"/>
        </w:rPr>
      </w:pPr>
      <w:r w:rsidRPr="00134424">
        <w:rPr>
          <w:rFonts w:ascii="Times New Roman" w:hAnsi="Times New Roman"/>
          <w:sz w:val="24"/>
          <w:szCs w:val="24"/>
        </w:rPr>
        <w:t>a.</w:t>
      </w:r>
      <w:r>
        <w:rPr>
          <w:rFonts w:ascii="Times New Roman" w:hAnsi="Times New Roman"/>
          <w:sz w:val="24"/>
          <w:szCs w:val="24"/>
        </w:rPr>
        <w:t xml:space="preserve"> </w:t>
      </w:r>
      <w:r w:rsidR="00413478" w:rsidRPr="000349EE">
        <w:rPr>
          <w:rFonts w:ascii="Times New Roman" w:hAnsi="Times New Roman"/>
          <w:sz w:val="24"/>
          <w:szCs w:val="24"/>
        </w:rPr>
        <w:t>When the department of health and mental hygiene issues a commissioner's order to abate pursuant to section 173.13 of the New York city health code or a successor rule that addresses lead-based paint hazards or unsafe lead paint in a specific dwelling unit in a multiple dwelling, the department, within 15</w:t>
      </w:r>
      <w:r w:rsidR="009C16F7">
        <w:rPr>
          <w:rFonts w:ascii="Times New Roman" w:hAnsi="Times New Roman"/>
          <w:sz w:val="24"/>
          <w:szCs w:val="24"/>
        </w:rPr>
        <w:t xml:space="preserve"> </w:t>
      </w:r>
      <w:r w:rsidR="00413478" w:rsidRPr="000349EE">
        <w:rPr>
          <w:rFonts w:ascii="Times New Roman" w:hAnsi="Times New Roman"/>
          <w:sz w:val="24"/>
          <w:szCs w:val="24"/>
        </w:rPr>
        <w:t xml:space="preserve">days of the receipt of such order, shall notify the owner of the multiple dwelling where the dwelling unit is located that the owner shall, within 45 days of the department's notice, provide to the department all records required to be maintained under this article. Upon the department's receipt of those records and a determination that there may exist uncorrected lead-based paint hazards in dwelling units where a child of applicable age resides, the department within 10 days </w:t>
      </w:r>
      <w:r w:rsidR="00413478" w:rsidRPr="009C16F7">
        <w:rPr>
          <w:rFonts w:ascii="Times New Roman" w:hAnsi="Times New Roman"/>
          <w:sz w:val="24"/>
          <w:szCs w:val="24"/>
        </w:rPr>
        <w:t>of the end of the record order production period</w:t>
      </w:r>
      <w:r w:rsidR="00413478" w:rsidRPr="000349EE">
        <w:rPr>
          <w:rFonts w:ascii="Times New Roman" w:hAnsi="Times New Roman"/>
          <w:sz w:val="24"/>
          <w:szCs w:val="24"/>
        </w:rPr>
        <w:t xml:space="preserve">, shall attempt to inspect units </w:t>
      </w:r>
      <w:r w:rsidR="00413478" w:rsidRPr="009C16F7">
        <w:rPr>
          <w:rFonts w:ascii="Times New Roman" w:hAnsi="Times New Roman"/>
          <w:sz w:val="24"/>
          <w:szCs w:val="24"/>
        </w:rPr>
        <w:t>where a child of applicable age resides</w:t>
      </w:r>
      <w:r w:rsidR="00413478" w:rsidRPr="000349EE">
        <w:rPr>
          <w:rFonts w:ascii="Times New Roman" w:hAnsi="Times New Roman"/>
          <w:sz w:val="24"/>
          <w:szCs w:val="24"/>
        </w:rPr>
        <w:t xml:space="preserve"> to determine whether there are any violations of section</w:t>
      </w:r>
      <w:r w:rsidR="00D2060A" w:rsidRPr="00AD7A02">
        <w:rPr>
          <w:rFonts w:ascii="Times New Roman" w:hAnsi="Times New Roman"/>
          <w:sz w:val="24"/>
          <w:szCs w:val="24"/>
        </w:rPr>
        <w:t>s</w:t>
      </w:r>
      <w:r w:rsidR="00413478" w:rsidRPr="000349EE">
        <w:rPr>
          <w:rFonts w:ascii="Times New Roman" w:hAnsi="Times New Roman"/>
          <w:sz w:val="24"/>
          <w:szCs w:val="24"/>
        </w:rPr>
        <w:t xml:space="preserve"> 27-2056.6 </w:t>
      </w:r>
      <w:r w:rsidR="00413478" w:rsidRPr="007B1B94">
        <w:rPr>
          <w:rFonts w:ascii="Times New Roman" w:hAnsi="Times New Roman"/>
          <w:sz w:val="24"/>
          <w:szCs w:val="24"/>
        </w:rPr>
        <w:t>or 27-2056.8.</w:t>
      </w:r>
      <w:r w:rsidR="00E1474C" w:rsidRPr="007B1B94">
        <w:rPr>
          <w:rFonts w:ascii="Times New Roman" w:hAnsi="Times New Roman"/>
          <w:sz w:val="24"/>
          <w:szCs w:val="24"/>
        </w:rPr>
        <w:t xml:space="preserve"> </w:t>
      </w:r>
      <w:r w:rsidR="00D2060A" w:rsidRPr="00AD7A02">
        <w:rPr>
          <w:rFonts w:ascii="Times New Roman" w:hAnsi="Times New Roman"/>
          <w:sz w:val="24"/>
          <w:szCs w:val="24"/>
          <w:u w:val="single"/>
        </w:rPr>
        <w:t xml:space="preserve">At the first </w:t>
      </w:r>
      <w:r w:rsidR="00037F88">
        <w:rPr>
          <w:rFonts w:ascii="Times New Roman" w:hAnsi="Times New Roman"/>
          <w:sz w:val="24"/>
          <w:szCs w:val="24"/>
          <w:u w:val="single"/>
        </w:rPr>
        <w:t xml:space="preserve">such </w:t>
      </w:r>
      <w:r w:rsidR="00D2060A" w:rsidRPr="00B83E1A">
        <w:rPr>
          <w:rFonts w:ascii="Times New Roman" w:hAnsi="Times New Roman"/>
          <w:sz w:val="24"/>
          <w:szCs w:val="24"/>
          <w:u w:val="single"/>
        </w:rPr>
        <w:t xml:space="preserve">attempt, </w:t>
      </w:r>
      <w:r w:rsidR="00D02E19" w:rsidRPr="00B26BE5">
        <w:rPr>
          <w:rFonts w:ascii="Times New Roman" w:hAnsi="Times New Roman"/>
          <w:sz w:val="24"/>
          <w:szCs w:val="24"/>
          <w:u w:val="single"/>
        </w:rPr>
        <w:t>t</w:t>
      </w:r>
      <w:r w:rsidR="00E1474C" w:rsidRPr="00B26BE5">
        <w:rPr>
          <w:rFonts w:ascii="Times New Roman" w:hAnsi="Times New Roman"/>
          <w:sz w:val="24"/>
          <w:szCs w:val="24"/>
          <w:u w:val="single"/>
        </w:rPr>
        <w:t>he</w:t>
      </w:r>
      <w:r w:rsidR="00E1474C" w:rsidRPr="000349EE">
        <w:rPr>
          <w:rFonts w:ascii="Times New Roman" w:hAnsi="Times New Roman"/>
          <w:sz w:val="24"/>
          <w:szCs w:val="24"/>
          <w:u w:val="single"/>
        </w:rPr>
        <w:t xml:space="preserve"> department shall </w:t>
      </w:r>
      <w:r w:rsidR="0056266D" w:rsidRPr="006A1772">
        <w:rPr>
          <w:rFonts w:ascii="Times New Roman" w:hAnsi="Times New Roman"/>
          <w:sz w:val="24"/>
          <w:szCs w:val="24"/>
          <w:u w:val="single"/>
        </w:rPr>
        <w:t>post a notice</w:t>
      </w:r>
      <w:r w:rsidR="0049420C">
        <w:rPr>
          <w:rFonts w:ascii="Times New Roman" w:hAnsi="Times New Roman"/>
          <w:sz w:val="24"/>
          <w:szCs w:val="24"/>
          <w:u w:val="single"/>
        </w:rPr>
        <w:t xml:space="preserve"> in a conspicuous manner in the building lobby</w:t>
      </w:r>
      <w:r w:rsidR="005A0128">
        <w:rPr>
          <w:rFonts w:ascii="Times New Roman" w:hAnsi="Times New Roman"/>
          <w:sz w:val="24"/>
          <w:szCs w:val="24"/>
          <w:u w:val="single"/>
        </w:rPr>
        <w:t xml:space="preserve"> of the multiple dwelling,</w:t>
      </w:r>
      <w:r w:rsidR="0049420C">
        <w:rPr>
          <w:rFonts w:ascii="Times New Roman" w:hAnsi="Times New Roman"/>
          <w:sz w:val="24"/>
          <w:szCs w:val="24"/>
          <w:u w:val="single"/>
        </w:rPr>
        <w:t xml:space="preserve"> </w:t>
      </w:r>
      <w:r w:rsidR="003D7E39">
        <w:rPr>
          <w:rFonts w:ascii="Times New Roman" w:hAnsi="Times New Roman"/>
          <w:sz w:val="24"/>
          <w:szCs w:val="24"/>
          <w:u w:val="single"/>
        </w:rPr>
        <w:t xml:space="preserve">advising </w:t>
      </w:r>
      <w:r w:rsidR="00037F88">
        <w:rPr>
          <w:rFonts w:ascii="Times New Roman" w:hAnsi="Times New Roman"/>
          <w:sz w:val="24"/>
          <w:szCs w:val="24"/>
          <w:u w:val="single"/>
        </w:rPr>
        <w:t xml:space="preserve">occupants of </w:t>
      </w:r>
      <w:r w:rsidR="00D02E19">
        <w:rPr>
          <w:rFonts w:ascii="Times New Roman" w:hAnsi="Times New Roman"/>
          <w:sz w:val="24"/>
          <w:szCs w:val="24"/>
          <w:u w:val="single"/>
        </w:rPr>
        <w:t xml:space="preserve">the date the </w:t>
      </w:r>
      <w:r w:rsidR="00037F88">
        <w:rPr>
          <w:rFonts w:ascii="Times New Roman" w:hAnsi="Times New Roman"/>
          <w:sz w:val="24"/>
          <w:szCs w:val="24"/>
          <w:u w:val="single"/>
        </w:rPr>
        <w:t>department will</w:t>
      </w:r>
      <w:r w:rsidR="00D02E19">
        <w:rPr>
          <w:rFonts w:ascii="Times New Roman" w:hAnsi="Times New Roman"/>
          <w:sz w:val="24"/>
          <w:szCs w:val="24"/>
          <w:u w:val="single"/>
        </w:rPr>
        <w:t xml:space="preserve"> return to attempt </w:t>
      </w:r>
      <w:r w:rsidR="00037F88">
        <w:rPr>
          <w:rFonts w:ascii="Times New Roman" w:hAnsi="Times New Roman"/>
          <w:sz w:val="24"/>
          <w:szCs w:val="24"/>
          <w:u w:val="single"/>
        </w:rPr>
        <w:t xml:space="preserve">to </w:t>
      </w:r>
      <w:r w:rsidR="00D02E19">
        <w:rPr>
          <w:rFonts w:ascii="Times New Roman" w:hAnsi="Times New Roman"/>
          <w:sz w:val="24"/>
          <w:szCs w:val="24"/>
          <w:u w:val="single"/>
        </w:rPr>
        <w:t xml:space="preserve">inspect </w:t>
      </w:r>
      <w:r w:rsidR="00037F88">
        <w:rPr>
          <w:rFonts w:ascii="Times New Roman" w:hAnsi="Times New Roman"/>
          <w:sz w:val="24"/>
          <w:szCs w:val="24"/>
          <w:u w:val="single"/>
        </w:rPr>
        <w:t>dwelling units the department was unable to inspect during the first attempt</w:t>
      </w:r>
      <w:r w:rsidR="00003581">
        <w:rPr>
          <w:rFonts w:ascii="Times New Roman" w:hAnsi="Times New Roman"/>
          <w:sz w:val="24"/>
          <w:szCs w:val="24"/>
          <w:u w:val="single"/>
        </w:rPr>
        <w:t>,</w:t>
      </w:r>
      <w:r w:rsidR="00546ED3">
        <w:rPr>
          <w:rFonts w:ascii="Times New Roman" w:hAnsi="Times New Roman"/>
          <w:sz w:val="24"/>
          <w:szCs w:val="24"/>
          <w:u w:val="single"/>
        </w:rPr>
        <w:t xml:space="preserve"> </w:t>
      </w:r>
      <w:r w:rsidR="00546ED3" w:rsidRPr="00546ED3">
        <w:rPr>
          <w:rFonts w:ascii="Times New Roman" w:hAnsi="Times New Roman"/>
          <w:sz w:val="24"/>
          <w:szCs w:val="24"/>
          <w:u w:val="single"/>
        </w:rPr>
        <w:t>and the building owner shall</w:t>
      </w:r>
      <w:r w:rsidR="00546ED3">
        <w:rPr>
          <w:rFonts w:ascii="Times New Roman" w:hAnsi="Times New Roman"/>
          <w:sz w:val="24"/>
          <w:szCs w:val="24"/>
          <w:u w:val="single"/>
        </w:rPr>
        <w:t xml:space="preserve"> post</w:t>
      </w:r>
      <w:r w:rsidR="00546ED3" w:rsidRPr="00546ED3">
        <w:rPr>
          <w:rFonts w:ascii="Times New Roman" w:hAnsi="Times New Roman"/>
          <w:sz w:val="24"/>
          <w:szCs w:val="24"/>
          <w:u w:val="single"/>
        </w:rPr>
        <w:t xml:space="preserve"> </w:t>
      </w:r>
      <w:r w:rsidR="00546ED3">
        <w:rPr>
          <w:rFonts w:ascii="Times New Roman" w:hAnsi="Times New Roman"/>
          <w:sz w:val="24"/>
          <w:szCs w:val="24"/>
          <w:u w:val="single"/>
        </w:rPr>
        <w:t>such</w:t>
      </w:r>
      <w:r w:rsidR="00546ED3" w:rsidRPr="00546ED3">
        <w:rPr>
          <w:rFonts w:ascii="Times New Roman" w:hAnsi="Times New Roman"/>
          <w:sz w:val="24"/>
          <w:szCs w:val="24"/>
          <w:u w:val="single"/>
        </w:rPr>
        <w:t xml:space="preserve"> notice on each floor within </w:t>
      </w:r>
      <w:r w:rsidR="009C1CEA">
        <w:rPr>
          <w:rFonts w:ascii="Times New Roman" w:hAnsi="Times New Roman"/>
          <w:sz w:val="24"/>
          <w:szCs w:val="24"/>
          <w:u w:val="single"/>
        </w:rPr>
        <w:t>10</w:t>
      </w:r>
      <w:r w:rsidR="00546ED3" w:rsidRPr="00546ED3">
        <w:rPr>
          <w:rFonts w:ascii="Times New Roman" w:hAnsi="Times New Roman"/>
          <w:sz w:val="24"/>
          <w:szCs w:val="24"/>
          <w:u w:val="single"/>
        </w:rPr>
        <w:t xml:space="preserve"> feet of the elevator, or, in a building where there is no elevator, within </w:t>
      </w:r>
      <w:r w:rsidR="009C1CEA">
        <w:rPr>
          <w:rFonts w:ascii="Times New Roman" w:hAnsi="Times New Roman"/>
          <w:sz w:val="24"/>
          <w:szCs w:val="24"/>
          <w:u w:val="single"/>
        </w:rPr>
        <w:t>10</w:t>
      </w:r>
      <w:r w:rsidR="00546ED3" w:rsidRPr="00546ED3">
        <w:rPr>
          <w:rFonts w:ascii="Times New Roman" w:hAnsi="Times New Roman"/>
          <w:sz w:val="24"/>
          <w:szCs w:val="24"/>
          <w:u w:val="single"/>
        </w:rPr>
        <w:t xml:space="preserve"> feet of or in the main stairwell on such floor.</w:t>
      </w:r>
      <w:r w:rsidR="00003581">
        <w:rPr>
          <w:rFonts w:ascii="Times New Roman" w:hAnsi="Times New Roman"/>
          <w:sz w:val="24"/>
          <w:szCs w:val="24"/>
          <w:u w:val="single"/>
        </w:rPr>
        <w:t xml:space="preserve"> </w:t>
      </w:r>
      <w:r w:rsidR="0064669D">
        <w:rPr>
          <w:rFonts w:ascii="Times New Roman" w:hAnsi="Times New Roman"/>
          <w:sz w:val="24"/>
          <w:szCs w:val="24"/>
          <w:u w:val="single"/>
        </w:rPr>
        <w:t xml:space="preserve">When the department </w:t>
      </w:r>
      <w:r w:rsidR="005F1DEB">
        <w:rPr>
          <w:rFonts w:ascii="Times New Roman" w:hAnsi="Times New Roman"/>
          <w:sz w:val="24"/>
          <w:szCs w:val="24"/>
          <w:u w:val="single"/>
        </w:rPr>
        <w:t>is unable to</w:t>
      </w:r>
      <w:r w:rsidR="0064669D">
        <w:rPr>
          <w:rFonts w:ascii="Times New Roman" w:hAnsi="Times New Roman"/>
          <w:sz w:val="24"/>
          <w:szCs w:val="24"/>
          <w:u w:val="single"/>
        </w:rPr>
        <w:t xml:space="preserve"> inspect a dwelling unit pursuant to this section, t</w:t>
      </w:r>
      <w:r w:rsidR="00F7307D">
        <w:rPr>
          <w:rFonts w:ascii="Times New Roman" w:hAnsi="Times New Roman"/>
          <w:sz w:val="24"/>
          <w:szCs w:val="24"/>
          <w:u w:val="single"/>
        </w:rPr>
        <w:t xml:space="preserve">he department shall leave </w:t>
      </w:r>
      <w:r w:rsidR="005F1DEB">
        <w:rPr>
          <w:rFonts w:ascii="Times New Roman" w:hAnsi="Times New Roman"/>
          <w:sz w:val="24"/>
          <w:szCs w:val="24"/>
          <w:u w:val="single"/>
        </w:rPr>
        <w:t xml:space="preserve">at such unit </w:t>
      </w:r>
      <w:r w:rsidR="00F7307D">
        <w:rPr>
          <w:rFonts w:ascii="Times New Roman" w:hAnsi="Times New Roman"/>
          <w:sz w:val="24"/>
          <w:szCs w:val="24"/>
          <w:u w:val="single"/>
        </w:rPr>
        <w:t>the pamphlet described in subdivision b of section 17-179 and a notice</w:t>
      </w:r>
      <w:r w:rsidR="005F1DEB">
        <w:rPr>
          <w:rFonts w:ascii="Times New Roman" w:hAnsi="Times New Roman"/>
          <w:sz w:val="24"/>
          <w:szCs w:val="24"/>
          <w:u w:val="single"/>
        </w:rPr>
        <w:t xml:space="preserve"> that </w:t>
      </w:r>
      <w:r w:rsidR="00F7307D">
        <w:rPr>
          <w:rFonts w:ascii="Times New Roman" w:hAnsi="Times New Roman"/>
          <w:sz w:val="24"/>
          <w:szCs w:val="24"/>
          <w:u w:val="single"/>
        </w:rPr>
        <w:t>provide</w:t>
      </w:r>
      <w:r w:rsidR="005F1DEB">
        <w:rPr>
          <w:rFonts w:ascii="Times New Roman" w:hAnsi="Times New Roman"/>
          <w:sz w:val="24"/>
          <w:szCs w:val="24"/>
          <w:u w:val="single"/>
        </w:rPr>
        <w:t>s</w:t>
      </w:r>
      <w:r w:rsidR="00F7307D">
        <w:rPr>
          <w:rFonts w:ascii="Times New Roman" w:hAnsi="Times New Roman"/>
          <w:sz w:val="24"/>
          <w:szCs w:val="24"/>
          <w:u w:val="single"/>
        </w:rPr>
        <w:t xml:space="preserve"> a contact number for </w:t>
      </w:r>
      <w:r w:rsidR="00EC73C2">
        <w:rPr>
          <w:rFonts w:ascii="Times New Roman" w:hAnsi="Times New Roman"/>
          <w:sz w:val="24"/>
          <w:szCs w:val="24"/>
          <w:u w:val="single"/>
        </w:rPr>
        <w:t>occupant</w:t>
      </w:r>
      <w:r w:rsidR="00F7307D">
        <w:rPr>
          <w:rFonts w:ascii="Times New Roman" w:hAnsi="Times New Roman"/>
          <w:sz w:val="24"/>
          <w:szCs w:val="24"/>
          <w:u w:val="single"/>
        </w:rPr>
        <w:t xml:space="preserve">s to call to reschedule </w:t>
      </w:r>
      <w:r w:rsidR="00EC73C2">
        <w:rPr>
          <w:rFonts w:ascii="Times New Roman" w:hAnsi="Times New Roman"/>
          <w:sz w:val="24"/>
          <w:szCs w:val="24"/>
          <w:u w:val="single"/>
        </w:rPr>
        <w:t>the</w:t>
      </w:r>
      <w:r w:rsidR="00F7307D">
        <w:rPr>
          <w:rFonts w:ascii="Times New Roman" w:hAnsi="Times New Roman"/>
          <w:sz w:val="24"/>
          <w:szCs w:val="24"/>
          <w:u w:val="single"/>
        </w:rPr>
        <w:t xml:space="preserve"> inspection.</w:t>
      </w:r>
      <w:r w:rsidR="00261E34">
        <w:rPr>
          <w:rFonts w:ascii="Times New Roman" w:hAnsi="Times New Roman"/>
          <w:sz w:val="24"/>
          <w:szCs w:val="24"/>
          <w:u w:val="single"/>
        </w:rPr>
        <w:t xml:space="preserve"> Any notice required </w:t>
      </w:r>
      <w:r w:rsidR="00261E34">
        <w:rPr>
          <w:rFonts w:ascii="Times New Roman" w:hAnsi="Times New Roman"/>
          <w:sz w:val="24"/>
          <w:szCs w:val="24"/>
          <w:u w:val="single"/>
        </w:rPr>
        <w:lastRenderedPageBreak/>
        <w:t>by this subdivision shall be available in any designated citywide language as defined in section 23-1101.</w:t>
      </w:r>
    </w:p>
    <w:p w14:paraId="7AB99F92" w14:textId="2B99B693" w:rsidR="00EC73C2" w:rsidRPr="005824E9" w:rsidRDefault="00EC73C2" w:rsidP="00AD7A02">
      <w:pPr>
        <w:spacing w:after="0" w:line="480" w:lineRule="auto"/>
        <w:ind w:firstLine="720"/>
        <w:jc w:val="both"/>
        <w:rPr>
          <w:rFonts w:ascii="Times New Roman" w:hAnsi="Times New Roman"/>
          <w:sz w:val="24"/>
          <w:szCs w:val="24"/>
        </w:rPr>
      </w:pPr>
      <w:r>
        <w:rPr>
          <w:rFonts w:ascii="Times New Roman" w:hAnsi="Times New Roman"/>
          <w:sz w:val="24"/>
          <w:szCs w:val="24"/>
        </w:rPr>
        <w:t xml:space="preserve">§ </w:t>
      </w:r>
      <w:r w:rsidR="00B01C29">
        <w:rPr>
          <w:rFonts w:ascii="Times New Roman" w:hAnsi="Times New Roman"/>
          <w:sz w:val="24"/>
          <w:szCs w:val="24"/>
        </w:rPr>
        <w:t>6</w:t>
      </w:r>
      <w:r>
        <w:rPr>
          <w:rFonts w:ascii="Times New Roman" w:hAnsi="Times New Roman"/>
          <w:sz w:val="24"/>
          <w:szCs w:val="24"/>
        </w:rPr>
        <w:t>. Section 27-2056.7 of the administrative code of the city of New York is amended by adding a new subdivision e to read as follows:</w:t>
      </w:r>
    </w:p>
    <w:p w14:paraId="544A1629" w14:textId="0F491A10" w:rsidR="00115351" w:rsidRDefault="00602355" w:rsidP="00853A4D">
      <w:pPr>
        <w:spacing w:after="0" w:line="480" w:lineRule="auto"/>
        <w:ind w:firstLine="720"/>
        <w:jc w:val="both"/>
        <w:rPr>
          <w:rFonts w:ascii="Times New Roman" w:hAnsi="Times New Roman"/>
          <w:sz w:val="24"/>
          <w:szCs w:val="24"/>
        </w:rPr>
      </w:pPr>
      <w:r>
        <w:rPr>
          <w:rFonts w:ascii="Times New Roman" w:hAnsi="Times New Roman"/>
          <w:sz w:val="24"/>
          <w:szCs w:val="24"/>
          <w:u w:val="single"/>
        </w:rPr>
        <w:t>e.</w:t>
      </w:r>
      <w:r w:rsidR="00947CC1" w:rsidRPr="00A876BB">
        <w:rPr>
          <w:rFonts w:ascii="Times New Roman" w:hAnsi="Times New Roman"/>
          <w:sz w:val="24"/>
          <w:szCs w:val="24"/>
          <w:u w:val="single"/>
        </w:rPr>
        <w:t xml:space="preserve"> When the department of health and mental hygiene issues a commissioner's order to abate pursuant to section 173.13 of the New York city health code or a successor rule that addresses lead-based paint hazards or unsafe lead paint in a specific dwelling unit in a multiple dwelling, </w:t>
      </w:r>
      <w:r w:rsidR="00261E34">
        <w:rPr>
          <w:rFonts w:ascii="Times New Roman" w:hAnsi="Times New Roman"/>
          <w:sz w:val="24"/>
          <w:szCs w:val="24"/>
          <w:u w:val="single"/>
        </w:rPr>
        <w:t xml:space="preserve">such order shall require </w:t>
      </w:r>
      <w:r w:rsidR="00947CC1" w:rsidRPr="00A876BB">
        <w:rPr>
          <w:rFonts w:ascii="Times New Roman" w:hAnsi="Times New Roman"/>
          <w:sz w:val="24"/>
          <w:szCs w:val="24"/>
          <w:u w:val="single"/>
        </w:rPr>
        <w:t xml:space="preserve">the owner of </w:t>
      </w:r>
      <w:r w:rsidR="000E285F">
        <w:rPr>
          <w:rFonts w:ascii="Times New Roman" w:hAnsi="Times New Roman"/>
          <w:sz w:val="24"/>
          <w:szCs w:val="24"/>
          <w:u w:val="single"/>
        </w:rPr>
        <w:t>the</w:t>
      </w:r>
      <w:r w:rsidR="00947CC1" w:rsidRPr="00A876BB">
        <w:rPr>
          <w:rFonts w:ascii="Times New Roman" w:hAnsi="Times New Roman"/>
          <w:sz w:val="24"/>
          <w:szCs w:val="24"/>
          <w:u w:val="single"/>
        </w:rPr>
        <w:t xml:space="preserve"> multiple dwelling </w:t>
      </w:r>
      <w:r w:rsidR="00261E34">
        <w:rPr>
          <w:rFonts w:ascii="Times New Roman" w:hAnsi="Times New Roman"/>
          <w:sz w:val="24"/>
          <w:szCs w:val="24"/>
          <w:u w:val="single"/>
        </w:rPr>
        <w:t>to</w:t>
      </w:r>
      <w:r w:rsidR="000E285F">
        <w:rPr>
          <w:rFonts w:ascii="Times New Roman" w:hAnsi="Times New Roman"/>
          <w:sz w:val="24"/>
          <w:szCs w:val="24"/>
          <w:u w:val="single"/>
        </w:rPr>
        <w:t>, within 60 days,</w:t>
      </w:r>
      <w:r w:rsidR="00261E34">
        <w:rPr>
          <w:rFonts w:ascii="Times New Roman" w:hAnsi="Times New Roman"/>
          <w:sz w:val="24"/>
          <w:szCs w:val="24"/>
          <w:u w:val="single"/>
        </w:rPr>
        <w:t xml:space="preserve"> </w:t>
      </w:r>
      <w:r w:rsidR="005824E9">
        <w:rPr>
          <w:rFonts w:ascii="Times New Roman" w:hAnsi="Times New Roman"/>
          <w:sz w:val="24"/>
          <w:szCs w:val="24"/>
          <w:u w:val="single"/>
        </w:rPr>
        <w:t xml:space="preserve">cause an investigation of such unit to be </w:t>
      </w:r>
      <w:r w:rsidR="00261E34">
        <w:rPr>
          <w:rFonts w:ascii="Times New Roman" w:hAnsi="Times New Roman"/>
          <w:sz w:val="24"/>
          <w:szCs w:val="24"/>
          <w:u w:val="single"/>
        </w:rPr>
        <w:t>conducted pursuant to</w:t>
      </w:r>
      <w:r w:rsidR="0081495E">
        <w:rPr>
          <w:rFonts w:ascii="Times New Roman" w:hAnsi="Times New Roman"/>
          <w:sz w:val="24"/>
          <w:szCs w:val="24"/>
          <w:u w:val="single"/>
        </w:rPr>
        <w:t xml:space="preserve"> </w:t>
      </w:r>
      <w:r w:rsidR="00947CC1">
        <w:rPr>
          <w:rFonts w:ascii="Times New Roman" w:hAnsi="Times New Roman"/>
          <w:sz w:val="24"/>
          <w:szCs w:val="24"/>
          <w:u w:val="single"/>
        </w:rPr>
        <w:t>subdivision a-1</w:t>
      </w:r>
      <w:r w:rsidR="00996655">
        <w:rPr>
          <w:rFonts w:ascii="Times New Roman" w:hAnsi="Times New Roman"/>
          <w:sz w:val="24"/>
          <w:szCs w:val="24"/>
          <w:u w:val="single"/>
        </w:rPr>
        <w:t xml:space="preserve"> </w:t>
      </w:r>
      <w:r w:rsidR="00947CC1" w:rsidRPr="00996655">
        <w:rPr>
          <w:rFonts w:ascii="Times New Roman" w:hAnsi="Times New Roman"/>
          <w:sz w:val="24"/>
          <w:szCs w:val="24"/>
          <w:u w:val="single"/>
        </w:rPr>
        <w:t>of section 27-2056</w:t>
      </w:r>
      <w:r w:rsidR="00261135">
        <w:rPr>
          <w:rFonts w:ascii="Times New Roman" w:hAnsi="Times New Roman"/>
          <w:sz w:val="24"/>
          <w:szCs w:val="24"/>
          <w:u w:val="single"/>
        </w:rPr>
        <w:t>.4</w:t>
      </w:r>
      <w:r w:rsidR="00A6206E">
        <w:rPr>
          <w:rFonts w:ascii="Times New Roman" w:hAnsi="Times New Roman"/>
          <w:sz w:val="24"/>
          <w:szCs w:val="24"/>
          <w:u w:val="single"/>
        </w:rPr>
        <w:t xml:space="preserve">, </w:t>
      </w:r>
      <w:r w:rsidR="000E285F">
        <w:rPr>
          <w:rFonts w:ascii="Times New Roman" w:hAnsi="Times New Roman"/>
          <w:sz w:val="24"/>
          <w:szCs w:val="24"/>
          <w:u w:val="single"/>
        </w:rPr>
        <w:t xml:space="preserve">unless such an investigation has previously been conducted, and to provide a copy of any report received or generated by such investigation regardless of when such investigation occurred. </w:t>
      </w:r>
      <w:r w:rsidR="00D2060A" w:rsidRPr="005824E9">
        <w:rPr>
          <w:rFonts w:ascii="Times New Roman" w:hAnsi="Times New Roman"/>
          <w:sz w:val="24"/>
          <w:szCs w:val="24"/>
          <w:u w:val="single"/>
        </w:rPr>
        <w:t xml:space="preserve">The owner shall </w:t>
      </w:r>
      <w:r w:rsidR="00EC73C2">
        <w:rPr>
          <w:rFonts w:ascii="Times New Roman" w:hAnsi="Times New Roman"/>
          <w:sz w:val="24"/>
          <w:szCs w:val="24"/>
          <w:u w:val="single"/>
        </w:rPr>
        <w:t>also</w:t>
      </w:r>
      <w:r w:rsidR="00D2060A" w:rsidRPr="005824E9">
        <w:rPr>
          <w:rFonts w:ascii="Times New Roman" w:hAnsi="Times New Roman"/>
          <w:sz w:val="24"/>
          <w:szCs w:val="24"/>
          <w:u w:val="single"/>
        </w:rPr>
        <w:t xml:space="preserve"> </w:t>
      </w:r>
      <w:r w:rsidR="00A6206E">
        <w:rPr>
          <w:rFonts w:ascii="Times New Roman" w:hAnsi="Times New Roman"/>
          <w:sz w:val="24"/>
          <w:szCs w:val="24"/>
          <w:u w:val="single"/>
        </w:rPr>
        <w:t>provide a copy of such report to</w:t>
      </w:r>
      <w:r w:rsidR="00D2060A" w:rsidRPr="005824E9">
        <w:rPr>
          <w:rFonts w:ascii="Times New Roman" w:hAnsi="Times New Roman"/>
          <w:sz w:val="24"/>
          <w:szCs w:val="24"/>
          <w:u w:val="single"/>
        </w:rPr>
        <w:t xml:space="preserve"> the </w:t>
      </w:r>
      <w:r w:rsidR="00A6206E">
        <w:rPr>
          <w:rFonts w:ascii="Times New Roman" w:hAnsi="Times New Roman"/>
          <w:sz w:val="24"/>
          <w:szCs w:val="24"/>
          <w:u w:val="single"/>
        </w:rPr>
        <w:t xml:space="preserve">current </w:t>
      </w:r>
      <w:r w:rsidR="00D2060A" w:rsidRPr="005824E9">
        <w:rPr>
          <w:rFonts w:ascii="Times New Roman" w:hAnsi="Times New Roman"/>
          <w:sz w:val="24"/>
          <w:szCs w:val="24"/>
          <w:u w:val="single"/>
        </w:rPr>
        <w:t>occupant</w:t>
      </w:r>
      <w:r w:rsidR="00A6206E">
        <w:rPr>
          <w:rFonts w:ascii="Times New Roman" w:hAnsi="Times New Roman"/>
          <w:sz w:val="24"/>
          <w:szCs w:val="24"/>
          <w:u w:val="single"/>
        </w:rPr>
        <w:t xml:space="preserve"> of the dwelling unit subject to such </w:t>
      </w:r>
      <w:r w:rsidR="000E285F">
        <w:rPr>
          <w:rFonts w:ascii="Times New Roman" w:hAnsi="Times New Roman"/>
          <w:sz w:val="24"/>
          <w:szCs w:val="24"/>
          <w:u w:val="single"/>
        </w:rPr>
        <w:t xml:space="preserve">commissioner’s </w:t>
      </w:r>
      <w:r w:rsidR="00A6206E">
        <w:rPr>
          <w:rFonts w:ascii="Times New Roman" w:hAnsi="Times New Roman"/>
          <w:sz w:val="24"/>
          <w:szCs w:val="24"/>
          <w:u w:val="single"/>
        </w:rPr>
        <w:t>order, even</w:t>
      </w:r>
      <w:r w:rsidR="00EC73C2">
        <w:rPr>
          <w:rFonts w:ascii="Times New Roman" w:hAnsi="Times New Roman"/>
          <w:sz w:val="24"/>
          <w:szCs w:val="24"/>
          <w:u w:val="single"/>
        </w:rPr>
        <w:t xml:space="preserve"> </w:t>
      </w:r>
      <w:r w:rsidR="00A6206E">
        <w:rPr>
          <w:rFonts w:ascii="Times New Roman" w:hAnsi="Times New Roman"/>
          <w:sz w:val="24"/>
          <w:szCs w:val="24"/>
          <w:u w:val="single"/>
        </w:rPr>
        <w:t>i</w:t>
      </w:r>
      <w:r w:rsidR="00EC73C2">
        <w:rPr>
          <w:rFonts w:ascii="Times New Roman" w:hAnsi="Times New Roman"/>
          <w:sz w:val="24"/>
          <w:szCs w:val="24"/>
          <w:u w:val="single"/>
        </w:rPr>
        <w:t>f the results of such investigation</w:t>
      </w:r>
      <w:r w:rsidR="00D2060A" w:rsidRPr="005824E9">
        <w:rPr>
          <w:rFonts w:ascii="Times New Roman" w:hAnsi="Times New Roman"/>
          <w:sz w:val="24"/>
          <w:szCs w:val="24"/>
          <w:u w:val="single"/>
        </w:rPr>
        <w:t xml:space="preserve"> </w:t>
      </w:r>
      <w:r w:rsidR="00A6206E">
        <w:rPr>
          <w:rFonts w:ascii="Times New Roman" w:hAnsi="Times New Roman"/>
          <w:sz w:val="24"/>
          <w:szCs w:val="24"/>
          <w:u w:val="single"/>
        </w:rPr>
        <w:t>have previously been provided to such occupant</w:t>
      </w:r>
      <w:r w:rsidR="00D2060A" w:rsidRPr="005824E9">
        <w:rPr>
          <w:rFonts w:ascii="Times New Roman" w:hAnsi="Times New Roman"/>
          <w:sz w:val="24"/>
          <w:szCs w:val="24"/>
          <w:u w:val="single"/>
        </w:rPr>
        <w:t>.</w:t>
      </w:r>
    </w:p>
    <w:p w14:paraId="604A1B83" w14:textId="78F4AC23" w:rsidR="00D2060A" w:rsidRDefault="00115351" w:rsidP="005824E9">
      <w:pPr>
        <w:spacing w:after="0" w:line="480" w:lineRule="auto"/>
        <w:ind w:firstLine="720"/>
        <w:jc w:val="both"/>
        <w:rPr>
          <w:rFonts w:ascii="Times New Roman" w:hAnsi="Times New Roman"/>
          <w:sz w:val="24"/>
          <w:szCs w:val="24"/>
        </w:rPr>
      </w:pPr>
      <w:r>
        <w:rPr>
          <w:rFonts w:ascii="Times New Roman" w:hAnsi="Times New Roman"/>
          <w:sz w:val="24"/>
          <w:szCs w:val="24"/>
        </w:rPr>
        <w:t>§</w:t>
      </w:r>
      <w:r w:rsidR="00D25991">
        <w:rPr>
          <w:rFonts w:ascii="Times New Roman" w:hAnsi="Times New Roman"/>
          <w:sz w:val="24"/>
          <w:szCs w:val="24"/>
        </w:rPr>
        <w:t xml:space="preserve"> 7</w:t>
      </w:r>
      <w:r>
        <w:rPr>
          <w:rFonts w:ascii="Times New Roman" w:hAnsi="Times New Roman"/>
          <w:sz w:val="24"/>
          <w:szCs w:val="24"/>
        </w:rPr>
        <w:t xml:space="preserve">. </w:t>
      </w:r>
      <w:r w:rsidR="002775C4" w:rsidRPr="00241B4E">
        <w:rPr>
          <w:rFonts w:ascii="Times New Roman" w:hAnsi="Times New Roman"/>
          <w:sz w:val="24"/>
          <w:szCs w:val="24"/>
        </w:rPr>
        <w:t xml:space="preserve">This local law takes effect </w:t>
      </w:r>
      <w:r w:rsidR="00A6206E">
        <w:rPr>
          <w:rFonts w:ascii="Times New Roman" w:hAnsi="Times New Roman"/>
          <w:sz w:val="24"/>
          <w:szCs w:val="24"/>
        </w:rPr>
        <w:t>1</w:t>
      </w:r>
      <w:r w:rsidR="00384B80">
        <w:rPr>
          <w:rFonts w:ascii="Times New Roman" w:hAnsi="Times New Roman"/>
          <w:sz w:val="24"/>
          <w:szCs w:val="24"/>
        </w:rPr>
        <w:t>8 months</w:t>
      </w:r>
      <w:r w:rsidR="002775C4" w:rsidRPr="00241B4E">
        <w:rPr>
          <w:rFonts w:ascii="Times New Roman" w:hAnsi="Times New Roman"/>
          <w:sz w:val="24"/>
          <w:szCs w:val="24"/>
        </w:rPr>
        <w:t xml:space="preserve"> after it becomes law</w:t>
      </w:r>
      <w:r w:rsidR="00384B80">
        <w:rPr>
          <w:rFonts w:ascii="Times New Roman" w:hAnsi="Times New Roman"/>
          <w:sz w:val="24"/>
          <w:szCs w:val="24"/>
        </w:rPr>
        <w:t>.</w:t>
      </w:r>
      <w:r w:rsidR="00003581">
        <w:rPr>
          <w:rFonts w:ascii="Times New Roman" w:hAnsi="Times New Roman"/>
          <w:sz w:val="24"/>
          <w:szCs w:val="24"/>
        </w:rPr>
        <w:t xml:space="preserve"> </w:t>
      </w:r>
    </w:p>
    <w:p w14:paraId="160E5692" w14:textId="77777777" w:rsidR="00E12B8C" w:rsidRDefault="00E12B8C" w:rsidP="00E12B8C">
      <w:pPr>
        <w:suppressLineNumbers/>
        <w:spacing w:after="0" w:line="480" w:lineRule="auto"/>
        <w:jc w:val="both"/>
        <w:rPr>
          <w:rFonts w:ascii="Times New Roman" w:hAnsi="Times New Roman"/>
          <w:sz w:val="20"/>
          <w:szCs w:val="20"/>
        </w:rPr>
      </w:pPr>
    </w:p>
    <w:p w14:paraId="3F1BDAAF" w14:textId="77777777" w:rsidR="005103C7" w:rsidRDefault="005103C7" w:rsidP="005103C7">
      <w:pPr>
        <w:suppressLineNumbers/>
        <w:spacing w:after="0" w:line="240" w:lineRule="auto"/>
        <w:jc w:val="both"/>
        <w:rPr>
          <w:rFonts w:ascii="Times New Roman" w:hAnsi="Times New Roman"/>
          <w:sz w:val="20"/>
          <w:szCs w:val="20"/>
        </w:rPr>
      </w:pPr>
      <w:r>
        <w:rPr>
          <w:rFonts w:ascii="Times New Roman" w:hAnsi="Times New Roman"/>
          <w:sz w:val="20"/>
          <w:szCs w:val="20"/>
        </w:rPr>
        <w:t>MPC</w:t>
      </w:r>
      <w:r w:rsidR="00F37EED">
        <w:rPr>
          <w:rFonts w:ascii="Times New Roman" w:hAnsi="Times New Roman"/>
          <w:sz w:val="20"/>
          <w:szCs w:val="20"/>
        </w:rPr>
        <w:t>/ZH</w:t>
      </w:r>
    </w:p>
    <w:p w14:paraId="2AA13588" w14:textId="77777777" w:rsidR="00042F93" w:rsidRDefault="00042F93" w:rsidP="00042F93">
      <w:pPr>
        <w:suppressLineNumbers/>
        <w:spacing w:after="0" w:line="240" w:lineRule="auto"/>
        <w:jc w:val="both"/>
        <w:rPr>
          <w:rFonts w:ascii="Times New Roman" w:hAnsi="Times New Roman"/>
          <w:sz w:val="20"/>
          <w:szCs w:val="20"/>
        </w:rPr>
      </w:pPr>
      <w:r>
        <w:rPr>
          <w:rFonts w:ascii="Times New Roman" w:hAnsi="Times New Roman"/>
          <w:sz w:val="20"/>
          <w:szCs w:val="20"/>
        </w:rPr>
        <w:t>LS</w:t>
      </w:r>
      <w:r w:rsidR="006A744B">
        <w:rPr>
          <w:rFonts w:ascii="Times New Roman" w:hAnsi="Times New Roman"/>
          <w:sz w:val="20"/>
          <w:szCs w:val="20"/>
        </w:rPr>
        <w:t xml:space="preserve"> </w:t>
      </w:r>
      <w:r>
        <w:rPr>
          <w:rFonts w:ascii="Times New Roman" w:hAnsi="Times New Roman"/>
          <w:sz w:val="20"/>
          <w:szCs w:val="20"/>
        </w:rPr>
        <w:t>5376, 5560</w:t>
      </w:r>
    </w:p>
    <w:p w14:paraId="058F609A" w14:textId="76A9B606" w:rsidR="002775C4" w:rsidRPr="00E12B8C" w:rsidRDefault="003C4846" w:rsidP="00042F93">
      <w:pPr>
        <w:suppressLineNumbers/>
        <w:spacing w:after="0" w:line="240" w:lineRule="auto"/>
        <w:jc w:val="both"/>
        <w:rPr>
          <w:rFonts w:ascii="Times New Roman" w:hAnsi="Times New Roman"/>
          <w:sz w:val="20"/>
          <w:szCs w:val="20"/>
        </w:rPr>
      </w:pPr>
      <w:r>
        <w:rPr>
          <w:rFonts w:ascii="Times New Roman" w:hAnsi="Times New Roman"/>
          <w:sz w:val="20"/>
          <w:szCs w:val="20"/>
        </w:rPr>
        <w:t>0</w:t>
      </w:r>
      <w:r w:rsidR="00B63CC7">
        <w:rPr>
          <w:rFonts w:ascii="Times New Roman" w:hAnsi="Times New Roman"/>
          <w:sz w:val="20"/>
          <w:szCs w:val="20"/>
        </w:rPr>
        <w:t>3</w:t>
      </w:r>
      <w:r w:rsidR="00803029">
        <w:rPr>
          <w:rFonts w:ascii="Times New Roman" w:hAnsi="Times New Roman"/>
          <w:sz w:val="20"/>
          <w:szCs w:val="20"/>
        </w:rPr>
        <w:t>/</w:t>
      </w:r>
      <w:r w:rsidR="00853A4D">
        <w:rPr>
          <w:rFonts w:ascii="Times New Roman" w:hAnsi="Times New Roman"/>
          <w:sz w:val="20"/>
          <w:szCs w:val="20"/>
        </w:rPr>
        <w:t>10</w:t>
      </w:r>
      <w:r w:rsidR="00803029">
        <w:rPr>
          <w:rFonts w:ascii="Times New Roman" w:hAnsi="Times New Roman"/>
          <w:sz w:val="20"/>
          <w:szCs w:val="20"/>
        </w:rPr>
        <w:t>/</w:t>
      </w:r>
      <w:r>
        <w:rPr>
          <w:rFonts w:ascii="Times New Roman" w:hAnsi="Times New Roman"/>
          <w:sz w:val="20"/>
          <w:szCs w:val="20"/>
        </w:rPr>
        <w:t>2</w:t>
      </w:r>
      <w:r w:rsidR="00B63CC7">
        <w:rPr>
          <w:rFonts w:ascii="Times New Roman" w:hAnsi="Times New Roman"/>
          <w:sz w:val="20"/>
          <w:szCs w:val="20"/>
        </w:rPr>
        <w:t>1</w:t>
      </w:r>
      <w:r w:rsidR="00384B80">
        <w:rPr>
          <w:rFonts w:ascii="Times New Roman" w:hAnsi="Times New Roman"/>
          <w:sz w:val="20"/>
          <w:szCs w:val="20"/>
        </w:rPr>
        <w:t xml:space="preserve"> 10:58</w:t>
      </w:r>
      <w:r w:rsidR="00B01C29">
        <w:rPr>
          <w:rFonts w:ascii="Times New Roman" w:hAnsi="Times New Roman"/>
          <w:sz w:val="20"/>
          <w:szCs w:val="20"/>
        </w:rPr>
        <w:t>pm</w:t>
      </w:r>
    </w:p>
    <w:sectPr w:rsidR="002775C4" w:rsidRPr="00E12B8C" w:rsidSect="00E12B8C">
      <w:headerReference w:type="default" r:id="rId9"/>
      <w:footerReference w:type="default" r:id="rId10"/>
      <w:pgSz w:w="12240" w:h="15840"/>
      <w:pgMar w:top="1440" w:right="1440" w:bottom="1440" w:left="1440" w:header="720" w:footer="720" w:gutter="0"/>
      <w:lnNumType w:countBy="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24584" w16cex:dateUtc="2021-03-10T00:05:00Z"/>
  <w16cex:commentExtensible w16cex:durableId="23F247EE" w16cex:dateUtc="2021-03-10T00:15:00Z"/>
  <w16cex:commentExtensible w16cex:durableId="23F3524F" w16cex:dateUtc="2021-03-10T19:12:00Z"/>
  <w16cex:commentExtensible w16cex:durableId="23F307E8" w16cex:dateUtc="2021-03-10T13:55:00Z"/>
  <w16cex:commentExtensible w16cex:durableId="23F3549F" w16cex:dateUtc="2021-03-10T19:22:00Z"/>
  <w16cex:commentExtensible w16cex:durableId="23F358CC" w16cex:dateUtc="2021-03-10T19:40:00Z"/>
  <w16cex:commentExtensible w16cex:durableId="23F355B0" w16cex:dateUtc="2021-03-10T1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68768" w14:textId="77777777" w:rsidR="000169ED" w:rsidRDefault="000169ED" w:rsidP="00187B2F">
      <w:pPr>
        <w:spacing w:after="0" w:line="240" w:lineRule="auto"/>
      </w:pPr>
      <w:r>
        <w:separator/>
      </w:r>
    </w:p>
  </w:endnote>
  <w:endnote w:type="continuationSeparator" w:id="0">
    <w:p w14:paraId="04CDA06B" w14:textId="77777777" w:rsidR="000169ED" w:rsidRDefault="000169ED" w:rsidP="0018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871301"/>
      <w:docPartObj>
        <w:docPartGallery w:val="Page Numbers (Bottom of Page)"/>
        <w:docPartUnique/>
      </w:docPartObj>
    </w:sdtPr>
    <w:sdtEndPr>
      <w:rPr>
        <w:noProof/>
      </w:rPr>
    </w:sdtEndPr>
    <w:sdtContent>
      <w:p w14:paraId="624F9203" w14:textId="2B315BC3" w:rsidR="00AD72A6" w:rsidRDefault="00AD72A6">
        <w:pPr>
          <w:pStyle w:val="Footer"/>
          <w:jc w:val="center"/>
        </w:pPr>
        <w:r>
          <w:fldChar w:fldCharType="begin"/>
        </w:r>
        <w:r>
          <w:instrText xml:space="preserve"> PAGE   \* MERGEFORMAT </w:instrText>
        </w:r>
        <w:r>
          <w:fldChar w:fldCharType="separate"/>
        </w:r>
        <w:r w:rsidR="001A67A9">
          <w:rPr>
            <w:noProof/>
          </w:rPr>
          <w:t>1</w:t>
        </w:r>
        <w:r>
          <w:rPr>
            <w:noProof/>
          </w:rPr>
          <w:fldChar w:fldCharType="end"/>
        </w:r>
      </w:p>
    </w:sdtContent>
  </w:sdt>
  <w:p w14:paraId="52A5639A" w14:textId="77777777" w:rsidR="00EF5865" w:rsidRDefault="00EF5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4F9B5" w14:textId="77777777" w:rsidR="000169ED" w:rsidRDefault="000169ED" w:rsidP="00187B2F">
      <w:pPr>
        <w:spacing w:after="0" w:line="240" w:lineRule="auto"/>
      </w:pPr>
      <w:r>
        <w:separator/>
      </w:r>
    </w:p>
  </w:footnote>
  <w:footnote w:type="continuationSeparator" w:id="0">
    <w:p w14:paraId="60F3CD14" w14:textId="77777777" w:rsidR="000169ED" w:rsidRDefault="000169ED" w:rsidP="00187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52365" w14:textId="77777777" w:rsidR="00EF5865" w:rsidRPr="008D5FA9" w:rsidRDefault="00EF5865" w:rsidP="008D5FA9">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765"/>
    <w:multiLevelType w:val="hybridMultilevel"/>
    <w:tmpl w:val="333AC4CC"/>
    <w:lvl w:ilvl="0" w:tplc="249CE64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6AC31846"/>
    <w:multiLevelType w:val="hybridMultilevel"/>
    <w:tmpl w:val="125006D4"/>
    <w:lvl w:ilvl="0" w:tplc="0568BD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267A3E"/>
    <w:multiLevelType w:val="hybridMultilevel"/>
    <w:tmpl w:val="BE0A3434"/>
    <w:lvl w:ilvl="0" w:tplc="0BA653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6757FC"/>
    <w:multiLevelType w:val="hybridMultilevel"/>
    <w:tmpl w:val="A392B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C60B7"/>
    <w:multiLevelType w:val="hybridMultilevel"/>
    <w:tmpl w:val="EEF82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42"/>
    <w:rsid w:val="00002ED7"/>
    <w:rsid w:val="00003581"/>
    <w:rsid w:val="00005726"/>
    <w:rsid w:val="0000615E"/>
    <w:rsid w:val="000169ED"/>
    <w:rsid w:val="00020CEB"/>
    <w:rsid w:val="00020D22"/>
    <w:rsid w:val="000239A0"/>
    <w:rsid w:val="00027C1F"/>
    <w:rsid w:val="000349EE"/>
    <w:rsid w:val="00035BE6"/>
    <w:rsid w:val="00037F88"/>
    <w:rsid w:val="00042F93"/>
    <w:rsid w:val="00046908"/>
    <w:rsid w:val="00055F53"/>
    <w:rsid w:val="000600F3"/>
    <w:rsid w:val="00064BF5"/>
    <w:rsid w:val="00065038"/>
    <w:rsid w:val="00066D84"/>
    <w:rsid w:val="000677BA"/>
    <w:rsid w:val="00067906"/>
    <w:rsid w:val="00070CAC"/>
    <w:rsid w:val="00071ED4"/>
    <w:rsid w:val="00075648"/>
    <w:rsid w:val="00075AF9"/>
    <w:rsid w:val="00086870"/>
    <w:rsid w:val="00087CEA"/>
    <w:rsid w:val="000918D1"/>
    <w:rsid w:val="000A0D31"/>
    <w:rsid w:val="000B1B5E"/>
    <w:rsid w:val="000B784A"/>
    <w:rsid w:val="000C2D52"/>
    <w:rsid w:val="000C372C"/>
    <w:rsid w:val="000D0176"/>
    <w:rsid w:val="000D5F12"/>
    <w:rsid w:val="000E285F"/>
    <w:rsid w:val="000E5990"/>
    <w:rsid w:val="000E6FB4"/>
    <w:rsid w:val="000E75AB"/>
    <w:rsid w:val="000F16D9"/>
    <w:rsid w:val="000F6518"/>
    <w:rsid w:val="0010029D"/>
    <w:rsid w:val="00101D06"/>
    <w:rsid w:val="00101E9F"/>
    <w:rsid w:val="001020FC"/>
    <w:rsid w:val="00114DDD"/>
    <w:rsid w:val="00115351"/>
    <w:rsid w:val="00115B5A"/>
    <w:rsid w:val="001209D6"/>
    <w:rsid w:val="0012525D"/>
    <w:rsid w:val="001255E8"/>
    <w:rsid w:val="00125C43"/>
    <w:rsid w:val="00134424"/>
    <w:rsid w:val="00141628"/>
    <w:rsid w:val="00143F9B"/>
    <w:rsid w:val="0014414D"/>
    <w:rsid w:val="0015112E"/>
    <w:rsid w:val="00152781"/>
    <w:rsid w:val="00154279"/>
    <w:rsid w:val="00155C52"/>
    <w:rsid w:val="00161618"/>
    <w:rsid w:val="0016491D"/>
    <w:rsid w:val="00165771"/>
    <w:rsid w:val="00175285"/>
    <w:rsid w:val="001756AC"/>
    <w:rsid w:val="0017636D"/>
    <w:rsid w:val="00187B2F"/>
    <w:rsid w:val="00196E76"/>
    <w:rsid w:val="00197029"/>
    <w:rsid w:val="001A67A9"/>
    <w:rsid w:val="001B3E4A"/>
    <w:rsid w:val="001B4C7A"/>
    <w:rsid w:val="001B5162"/>
    <w:rsid w:val="001C792A"/>
    <w:rsid w:val="001E012F"/>
    <w:rsid w:val="001E2111"/>
    <w:rsid w:val="001E3D3D"/>
    <w:rsid w:val="001E5B47"/>
    <w:rsid w:val="00204E84"/>
    <w:rsid w:val="002070E6"/>
    <w:rsid w:val="00231749"/>
    <w:rsid w:val="00231A86"/>
    <w:rsid w:val="00245DC9"/>
    <w:rsid w:val="002541E4"/>
    <w:rsid w:val="0025423A"/>
    <w:rsid w:val="00261135"/>
    <w:rsid w:val="00261E34"/>
    <w:rsid w:val="0026459F"/>
    <w:rsid w:val="00264896"/>
    <w:rsid w:val="002656AB"/>
    <w:rsid w:val="00265A4B"/>
    <w:rsid w:val="00272B2E"/>
    <w:rsid w:val="00273E25"/>
    <w:rsid w:val="00274298"/>
    <w:rsid w:val="00274C30"/>
    <w:rsid w:val="002751FC"/>
    <w:rsid w:val="002752AE"/>
    <w:rsid w:val="002775C4"/>
    <w:rsid w:val="00286C2B"/>
    <w:rsid w:val="002925D3"/>
    <w:rsid w:val="002A0A62"/>
    <w:rsid w:val="002A2FFE"/>
    <w:rsid w:val="002A44F1"/>
    <w:rsid w:val="002B60D0"/>
    <w:rsid w:val="002B7622"/>
    <w:rsid w:val="002C03D4"/>
    <w:rsid w:val="002C29BA"/>
    <w:rsid w:val="002C604D"/>
    <w:rsid w:val="002D3095"/>
    <w:rsid w:val="002E17B9"/>
    <w:rsid w:val="002E46C3"/>
    <w:rsid w:val="002F7312"/>
    <w:rsid w:val="00304F28"/>
    <w:rsid w:val="00306E3A"/>
    <w:rsid w:val="00316B0F"/>
    <w:rsid w:val="0032311F"/>
    <w:rsid w:val="0033510E"/>
    <w:rsid w:val="0033613B"/>
    <w:rsid w:val="0034074F"/>
    <w:rsid w:val="00345908"/>
    <w:rsid w:val="00346966"/>
    <w:rsid w:val="003514F5"/>
    <w:rsid w:val="00352452"/>
    <w:rsid w:val="00360C80"/>
    <w:rsid w:val="003628E4"/>
    <w:rsid w:val="00364AD3"/>
    <w:rsid w:val="003655B1"/>
    <w:rsid w:val="0036609E"/>
    <w:rsid w:val="00372370"/>
    <w:rsid w:val="00374B69"/>
    <w:rsid w:val="00375D72"/>
    <w:rsid w:val="00375E19"/>
    <w:rsid w:val="00384B80"/>
    <w:rsid w:val="003903F3"/>
    <w:rsid w:val="00390DCA"/>
    <w:rsid w:val="003921F9"/>
    <w:rsid w:val="003960B3"/>
    <w:rsid w:val="003A09F3"/>
    <w:rsid w:val="003B50AE"/>
    <w:rsid w:val="003C4846"/>
    <w:rsid w:val="003D7E39"/>
    <w:rsid w:val="003E0A22"/>
    <w:rsid w:val="003E38BB"/>
    <w:rsid w:val="003E7B6F"/>
    <w:rsid w:val="00400454"/>
    <w:rsid w:val="00403B3B"/>
    <w:rsid w:val="00407825"/>
    <w:rsid w:val="0041029B"/>
    <w:rsid w:val="00413478"/>
    <w:rsid w:val="00414508"/>
    <w:rsid w:val="00416276"/>
    <w:rsid w:val="004257B1"/>
    <w:rsid w:val="00426C74"/>
    <w:rsid w:val="004306BC"/>
    <w:rsid w:val="00435F18"/>
    <w:rsid w:val="004404BC"/>
    <w:rsid w:val="00440D7F"/>
    <w:rsid w:val="00441BA6"/>
    <w:rsid w:val="00441ECE"/>
    <w:rsid w:val="00442D31"/>
    <w:rsid w:val="00452CA7"/>
    <w:rsid w:val="004558FA"/>
    <w:rsid w:val="004569B0"/>
    <w:rsid w:val="004602FF"/>
    <w:rsid w:val="00461751"/>
    <w:rsid w:val="00467A13"/>
    <w:rsid w:val="004747C3"/>
    <w:rsid w:val="004777DD"/>
    <w:rsid w:val="0048542E"/>
    <w:rsid w:val="00490452"/>
    <w:rsid w:val="0049420C"/>
    <w:rsid w:val="004A4924"/>
    <w:rsid w:val="004B068D"/>
    <w:rsid w:val="004B75DF"/>
    <w:rsid w:val="004C05E7"/>
    <w:rsid w:val="004C46CE"/>
    <w:rsid w:val="004C4896"/>
    <w:rsid w:val="004D60B8"/>
    <w:rsid w:val="004E1DA0"/>
    <w:rsid w:val="004E2B6E"/>
    <w:rsid w:val="004E4657"/>
    <w:rsid w:val="004E599F"/>
    <w:rsid w:val="004E5A11"/>
    <w:rsid w:val="004E7476"/>
    <w:rsid w:val="004F1C14"/>
    <w:rsid w:val="0050300B"/>
    <w:rsid w:val="005103C7"/>
    <w:rsid w:val="00512CA7"/>
    <w:rsid w:val="005142E3"/>
    <w:rsid w:val="0052772A"/>
    <w:rsid w:val="00534D92"/>
    <w:rsid w:val="00537DD9"/>
    <w:rsid w:val="005402C3"/>
    <w:rsid w:val="00542B21"/>
    <w:rsid w:val="00546ED3"/>
    <w:rsid w:val="00552AD9"/>
    <w:rsid w:val="00561353"/>
    <w:rsid w:val="0056266D"/>
    <w:rsid w:val="00574A21"/>
    <w:rsid w:val="00574A34"/>
    <w:rsid w:val="005824E9"/>
    <w:rsid w:val="005864E5"/>
    <w:rsid w:val="005936F4"/>
    <w:rsid w:val="00594F62"/>
    <w:rsid w:val="005A0128"/>
    <w:rsid w:val="005A2783"/>
    <w:rsid w:val="005A4554"/>
    <w:rsid w:val="005C350D"/>
    <w:rsid w:val="005C418F"/>
    <w:rsid w:val="005C4F94"/>
    <w:rsid w:val="005C6561"/>
    <w:rsid w:val="005E355C"/>
    <w:rsid w:val="005F1DEB"/>
    <w:rsid w:val="005F63AC"/>
    <w:rsid w:val="00602355"/>
    <w:rsid w:val="0061596E"/>
    <w:rsid w:val="00621B4C"/>
    <w:rsid w:val="00623126"/>
    <w:rsid w:val="006239D4"/>
    <w:rsid w:val="006305CC"/>
    <w:rsid w:val="006413AD"/>
    <w:rsid w:val="00641762"/>
    <w:rsid w:val="00645AAE"/>
    <w:rsid w:val="0064669D"/>
    <w:rsid w:val="0064768B"/>
    <w:rsid w:val="00650717"/>
    <w:rsid w:val="00666A8A"/>
    <w:rsid w:val="0067086C"/>
    <w:rsid w:val="00671573"/>
    <w:rsid w:val="00672E45"/>
    <w:rsid w:val="00672EAE"/>
    <w:rsid w:val="00673DFB"/>
    <w:rsid w:val="00676F0E"/>
    <w:rsid w:val="00677B3A"/>
    <w:rsid w:val="00681931"/>
    <w:rsid w:val="00681E28"/>
    <w:rsid w:val="00684FF5"/>
    <w:rsid w:val="006912A9"/>
    <w:rsid w:val="00692660"/>
    <w:rsid w:val="0069724C"/>
    <w:rsid w:val="00697BAF"/>
    <w:rsid w:val="006A2A26"/>
    <w:rsid w:val="006A36AB"/>
    <w:rsid w:val="006A70C6"/>
    <w:rsid w:val="006A744B"/>
    <w:rsid w:val="006C218E"/>
    <w:rsid w:val="006C4892"/>
    <w:rsid w:val="006D181C"/>
    <w:rsid w:val="006E0403"/>
    <w:rsid w:val="006E05A2"/>
    <w:rsid w:val="006E5F47"/>
    <w:rsid w:val="006E6C30"/>
    <w:rsid w:val="006E793B"/>
    <w:rsid w:val="006F2A45"/>
    <w:rsid w:val="006F3003"/>
    <w:rsid w:val="006F6273"/>
    <w:rsid w:val="00704EA9"/>
    <w:rsid w:val="00704F97"/>
    <w:rsid w:val="00706982"/>
    <w:rsid w:val="00711F5A"/>
    <w:rsid w:val="00712BF6"/>
    <w:rsid w:val="00713627"/>
    <w:rsid w:val="00716A9A"/>
    <w:rsid w:val="007172AE"/>
    <w:rsid w:val="007263ED"/>
    <w:rsid w:val="00726419"/>
    <w:rsid w:val="007334A6"/>
    <w:rsid w:val="00736632"/>
    <w:rsid w:val="00743440"/>
    <w:rsid w:val="007442F7"/>
    <w:rsid w:val="0074646B"/>
    <w:rsid w:val="00746495"/>
    <w:rsid w:val="007475F2"/>
    <w:rsid w:val="00751477"/>
    <w:rsid w:val="0075370A"/>
    <w:rsid w:val="00755364"/>
    <w:rsid w:val="00756C0C"/>
    <w:rsid w:val="00771F42"/>
    <w:rsid w:val="00774FCB"/>
    <w:rsid w:val="0078563A"/>
    <w:rsid w:val="00794995"/>
    <w:rsid w:val="007975C2"/>
    <w:rsid w:val="007A00A7"/>
    <w:rsid w:val="007A079A"/>
    <w:rsid w:val="007B1B94"/>
    <w:rsid w:val="007B1F2D"/>
    <w:rsid w:val="007B2B3C"/>
    <w:rsid w:val="007B61CF"/>
    <w:rsid w:val="007C4BAC"/>
    <w:rsid w:val="007D2C40"/>
    <w:rsid w:val="007E1D9F"/>
    <w:rsid w:val="007E2299"/>
    <w:rsid w:val="007E5120"/>
    <w:rsid w:val="007F3262"/>
    <w:rsid w:val="007F3CC8"/>
    <w:rsid w:val="007F530C"/>
    <w:rsid w:val="007F77B1"/>
    <w:rsid w:val="00803029"/>
    <w:rsid w:val="0081495E"/>
    <w:rsid w:val="00814EA6"/>
    <w:rsid w:val="0083033C"/>
    <w:rsid w:val="00832882"/>
    <w:rsid w:val="00832C26"/>
    <w:rsid w:val="0083588A"/>
    <w:rsid w:val="00836FA4"/>
    <w:rsid w:val="00842CFB"/>
    <w:rsid w:val="00845050"/>
    <w:rsid w:val="008473C2"/>
    <w:rsid w:val="00853A4D"/>
    <w:rsid w:val="00862825"/>
    <w:rsid w:val="00863200"/>
    <w:rsid w:val="00872FAC"/>
    <w:rsid w:val="00876598"/>
    <w:rsid w:val="00880F0C"/>
    <w:rsid w:val="00881B8B"/>
    <w:rsid w:val="008920D7"/>
    <w:rsid w:val="00896454"/>
    <w:rsid w:val="008A360C"/>
    <w:rsid w:val="008A46C5"/>
    <w:rsid w:val="008C0CF1"/>
    <w:rsid w:val="008C3A80"/>
    <w:rsid w:val="008C685E"/>
    <w:rsid w:val="008C69F9"/>
    <w:rsid w:val="008C72BB"/>
    <w:rsid w:val="008D5FA9"/>
    <w:rsid w:val="008D7FC1"/>
    <w:rsid w:val="008E64EB"/>
    <w:rsid w:val="008F2D03"/>
    <w:rsid w:val="00900B0B"/>
    <w:rsid w:val="00903BBC"/>
    <w:rsid w:val="00915EF2"/>
    <w:rsid w:val="00925AC1"/>
    <w:rsid w:val="00931EC6"/>
    <w:rsid w:val="00935DA0"/>
    <w:rsid w:val="009373C2"/>
    <w:rsid w:val="00937C76"/>
    <w:rsid w:val="00947624"/>
    <w:rsid w:val="00947CC1"/>
    <w:rsid w:val="00952E73"/>
    <w:rsid w:val="00955C1C"/>
    <w:rsid w:val="00961D85"/>
    <w:rsid w:val="00962C35"/>
    <w:rsid w:val="009641EC"/>
    <w:rsid w:val="009644B4"/>
    <w:rsid w:val="00967EFA"/>
    <w:rsid w:val="00972F26"/>
    <w:rsid w:val="0098118D"/>
    <w:rsid w:val="0098378F"/>
    <w:rsid w:val="00991484"/>
    <w:rsid w:val="00996655"/>
    <w:rsid w:val="009A4E02"/>
    <w:rsid w:val="009A60D5"/>
    <w:rsid w:val="009B32A3"/>
    <w:rsid w:val="009C16F7"/>
    <w:rsid w:val="009C1CEA"/>
    <w:rsid w:val="009D1A49"/>
    <w:rsid w:val="009E6A2D"/>
    <w:rsid w:val="009F2F0B"/>
    <w:rsid w:val="009F4288"/>
    <w:rsid w:val="00A1353B"/>
    <w:rsid w:val="00A14E08"/>
    <w:rsid w:val="00A171B3"/>
    <w:rsid w:val="00A20A2A"/>
    <w:rsid w:val="00A22177"/>
    <w:rsid w:val="00A22F5C"/>
    <w:rsid w:val="00A2373A"/>
    <w:rsid w:val="00A26161"/>
    <w:rsid w:val="00A26922"/>
    <w:rsid w:val="00A4252D"/>
    <w:rsid w:val="00A44C66"/>
    <w:rsid w:val="00A47C40"/>
    <w:rsid w:val="00A50DC2"/>
    <w:rsid w:val="00A556C6"/>
    <w:rsid w:val="00A5735A"/>
    <w:rsid w:val="00A6206E"/>
    <w:rsid w:val="00A668ED"/>
    <w:rsid w:val="00A76549"/>
    <w:rsid w:val="00A76CEF"/>
    <w:rsid w:val="00A812C2"/>
    <w:rsid w:val="00A82E5F"/>
    <w:rsid w:val="00A83C62"/>
    <w:rsid w:val="00A93BB6"/>
    <w:rsid w:val="00A96C58"/>
    <w:rsid w:val="00AB1731"/>
    <w:rsid w:val="00AC0746"/>
    <w:rsid w:val="00AC2919"/>
    <w:rsid w:val="00AC3941"/>
    <w:rsid w:val="00AC72C3"/>
    <w:rsid w:val="00AC75A0"/>
    <w:rsid w:val="00AC7D65"/>
    <w:rsid w:val="00AD0170"/>
    <w:rsid w:val="00AD0800"/>
    <w:rsid w:val="00AD5F17"/>
    <w:rsid w:val="00AD72A6"/>
    <w:rsid w:val="00AD7A02"/>
    <w:rsid w:val="00AE074E"/>
    <w:rsid w:val="00AE3FC7"/>
    <w:rsid w:val="00AE6FE9"/>
    <w:rsid w:val="00AF051A"/>
    <w:rsid w:val="00AF220A"/>
    <w:rsid w:val="00AF6D8F"/>
    <w:rsid w:val="00B016E0"/>
    <w:rsid w:val="00B01C29"/>
    <w:rsid w:val="00B05AA4"/>
    <w:rsid w:val="00B269CF"/>
    <w:rsid w:val="00B26BE5"/>
    <w:rsid w:val="00B34672"/>
    <w:rsid w:val="00B42994"/>
    <w:rsid w:val="00B42CE6"/>
    <w:rsid w:val="00B432B4"/>
    <w:rsid w:val="00B436E7"/>
    <w:rsid w:val="00B461DD"/>
    <w:rsid w:val="00B5633F"/>
    <w:rsid w:val="00B63CC7"/>
    <w:rsid w:val="00B6404D"/>
    <w:rsid w:val="00B71382"/>
    <w:rsid w:val="00B769DC"/>
    <w:rsid w:val="00B817A8"/>
    <w:rsid w:val="00B82A75"/>
    <w:rsid w:val="00B83E1A"/>
    <w:rsid w:val="00B92EA6"/>
    <w:rsid w:val="00B935EB"/>
    <w:rsid w:val="00B94CCB"/>
    <w:rsid w:val="00BA055B"/>
    <w:rsid w:val="00BA4F95"/>
    <w:rsid w:val="00BB0169"/>
    <w:rsid w:val="00BB5DC8"/>
    <w:rsid w:val="00BB70B6"/>
    <w:rsid w:val="00BD2B93"/>
    <w:rsid w:val="00BE236B"/>
    <w:rsid w:val="00BE663D"/>
    <w:rsid w:val="00BF6510"/>
    <w:rsid w:val="00C045C9"/>
    <w:rsid w:val="00C04EDC"/>
    <w:rsid w:val="00C059F1"/>
    <w:rsid w:val="00C10DD1"/>
    <w:rsid w:val="00C12383"/>
    <w:rsid w:val="00C125FD"/>
    <w:rsid w:val="00C152A6"/>
    <w:rsid w:val="00C16277"/>
    <w:rsid w:val="00C17680"/>
    <w:rsid w:val="00C1792D"/>
    <w:rsid w:val="00C20F73"/>
    <w:rsid w:val="00C256AB"/>
    <w:rsid w:val="00C25A0D"/>
    <w:rsid w:val="00C26AB4"/>
    <w:rsid w:val="00C325A1"/>
    <w:rsid w:val="00C354C3"/>
    <w:rsid w:val="00C44982"/>
    <w:rsid w:val="00C46B53"/>
    <w:rsid w:val="00C47C4C"/>
    <w:rsid w:val="00C505AB"/>
    <w:rsid w:val="00C53702"/>
    <w:rsid w:val="00C57F11"/>
    <w:rsid w:val="00C6436C"/>
    <w:rsid w:val="00C67BD4"/>
    <w:rsid w:val="00C70A9E"/>
    <w:rsid w:val="00C7711A"/>
    <w:rsid w:val="00C810F9"/>
    <w:rsid w:val="00C818CA"/>
    <w:rsid w:val="00C8331A"/>
    <w:rsid w:val="00C84174"/>
    <w:rsid w:val="00C879A4"/>
    <w:rsid w:val="00C906BA"/>
    <w:rsid w:val="00C94493"/>
    <w:rsid w:val="00C963A0"/>
    <w:rsid w:val="00CA70E5"/>
    <w:rsid w:val="00CA7D3E"/>
    <w:rsid w:val="00CB1932"/>
    <w:rsid w:val="00CB5702"/>
    <w:rsid w:val="00CB71E2"/>
    <w:rsid w:val="00CB7BE4"/>
    <w:rsid w:val="00CC7454"/>
    <w:rsid w:val="00CC772D"/>
    <w:rsid w:val="00CD3F23"/>
    <w:rsid w:val="00CD6FCB"/>
    <w:rsid w:val="00CE5599"/>
    <w:rsid w:val="00CF1016"/>
    <w:rsid w:val="00CF49B8"/>
    <w:rsid w:val="00CF6AAE"/>
    <w:rsid w:val="00D02E19"/>
    <w:rsid w:val="00D1085B"/>
    <w:rsid w:val="00D12AED"/>
    <w:rsid w:val="00D13B96"/>
    <w:rsid w:val="00D20153"/>
    <w:rsid w:val="00D2060A"/>
    <w:rsid w:val="00D25991"/>
    <w:rsid w:val="00D25C37"/>
    <w:rsid w:val="00D31EBD"/>
    <w:rsid w:val="00D334E4"/>
    <w:rsid w:val="00D37F8B"/>
    <w:rsid w:val="00D40D06"/>
    <w:rsid w:val="00D44F98"/>
    <w:rsid w:val="00D45FDE"/>
    <w:rsid w:val="00D52043"/>
    <w:rsid w:val="00D523DE"/>
    <w:rsid w:val="00D5386E"/>
    <w:rsid w:val="00D57308"/>
    <w:rsid w:val="00D61CE9"/>
    <w:rsid w:val="00D65D29"/>
    <w:rsid w:val="00D87D60"/>
    <w:rsid w:val="00D91F31"/>
    <w:rsid w:val="00D935C2"/>
    <w:rsid w:val="00D961BF"/>
    <w:rsid w:val="00DA0E64"/>
    <w:rsid w:val="00DA55D4"/>
    <w:rsid w:val="00DB6C06"/>
    <w:rsid w:val="00DC4034"/>
    <w:rsid w:val="00DC723C"/>
    <w:rsid w:val="00DD023E"/>
    <w:rsid w:val="00DD0CB7"/>
    <w:rsid w:val="00DD3493"/>
    <w:rsid w:val="00DF191E"/>
    <w:rsid w:val="00DF4234"/>
    <w:rsid w:val="00E01BBE"/>
    <w:rsid w:val="00E05B58"/>
    <w:rsid w:val="00E067C5"/>
    <w:rsid w:val="00E07155"/>
    <w:rsid w:val="00E12B8C"/>
    <w:rsid w:val="00E1474C"/>
    <w:rsid w:val="00E318F9"/>
    <w:rsid w:val="00E37378"/>
    <w:rsid w:val="00E41009"/>
    <w:rsid w:val="00E45F0F"/>
    <w:rsid w:val="00E4637A"/>
    <w:rsid w:val="00E52CA1"/>
    <w:rsid w:val="00E52E77"/>
    <w:rsid w:val="00E54786"/>
    <w:rsid w:val="00E615D3"/>
    <w:rsid w:val="00E65215"/>
    <w:rsid w:val="00E729E0"/>
    <w:rsid w:val="00E8650D"/>
    <w:rsid w:val="00E93A72"/>
    <w:rsid w:val="00EC01FE"/>
    <w:rsid w:val="00EC2EBA"/>
    <w:rsid w:val="00EC3439"/>
    <w:rsid w:val="00EC73C2"/>
    <w:rsid w:val="00ED0A61"/>
    <w:rsid w:val="00ED54EC"/>
    <w:rsid w:val="00EE23B8"/>
    <w:rsid w:val="00EE4BD3"/>
    <w:rsid w:val="00EE7CB0"/>
    <w:rsid w:val="00EF26CC"/>
    <w:rsid w:val="00EF5865"/>
    <w:rsid w:val="00F01E5F"/>
    <w:rsid w:val="00F022D9"/>
    <w:rsid w:val="00F16841"/>
    <w:rsid w:val="00F16DEE"/>
    <w:rsid w:val="00F24AAC"/>
    <w:rsid w:val="00F34764"/>
    <w:rsid w:val="00F36769"/>
    <w:rsid w:val="00F37EED"/>
    <w:rsid w:val="00F5164C"/>
    <w:rsid w:val="00F54D11"/>
    <w:rsid w:val="00F55A08"/>
    <w:rsid w:val="00F565B8"/>
    <w:rsid w:val="00F61475"/>
    <w:rsid w:val="00F63D26"/>
    <w:rsid w:val="00F7307D"/>
    <w:rsid w:val="00F774F3"/>
    <w:rsid w:val="00F849C5"/>
    <w:rsid w:val="00F85DC2"/>
    <w:rsid w:val="00F92BD2"/>
    <w:rsid w:val="00F933FB"/>
    <w:rsid w:val="00F94A40"/>
    <w:rsid w:val="00F97E7B"/>
    <w:rsid w:val="00FA2A5E"/>
    <w:rsid w:val="00FA39D2"/>
    <w:rsid w:val="00FB1B0F"/>
    <w:rsid w:val="00FC5215"/>
    <w:rsid w:val="00FC7238"/>
    <w:rsid w:val="00FD0203"/>
    <w:rsid w:val="00FD0CCD"/>
    <w:rsid w:val="00FE0A2D"/>
    <w:rsid w:val="00FE4E81"/>
    <w:rsid w:val="00FF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33C64"/>
  <w15:docId w15:val="{72FC5DB3-2DE0-7F40-82C2-7594F57E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F4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12B8C"/>
  </w:style>
  <w:style w:type="paragraph" w:styleId="Header">
    <w:name w:val="header"/>
    <w:basedOn w:val="Normal"/>
    <w:link w:val="HeaderChar"/>
    <w:uiPriority w:val="99"/>
    <w:unhideWhenUsed/>
    <w:rsid w:val="00187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B2F"/>
  </w:style>
  <w:style w:type="paragraph" w:styleId="Footer">
    <w:name w:val="footer"/>
    <w:basedOn w:val="Normal"/>
    <w:link w:val="FooterChar"/>
    <w:uiPriority w:val="99"/>
    <w:unhideWhenUsed/>
    <w:rsid w:val="00187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B2F"/>
  </w:style>
  <w:style w:type="paragraph" w:styleId="BalloonText">
    <w:name w:val="Balloon Text"/>
    <w:basedOn w:val="Normal"/>
    <w:link w:val="BalloonTextChar"/>
    <w:uiPriority w:val="99"/>
    <w:semiHidden/>
    <w:unhideWhenUsed/>
    <w:rsid w:val="00B42CE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2CE6"/>
    <w:rPr>
      <w:rFonts w:ascii="Segoe UI" w:hAnsi="Segoe UI" w:cs="Segoe UI"/>
      <w:sz w:val="18"/>
      <w:szCs w:val="18"/>
    </w:rPr>
  </w:style>
  <w:style w:type="character" w:styleId="CommentReference">
    <w:name w:val="annotation reference"/>
    <w:uiPriority w:val="99"/>
    <w:semiHidden/>
    <w:unhideWhenUsed/>
    <w:rsid w:val="00AC3941"/>
    <w:rPr>
      <w:sz w:val="16"/>
      <w:szCs w:val="16"/>
    </w:rPr>
  </w:style>
  <w:style w:type="paragraph" w:styleId="CommentText">
    <w:name w:val="annotation text"/>
    <w:basedOn w:val="Normal"/>
    <w:link w:val="CommentTextChar"/>
    <w:uiPriority w:val="99"/>
    <w:unhideWhenUsed/>
    <w:rsid w:val="00AC3941"/>
    <w:rPr>
      <w:sz w:val="20"/>
      <w:szCs w:val="20"/>
    </w:rPr>
  </w:style>
  <w:style w:type="character" w:customStyle="1" w:styleId="CommentTextChar">
    <w:name w:val="Comment Text Char"/>
    <w:basedOn w:val="DefaultParagraphFont"/>
    <w:link w:val="CommentText"/>
    <w:uiPriority w:val="99"/>
    <w:rsid w:val="00AC3941"/>
  </w:style>
  <w:style w:type="paragraph" w:styleId="CommentSubject">
    <w:name w:val="annotation subject"/>
    <w:basedOn w:val="CommentText"/>
    <w:next w:val="CommentText"/>
    <w:link w:val="CommentSubjectChar"/>
    <w:uiPriority w:val="99"/>
    <w:semiHidden/>
    <w:unhideWhenUsed/>
    <w:rsid w:val="00AC3941"/>
    <w:rPr>
      <w:b/>
      <w:bCs/>
    </w:rPr>
  </w:style>
  <w:style w:type="character" w:customStyle="1" w:styleId="CommentSubjectChar">
    <w:name w:val="Comment Subject Char"/>
    <w:link w:val="CommentSubject"/>
    <w:uiPriority w:val="99"/>
    <w:semiHidden/>
    <w:rsid w:val="00AC3941"/>
    <w:rPr>
      <w:b/>
      <w:bCs/>
    </w:rPr>
  </w:style>
  <w:style w:type="paragraph" w:styleId="Revision">
    <w:name w:val="Revision"/>
    <w:hidden/>
    <w:uiPriority w:val="99"/>
    <w:semiHidden/>
    <w:rsid w:val="00677B3A"/>
    <w:rPr>
      <w:sz w:val="22"/>
      <w:szCs w:val="22"/>
    </w:rPr>
  </w:style>
  <w:style w:type="paragraph" w:styleId="ListParagraph">
    <w:name w:val="List Paragraph"/>
    <w:basedOn w:val="Normal"/>
    <w:uiPriority w:val="34"/>
    <w:qFormat/>
    <w:rsid w:val="00413478"/>
    <w:pPr>
      <w:ind w:left="720"/>
      <w:contextualSpacing/>
    </w:pPr>
  </w:style>
  <w:style w:type="character" w:styleId="Hyperlink">
    <w:name w:val="Hyperlink"/>
    <w:basedOn w:val="DefaultParagraphFont"/>
    <w:uiPriority w:val="99"/>
    <w:unhideWhenUsed/>
    <w:rsid w:val="006C21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961467">
      <w:bodyDiv w:val="1"/>
      <w:marLeft w:val="0"/>
      <w:marRight w:val="0"/>
      <w:marTop w:val="0"/>
      <w:marBottom w:val="0"/>
      <w:divBdr>
        <w:top w:val="none" w:sz="0" w:space="0" w:color="auto"/>
        <w:left w:val="none" w:sz="0" w:space="0" w:color="auto"/>
        <w:bottom w:val="none" w:sz="0" w:space="0" w:color="auto"/>
        <w:right w:val="none" w:sz="0" w:space="0" w:color="auto"/>
      </w:divBdr>
    </w:div>
    <w:div w:id="458651909">
      <w:bodyDiv w:val="1"/>
      <w:marLeft w:val="0"/>
      <w:marRight w:val="0"/>
      <w:marTop w:val="0"/>
      <w:marBottom w:val="0"/>
      <w:divBdr>
        <w:top w:val="none" w:sz="0" w:space="0" w:color="auto"/>
        <w:left w:val="none" w:sz="0" w:space="0" w:color="auto"/>
        <w:bottom w:val="none" w:sz="0" w:space="0" w:color="auto"/>
        <w:right w:val="none" w:sz="0" w:space="0" w:color="auto"/>
      </w:divBdr>
    </w:div>
    <w:div w:id="147182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library.amlegal.com/codes/newyorkcity/latest/NYCrules/0-0-0-481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D08DD-22D3-405E-9DE6-83C6B31AB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2005</Words>
  <Characters>11433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 Edward</dc:creator>
  <cp:lastModifiedBy>DelFranco, Ruthie</cp:lastModifiedBy>
  <cp:revision>4</cp:revision>
  <cp:lastPrinted>2020-02-10T18:54:00Z</cp:lastPrinted>
  <dcterms:created xsi:type="dcterms:W3CDTF">2021-03-11T16:19:00Z</dcterms:created>
  <dcterms:modified xsi:type="dcterms:W3CDTF">2021-03-17T16:42:00Z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oFAAXzy6TWd89pgp+lo5in4cR2WQxLgtAz2pY4HRyH35eXlwBo39boDePSOjzxNaXBfrXipVy1n42jBx
hyZEiGcK8QgOeFDqw13ddfeDBfZIl9UiNhG0D1rs1iNA+54fFT++3CFuM7WL3s+4Db18PBg5vtvN
OKm5SQK+ROts2JI/WVN4Tme0Zdll/rsb2KeY/GBR3PW1Ji4b08pJCS1cEM6Tm2ZXwwsTRxLfXKOB
Jutxi/lkonSBvG5l7</vt:lpwstr>
  </property>
  <property fmtid="{D5CDD505-2E9C-101B-9397-08002B2CF9AE}" pid="3" name="MAIL_MSG_ID2">
    <vt:lpwstr>/HNCejVQj2tyoJRGvDX1+V3XOox2jItoS/2ILQAumO8oTlEjI2gn1HvYHp5
aoA+rOI7Tc7dDNOyREEhdOAe5Ja1BrleuUYZQ0Z9AhwMpSkW</vt:lpwstr>
  </property>
  <property fmtid="{D5CDD505-2E9C-101B-9397-08002B2CF9AE}" pid="4" name="RESPONSE_SENDER_NAME">
    <vt:lpwstr>sAAA2RgG6J6jCJ1E0KLa20fyV9De390EEZ+abKMZoG/AvxQ=</vt:lpwstr>
  </property>
  <property fmtid="{D5CDD505-2E9C-101B-9397-08002B2CF9AE}" pid="5" name="EMAIL_OWNER_ADDRESS">
    <vt:lpwstr>4AAA9mrMv1QjWAui5ts53Ew6tfA3egHvFXYj0tE0P97O6Mdt3lntZI9UzA==</vt:lpwstr>
  </property>
</Properties>
</file>