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31782DC2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064E10">
              <w:rPr>
                <w:bCs/>
              </w:rPr>
              <w:t>9</w:t>
            </w:r>
            <w:r w:rsidR="00D63291">
              <w:rPr>
                <w:bCs/>
              </w:rPr>
              <w:t>20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408B8390" w:rsidR="00902A93" w:rsidRPr="00F01BB5" w:rsidRDefault="00902A93" w:rsidP="00D6329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8F3680">
              <w:rPr>
                <w:bCs/>
              </w:rPr>
              <w:t>to</w:t>
            </w:r>
            <w:r w:rsidR="008F3680">
              <w:t xml:space="preserve"> </w:t>
            </w:r>
            <w:r w:rsidR="00D63291" w:rsidRPr="00D63291">
              <w:t>remediating lead paint hazards in cert</w:t>
            </w:r>
            <w:r w:rsidR="00D63291">
              <w:t>ain facilities serving children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634748D0" w:rsidR="00902A93" w:rsidRPr="00012730" w:rsidRDefault="00F12AAE" w:rsidP="00D6329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821EDA" w:rsidRPr="00821EDA">
              <w:rPr>
                <w:bCs/>
              </w:rPr>
              <w:t>Council Members</w:t>
            </w:r>
            <w:r w:rsidR="00821EDA">
              <w:rPr>
                <w:b/>
                <w:bCs/>
              </w:rPr>
              <w:t xml:space="preserve"> </w:t>
            </w:r>
            <w:r w:rsidR="00D63291">
              <w:rPr>
                <w:bCs/>
              </w:rPr>
              <w:t>Treyger</w:t>
            </w:r>
            <w:r w:rsidR="003649FA">
              <w:rPr>
                <w:bCs/>
              </w:rPr>
              <w:t xml:space="preserve"> Holden, </w:t>
            </w:r>
            <w:r w:rsidR="00D63291">
              <w:rPr>
                <w:bCs/>
              </w:rPr>
              <w:t xml:space="preserve">Koslowitz, </w:t>
            </w:r>
            <w:r w:rsidR="003649FA">
              <w:rPr>
                <w:bCs/>
              </w:rPr>
              <w:t>Cumbo, and Kallos</w:t>
            </w:r>
          </w:p>
        </w:tc>
      </w:tr>
    </w:tbl>
    <w:p w14:paraId="0F1A10FA" w14:textId="6C167BBA" w:rsidR="00C0542C" w:rsidRPr="005C5123" w:rsidRDefault="00012730" w:rsidP="005C5123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A83B35">
        <w:t xml:space="preserve">Proposed Intro. </w:t>
      </w:r>
      <w:r w:rsidR="00A83B35">
        <w:t xml:space="preserve">920 </w:t>
      </w:r>
      <w:bookmarkStart w:id="0" w:name="_GoBack"/>
      <w:bookmarkEnd w:id="0"/>
      <w:r w:rsidR="005C5123" w:rsidRPr="005C5123">
        <w:t xml:space="preserve">would </w:t>
      </w:r>
      <w:r w:rsidR="00D63291" w:rsidRPr="00D63291">
        <w:t xml:space="preserve">extend current requirements for day care facilities operating in structures erected before January 1, 1978 to preschools, nursery schools, and schools. Specifically, </w:t>
      </w:r>
      <w:r w:rsidR="00D63291">
        <w:t xml:space="preserve">the proposed legislation would identify </w:t>
      </w:r>
      <w:r w:rsidR="00D63291" w:rsidRPr="00D63291">
        <w:t xml:space="preserve">paint in such facilities </w:t>
      </w:r>
      <w:r w:rsidR="00D63291">
        <w:t xml:space="preserve">as </w:t>
      </w:r>
      <w:r w:rsidR="00D63291" w:rsidRPr="00D63291">
        <w:t xml:space="preserve">lead-based, unless </w:t>
      </w:r>
      <w:r w:rsidR="00D63291">
        <w:t xml:space="preserve">the </w:t>
      </w:r>
      <w:r w:rsidR="00D63291" w:rsidRPr="00D63291">
        <w:t xml:space="preserve">owners or </w:t>
      </w:r>
      <w:r w:rsidR="00D63291">
        <w:t>operators of such facilities could</w:t>
      </w:r>
      <w:r w:rsidR="00D63291" w:rsidRPr="00D63291">
        <w:t xml:space="preserve"> demonstrate that </w:t>
      </w:r>
      <w:r w:rsidR="00D63291">
        <w:t xml:space="preserve">a certified inspector tested </w:t>
      </w:r>
      <w:r w:rsidR="00D63291" w:rsidRPr="00D63291">
        <w:t xml:space="preserve">such paint and found </w:t>
      </w:r>
      <w:r w:rsidR="00D63291">
        <w:t xml:space="preserve">it did not </w:t>
      </w:r>
      <w:r w:rsidR="00D63291" w:rsidRPr="00D63291">
        <w:t xml:space="preserve">contain lead. The proposed legislation would </w:t>
      </w:r>
      <w:r w:rsidR="00D63291">
        <w:t xml:space="preserve">also </w:t>
      </w:r>
      <w:r w:rsidR="00D63291" w:rsidRPr="00D63291">
        <w:t xml:space="preserve">require </w:t>
      </w:r>
      <w:r w:rsidR="00D63291">
        <w:t xml:space="preserve">the </w:t>
      </w:r>
      <w:r w:rsidR="00D63291" w:rsidRPr="00D63291">
        <w:t>owners or operators of preschools, nursery schools, and schools to remediate any lead-based paint found in such facilities.</w:t>
      </w:r>
    </w:p>
    <w:p w14:paraId="7609FE30" w14:textId="77777777" w:rsidR="00810F48" w:rsidRPr="00012730" w:rsidRDefault="00810F48" w:rsidP="006D75DD"/>
    <w:p w14:paraId="7869808E" w14:textId="37248978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8F3680" w:rsidRPr="008F3680">
        <w:t xml:space="preserve">This local law would take effect 120 days after being law, except that </w:t>
      </w:r>
      <w:r w:rsidR="007C5087">
        <w:t xml:space="preserve">the Commissioner of </w:t>
      </w:r>
      <w:r w:rsidR="008F3680" w:rsidRPr="008F3680">
        <w:t>DOHMH may take such measures as are necessary for the implementation of the law prior to such date, including the promulgation of rules.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5638F037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is anticipated that there would be no impact on expenditures resulting from the </w:t>
      </w:r>
      <w:r w:rsidR="007C5087">
        <w:t>enactment of Proposed Intro. 9</w:t>
      </w:r>
      <w:r w:rsidR="00D63291">
        <w:t>20</w:t>
      </w:r>
      <w:r w:rsidR="000A1F96" w:rsidRPr="000A1F96">
        <w:t xml:space="preserve"> because DOHMH would utilize existing resources to.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63A1E61D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lastRenderedPageBreak/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was introduced to the full Council on </w:t>
      </w:r>
      <w:r w:rsidR="0013670B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</w:t>
      </w:r>
      <w:r w:rsidR="0013670B">
        <w:rPr>
          <w:szCs w:val="22"/>
        </w:rPr>
        <w:t>T</w:t>
      </w:r>
      <w:r w:rsidR="00A57DBA" w:rsidRPr="00A57DBA">
        <w:rPr>
          <w:szCs w:val="22"/>
        </w:rPr>
        <w:t xml:space="preserve">he Committee on Health </w:t>
      </w:r>
      <w:r w:rsidR="0013670B">
        <w:rPr>
          <w:szCs w:val="22"/>
        </w:rPr>
        <w:t>will consider Propose</w:t>
      </w:r>
      <w:r w:rsidR="00D63291">
        <w:rPr>
          <w:szCs w:val="22"/>
        </w:rPr>
        <w:t>d Intro. 920</w:t>
      </w:r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 xml:space="preserve">. Upon successful vote by the Committee on Health, Proposed Intro. No. </w:t>
      </w:r>
      <w:r w:rsidR="00D63291">
        <w:rPr>
          <w:szCs w:val="22"/>
        </w:rPr>
        <w:t>920</w:t>
      </w:r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will be submitted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77BB95AD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D63291">
      <w:rPr>
        <w:rFonts w:asciiTheme="majorHAnsi" w:eastAsiaTheme="majorEastAsia" w:hAnsiTheme="majorHAnsi" w:cstheme="majorBidi"/>
      </w:rPr>
      <w:t>920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A83B35" w:rsidRPr="00A83B35">
      <w:rPr>
        <w:rFonts w:asciiTheme="majorHAnsi" w:eastAsiaTheme="majorEastAsia" w:hAnsiTheme="majorHAnsi" w:cstheme="majorBidi"/>
        <w:noProof/>
      </w:rPr>
      <w:t>1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4E10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5F9C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9FA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003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123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87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812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3680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3B35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291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3DBB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76F2-5984-4402-82DF-D395F21A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4</cp:revision>
  <cp:lastPrinted>2018-05-22T13:26:00Z</cp:lastPrinted>
  <dcterms:created xsi:type="dcterms:W3CDTF">2018-09-24T15:14:00Z</dcterms:created>
  <dcterms:modified xsi:type="dcterms:W3CDTF">2018-09-24T19:18:00Z</dcterms:modified>
</cp:coreProperties>
</file>