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14E0763C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5D4759">
              <w:rPr>
                <w:bCs/>
              </w:rPr>
              <w:t>881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36A16D04" w:rsidR="00902A93" w:rsidRPr="00F01BB5" w:rsidRDefault="00902A93" w:rsidP="005D4759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F12AAE" w:rsidRPr="00F12AAE">
              <w:rPr>
                <w:bCs/>
              </w:rPr>
              <w:t xml:space="preserve">to </w:t>
            </w:r>
            <w:r w:rsidR="005D4759" w:rsidRPr="005D4759">
              <w:rPr>
                <w:bCs/>
              </w:rPr>
              <w:t>education and outreach regarding chil</w:t>
            </w:r>
            <w:r w:rsidR="005D4759">
              <w:rPr>
                <w:bCs/>
              </w:rPr>
              <w:t>dhood lead poisoning prevention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76E55FAF" w:rsidR="00902A93" w:rsidRPr="00012730" w:rsidRDefault="00F12AAE" w:rsidP="005D475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821EDA" w:rsidRPr="00821EDA">
              <w:rPr>
                <w:bCs/>
              </w:rPr>
              <w:t>Council Members</w:t>
            </w:r>
            <w:r w:rsidR="00821EDA">
              <w:rPr>
                <w:b/>
                <w:bCs/>
              </w:rPr>
              <w:t xml:space="preserve"> </w:t>
            </w:r>
            <w:r w:rsidR="005D4759">
              <w:rPr>
                <w:bCs/>
              </w:rPr>
              <w:t>Dromm</w:t>
            </w:r>
            <w:r w:rsidR="005B6611">
              <w:rPr>
                <w:bCs/>
              </w:rPr>
              <w:t>, Holden, Cumbo, and Kallos</w:t>
            </w:r>
          </w:p>
        </w:tc>
      </w:tr>
    </w:tbl>
    <w:p w14:paraId="0F1A10FA" w14:textId="0352B175" w:rsidR="00C0542C" w:rsidRPr="00442C52" w:rsidRDefault="00012730" w:rsidP="00F12AAE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274302">
        <w:t xml:space="preserve">Proposed Intro. </w:t>
      </w:r>
      <w:r w:rsidR="00274302">
        <w:t xml:space="preserve">881 </w:t>
      </w:r>
      <w:bookmarkStart w:id="0" w:name="_GoBack"/>
      <w:bookmarkEnd w:id="0"/>
      <w:r w:rsidR="005D4759" w:rsidRPr="005D4759">
        <w:t>would require the Department</w:t>
      </w:r>
      <w:r w:rsidR="005D4759">
        <w:t xml:space="preserve"> of Health and Mental Hygiene (DOHMH</w:t>
      </w:r>
      <w:r w:rsidR="005D4759" w:rsidRPr="005D4759">
        <w:t xml:space="preserve">) to establish and implement an education and outreach program to increase awareness of childhood lead poisoning prevention. The </w:t>
      </w:r>
      <w:r w:rsidR="005D4759">
        <w:t>proposed legislation</w:t>
      </w:r>
      <w:r w:rsidR="005D4759" w:rsidRPr="005D4759">
        <w:t xml:space="preserve"> would require </w:t>
      </w:r>
      <w:r w:rsidR="00CB1CC9">
        <w:t>such a</w:t>
      </w:r>
      <w:r w:rsidR="005D4759">
        <w:t xml:space="preserve"> </w:t>
      </w:r>
      <w:r w:rsidR="005D4759" w:rsidRPr="005D4759">
        <w:t xml:space="preserve">program to include linguistically and culturally competent education and outreach tailored </w:t>
      </w:r>
      <w:r w:rsidR="00CB1CC9">
        <w:t xml:space="preserve">to limited English proficient </w:t>
      </w:r>
      <w:r w:rsidR="005D4759" w:rsidRPr="005D4759">
        <w:t xml:space="preserve">individuals and specific immigrant populations. </w:t>
      </w:r>
      <w:r w:rsidR="00CB1CC9">
        <w:t>Accordingly, the</w:t>
      </w:r>
      <w:r w:rsidR="005D4759">
        <w:t xml:space="preserve"> proposed legislation would require the program to include</w:t>
      </w:r>
      <w:r w:rsidR="005D4759" w:rsidRPr="005D4759">
        <w:t xml:space="preserve"> language assistance tools, education materials, community outreach</w:t>
      </w:r>
      <w:r w:rsidR="005D4759">
        <w:t>,</w:t>
      </w:r>
      <w:r w:rsidR="005D4759" w:rsidRPr="005D4759">
        <w:t xml:space="preserve"> and advertisements in multiple languages in subway trains, buses</w:t>
      </w:r>
      <w:r w:rsidR="00CB1CC9">
        <w:t>,</w:t>
      </w:r>
      <w:r w:rsidR="005D4759" w:rsidRPr="005D4759">
        <w:t xml:space="preserve"> and other public transportation. </w:t>
      </w:r>
      <w:r w:rsidR="005D4759">
        <w:t>The bill would also require DOHMH</w:t>
      </w:r>
      <w:r w:rsidR="005D4759" w:rsidRPr="005D4759">
        <w:t xml:space="preserve"> to submit to the Mayor and Speaker of the Council, and post on DOHMH’s website, an annual report on the implementat</w:t>
      </w:r>
      <w:r w:rsidR="005D4759">
        <w:t>ion and efficacy of the program</w:t>
      </w:r>
      <w:r w:rsidR="005B6611" w:rsidRPr="005D4759">
        <w:t>.</w:t>
      </w:r>
    </w:p>
    <w:p w14:paraId="7609FE30" w14:textId="77777777" w:rsidR="00810F48" w:rsidRPr="00012730" w:rsidRDefault="00810F48" w:rsidP="006D75DD"/>
    <w:p w14:paraId="7869808E" w14:textId="30F2609C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F01BB5" w:rsidRPr="00F01BB5">
        <w:t xml:space="preserve">This </w:t>
      </w:r>
      <w:r w:rsidR="00AE458A">
        <w:t xml:space="preserve">local law </w:t>
      </w:r>
      <w:r w:rsidR="00F01BB5">
        <w:t>would take</w:t>
      </w:r>
      <w:r w:rsidR="00F01BB5" w:rsidRPr="00F01BB5">
        <w:t xml:space="preserve"> effect </w:t>
      </w:r>
      <w:r w:rsidR="00CB1CC9">
        <w:t>90</w:t>
      </w:r>
      <w:r w:rsidR="00F94670">
        <w:t xml:space="preserve"> days after being law</w:t>
      </w:r>
      <w:r w:rsidR="00CB1CC9">
        <w:t xml:space="preserve">. DOHMH would be required to submit the annual </w:t>
      </w:r>
      <w:r w:rsidR="00CB1CC9" w:rsidRPr="005D4759">
        <w:t>report on the implementat</w:t>
      </w:r>
      <w:r w:rsidR="00CB1CC9">
        <w:t>ion and efficacy of the program n</w:t>
      </w:r>
      <w:r w:rsidR="00CB1CC9" w:rsidRPr="00CB1CC9">
        <w:t>o later than December 31, 2019, and no later than every December 31 thereafter</w:t>
      </w:r>
      <w:r w:rsidR="00CB1CC9">
        <w:t xml:space="preserve">, while ensuring that sure reports </w:t>
      </w:r>
      <w:r w:rsidR="00CB1CC9" w:rsidRPr="00CB1CC9">
        <w:t xml:space="preserve">remain permanently accessible on the </w:t>
      </w:r>
      <w:r w:rsidR="00CB1CC9">
        <w:t>agency</w:t>
      </w:r>
      <w:r w:rsidR="00CB1CC9" w:rsidRPr="00CB1CC9">
        <w:t>’s website.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545F0DF0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is anticipated that there would be no impact on expenditures resulting from the </w:t>
      </w:r>
      <w:r w:rsidR="00CB1CC9">
        <w:t>enactment of Proposed Intro. 881</w:t>
      </w:r>
      <w:r w:rsidR="000A1F96" w:rsidRPr="000A1F96">
        <w:t xml:space="preserve"> because DOHMH would utilize existing resources to</w:t>
      </w:r>
      <w:r w:rsidR="0050547A">
        <w:t xml:space="preserve"> fulfill the legislation</w:t>
      </w:r>
      <w:r w:rsidR="000A1F96" w:rsidRPr="000A1F96">
        <w:t xml:space="preserve">.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lastRenderedPageBreak/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6FEF16A6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was introduced to the full Council on </w:t>
      </w:r>
      <w:r w:rsidR="0013670B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</w:t>
      </w:r>
      <w:r w:rsidR="0013670B">
        <w:rPr>
          <w:szCs w:val="22"/>
        </w:rPr>
        <w:t>T</w:t>
      </w:r>
      <w:r w:rsidR="00A57DBA" w:rsidRPr="00A57DBA">
        <w:rPr>
          <w:szCs w:val="22"/>
        </w:rPr>
        <w:t xml:space="preserve">he Committee on Health </w:t>
      </w:r>
      <w:r w:rsidR="0013670B">
        <w:rPr>
          <w:szCs w:val="22"/>
        </w:rPr>
        <w:t>will consider Propose</w:t>
      </w:r>
      <w:r w:rsidR="001A4A3A">
        <w:rPr>
          <w:szCs w:val="22"/>
        </w:rPr>
        <w:t>d Intro. 881</w:t>
      </w:r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 xml:space="preserve">. Upon successful vote by the Committee on Health, Proposed Intro. No. </w:t>
      </w:r>
      <w:r w:rsidR="001A4A3A">
        <w:rPr>
          <w:szCs w:val="22"/>
        </w:rPr>
        <w:t>881</w:t>
      </w:r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will be submitted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38E47CF5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5B6611">
      <w:rPr>
        <w:rFonts w:asciiTheme="majorHAnsi" w:eastAsiaTheme="majorEastAsia" w:hAnsiTheme="majorHAnsi" w:cstheme="majorBidi"/>
      </w:rPr>
      <w:t>8</w:t>
    </w:r>
    <w:r w:rsidR="005D4759">
      <w:rPr>
        <w:rFonts w:asciiTheme="majorHAnsi" w:eastAsiaTheme="majorEastAsia" w:hAnsiTheme="majorHAnsi" w:cstheme="majorBidi"/>
      </w:rPr>
      <w:t>81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274302" w:rsidRPr="00274302">
      <w:rPr>
        <w:rFonts w:asciiTheme="majorHAnsi" w:eastAsiaTheme="majorEastAsia" w:hAnsiTheme="majorHAnsi" w:cstheme="majorBidi"/>
        <w:noProof/>
      </w:rPr>
      <w:t>1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30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7A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003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CE998-DF3F-4711-B733-94AF8F1D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7</cp:revision>
  <cp:lastPrinted>2018-05-22T13:26:00Z</cp:lastPrinted>
  <dcterms:created xsi:type="dcterms:W3CDTF">2018-09-24T14:31:00Z</dcterms:created>
  <dcterms:modified xsi:type="dcterms:W3CDTF">2018-09-24T19:17:00Z</dcterms:modified>
</cp:coreProperties>
</file>