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AA1" w:rsidRPr="00461AB4" w:rsidRDefault="00052AA1" w:rsidP="00052AA1">
      <w:pPr>
        <w:suppressLineNumbers/>
        <w:spacing w:after="0" w:line="240" w:lineRule="auto"/>
        <w:jc w:val="center"/>
        <w:rPr>
          <w:rFonts w:ascii="Times New Roman" w:hAnsi="Times New Roman"/>
          <w:sz w:val="24"/>
          <w:szCs w:val="24"/>
        </w:rPr>
      </w:pPr>
      <w:bookmarkStart w:id="0" w:name="_GoBack"/>
      <w:bookmarkEnd w:id="0"/>
      <w:r w:rsidRPr="00461AB4">
        <w:rPr>
          <w:rFonts w:ascii="Times New Roman" w:hAnsi="Times New Roman"/>
          <w:sz w:val="24"/>
          <w:szCs w:val="24"/>
        </w:rPr>
        <w:t>Int. No.</w:t>
      </w:r>
      <w:r w:rsidR="00734DFF">
        <w:rPr>
          <w:rFonts w:ascii="Times New Roman" w:hAnsi="Times New Roman"/>
          <w:sz w:val="24"/>
          <w:szCs w:val="24"/>
        </w:rPr>
        <w:t xml:space="preserve"> 881</w:t>
      </w:r>
      <w:r w:rsidR="00B7756B">
        <w:rPr>
          <w:rFonts w:ascii="Times New Roman" w:hAnsi="Times New Roman"/>
          <w:sz w:val="24"/>
          <w:szCs w:val="24"/>
        </w:rPr>
        <w:t>-A</w:t>
      </w:r>
    </w:p>
    <w:p w:rsidR="00052AA1" w:rsidRPr="00461AB4" w:rsidRDefault="00052AA1" w:rsidP="00052AA1">
      <w:pPr>
        <w:suppressLineNumbers/>
        <w:spacing w:after="0" w:line="240" w:lineRule="auto"/>
        <w:jc w:val="center"/>
        <w:rPr>
          <w:rFonts w:ascii="Times New Roman" w:hAnsi="Times New Roman"/>
          <w:sz w:val="24"/>
          <w:szCs w:val="24"/>
        </w:rPr>
      </w:pPr>
    </w:p>
    <w:p w:rsidR="0030785F" w:rsidRDefault="0030785F" w:rsidP="0030785F">
      <w:pPr>
        <w:suppressLineNumbers/>
        <w:spacing w:after="0" w:line="240" w:lineRule="auto"/>
        <w:rPr>
          <w:rFonts w:ascii="Times New Roman" w:hAnsi="Times New Roman"/>
          <w:sz w:val="24"/>
          <w:szCs w:val="24"/>
        </w:rPr>
      </w:pPr>
      <w:r>
        <w:rPr>
          <w:rFonts w:ascii="Times New Roman" w:hAnsi="Times New Roman"/>
          <w:sz w:val="24"/>
          <w:szCs w:val="24"/>
        </w:rPr>
        <w:t>By Council Members Dromm, Holden, Cumbo, Kallos, Moya, Cohen, Powers, Rose, Cornegy, Brannan, Levine, Rivera, Constantinides, Miller, Ayala, Koo, Williams, Rodriguez, Cabrera, Salamanca, Grodenchik, Yeger, Torres, Richards, Lancman, Van Bramer, Gibson, Reynoso, Vallone, Rosenthal, Koslowitz, Deutsch, Treyger, Perkins, Espinal, Lander, Ampry-Samuel, Eugene, Adams, Levin, Chin, Menchaca, King, Gjonaj, Maisel, Barron and Ulrich</w:t>
      </w:r>
    </w:p>
    <w:p w:rsidR="008C7A59" w:rsidRDefault="008C7A59" w:rsidP="00052AA1">
      <w:pPr>
        <w:suppressLineNumbers/>
        <w:spacing w:after="0" w:line="240" w:lineRule="auto"/>
        <w:jc w:val="both"/>
        <w:rPr>
          <w:rFonts w:ascii="Times New Roman" w:hAnsi="Times New Roman"/>
          <w:sz w:val="24"/>
          <w:szCs w:val="24"/>
        </w:rPr>
      </w:pPr>
    </w:p>
    <w:p w:rsidR="008C7A59" w:rsidRPr="008C7A59" w:rsidRDefault="008C7A59" w:rsidP="00052AA1">
      <w:pPr>
        <w:suppressLineNumbers/>
        <w:spacing w:after="0" w:line="240" w:lineRule="auto"/>
        <w:jc w:val="both"/>
        <w:rPr>
          <w:rFonts w:ascii="Times New Roman" w:hAnsi="Times New Roman"/>
          <w:vanish/>
          <w:sz w:val="24"/>
          <w:szCs w:val="24"/>
        </w:rPr>
      </w:pPr>
      <w:r w:rsidRPr="008C7A59">
        <w:rPr>
          <w:rFonts w:ascii="Times New Roman" w:hAnsi="Times New Roman"/>
          <w:vanish/>
          <w:sz w:val="24"/>
          <w:szCs w:val="24"/>
        </w:rPr>
        <w:t>..Title</w:t>
      </w:r>
    </w:p>
    <w:p w:rsidR="00052AA1" w:rsidRDefault="008C7A59" w:rsidP="00052AA1">
      <w:pPr>
        <w:suppressLineNumbers/>
        <w:spacing w:after="0" w:line="240" w:lineRule="auto"/>
        <w:jc w:val="both"/>
        <w:rPr>
          <w:rFonts w:ascii="Times New Roman" w:hAnsi="Times New Roman"/>
          <w:sz w:val="24"/>
          <w:szCs w:val="24"/>
        </w:rPr>
      </w:pPr>
      <w:r>
        <w:rPr>
          <w:rFonts w:ascii="Times New Roman" w:hAnsi="Times New Roman"/>
          <w:sz w:val="24"/>
          <w:szCs w:val="24"/>
        </w:rPr>
        <w:t>A Local Law t</w:t>
      </w:r>
      <w:r w:rsidR="00052AA1" w:rsidRPr="00461AB4">
        <w:rPr>
          <w:rFonts w:ascii="Times New Roman" w:hAnsi="Times New Roman"/>
          <w:sz w:val="24"/>
          <w:szCs w:val="24"/>
        </w:rPr>
        <w:t xml:space="preserve">o amend </w:t>
      </w:r>
      <w:r w:rsidR="00052AA1">
        <w:rPr>
          <w:rFonts w:ascii="Times New Roman" w:hAnsi="Times New Roman"/>
          <w:sz w:val="24"/>
          <w:szCs w:val="24"/>
        </w:rPr>
        <w:t>t</w:t>
      </w:r>
      <w:r w:rsidR="00052AA1" w:rsidRPr="00461AB4">
        <w:rPr>
          <w:rFonts w:ascii="Times New Roman" w:hAnsi="Times New Roman"/>
          <w:sz w:val="24"/>
          <w:szCs w:val="24"/>
        </w:rPr>
        <w:t>he administrative code of the city of New York,</w:t>
      </w:r>
      <w:r w:rsidR="00052AA1">
        <w:rPr>
          <w:rFonts w:ascii="Times New Roman" w:hAnsi="Times New Roman"/>
          <w:sz w:val="24"/>
          <w:szCs w:val="24"/>
        </w:rPr>
        <w:t xml:space="preserve"> in relation to </w:t>
      </w:r>
      <w:r w:rsidR="00340012">
        <w:rPr>
          <w:rFonts w:ascii="Times New Roman" w:hAnsi="Times New Roman"/>
          <w:sz w:val="24"/>
          <w:szCs w:val="24"/>
        </w:rPr>
        <w:t>education and outreach</w:t>
      </w:r>
      <w:r w:rsidR="00052AA1">
        <w:rPr>
          <w:rFonts w:ascii="Times New Roman" w:hAnsi="Times New Roman"/>
          <w:sz w:val="24"/>
          <w:szCs w:val="24"/>
        </w:rPr>
        <w:t xml:space="preserve"> regarding </w:t>
      </w:r>
      <w:r w:rsidR="008E1E8A">
        <w:rPr>
          <w:rFonts w:ascii="Times New Roman" w:hAnsi="Times New Roman"/>
          <w:sz w:val="24"/>
          <w:szCs w:val="24"/>
        </w:rPr>
        <w:t xml:space="preserve">childhood </w:t>
      </w:r>
      <w:r w:rsidR="00DB72AC">
        <w:rPr>
          <w:rFonts w:ascii="Times New Roman" w:hAnsi="Times New Roman"/>
          <w:sz w:val="24"/>
          <w:szCs w:val="24"/>
        </w:rPr>
        <w:t xml:space="preserve">lead poisoning </w:t>
      </w:r>
      <w:r w:rsidR="007C7823">
        <w:rPr>
          <w:rFonts w:ascii="Times New Roman" w:hAnsi="Times New Roman"/>
          <w:sz w:val="24"/>
          <w:szCs w:val="24"/>
        </w:rPr>
        <w:t>prevention</w:t>
      </w:r>
    </w:p>
    <w:p w:rsidR="008C7A59" w:rsidRPr="008C7A59" w:rsidRDefault="008C7A59" w:rsidP="00052AA1">
      <w:pPr>
        <w:suppressLineNumbers/>
        <w:spacing w:after="0" w:line="240" w:lineRule="auto"/>
        <w:jc w:val="both"/>
        <w:rPr>
          <w:rFonts w:ascii="Times New Roman" w:hAnsi="Times New Roman"/>
          <w:vanish/>
          <w:sz w:val="24"/>
          <w:szCs w:val="24"/>
        </w:rPr>
      </w:pPr>
      <w:r w:rsidRPr="008C7A59">
        <w:rPr>
          <w:rFonts w:ascii="Times New Roman" w:hAnsi="Times New Roman"/>
          <w:vanish/>
          <w:sz w:val="24"/>
          <w:szCs w:val="24"/>
        </w:rPr>
        <w:t>..Body</w:t>
      </w:r>
    </w:p>
    <w:p w:rsidR="00052AA1" w:rsidRPr="00461AB4" w:rsidRDefault="00052AA1" w:rsidP="00052AA1">
      <w:pPr>
        <w:suppressLineNumbers/>
        <w:spacing w:after="0" w:line="240" w:lineRule="auto"/>
        <w:jc w:val="both"/>
        <w:rPr>
          <w:rFonts w:ascii="Times New Roman" w:hAnsi="Times New Roman"/>
          <w:sz w:val="24"/>
          <w:szCs w:val="24"/>
        </w:rPr>
      </w:pPr>
    </w:p>
    <w:p w:rsidR="00052AA1" w:rsidRPr="00461AB4" w:rsidRDefault="00052AA1" w:rsidP="00052AA1">
      <w:pPr>
        <w:suppressLineNumbers/>
        <w:spacing w:after="0" w:line="240" w:lineRule="auto"/>
        <w:jc w:val="both"/>
        <w:rPr>
          <w:rFonts w:ascii="Times New Roman" w:hAnsi="Times New Roman"/>
          <w:sz w:val="24"/>
          <w:szCs w:val="24"/>
        </w:rPr>
      </w:pPr>
      <w:r w:rsidRPr="00461AB4">
        <w:rPr>
          <w:rFonts w:ascii="Times New Roman" w:hAnsi="Times New Roman"/>
          <w:sz w:val="24"/>
          <w:szCs w:val="24"/>
          <w:u w:val="single"/>
        </w:rPr>
        <w:t>Be it enacted by the Council as follows:</w:t>
      </w:r>
    </w:p>
    <w:p w:rsidR="00052AA1" w:rsidRPr="00461AB4" w:rsidRDefault="00052AA1" w:rsidP="00052AA1">
      <w:pPr>
        <w:suppressLineNumbers/>
        <w:spacing w:after="0" w:line="240" w:lineRule="auto"/>
        <w:jc w:val="both"/>
        <w:rPr>
          <w:rFonts w:ascii="Times New Roman" w:hAnsi="Times New Roman"/>
          <w:sz w:val="24"/>
          <w:szCs w:val="24"/>
        </w:rPr>
      </w:pPr>
    </w:p>
    <w:p w:rsidR="00C74457" w:rsidRPr="00B128D0" w:rsidRDefault="00052AA1" w:rsidP="00C74457">
      <w:pPr>
        <w:spacing w:after="0" w:line="480" w:lineRule="auto"/>
        <w:jc w:val="both"/>
        <w:rPr>
          <w:rFonts w:ascii="Times New Roman" w:hAnsi="Times New Roman"/>
          <w:sz w:val="24"/>
          <w:szCs w:val="24"/>
        </w:rPr>
      </w:pPr>
      <w:r w:rsidRPr="00E42A09">
        <w:rPr>
          <w:rFonts w:ascii="Times New Roman" w:hAnsi="Times New Roman"/>
          <w:sz w:val="24"/>
          <w:szCs w:val="24"/>
        </w:rPr>
        <w:tab/>
        <w:t>Section 1.</w:t>
      </w:r>
      <w:r>
        <w:rPr>
          <w:rFonts w:ascii="Times New Roman" w:hAnsi="Times New Roman"/>
          <w:sz w:val="24"/>
          <w:szCs w:val="24"/>
        </w:rPr>
        <w:t xml:space="preserve"> </w:t>
      </w:r>
      <w:r w:rsidR="00AB518E">
        <w:rPr>
          <w:rFonts w:ascii="Times New Roman" w:hAnsi="Times New Roman"/>
          <w:sz w:val="24"/>
          <w:szCs w:val="24"/>
        </w:rPr>
        <w:t>Chapter 1 of title 17</w:t>
      </w:r>
      <w:r w:rsidRPr="00E42A09">
        <w:rPr>
          <w:rFonts w:ascii="Times New Roman" w:hAnsi="Times New Roman"/>
          <w:sz w:val="24"/>
          <w:szCs w:val="24"/>
        </w:rPr>
        <w:t xml:space="preserve"> of the administrative code of the city o</w:t>
      </w:r>
      <w:r>
        <w:rPr>
          <w:rFonts w:ascii="Times New Roman" w:hAnsi="Times New Roman"/>
          <w:sz w:val="24"/>
          <w:szCs w:val="24"/>
        </w:rPr>
        <w:t>f New York</w:t>
      </w:r>
      <w:r w:rsidR="00C74457">
        <w:rPr>
          <w:rFonts w:ascii="Times New Roman" w:hAnsi="Times New Roman"/>
          <w:sz w:val="24"/>
          <w:szCs w:val="24"/>
        </w:rPr>
        <w:t xml:space="preserve"> is amended </w:t>
      </w:r>
      <w:r w:rsidR="00A660B2">
        <w:rPr>
          <w:rFonts w:ascii="Times New Roman" w:hAnsi="Times New Roman"/>
          <w:sz w:val="24"/>
          <w:szCs w:val="24"/>
        </w:rPr>
        <w:t>by</w:t>
      </w:r>
      <w:r w:rsidR="00A660B2" w:rsidRPr="00B128D0">
        <w:rPr>
          <w:rFonts w:ascii="Times New Roman" w:hAnsi="Times New Roman"/>
          <w:sz w:val="24"/>
          <w:szCs w:val="24"/>
        </w:rPr>
        <w:t xml:space="preserve"> </w:t>
      </w:r>
      <w:r w:rsidR="00C74457">
        <w:rPr>
          <w:rFonts w:ascii="Times New Roman" w:hAnsi="Times New Roman"/>
          <w:sz w:val="24"/>
          <w:szCs w:val="24"/>
        </w:rPr>
        <w:t>add</w:t>
      </w:r>
      <w:r w:rsidR="00A660B2">
        <w:rPr>
          <w:rFonts w:ascii="Times New Roman" w:hAnsi="Times New Roman"/>
          <w:sz w:val="24"/>
          <w:szCs w:val="24"/>
        </w:rPr>
        <w:t>ing</w:t>
      </w:r>
      <w:r w:rsidR="00C74457">
        <w:rPr>
          <w:rFonts w:ascii="Times New Roman" w:hAnsi="Times New Roman"/>
          <w:sz w:val="24"/>
          <w:szCs w:val="24"/>
        </w:rPr>
        <w:t xml:space="preserve"> a new section </w:t>
      </w:r>
      <w:r w:rsidR="000E4AB3">
        <w:rPr>
          <w:rFonts w:ascii="Times New Roman" w:hAnsi="Times New Roman"/>
          <w:sz w:val="24"/>
          <w:szCs w:val="24"/>
        </w:rPr>
        <w:t>17-186.1</w:t>
      </w:r>
      <w:r w:rsidR="00C74457">
        <w:rPr>
          <w:rFonts w:ascii="Times New Roman" w:hAnsi="Times New Roman"/>
          <w:sz w:val="24"/>
          <w:szCs w:val="24"/>
        </w:rPr>
        <w:t xml:space="preserve"> to </w:t>
      </w:r>
      <w:r w:rsidR="00C74457" w:rsidRPr="00B128D0">
        <w:rPr>
          <w:rFonts w:ascii="Times New Roman" w:hAnsi="Times New Roman"/>
          <w:sz w:val="24"/>
          <w:szCs w:val="24"/>
        </w:rPr>
        <w:t>read as follows:</w:t>
      </w:r>
    </w:p>
    <w:p w:rsidR="00854955" w:rsidRPr="00E34BE3" w:rsidRDefault="004B083B" w:rsidP="006E4C9A">
      <w:pPr>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u w:val="single"/>
        </w:rPr>
        <w:t xml:space="preserve">§ </w:t>
      </w:r>
      <w:r w:rsidR="00763C60" w:rsidRPr="00763C60">
        <w:rPr>
          <w:rFonts w:ascii="Times New Roman" w:hAnsi="Times New Roman"/>
          <w:sz w:val="24"/>
          <w:szCs w:val="24"/>
          <w:u w:val="single"/>
        </w:rPr>
        <w:t xml:space="preserve">17-186.1 </w:t>
      </w:r>
      <w:r w:rsidRPr="00763C60">
        <w:rPr>
          <w:rFonts w:ascii="Times New Roman" w:hAnsi="Times New Roman"/>
          <w:color w:val="000000"/>
          <w:sz w:val="24"/>
          <w:szCs w:val="24"/>
          <w:u w:val="single"/>
        </w:rPr>
        <w:t>Education</w:t>
      </w:r>
      <w:r>
        <w:rPr>
          <w:rFonts w:ascii="Times New Roman" w:hAnsi="Times New Roman"/>
          <w:color w:val="000000"/>
          <w:sz w:val="24"/>
          <w:szCs w:val="24"/>
          <w:u w:val="single"/>
        </w:rPr>
        <w:t xml:space="preserve"> and outreach</w:t>
      </w:r>
      <w:r w:rsidR="00763C60">
        <w:rPr>
          <w:rFonts w:ascii="Times New Roman" w:hAnsi="Times New Roman"/>
          <w:color w:val="000000"/>
          <w:sz w:val="24"/>
          <w:szCs w:val="24"/>
          <w:u w:val="single"/>
        </w:rPr>
        <w:t xml:space="preserve"> regarding </w:t>
      </w:r>
      <w:r w:rsidR="00CC65E2">
        <w:rPr>
          <w:rFonts w:ascii="Times New Roman" w:hAnsi="Times New Roman"/>
          <w:color w:val="000000"/>
          <w:sz w:val="24"/>
          <w:szCs w:val="24"/>
          <w:u w:val="single"/>
        </w:rPr>
        <w:t xml:space="preserve">childhood </w:t>
      </w:r>
      <w:r w:rsidR="00763C60">
        <w:rPr>
          <w:rFonts w:ascii="Times New Roman" w:hAnsi="Times New Roman"/>
          <w:color w:val="000000"/>
          <w:sz w:val="24"/>
          <w:szCs w:val="24"/>
          <w:u w:val="single"/>
        </w:rPr>
        <w:t>lead poisoning prevention</w:t>
      </w:r>
      <w:r w:rsidR="003C382D">
        <w:rPr>
          <w:rFonts w:ascii="Times New Roman" w:hAnsi="Times New Roman"/>
          <w:color w:val="000000"/>
          <w:sz w:val="24"/>
          <w:szCs w:val="24"/>
          <w:u w:val="single"/>
        </w:rPr>
        <w:t xml:space="preserve">. a. </w:t>
      </w:r>
      <w:r w:rsidR="008E1E8A">
        <w:rPr>
          <w:rFonts w:ascii="Times New Roman" w:hAnsi="Times New Roman"/>
          <w:color w:val="000000"/>
          <w:sz w:val="24"/>
          <w:szCs w:val="24"/>
          <w:u w:val="single"/>
        </w:rPr>
        <w:t xml:space="preserve">The department shall establish and implement an education and outreach program to increase awareness of </w:t>
      </w:r>
      <w:r w:rsidR="00854955">
        <w:rPr>
          <w:rFonts w:ascii="Times New Roman" w:hAnsi="Times New Roman"/>
          <w:color w:val="000000"/>
          <w:sz w:val="24"/>
          <w:szCs w:val="24"/>
          <w:u w:val="single"/>
        </w:rPr>
        <w:t>childhood lead poisoning prevention. Such education and outreach program shall at a minimum include</w:t>
      </w:r>
      <w:r w:rsidR="00B25DED">
        <w:rPr>
          <w:rFonts w:ascii="Times New Roman" w:hAnsi="Times New Roman"/>
          <w:color w:val="000000"/>
          <w:sz w:val="24"/>
          <w:szCs w:val="24"/>
          <w:u w:val="single"/>
        </w:rPr>
        <w:t xml:space="preserve"> the following information</w:t>
      </w:r>
      <w:r w:rsidR="00854955">
        <w:rPr>
          <w:rFonts w:ascii="Times New Roman" w:hAnsi="Times New Roman"/>
          <w:color w:val="000000"/>
          <w:sz w:val="24"/>
          <w:szCs w:val="24"/>
          <w:u w:val="single"/>
        </w:rPr>
        <w:t xml:space="preserve">: </w:t>
      </w:r>
    </w:p>
    <w:p w:rsidR="008E1E8A" w:rsidRDefault="004B25E7" w:rsidP="004B25E7">
      <w:pPr>
        <w:spacing w:after="0" w:line="480" w:lineRule="auto"/>
        <w:jc w:val="both"/>
        <w:rPr>
          <w:rFonts w:ascii="Times New Roman" w:hAnsi="Times New Roman"/>
          <w:color w:val="000000"/>
          <w:sz w:val="24"/>
          <w:szCs w:val="24"/>
          <w:u w:val="single"/>
        </w:rPr>
      </w:pPr>
      <w:r>
        <w:rPr>
          <w:rFonts w:ascii="Times New Roman" w:hAnsi="Times New Roman"/>
          <w:color w:val="000000"/>
          <w:sz w:val="24"/>
          <w:szCs w:val="24"/>
        </w:rPr>
        <w:tab/>
      </w:r>
      <w:r w:rsidR="007A43B4">
        <w:rPr>
          <w:rFonts w:ascii="Times New Roman" w:hAnsi="Times New Roman"/>
          <w:color w:val="000000"/>
          <w:sz w:val="24"/>
          <w:szCs w:val="24"/>
          <w:u w:val="single"/>
        </w:rPr>
        <w:t xml:space="preserve">1. </w:t>
      </w:r>
      <w:r w:rsidR="003E0F43">
        <w:rPr>
          <w:rFonts w:ascii="Times New Roman" w:hAnsi="Times New Roman"/>
          <w:color w:val="000000"/>
          <w:sz w:val="24"/>
          <w:szCs w:val="24"/>
          <w:u w:val="single"/>
        </w:rPr>
        <w:t>Health</w:t>
      </w:r>
      <w:r w:rsidR="00174A7B">
        <w:rPr>
          <w:rFonts w:ascii="Times New Roman" w:hAnsi="Times New Roman"/>
          <w:color w:val="000000"/>
          <w:sz w:val="24"/>
          <w:szCs w:val="24"/>
          <w:u w:val="single"/>
        </w:rPr>
        <w:t xml:space="preserve"> effects of lead poisoning in children and pregnant women;</w:t>
      </w:r>
    </w:p>
    <w:p w:rsidR="007A43B4" w:rsidRDefault="004B25E7" w:rsidP="004B25E7">
      <w:pPr>
        <w:spacing w:after="0" w:line="480" w:lineRule="auto"/>
        <w:jc w:val="both"/>
        <w:rPr>
          <w:rFonts w:ascii="Times New Roman" w:hAnsi="Times New Roman"/>
          <w:color w:val="000000"/>
          <w:sz w:val="24"/>
          <w:szCs w:val="24"/>
          <w:u w:val="single"/>
        </w:rPr>
      </w:pPr>
      <w:r>
        <w:rPr>
          <w:rFonts w:ascii="Times New Roman" w:hAnsi="Times New Roman"/>
          <w:color w:val="000000"/>
          <w:sz w:val="24"/>
          <w:szCs w:val="24"/>
        </w:rPr>
        <w:tab/>
      </w:r>
      <w:r w:rsidR="007A43B4">
        <w:rPr>
          <w:rFonts w:ascii="Times New Roman" w:hAnsi="Times New Roman"/>
          <w:color w:val="000000"/>
          <w:sz w:val="24"/>
          <w:szCs w:val="24"/>
          <w:u w:val="single"/>
        </w:rPr>
        <w:t xml:space="preserve">2. </w:t>
      </w:r>
      <w:r w:rsidR="00265CD0">
        <w:rPr>
          <w:rFonts w:ascii="Times New Roman" w:hAnsi="Times New Roman"/>
          <w:color w:val="000000"/>
          <w:sz w:val="24"/>
          <w:szCs w:val="24"/>
          <w:u w:val="single"/>
        </w:rPr>
        <w:t>Major sources of</w:t>
      </w:r>
      <w:r w:rsidR="003E0F43">
        <w:rPr>
          <w:rFonts w:ascii="Times New Roman" w:hAnsi="Times New Roman"/>
          <w:color w:val="000000"/>
          <w:sz w:val="24"/>
          <w:szCs w:val="24"/>
          <w:u w:val="single"/>
        </w:rPr>
        <w:t xml:space="preserve"> lead </w:t>
      </w:r>
      <w:r w:rsidR="00265CD0">
        <w:rPr>
          <w:rFonts w:ascii="Times New Roman" w:hAnsi="Times New Roman"/>
          <w:color w:val="000000"/>
          <w:sz w:val="24"/>
          <w:szCs w:val="24"/>
          <w:u w:val="single"/>
        </w:rPr>
        <w:t>exposure</w:t>
      </w:r>
      <w:r w:rsidR="00A47D09">
        <w:rPr>
          <w:rFonts w:ascii="Times New Roman" w:hAnsi="Times New Roman"/>
          <w:color w:val="000000"/>
          <w:sz w:val="24"/>
          <w:szCs w:val="24"/>
          <w:u w:val="single"/>
        </w:rPr>
        <w:t xml:space="preserve"> for </w:t>
      </w:r>
      <w:r w:rsidR="00301025">
        <w:rPr>
          <w:rFonts w:ascii="Times New Roman" w:hAnsi="Times New Roman"/>
          <w:color w:val="000000"/>
          <w:sz w:val="24"/>
          <w:szCs w:val="24"/>
          <w:u w:val="single"/>
        </w:rPr>
        <w:t>children;</w:t>
      </w:r>
    </w:p>
    <w:p w:rsidR="00301025" w:rsidRDefault="00301025" w:rsidP="004B25E7">
      <w:pPr>
        <w:spacing w:after="0" w:line="480" w:lineRule="auto"/>
        <w:jc w:val="both"/>
        <w:rPr>
          <w:rFonts w:ascii="Times New Roman" w:hAnsi="Times New Roman"/>
          <w:color w:val="000000"/>
          <w:sz w:val="24"/>
          <w:szCs w:val="24"/>
          <w:u w:val="single"/>
        </w:rPr>
      </w:pPr>
      <w:r w:rsidRPr="001D0D99">
        <w:rPr>
          <w:rFonts w:ascii="Times New Roman" w:hAnsi="Times New Roman"/>
          <w:color w:val="000000"/>
          <w:sz w:val="24"/>
          <w:szCs w:val="24"/>
        </w:rPr>
        <w:tab/>
      </w:r>
      <w:r>
        <w:rPr>
          <w:rFonts w:ascii="Times New Roman" w:hAnsi="Times New Roman"/>
          <w:color w:val="000000"/>
          <w:sz w:val="24"/>
          <w:szCs w:val="24"/>
          <w:u w:val="single"/>
        </w:rPr>
        <w:t xml:space="preserve">3. Ways to prevent </w:t>
      </w:r>
      <w:r w:rsidR="001D0D99">
        <w:rPr>
          <w:rFonts w:ascii="Times New Roman" w:hAnsi="Times New Roman"/>
          <w:color w:val="000000"/>
          <w:sz w:val="24"/>
          <w:szCs w:val="24"/>
          <w:u w:val="single"/>
        </w:rPr>
        <w:t>lead exposure</w:t>
      </w:r>
      <w:r w:rsidR="00B25ECD">
        <w:rPr>
          <w:rFonts w:ascii="Times New Roman" w:hAnsi="Times New Roman"/>
          <w:color w:val="000000"/>
          <w:sz w:val="24"/>
          <w:szCs w:val="24"/>
          <w:u w:val="single"/>
        </w:rPr>
        <w:t xml:space="preserve"> and to a</w:t>
      </w:r>
      <w:r>
        <w:rPr>
          <w:rFonts w:ascii="Times New Roman" w:hAnsi="Times New Roman"/>
          <w:color w:val="000000"/>
          <w:sz w:val="24"/>
          <w:szCs w:val="24"/>
          <w:u w:val="single"/>
        </w:rPr>
        <w:t>ddress lead hazards;</w:t>
      </w:r>
    </w:p>
    <w:p w:rsidR="00301025" w:rsidRDefault="00301025" w:rsidP="004B25E7">
      <w:pPr>
        <w:spacing w:after="0" w:line="480" w:lineRule="auto"/>
        <w:jc w:val="both"/>
        <w:rPr>
          <w:rFonts w:ascii="Times New Roman" w:hAnsi="Times New Roman"/>
          <w:color w:val="000000"/>
          <w:sz w:val="24"/>
          <w:szCs w:val="24"/>
          <w:u w:val="single"/>
        </w:rPr>
      </w:pPr>
      <w:r w:rsidRPr="001D0D99">
        <w:rPr>
          <w:rFonts w:ascii="Times New Roman" w:hAnsi="Times New Roman"/>
          <w:color w:val="000000"/>
          <w:sz w:val="24"/>
          <w:szCs w:val="24"/>
        </w:rPr>
        <w:tab/>
      </w:r>
      <w:r>
        <w:rPr>
          <w:rFonts w:ascii="Times New Roman" w:hAnsi="Times New Roman"/>
          <w:color w:val="000000"/>
          <w:sz w:val="24"/>
          <w:szCs w:val="24"/>
          <w:u w:val="single"/>
        </w:rPr>
        <w:t xml:space="preserve">4. </w:t>
      </w:r>
      <w:r w:rsidR="00B01C7A">
        <w:rPr>
          <w:rFonts w:ascii="Times New Roman" w:hAnsi="Times New Roman"/>
          <w:color w:val="000000"/>
          <w:sz w:val="24"/>
          <w:szCs w:val="24"/>
          <w:u w:val="single"/>
        </w:rPr>
        <w:t>Importance of lead screening and blood lead testing requirements for children and pregnant women;</w:t>
      </w:r>
      <w:r w:rsidR="00CC45EF">
        <w:rPr>
          <w:rFonts w:ascii="Times New Roman" w:hAnsi="Times New Roman"/>
          <w:color w:val="000000"/>
          <w:sz w:val="24"/>
          <w:szCs w:val="24"/>
          <w:u w:val="single"/>
        </w:rPr>
        <w:t xml:space="preserve"> and</w:t>
      </w:r>
    </w:p>
    <w:p w:rsidR="00DB5194" w:rsidRDefault="00DB5194" w:rsidP="004B25E7">
      <w:pPr>
        <w:spacing w:after="0" w:line="480" w:lineRule="auto"/>
        <w:jc w:val="both"/>
        <w:rPr>
          <w:rFonts w:ascii="Times New Roman" w:hAnsi="Times New Roman"/>
          <w:color w:val="000000"/>
          <w:sz w:val="24"/>
          <w:szCs w:val="24"/>
          <w:u w:val="single"/>
        </w:rPr>
      </w:pPr>
      <w:r w:rsidRPr="00DB5194">
        <w:rPr>
          <w:rFonts w:ascii="Times New Roman" w:hAnsi="Times New Roman"/>
          <w:color w:val="000000"/>
          <w:sz w:val="24"/>
          <w:szCs w:val="24"/>
        </w:rPr>
        <w:tab/>
      </w:r>
      <w:r w:rsidR="00A302A9">
        <w:rPr>
          <w:rFonts w:ascii="Times New Roman" w:hAnsi="Times New Roman"/>
          <w:color w:val="000000"/>
          <w:sz w:val="24"/>
          <w:szCs w:val="24"/>
          <w:u w:val="single"/>
        </w:rPr>
        <w:t xml:space="preserve">5. Requirements related to </w:t>
      </w:r>
      <w:r w:rsidR="008C4FEA">
        <w:rPr>
          <w:rFonts w:ascii="Times New Roman" w:hAnsi="Times New Roman"/>
          <w:color w:val="000000"/>
          <w:sz w:val="24"/>
          <w:szCs w:val="24"/>
          <w:u w:val="single"/>
        </w:rPr>
        <w:t>inspection and remediation of lead hazards in</w:t>
      </w:r>
      <w:r w:rsidR="00735700">
        <w:rPr>
          <w:rFonts w:ascii="Times New Roman" w:hAnsi="Times New Roman"/>
          <w:color w:val="000000"/>
          <w:sz w:val="24"/>
          <w:szCs w:val="24"/>
          <w:u w:val="single"/>
        </w:rPr>
        <w:t xml:space="preserve"> certain housing and facilities.</w:t>
      </w:r>
    </w:p>
    <w:p w:rsidR="00C558F4" w:rsidRDefault="00D36724" w:rsidP="00AD3B01">
      <w:pPr>
        <w:spacing w:after="0" w:line="480" w:lineRule="auto"/>
        <w:ind w:firstLine="720"/>
        <w:jc w:val="both"/>
        <w:rPr>
          <w:rFonts w:ascii="Times New Roman" w:hAnsi="Times New Roman"/>
          <w:color w:val="000000"/>
          <w:sz w:val="24"/>
          <w:szCs w:val="24"/>
          <w:u w:val="single"/>
        </w:rPr>
      </w:pPr>
      <w:r>
        <w:rPr>
          <w:rFonts w:ascii="Times New Roman" w:hAnsi="Times New Roman"/>
          <w:color w:val="000000"/>
          <w:sz w:val="24"/>
          <w:szCs w:val="24"/>
          <w:u w:val="single"/>
        </w:rPr>
        <w:t xml:space="preserve">b. </w:t>
      </w:r>
      <w:r w:rsidR="00CC6BC0">
        <w:rPr>
          <w:rFonts w:ascii="Times New Roman" w:hAnsi="Times New Roman"/>
          <w:color w:val="000000"/>
          <w:sz w:val="24"/>
          <w:szCs w:val="24"/>
          <w:u w:val="single"/>
        </w:rPr>
        <w:t>The education and outreach program required by subdivision a of this section</w:t>
      </w:r>
      <w:r w:rsidR="00052AA1">
        <w:rPr>
          <w:rFonts w:ascii="Times New Roman" w:hAnsi="Times New Roman"/>
          <w:color w:val="000000"/>
          <w:sz w:val="24"/>
          <w:szCs w:val="24"/>
          <w:u w:val="single"/>
        </w:rPr>
        <w:t xml:space="preserve"> shall include linguistically and culturally competent education and outreach tailored to limited English proficient individuals and specific immigrant populations. </w:t>
      </w:r>
      <w:r w:rsidR="001035A4">
        <w:rPr>
          <w:rFonts w:ascii="Times New Roman" w:hAnsi="Times New Roman"/>
          <w:color w:val="000000"/>
          <w:sz w:val="24"/>
          <w:szCs w:val="24"/>
          <w:u w:val="single"/>
        </w:rPr>
        <w:t>To meet such</w:t>
      </w:r>
      <w:r w:rsidR="001908DD">
        <w:rPr>
          <w:rFonts w:ascii="Times New Roman" w:hAnsi="Times New Roman"/>
          <w:color w:val="000000"/>
          <w:sz w:val="24"/>
          <w:szCs w:val="24"/>
          <w:u w:val="single"/>
        </w:rPr>
        <w:t xml:space="preserve"> requirement, t</w:t>
      </w:r>
      <w:r w:rsidR="00052AA1">
        <w:rPr>
          <w:rFonts w:ascii="Times New Roman" w:hAnsi="Times New Roman"/>
          <w:color w:val="000000"/>
          <w:sz w:val="24"/>
          <w:szCs w:val="24"/>
          <w:u w:val="single"/>
        </w:rPr>
        <w:t xml:space="preserve">he </w:t>
      </w:r>
      <w:r w:rsidR="00C558F4">
        <w:rPr>
          <w:rFonts w:ascii="Times New Roman" w:hAnsi="Times New Roman"/>
          <w:color w:val="000000"/>
          <w:sz w:val="24"/>
          <w:szCs w:val="24"/>
          <w:u w:val="single"/>
        </w:rPr>
        <w:t>department</w:t>
      </w:r>
      <w:r w:rsidR="008A42DE">
        <w:rPr>
          <w:rFonts w:ascii="Times New Roman" w:hAnsi="Times New Roman"/>
          <w:color w:val="000000"/>
          <w:sz w:val="24"/>
          <w:szCs w:val="24"/>
          <w:u w:val="single"/>
        </w:rPr>
        <w:t>, in</w:t>
      </w:r>
      <w:r w:rsidR="008A42DE" w:rsidRPr="008A42DE">
        <w:rPr>
          <w:rFonts w:ascii="Times New Roman" w:hAnsi="Times New Roman"/>
          <w:color w:val="000000"/>
          <w:sz w:val="24"/>
          <w:szCs w:val="24"/>
          <w:u w:val="single"/>
        </w:rPr>
        <w:t xml:space="preserve"> </w:t>
      </w:r>
      <w:r w:rsidR="008A42DE">
        <w:rPr>
          <w:rFonts w:ascii="Times New Roman" w:hAnsi="Times New Roman"/>
          <w:color w:val="000000"/>
          <w:sz w:val="24"/>
          <w:szCs w:val="24"/>
          <w:u w:val="single"/>
        </w:rPr>
        <w:t xml:space="preserve">consultation with the mayor’s office of immigrant affairs, </w:t>
      </w:r>
      <w:r w:rsidR="00A872D8">
        <w:rPr>
          <w:rFonts w:ascii="Times New Roman" w:hAnsi="Times New Roman"/>
          <w:color w:val="000000"/>
          <w:sz w:val="24"/>
          <w:szCs w:val="24"/>
          <w:u w:val="single"/>
        </w:rPr>
        <w:t>s</w:t>
      </w:r>
      <w:r w:rsidR="00052AA1">
        <w:rPr>
          <w:rFonts w:ascii="Times New Roman" w:hAnsi="Times New Roman"/>
          <w:color w:val="000000"/>
          <w:sz w:val="24"/>
          <w:szCs w:val="24"/>
          <w:u w:val="single"/>
        </w:rPr>
        <w:t xml:space="preserve">hall </w:t>
      </w:r>
      <w:r w:rsidR="006600BC">
        <w:rPr>
          <w:rFonts w:ascii="Times New Roman" w:hAnsi="Times New Roman"/>
          <w:color w:val="000000"/>
          <w:sz w:val="24"/>
          <w:szCs w:val="24"/>
          <w:u w:val="single"/>
        </w:rPr>
        <w:t xml:space="preserve">identify and </w:t>
      </w:r>
      <w:r w:rsidR="006600BC">
        <w:rPr>
          <w:rFonts w:ascii="Times New Roman" w:hAnsi="Times New Roman"/>
          <w:color w:val="000000"/>
          <w:sz w:val="24"/>
          <w:szCs w:val="24"/>
          <w:u w:val="single"/>
        </w:rPr>
        <w:lastRenderedPageBreak/>
        <w:t>i</w:t>
      </w:r>
      <w:r w:rsidR="00052AA1">
        <w:rPr>
          <w:rFonts w:ascii="Times New Roman" w:hAnsi="Times New Roman"/>
          <w:color w:val="000000"/>
          <w:sz w:val="24"/>
          <w:szCs w:val="24"/>
          <w:u w:val="single"/>
        </w:rPr>
        <w:t>mplement mea</w:t>
      </w:r>
      <w:r w:rsidR="00C558F4">
        <w:rPr>
          <w:rFonts w:ascii="Times New Roman" w:hAnsi="Times New Roman"/>
          <w:color w:val="000000"/>
          <w:sz w:val="24"/>
          <w:szCs w:val="24"/>
          <w:u w:val="single"/>
        </w:rPr>
        <w:t>sures including but not limited</w:t>
      </w:r>
      <w:r w:rsidR="002977D3">
        <w:rPr>
          <w:rFonts w:ascii="Times New Roman" w:hAnsi="Times New Roman"/>
          <w:color w:val="000000"/>
          <w:sz w:val="24"/>
          <w:szCs w:val="24"/>
          <w:u w:val="single"/>
        </w:rPr>
        <w:t xml:space="preserve"> to production of educational materials, language </w:t>
      </w:r>
      <w:r w:rsidR="00C12AC9">
        <w:rPr>
          <w:rFonts w:ascii="Times New Roman" w:hAnsi="Times New Roman"/>
          <w:color w:val="000000"/>
          <w:sz w:val="24"/>
          <w:szCs w:val="24"/>
          <w:u w:val="single"/>
        </w:rPr>
        <w:t xml:space="preserve">assistance tools, community outreach and </w:t>
      </w:r>
      <w:r w:rsidR="00AD3B01">
        <w:rPr>
          <w:rFonts w:ascii="Times New Roman" w:hAnsi="Times New Roman"/>
          <w:color w:val="000000"/>
          <w:sz w:val="24"/>
          <w:szCs w:val="24"/>
          <w:u w:val="single"/>
        </w:rPr>
        <w:t>a</w:t>
      </w:r>
      <w:r w:rsidR="00C558F4">
        <w:rPr>
          <w:rFonts w:ascii="Times New Roman" w:hAnsi="Times New Roman"/>
          <w:color w:val="000000"/>
          <w:sz w:val="24"/>
          <w:szCs w:val="24"/>
          <w:u w:val="single"/>
        </w:rPr>
        <w:t>dvertisements in multiple languages</w:t>
      </w:r>
      <w:r w:rsidR="006600BC">
        <w:rPr>
          <w:rFonts w:ascii="Times New Roman" w:hAnsi="Times New Roman"/>
          <w:color w:val="000000"/>
          <w:sz w:val="24"/>
          <w:szCs w:val="24"/>
          <w:u w:val="single"/>
        </w:rPr>
        <w:t xml:space="preserve"> in </w:t>
      </w:r>
      <w:r w:rsidR="00164215">
        <w:rPr>
          <w:rFonts w:ascii="Times New Roman" w:hAnsi="Times New Roman"/>
          <w:color w:val="000000"/>
          <w:sz w:val="24"/>
          <w:szCs w:val="24"/>
          <w:u w:val="single"/>
        </w:rPr>
        <w:t>public locations</w:t>
      </w:r>
      <w:r w:rsidR="00743EAE">
        <w:rPr>
          <w:rFonts w:ascii="Times New Roman" w:hAnsi="Times New Roman"/>
          <w:color w:val="000000"/>
          <w:sz w:val="24"/>
          <w:szCs w:val="24"/>
          <w:u w:val="single"/>
        </w:rPr>
        <w:t>.</w:t>
      </w:r>
    </w:p>
    <w:p w:rsidR="00CC6BC0" w:rsidRDefault="001A10A3" w:rsidP="001A10A3">
      <w:pPr>
        <w:spacing w:after="0" w:line="480" w:lineRule="auto"/>
        <w:ind w:firstLine="720"/>
        <w:jc w:val="both"/>
        <w:rPr>
          <w:rFonts w:ascii="Times New Roman" w:hAnsi="Times New Roman"/>
          <w:color w:val="000000"/>
          <w:sz w:val="24"/>
          <w:szCs w:val="24"/>
          <w:u w:val="single"/>
        </w:rPr>
      </w:pPr>
      <w:r>
        <w:rPr>
          <w:rFonts w:ascii="Times New Roman" w:hAnsi="Times New Roman"/>
          <w:color w:val="000000"/>
          <w:sz w:val="24"/>
          <w:szCs w:val="24"/>
          <w:u w:val="single"/>
        </w:rPr>
        <w:t xml:space="preserve">c. </w:t>
      </w:r>
      <w:r w:rsidR="00CC6BC0">
        <w:rPr>
          <w:rFonts w:ascii="Times New Roman" w:hAnsi="Times New Roman"/>
          <w:color w:val="000000"/>
          <w:sz w:val="24"/>
          <w:szCs w:val="24"/>
          <w:u w:val="single"/>
        </w:rPr>
        <w:t>Any educational materials pro</w:t>
      </w:r>
      <w:r w:rsidR="008F1132">
        <w:rPr>
          <w:rFonts w:ascii="Times New Roman" w:hAnsi="Times New Roman"/>
          <w:color w:val="000000"/>
          <w:sz w:val="24"/>
          <w:szCs w:val="24"/>
          <w:u w:val="single"/>
        </w:rPr>
        <w:t xml:space="preserve">duced pursuant to subdivision b </w:t>
      </w:r>
      <w:r w:rsidR="00CC6BC0">
        <w:rPr>
          <w:rFonts w:ascii="Times New Roman" w:hAnsi="Times New Roman"/>
          <w:color w:val="000000"/>
          <w:sz w:val="24"/>
          <w:szCs w:val="24"/>
          <w:u w:val="single"/>
        </w:rPr>
        <w:t xml:space="preserve">of this section shall be made available on the </w:t>
      </w:r>
      <w:r w:rsidR="006C2A79">
        <w:rPr>
          <w:rFonts w:ascii="Times New Roman" w:hAnsi="Times New Roman"/>
          <w:color w:val="000000"/>
          <w:sz w:val="24"/>
          <w:szCs w:val="24"/>
          <w:u w:val="single"/>
        </w:rPr>
        <w:t xml:space="preserve">department’s </w:t>
      </w:r>
      <w:r w:rsidR="00CC6BC0">
        <w:rPr>
          <w:rFonts w:ascii="Times New Roman" w:hAnsi="Times New Roman"/>
          <w:color w:val="000000"/>
          <w:sz w:val="24"/>
          <w:szCs w:val="24"/>
          <w:u w:val="single"/>
        </w:rPr>
        <w:t xml:space="preserve">website and submitted to the commissioner of the mayor’s office of immigrant affairs. The educational materials made available on the </w:t>
      </w:r>
      <w:r w:rsidR="00D64C83">
        <w:rPr>
          <w:rFonts w:ascii="Times New Roman" w:hAnsi="Times New Roman"/>
          <w:color w:val="000000"/>
          <w:sz w:val="24"/>
          <w:szCs w:val="24"/>
          <w:u w:val="single"/>
        </w:rPr>
        <w:t>department’s</w:t>
      </w:r>
      <w:r w:rsidR="00CC6BC0">
        <w:rPr>
          <w:rFonts w:ascii="Times New Roman" w:hAnsi="Times New Roman"/>
          <w:color w:val="000000"/>
          <w:sz w:val="24"/>
          <w:szCs w:val="24"/>
          <w:u w:val="single"/>
        </w:rPr>
        <w:t xml:space="preserve"> website pursuant to this subdivision shall be made available in English; in the six languages most commonly spoken by limited English proficient individuals in the city as determined by the department of city planning; and in any other languages deemed appropriate by the</w:t>
      </w:r>
      <w:r w:rsidR="009A4C78">
        <w:rPr>
          <w:rFonts w:ascii="Times New Roman" w:hAnsi="Times New Roman"/>
          <w:color w:val="000000"/>
          <w:sz w:val="24"/>
          <w:szCs w:val="24"/>
          <w:u w:val="single"/>
        </w:rPr>
        <w:t xml:space="preserve"> commissioner</w:t>
      </w:r>
      <w:r w:rsidR="00CC6BC0">
        <w:rPr>
          <w:rFonts w:ascii="Times New Roman" w:hAnsi="Times New Roman"/>
          <w:color w:val="000000"/>
          <w:sz w:val="24"/>
          <w:szCs w:val="24"/>
          <w:u w:val="single"/>
        </w:rPr>
        <w:t xml:space="preserve">. </w:t>
      </w:r>
    </w:p>
    <w:p w:rsidR="008B64BE" w:rsidRPr="00B36020" w:rsidRDefault="007A694C" w:rsidP="00B36020">
      <w:pPr>
        <w:pStyle w:val="NormalWeb"/>
        <w:shd w:val="clear" w:color="auto" w:fill="FFFFFF"/>
        <w:spacing w:before="0" w:beforeAutospacing="0" w:after="0" w:afterAutospacing="0" w:line="480" w:lineRule="auto"/>
        <w:ind w:firstLine="720"/>
        <w:jc w:val="both"/>
      </w:pPr>
      <w:r>
        <w:t>§ 2</w:t>
      </w:r>
      <w:r w:rsidR="00CC6BC0">
        <w:t xml:space="preserve">. This local law takes effect </w:t>
      </w:r>
      <w:r w:rsidR="0047671D">
        <w:t>one year</w:t>
      </w:r>
      <w:r w:rsidR="00CC6BC0">
        <w:t xml:space="preserve"> after it becomes law.</w:t>
      </w:r>
    </w:p>
    <w:p w:rsidR="008B64BE" w:rsidRDefault="008B64BE" w:rsidP="003E4808">
      <w:pPr>
        <w:suppressLineNumbers/>
        <w:spacing w:after="0" w:line="240" w:lineRule="auto"/>
        <w:jc w:val="both"/>
        <w:rPr>
          <w:rFonts w:ascii="Times New Roman" w:hAnsi="Times New Roman"/>
          <w:sz w:val="20"/>
          <w:szCs w:val="20"/>
        </w:rPr>
      </w:pPr>
    </w:p>
    <w:p w:rsidR="007B6728" w:rsidRDefault="007B6728" w:rsidP="003E4808">
      <w:pPr>
        <w:suppressLineNumbers/>
        <w:spacing w:after="0" w:line="240" w:lineRule="auto"/>
        <w:jc w:val="both"/>
        <w:rPr>
          <w:rFonts w:ascii="Times New Roman" w:hAnsi="Times New Roman"/>
          <w:sz w:val="20"/>
          <w:szCs w:val="20"/>
        </w:rPr>
      </w:pPr>
    </w:p>
    <w:p w:rsidR="007B6728" w:rsidRDefault="007B6728" w:rsidP="003E4808">
      <w:pPr>
        <w:suppressLineNumbers/>
        <w:spacing w:after="0" w:line="240" w:lineRule="auto"/>
        <w:jc w:val="both"/>
        <w:rPr>
          <w:rFonts w:ascii="Times New Roman" w:hAnsi="Times New Roman"/>
          <w:sz w:val="20"/>
          <w:szCs w:val="20"/>
        </w:rPr>
      </w:pPr>
    </w:p>
    <w:p w:rsidR="007B6728" w:rsidRDefault="007B6728" w:rsidP="003E4808">
      <w:pPr>
        <w:suppressLineNumbers/>
        <w:spacing w:after="0" w:line="240" w:lineRule="auto"/>
        <w:jc w:val="both"/>
        <w:rPr>
          <w:rFonts w:ascii="Times New Roman" w:hAnsi="Times New Roman"/>
          <w:sz w:val="20"/>
          <w:szCs w:val="20"/>
        </w:rPr>
      </w:pPr>
    </w:p>
    <w:p w:rsidR="007B6728" w:rsidRDefault="007B6728" w:rsidP="003E4808">
      <w:pPr>
        <w:suppressLineNumbers/>
        <w:spacing w:after="0" w:line="240" w:lineRule="auto"/>
        <w:jc w:val="both"/>
        <w:rPr>
          <w:rFonts w:ascii="Times New Roman" w:hAnsi="Times New Roman"/>
          <w:sz w:val="20"/>
          <w:szCs w:val="20"/>
        </w:rPr>
      </w:pPr>
    </w:p>
    <w:p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MHL</w:t>
      </w:r>
      <w:r w:rsidR="0082636F">
        <w:rPr>
          <w:rFonts w:ascii="Times New Roman" w:hAnsi="Times New Roman"/>
          <w:sz w:val="20"/>
          <w:szCs w:val="20"/>
        </w:rPr>
        <w:t>/ZH</w:t>
      </w:r>
    </w:p>
    <w:p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 xml:space="preserve">LS </w:t>
      </w:r>
      <w:r w:rsidR="00122EC6">
        <w:rPr>
          <w:rFonts w:ascii="Times New Roman" w:hAnsi="Times New Roman"/>
          <w:sz w:val="20"/>
          <w:szCs w:val="20"/>
        </w:rPr>
        <w:t>#6824</w:t>
      </w:r>
    </w:p>
    <w:p w:rsidR="00052AA1" w:rsidRPr="008B64BE" w:rsidRDefault="00940B87" w:rsidP="008B64BE">
      <w:pPr>
        <w:suppressLineNumbers/>
        <w:spacing w:after="0" w:line="240" w:lineRule="auto"/>
        <w:rPr>
          <w:rFonts w:ascii="Times New Roman" w:hAnsi="Times New Roman"/>
          <w:sz w:val="20"/>
          <w:szCs w:val="20"/>
        </w:rPr>
      </w:pPr>
      <w:r>
        <w:rPr>
          <w:rFonts w:ascii="Times New Roman" w:hAnsi="Times New Roman"/>
          <w:sz w:val="20"/>
          <w:szCs w:val="20"/>
        </w:rPr>
        <w:t>12</w:t>
      </w:r>
      <w:r w:rsidR="00122EC6">
        <w:rPr>
          <w:rFonts w:ascii="Times New Roman" w:hAnsi="Times New Roman"/>
          <w:sz w:val="20"/>
          <w:szCs w:val="20"/>
        </w:rPr>
        <w:t>/</w:t>
      </w:r>
      <w:r>
        <w:rPr>
          <w:rFonts w:ascii="Times New Roman" w:hAnsi="Times New Roman"/>
          <w:sz w:val="20"/>
          <w:szCs w:val="20"/>
        </w:rPr>
        <w:t>06</w:t>
      </w:r>
      <w:r w:rsidR="00122EC6">
        <w:rPr>
          <w:rFonts w:ascii="Times New Roman" w:hAnsi="Times New Roman"/>
          <w:sz w:val="20"/>
          <w:szCs w:val="20"/>
        </w:rPr>
        <w:t>/1</w:t>
      </w:r>
      <w:r w:rsidR="007D2C56">
        <w:rPr>
          <w:rFonts w:ascii="Times New Roman" w:hAnsi="Times New Roman"/>
          <w:sz w:val="20"/>
          <w:szCs w:val="20"/>
        </w:rPr>
        <w:t>8</w:t>
      </w:r>
    </w:p>
    <w:sectPr w:rsidR="00052AA1" w:rsidRPr="008B64BE" w:rsidSect="008B64BE">
      <w:footerReference w:type="default" r:id="rId8"/>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2CC" w:rsidRDefault="00B562CC" w:rsidP="003C5B71">
      <w:pPr>
        <w:spacing w:after="0" w:line="240" w:lineRule="auto"/>
      </w:pPr>
      <w:r>
        <w:separator/>
      </w:r>
    </w:p>
  </w:endnote>
  <w:endnote w:type="continuationSeparator" w:id="0">
    <w:p w:rsidR="00B562CC" w:rsidRDefault="00B562CC" w:rsidP="003C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71" w:rsidRDefault="003C5B71">
    <w:pPr>
      <w:pStyle w:val="Footer"/>
      <w:jc w:val="center"/>
    </w:pPr>
    <w:r>
      <w:fldChar w:fldCharType="begin"/>
    </w:r>
    <w:r>
      <w:instrText xml:space="preserve"> PAGE   \* MERGEFORMAT </w:instrText>
    </w:r>
    <w:r>
      <w:fldChar w:fldCharType="separate"/>
    </w:r>
    <w:r w:rsidR="00BA2C7D">
      <w:rPr>
        <w:noProof/>
      </w:rPr>
      <w:t>1</w:t>
    </w:r>
    <w:r>
      <w:rPr>
        <w:noProof/>
      </w:rPr>
      <w:fldChar w:fldCharType="end"/>
    </w:r>
  </w:p>
  <w:p w:rsidR="003C5B71" w:rsidRDefault="003C5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2CC" w:rsidRDefault="00B562CC" w:rsidP="003C5B71">
      <w:pPr>
        <w:spacing w:after="0" w:line="240" w:lineRule="auto"/>
      </w:pPr>
      <w:r>
        <w:separator/>
      </w:r>
    </w:p>
  </w:footnote>
  <w:footnote w:type="continuationSeparator" w:id="0">
    <w:p w:rsidR="00B562CC" w:rsidRDefault="00B562CC" w:rsidP="003C5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A2A1A"/>
    <w:multiLevelType w:val="hybridMultilevel"/>
    <w:tmpl w:val="6FFA6146"/>
    <w:lvl w:ilvl="0" w:tplc="3F728C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A0"/>
    <w:rsid w:val="00052AA1"/>
    <w:rsid w:val="000559EA"/>
    <w:rsid w:val="00066AF4"/>
    <w:rsid w:val="00070633"/>
    <w:rsid w:val="00070FC0"/>
    <w:rsid w:val="0007425A"/>
    <w:rsid w:val="00074571"/>
    <w:rsid w:val="000C11CC"/>
    <w:rsid w:val="000E4AB3"/>
    <w:rsid w:val="001035A4"/>
    <w:rsid w:val="00111F2A"/>
    <w:rsid w:val="00122EC6"/>
    <w:rsid w:val="00164215"/>
    <w:rsid w:val="00174A7B"/>
    <w:rsid w:val="00174BDA"/>
    <w:rsid w:val="00186DE4"/>
    <w:rsid w:val="001908DD"/>
    <w:rsid w:val="001A10A3"/>
    <w:rsid w:val="001A3B9E"/>
    <w:rsid w:val="001D0D99"/>
    <w:rsid w:val="001D3FB0"/>
    <w:rsid w:val="002041B3"/>
    <w:rsid w:val="002362C6"/>
    <w:rsid w:val="002449DD"/>
    <w:rsid w:val="002473F8"/>
    <w:rsid w:val="00255E49"/>
    <w:rsid w:val="002610FB"/>
    <w:rsid w:val="00262270"/>
    <w:rsid w:val="00265CD0"/>
    <w:rsid w:val="00271278"/>
    <w:rsid w:val="002839A7"/>
    <w:rsid w:val="00290FC2"/>
    <w:rsid w:val="002977D3"/>
    <w:rsid w:val="002A4656"/>
    <w:rsid w:val="00301025"/>
    <w:rsid w:val="00306F28"/>
    <w:rsid w:val="0030785F"/>
    <w:rsid w:val="00307BA4"/>
    <w:rsid w:val="00311EC0"/>
    <w:rsid w:val="00336C98"/>
    <w:rsid w:val="00340012"/>
    <w:rsid w:val="003519D9"/>
    <w:rsid w:val="00361D58"/>
    <w:rsid w:val="00380D94"/>
    <w:rsid w:val="00381F5A"/>
    <w:rsid w:val="0038573E"/>
    <w:rsid w:val="003B0A23"/>
    <w:rsid w:val="003C382D"/>
    <w:rsid w:val="003C5B71"/>
    <w:rsid w:val="003E0F43"/>
    <w:rsid w:val="003E4808"/>
    <w:rsid w:val="004319A7"/>
    <w:rsid w:val="004666F6"/>
    <w:rsid w:val="0047671D"/>
    <w:rsid w:val="0048425F"/>
    <w:rsid w:val="00484F86"/>
    <w:rsid w:val="0048502F"/>
    <w:rsid w:val="004A2823"/>
    <w:rsid w:val="004B083B"/>
    <w:rsid w:val="004B25E7"/>
    <w:rsid w:val="0050289A"/>
    <w:rsid w:val="00502B5A"/>
    <w:rsid w:val="00505531"/>
    <w:rsid w:val="00507A96"/>
    <w:rsid w:val="0051357A"/>
    <w:rsid w:val="00516C25"/>
    <w:rsid w:val="005207DE"/>
    <w:rsid w:val="00522347"/>
    <w:rsid w:val="0055417B"/>
    <w:rsid w:val="005549FD"/>
    <w:rsid w:val="0056136B"/>
    <w:rsid w:val="005958AD"/>
    <w:rsid w:val="005A0F10"/>
    <w:rsid w:val="005F01C6"/>
    <w:rsid w:val="00631310"/>
    <w:rsid w:val="00642780"/>
    <w:rsid w:val="006600BC"/>
    <w:rsid w:val="006C2A79"/>
    <w:rsid w:val="006E015F"/>
    <w:rsid w:val="006E4C9A"/>
    <w:rsid w:val="006F4C96"/>
    <w:rsid w:val="007325E6"/>
    <w:rsid w:val="00734DFF"/>
    <w:rsid w:val="00735700"/>
    <w:rsid w:val="00743EAE"/>
    <w:rsid w:val="00763C60"/>
    <w:rsid w:val="0079031C"/>
    <w:rsid w:val="00796253"/>
    <w:rsid w:val="007A2E63"/>
    <w:rsid w:val="007A36C2"/>
    <w:rsid w:val="007A43B4"/>
    <w:rsid w:val="007A694C"/>
    <w:rsid w:val="007B6728"/>
    <w:rsid w:val="007C7431"/>
    <w:rsid w:val="007C7823"/>
    <w:rsid w:val="007D2C56"/>
    <w:rsid w:val="007F585B"/>
    <w:rsid w:val="007F6499"/>
    <w:rsid w:val="0082613F"/>
    <w:rsid w:val="0082636F"/>
    <w:rsid w:val="00833AEB"/>
    <w:rsid w:val="008503A0"/>
    <w:rsid w:val="00854955"/>
    <w:rsid w:val="008953C8"/>
    <w:rsid w:val="008A42DE"/>
    <w:rsid w:val="008A43D6"/>
    <w:rsid w:val="008B41CD"/>
    <w:rsid w:val="008B4F3D"/>
    <w:rsid w:val="008B64BE"/>
    <w:rsid w:val="008C4FEA"/>
    <w:rsid w:val="008C7A59"/>
    <w:rsid w:val="008E1E8A"/>
    <w:rsid w:val="008F1132"/>
    <w:rsid w:val="00906E03"/>
    <w:rsid w:val="00927764"/>
    <w:rsid w:val="00940B87"/>
    <w:rsid w:val="009707FC"/>
    <w:rsid w:val="00993F21"/>
    <w:rsid w:val="009947E4"/>
    <w:rsid w:val="009A4C78"/>
    <w:rsid w:val="009A6DB0"/>
    <w:rsid w:val="009A7BAC"/>
    <w:rsid w:val="009D4CA4"/>
    <w:rsid w:val="009F3D2D"/>
    <w:rsid w:val="00A302A9"/>
    <w:rsid w:val="00A408E7"/>
    <w:rsid w:val="00A466BF"/>
    <w:rsid w:val="00A47D09"/>
    <w:rsid w:val="00A502F1"/>
    <w:rsid w:val="00A660B2"/>
    <w:rsid w:val="00A8170B"/>
    <w:rsid w:val="00A872D8"/>
    <w:rsid w:val="00AA4432"/>
    <w:rsid w:val="00AB518E"/>
    <w:rsid w:val="00AB58D4"/>
    <w:rsid w:val="00AD3B01"/>
    <w:rsid w:val="00B01C7A"/>
    <w:rsid w:val="00B0539E"/>
    <w:rsid w:val="00B128D0"/>
    <w:rsid w:val="00B12D89"/>
    <w:rsid w:val="00B15341"/>
    <w:rsid w:val="00B25DED"/>
    <w:rsid w:val="00B25ECD"/>
    <w:rsid w:val="00B36020"/>
    <w:rsid w:val="00B51FB1"/>
    <w:rsid w:val="00B562CC"/>
    <w:rsid w:val="00B60292"/>
    <w:rsid w:val="00B7756B"/>
    <w:rsid w:val="00B94A70"/>
    <w:rsid w:val="00BA2C7D"/>
    <w:rsid w:val="00BB1018"/>
    <w:rsid w:val="00BC6938"/>
    <w:rsid w:val="00C12AC9"/>
    <w:rsid w:val="00C21CA2"/>
    <w:rsid w:val="00C5414E"/>
    <w:rsid w:val="00C558F4"/>
    <w:rsid w:val="00C55EB9"/>
    <w:rsid w:val="00C67728"/>
    <w:rsid w:val="00C729EF"/>
    <w:rsid w:val="00C74457"/>
    <w:rsid w:val="00C75E5B"/>
    <w:rsid w:val="00C92DB5"/>
    <w:rsid w:val="00CA5012"/>
    <w:rsid w:val="00CB4ACE"/>
    <w:rsid w:val="00CC45EF"/>
    <w:rsid w:val="00CC65E2"/>
    <w:rsid w:val="00CC6BC0"/>
    <w:rsid w:val="00D04343"/>
    <w:rsid w:val="00D11CAC"/>
    <w:rsid w:val="00D14BAC"/>
    <w:rsid w:val="00D14FBE"/>
    <w:rsid w:val="00D173F5"/>
    <w:rsid w:val="00D30500"/>
    <w:rsid w:val="00D33EA9"/>
    <w:rsid w:val="00D36724"/>
    <w:rsid w:val="00D64C83"/>
    <w:rsid w:val="00D908C9"/>
    <w:rsid w:val="00D91DAE"/>
    <w:rsid w:val="00DB5194"/>
    <w:rsid w:val="00DB72AC"/>
    <w:rsid w:val="00DD2F96"/>
    <w:rsid w:val="00E17235"/>
    <w:rsid w:val="00E274F6"/>
    <w:rsid w:val="00E34BE3"/>
    <w:rsid w:val="00E52FD5"/>
    <w:rsid w:val="00E534D2"/>
    <w:rsid w:val="00E602AB"/>
    <w:rsid w:val="00E81EA7"/>
    <w:rsid w:val="00EB0CCF"/>
    <w:rsid w:val="00EB1B86"/>
    <w:rsid w:val="00F21F5B"/>
    <w:rsid w:val="00F40829"/>
    <w:rsid w:val="00F5276C"/>
    <w:rsid w:val="00F658B0"/>
    <w:rsid w:val="00FA0523"/>
    <w:rsid w:val="00FE2304"/>
    <w:rsid w:val="00FF2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F425EAC-45D6-4E9D-94C6-80E6E84D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3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A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8A43D6"/>
    <w:rPr>
      <w:rFonts w:ascii="Courier New" w:eastAsia="Times New Roman" w:hAnsi="Courier New" w:cs="Courier New"/>
      <w:sz w:val="20"/>
      <w:szCs w:val="20"/>
    </w:rPr>
  </w:style>
  <w:style w:type="character" w:customStyle="1" w:styleId="apple-converted-space">
    <w:name w:val="apple-converted-space"/>
    <w:basedOn w:val="DefaultParagraphFont"/>
    <w:rsid w:val="004A2823"/>
  </w:style>
  <w:style w:type="paragraph" w:styleId="NormalWeb">
    <w:name w:val="Normal (Web)"/>
    <w:basedOn w:val="Normal"/>
    <w:uiPriority w:val="99"/>
    <w:unhideWhenUsed/>
    <w:rsid w:val="00C92DB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C5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B71"/>
  </w:style>
  <w:style w:type="paragraph" w:styleId="Footer">
    <w:name w:val="footer"/>
    <w:basedOn w:val="Normal"/>
    <w:link w:val="FooterChar"/>
    <w:uiPriority w:val="99"/>
    <w:unhideWhenUsed/>
    <w:rsid w:val="003C5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B71"/>
  </w:style>
  <w:style w:type="character" w:styleId="LineNumber">
    <w:name w:val="line number"/>
    <w:basedOn w:val="DefaultParagraphFont"/>
    <w:uiPriority w:val="99"/>
    <w:semiHidden/>
    <w:unhideWhenUsed/>
    <w:rsid w:val="0079031C"/>
  </w:style>
  <w:style w:type="paragraph" w:styleId="ListParagraph">
    <w:name w:val="List Paragraph"/>
    <w:basedOn w:val="Normal"/>
    <w:uiPriority w:val="34"/>
    <w:qFormat/>
    <w:rsid w:val="00B25DED"/>
    <w:pPr>
      <w:ind w:left="720"/>
      <w:contextualSpacing/>
    </w:pPr>
  </w:style>
  <w:style w:type="character" w:styleId="CommentReference">
    <w:name w:val="annotation reference"/>
    <w:uiPriority w:val="99"/>
    <w:semiHidden/>
    <w:unhideWhenUsed/>
    <w:rsid w:val="00290FC2"/>
    <w:rPr>
      <w:sz w:val="16"/>
      <w:szCs w:val="16"/>
    </w:rPr>
  </w:style>
  <w:style w:type="paragraph" w:styleId="CommentText">
    <w:name w:val="annotation text"/>
    <w:basedOn w:val="Normal"/>
    <w:link w:val="CommentTextChar"/>
    <w:uiPriority w:val="99"/>
    <w:semiHidden/>
    <w:unhideWhenUsed/>
    <w:rsid w:val="00290FC2"/>
    <w:rPr>
      <w:sz w:val="20"/>
      <w:szCs w:val="20"/>
    </w:rPr>
  </w:style>
  <w:style w:type="character" w:customStyle="1" w:styleId="CommentTextChar">
    <w:name w:val="Comment Text Char"/>
    <w:basedOn w:val="DefaultParagraphFont"/>
    <w:link w:val="CommentText"/>
    <w:uiPriority w:val="99"/>
    <w:semiHidden/>
    <w:rsid w:val="00290FC2"/>
  </w:style>
  <w:style w:type="paragraph" w:styleId="CommentSubject">
    <w:name w:val="annotation subject"/>
    <w:basedOn w:val="CommentText"/>
    <w:next w:val="CommentText"/>
    <w:link w:val="CommentSubjectChar"/>
    <w:uiPriority w:val="99"/>
    <w:semiHidden/>
    <w:unhideWhenUsed/>
    <w:rsid w:val="00290FC2"/>
    <w:rPr>
      <w:b/>
      <w:bCs/>
    </w:rPr>
  </w:style>
  <w:style w:type="character" w:customStyle="1" w:styleId="CommentSubjectChar">
    <w:name w:val="Comment Subject Char"/>
    <w:link w:val="CommentSubject"/>
    <w:uiPriority w:val="99"/>
    <w:semiHidden/>
    <w:rsid w:val="00290FC2"/>
    <w:rPr>
      <w:b/>
      <w:bCs/>
    </w:rPr>
  </w:style>
  <w:style w:type="paragraph" w:styleId="BalloonText">
    <w:name w:val="Balloon Text"/>
    <w:basedOn w:val="Normal"/>
    <w:link w:val="BalloonTextChar"/>
    <w:uiPriority w:val="99"/>
    <w:semiHidden/>
    <w:unhideWhenUsed/>
    <w:rsid w:val="00290FC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90F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3158">
      <w:bodyDiv w:val="1"/>
      <w:marLeft w:val="0"/>
      <w:marRight w:val="0"/>
      <w:marTop w:val="0"/>
      <w:marBottom w:val="0"/>
      <w:divBdr>
        <w:top w:val="none" w:sz="0" w:space="0" w:color="auto"/>
        <w:left w:val="none" w:sz="0" w:space="0" w:color="auto"/>
        <w:bottom w:val="none" w:sz="0" w:space="0" w:color="auto"/>
        <w:right w:val="none" w:sz="0" w:space="0" w:color="auto"/>
      </w:divBdr>
    </w:div>
    <w:div w:id="203324417">
      <w:bodyDiv w:val="1"/>
      <w:marLeft w:val="0"/>
      <w:marRight w:val="0"/>
      <w:marTop w:val="0"/>
      <w:marBottom w:val="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 w:id="364135448">
      <w:bodyDiv w:val="1"/>
      <w:marLeft w:val="0"/>
      <w:marRight w:val="0"/>
      <w:marTop w:val="0"/>
      <w:marBottom w:val="0"/>
      <w:divBdr>
        <w:top w:val="none" w:sz="0" w:space="0" w:color="auto"/>
        <w:left w:val="none" w:sz="0" w:space="0" w:color="auto"/>
        <w:bottom w:val="none" w:sz="0" w:space="0" w:color="auto"/>
        <w:right w:val="none" w:sz="0" w:space="0" w:color="auto"/>
      </w:divBdr>
    </w:div>
    <w:div w:id="514880933">
      <w:bodyDiv w:val="1"/>
      <w:marLeft w:val="0"/>
      <w:marRight w:val="0"/>
      <w:marTop w:val="0"/>
      <w:marBottom w:val="0"/>
      <w:divBdr>
        <w:top w:val="none" w:sz="0" w:space="0" w:color="auto"/>
        <w:left w:val="none" w:sz="0" w:space="0" w:color="auto"/>
        <w:bottom w:val="none" w:sz="0" w:space="0" w:color="auto"/>
        <w:right w:val="none" w:sz="0" w:space="0" w:color="auto"/>
      </w:divBdr>
    </w:div>
    <w:div w:id="952328690">
      <w:bodyDiv w:val="1"/>
      <w:marLeft w:val="0"/>
      <w:marRight w:val="0"/>
      <w:marTop w:val="0"/>
      <w:marBottom w:val="0"/>
      <w:divBdr>
        <w:top w:val="none" w:sz="0" w:space="0" w:color="auto"/>
        <w:left w:val="none" w:sz="0" w:space="0" w:color="auto"/>
        <w:bottom w:val="none" w:sz="0" w:space="0" w:color="auto"/>
        <w:right w:val="none" w:sz="0" w:space="0" w:color="auto"/>
      </w:divBdr>
    </w:div>
    <w:div w:id="1602756324">
      <w:bodyDiv w:val="1"/>
      <w:marLeft w:val="0"/>
      <w:marRight w:val="0"/>
      <w:marTop w:val="0"/>
      <w:marBottom w:val="0"/>
      <w:divBdr>
        <w:top w:val="none" w:sz="0" w:space="0" w:color="auto"/>
        <w:left w:val="none" w:sz="0" w:space="0" w:color="auto"/>
        <w:bottom w:val="none" w:sz="0" w:space="0" w:color="auto"/>
        <w:right w:val="none" w:sz="0" w:space="0" w:color="auto"/>
      </w:divBdr>
    </w:div>
    <w:div w:id="1871457798">
      <w:bodyDiv w:val="1"/>
      <w:marLeft w:val="0"/>
      <w:marRight w:val="0"/>
      <w:marTop w:val="0"/>
      <w:marBottom w:val="0"/>
      <w:divBdr>
        <w:top w:val="none" w:sz="0" w:space="0" w:color="auto"/>
        <w:left w:val="none" w:sz="0" w:space="0" w:color="auto"/>
        <w:bottom w:val="none" w:sz="0" w:space="0" w:color="auto"/>
        <w:right w:val="none" w:sz="0" w:space="0" w:color="auto"/>
      </w:divBdr>
    </w:div>
    <w:div w:id="1893614762">
      <w:bodyDiv w:val="1"/>
      <w:marLeft w:val="0"/>
      <w:marRight w:val="0"/>
      <w:marTop w:val="0"/>
      <w:marBottom w:val="0"/>
      <w:divBdr>
        <w:top w:val="none" w:sz="0" w:space="0" w:color="auto"/>
        <w:left w:val="none" w:sz="0" w:space="0" w:color="auto"/>
        <w:bottom w:val="none" w:sz="0" w:space="0" w:color="auto"/>
        <w:right w:val="none" w:sz="0" w:space="0" w:color="auto"/>
      </w:divBdr>
    </w:div>
    <w:div w:id="19004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Michelle</dc:creator>
  <cp:keywords/>
  <cp:lastModifiedBy>DelFranco, Ruthie</cp:lastModifiedBy>
  <cp:revision>2</cp:revision>
  <dcterms:created xsi:type="dcterms:W3CDTF">2019-04-22T19:11:00Z</dcterms:created>
  <dcterms:modified xsi:type="dcterms:W3CDTF">2019-04-22T19:11:00Z</dcterms:modified>
</cp:coreProperties>
</file>