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F2" w:rsidRDefault="00574F89" w:rsidP="00E97376">
      <w:pPr>
        <w:ind w:firstLine="0"/>
        <w:jc w:val="center"/>
      </w:pPr>
      <w:bookmarkStart w:id="0" w:name="_GoBack"/>
      <w:bookmarkEnd w:id="0"/>
      <w:r>
        <w:t xml:space="preserve">Proposed </w:t>
      </w:r>
      <w:r w:rsidR="004E1CF2">
        <w:t>Int. No.</w:t>
      </w:r>
      <w:r w:rsidR="00103502">
        <w:t xml:space="preserve"> 962</w:t>
      </w:r>
      <w:r>
        <w:t>-A</w:t>
      </w:r>
    </w:p>
    <w:p w:rsidR="00E97376" w:rsidRDefault="00E97376" w:rsidP="00E97376">
      <w:pPr>
        <w:ind w:firstLine="0"/>
        <w:jc w:val="center"/>
      </w:pPr>
    </w:p>
    <w:p w:rsidR="004E1CF2" w:rsidRDefault="004E1CF2" w:rsidP="00E97376">
      <w:pPr>
        <w:ind w:firstLine="0"/>
        <w:jc w:val="both"/>
      </w:pPr>
      <w:r>
        <w:t xml:space="preserve">By </w:t>
      </w:r>
      <w:r w:rsidR="00CA09E2">
        <w:t xml:space="preserve">Council Member </w:t>
      </w:r>
      <w:r w:rsidR="00F279A2">
        <w:t>Constantinides</w:t>
      </w:r>
    </w:p>
    <w:p w:rsidR="004E1CF2" w:rsidRDefault="004E1CF2" w:rsidP="007101A2">
      <w:pPr>
        <w:pStyle w:val="BodyText"/>
        <w:spacing w:line="240" w:lineRule="auto"/>
        <w:ind w:firstLine="0"/>
      </w:pPr>
    </w:p>
    <w:p w:rsidR="00B476D1" w:rsidRPr="00B476D1" w:rsidRDefault="00B476D1" w:rsidP="007101A2">
      <w:pPr>
        <w:pStyle w:val="BodyText"/>
        <w:spacing w:line="240" w:lineRule="auto"/>
        <w:ind w:firstLine="0"/>
        <w:rPr>
          <w:vanish/>
        </w:rPr>
      </w:pPr>
      <w:r w:rsidRPr="00B476D1">
        <w:rPr>
          <w:vanish/>
        </w:rPr>
        <w:t>..Title</w:t>
      </w:r>
    </w:p>
    <w:p w:rsidR="004E1CF2" w:rsidRDefault="00B476D1" w:rsidP="007101A2">
      <w:pPr>
        <w:pStyle w:val="BodyText"/>
        <w:spacing w:line="240" w:lineRule="auto"/>
        <w:ind w:firstLine="0"/>
      </w:pPr>
      <w:r>
        <w:t>A Local Law t</w:t>
      </w:r>
      <w:r w:rsidR="004E1CF2">
        <w:t xml:space="preserve">o </w:t>
      </w:r>
      <w:r w:rsidR="00E310B4">
        <w:t>amend the</w:t>
      </w:r>
      <w:r w:rsidR="00FC547E">
        <w:t xml:space="preserve"> </w:t>
      </w:r>
      <w:r w:rsidR="00F279A2">
        <w:t>New York city building code</w:t>
      </w:r>
      <w:r w:rsidR="004E1CF2">
        <w:t>, in relation to</w:t>
      </w:r>
      <w:r w:rsidR="007F4087">
        <w:t xml:space="preserve"> </w:t>
      </w:r>
      <w:r w:rsidR="00D4668B">
        <w:t xml:space="preserve">allowed amount of impermeable area at zoning </w:t>
      </w:r>
      <w:r w:rsidR="00F279A2">
        <w:t>lots</w:t>
      </w:r>
    </w:p>
    <w:p w:rsidR="00B476D1" w:rsidRPr="00B476D1" w:rsidRDefault="00B476D1" w:rsidP="007101A2">
      <w:pPr>
        <w:pStyle w:val="BodyText"/>
        <w:spacing w:line="240" w:lineRule="auto"/>
        <w:ind w:firstLine="0"/>
        <w:rPr>
          <w:vanish/>
        </w:rPr>
      </w:pPr>
      <w:r w:rsidRPr="00B476D1">
        <w:rPr>
          <w:vanish/>
        </w:rPr>
        <w:t>..Body</w:t>
      </w:r>
    </w:p>
    <w:p w:rsidR="004E1CF2" w:rsidRDefault="004E1CF2" w:rsidP="007101A2">
      <w:pPr>
        <w:pStyle w:val="BodyText"/>
        <w:spacing w:line="240" w:lineRule="auto"/>
        <w:ind w:firstLine="0"/>
        <w:rPr>
          <w:u w:val="single"/>
        </w:rPr>
      </w:pPr>
    </w:p>
    <w:p w:rsidR="004E1CF2" w:rsidRDefault="004E1CF2" w:rsidP="007101A2">
      <w:pPr>
        <w:ind w:firstLine="0"/>
        <w:jc w:val="both"/>
      </w:pPr>
      <w:r>
        <w:rPr>
          <w:u w:val="single"/>
        </w:rPr>
        <w:t>Be it enacted by the Council as follows</w:t>
      </w:r>
      <w:r w:rsidRPr="005B5DE4">
        <w:rPr>
          <w:u w:val="single"/>
        </w:rPr>
        <w:t>:</w:t>
      </w:r>
    </w:p>
    <w:p w:rsidR="004E1CF2" w:rsidRDefault="004E1CF2" w:rsidP="006662DF">
      <w:pPr>
        <w:jc w:val="both"/>
      </w:pPr>
    </w:p>
    <w:p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rsidR="00825434" w:rsidRDefault="006F0C71" w:rsidP="00EF073B">
      <w:pPr>
        <w:ind w:firstLine="0"/>
        <w:jc w:val="both"/>
      </w:pPr>
      <w:r>
        <w:tab/>
        <w:t>Section 1</w:t>
      </w:r>
      <w:r w:rsidR="00825434" w:rsidRPr="0016231B">
        <w:t xml:space="preserve">. </w:t>
      </w:r>
      <w:r>
        <w:t>Appendix A of the New York city building code is amended to read as follows:</w:t>
      </w:r>
    </w:p>
    <w:p w:rsidR="006F0C71" w:rsidRPr="0016231B" w:rsidRDefault="006F0C71" w:rsidP="00EF073B">
      <w:pPr>
        <w:jc w:val="both"/>
        <w:rPr>
          <w:u w:val="single"/>
        </w:rPr>
      </w:pPr>
    </w:p>
    <w:p w:rsidR="00825434" w:rsidRPr="00EF073B" w:rsidRDefault="006F0C71" w:rsidP="00EF073B">
      <w:pPr>
        <w:autoSpaceDE w:val="0"/>
        <w:autoSpaceDN w:val="0"/>
        <w:adjustRightInd w:val="0"/>
        <w:ind w:firstLine="0"/>
        <w:jc w:val="center"/>
        <w:rPr>
          <w:b/>
        </w:rPr>
      </w:pPr>
      <w:r w:rsidRPr="00EF073B">
        <w:rPr>
          <w:b/>
        </w:rPr>
        <w:t>APPENDIX A</w:t>
      </w:r>
    </w:p>
    <w:p w:rsidR="00825434" w:rsidRDefault="006F0C71" w:rsidP="00EF073B">
      <w:pPr>
        <w:autoSpaceDE w:val="0"/>
        <w:autoSpaceDN w:val="0"/>
        <w:adjustRightInd w:val="0"/>
        <w:ind w:firstLine="0"/>
        <w:jc w:val="center"/>
        <w:rPr>
          <w:b/>
          <w:u w:val="single"/>
        </w:rPr>
      </w:pPr>
      <w:r w:rsidRPr="00EF073B">
        <w:rPr>
          <w:b/>
        </w:rPr>
        <w:t xml:space="preserve">[RESERVED] </w:t>
      </w:r>
      <w:r w:rsidRPr="00EF073B">
        <w:rPr>
          <w:b/>
          <w:u w:val="single"/>
        </w:rPr>
        <w:t>PERMEABILITY OF LOTS</w:t>
      </w:r>
    </w:p>
    <w:p w:rsidR="00E25B56" w:rsidRPr="00EF073B" w:rsidRDefault="00E25B56" w:rsidP="00EF073B">
      <w:pPr>
        <w:autoSpaceDE w:val="0"/>
        <w:autoSpaceDN w:val="0"/>
        <w:adjustRightInd w:val="0"/>
        <w:ind w:firstLine="0"/>
        <w:jc w:val="center"/>
        <w:rPr>
          <w:b/>
          <w:u w:val="single"/>
        </w:rPr>
      </w:pPr>
    </w:p>
    <w:p w:rsidR="00E25B56" w:rsidRDefault="00E25B56" w:rsidP="00EF073B">
      <w:pPr>
        <w:autoSpaceDE w:val="0"/>
        <w:autoSpaceDN w:val="0"/>
        <w:adjustRightInd w:val="0"/>
        <w:ind w:firstLine="0"/>
        <w:jc w:val="center"/>
        <w:rPr>
          <w:b/>
          <w:u w:val="single"/>
        </w:rPr>
      </w:pPr>
      <w:r>
        <w:rPr>
          <w:b/>
          <w:u w:val="single"/>
        </w:rPr>
        <w:t>SECTION BC A101</w:t>
      </w:r>
    </w:p>
    <w:p w:rsidR="00E25B56" w:rsidRDefault="00E25B56" w:rsidP="00EF073B">
      <w:pPr>
        <w:autoSpaceDE w:val="0"/>
        <w:autoSpaceDN w:val="0"/>
        <w:adjustRightInd w:val="0"/>
        <w:ind w:firstLine="0"/>
        <w:jc w:val="center"/>
        <w:rPr>
          <w:b/>
          <w:u w:val="single"/>
        </w:rPr>
      </w:pPr>
      <w:r>
        <w:rPr>
          <w:b/>
          <w:u w:val="single"/>
        </w:rPr>
        <w:t>PERMEABILITY OF LOTS</w:t>
      </w:r>
    </w:p>
    <w:p w:rsidR="00E25B56" w:rsidRPr="00EF073B" w:rsidRDefault="00E25B56" w:rsidP="00EF073B">
      <w:pPr>
        <w:autoSpaceDE w:val="0"/>
        <w:autoSpaceDN w:val="0"/>
        <w:adjustRightInd w:val="0"/>
        <w:ind w:firstLine="0"/>
        <w:jc w:val="center"/>
        <w:rPr>
          <w:b/>
          <w:u w:val="single"/>
        </w:rPr>
      </w:pPr>
    </w:p>
    <w:p w:rsidR="00825434" w:rsidRDefault="00825434" w:rsidP="00EF073B">
      <w:pPr>
        <w:autoSpaceDE w:val="0"/>
        <w:autoSpaceDN w:val="0"/>
        <w:adjustRightInd w:val="0"/>
        <w:ind w:firstLine="0"/>
        <w:jc w:val="both"/>
        <w:rPr>
          <w:u w:val="single"/>
        </w:rPr>
      </w:pPr>
      <w:r w:rsidRPr="00A25BD5">
        <w:rPr>
          <w:b/>
          <w:u w:val="single"/>
        </w:rPr>
        <w:t>A101.</w:t>
      </w:r>
      <w:r w:rsidR="00E25B56">
        <w:rPr>
          <w:b/>
          <w:u w:val="single"/>
        </w:rPr>
        <w:t>1</w:t>
      </w:r>
      <w:r w:rsidRPr="00A25BD5">
        <w:rPr>
          <w:b/>
          <w:u w:val="single"/>
        </w:rPr>
        <w:t xml:space="preserve"> Definitions. </w:t>
      </w:r>
      <w:r w:rsidR="00D71E16">
        <w:rPr>
          <w:u w:val="single"/>
        </w:rPr>
        <w:t>As used in this appendix</w:t>
      </w:r>
      <w:r w:rsidR="002F0FA4">
        <w:rPr>
          <w:u w:val="single"/>
        </w:rPr>
        <w:t>, the following terms have the following meanings</w:t>
      </w:r>
      <w:r w:rsidR="00D71E16">
        <w:rPr>
          <w:u w:val="single"/>
        </w:rPr>
        <w:t>:</w:t>
      </w:r>
    </w:p>
    <w:p w:rsidR="008F2D77" w:rsidRDefault="008F2D77" w:rsidP="00EF073B">
      <w:pPr>
        <w:autoSpaceDE w:val="0"/>
        <w:autoSpaceDN w:val="0"/>
        <w:adjustRightInd w:val="0"/>
        <w:jc w:val="both"/>
        <w:rPr>
          <w:u w:val="single"/>
        </w:rPr>
      </w:pPr>
    </w:p>
    <w:p w:rsidR="008F2D77" w:rsidRDefault="008F2D77" w:rsidP="00EF073B">
      <w:pPr>
        <w:autoSpaceDE w:val="0"/>
        <w:autoSpaceDN w:val="0"/>
        <w:adjustRightInd w:val="0"/>
        <w:ind w:left="360" w:firstLine="0"/>
        <w:jc w:val="both"/>
        <w:rPr>
          <w:u w:val="single"/>
        </w:rPr>
      </w:pPr>
      <w:r>
        <w:rPr>
          <w:b/>
          <w:u w:val="single"/>
        </w:rPr>
        <w:t>IMPERMEABILITY FACTOR.</w:t>
      </w:r>
      <w:r w:rsidR="00524C2C">
        <w:rPr>
          <w:u w:val="single"/>
        </w:rPr>
        <w:t xml:space="preserve"> For</w:t>
      </w:r>
      <w:r w:rsidR="006264DD">
        <w:rPr>
          <w:u w:val="single"/>
        </w:rPr>
        <w:t xml:space="preserve"> a</w:t>
      </w:r>
      <w:r w:rsidR="00883233">
        <w:rPr>
          <w:u w:val="single"/>
        </w:rPr>
        <w:t>n open area either required or provided on a</w:t>
      </w:r>
      <w:r w:rsidR="006264DD">
        <w:rPr>
          <w:u w:val="single"/>
        </w:rPr>
        <w:t xml:space="preserve"> zoning lot, the percentage obtained by dividing the (i) the area of such </w:t>
      </w:r>
      <w:r w:rsidR="00883233">
        <w:rPr>
          <w:u w:val="single"/>
        </w:rPr>
        <w:t xml:space="preserve">open area </w:t>
      </w:r>
      <w:r w:rsidR="006264DD">
        <w:rPr>
          <w:u w:val="single"/>
        </w:rPr>
        <w:t xml:space="preserve">that is covered with asphalt, concrete, or other impervious materials designated by the commissioner by (ii) the total area of </w:t>
      </w:r>
      <w:r w:rsidR="00883233">
        <w:rPr>
          <w:u w:val="single"/>
        </w:rPr>
        <w:t>open area</w:t>
      </w:r>
      <w:r w:rsidR="006264DD">
        <w:rPr>
          <w:u w:val="single"/>
        </w:rPr>
        <w:t>.</w:t>
      </w:r>
    </w:p>
    <w:p w:rsidR="006264DD" w:rsidRDefault="006264DD" w:rsidP="00EF073B">
      <w:pPr>
        <w:autoSpaceDE w:val="0"/>
        <w:autoSpaceDN w:val="0"/>
        <w:adjustRightInd w:val="0"/>
        <w:ind w:left="360" w:firstLine="0"/>
        <w:jc w:val="both"/>
        <w:rPr>
          <w:u w:val="single"/>
        </w:rPr>
      </w:pPr>
    </w:p>
    <w:p w:rsidR="006264DD" w:rsidRDefault="006264DD" w:rsidP="00EF073B">
      <w:pPr>
        <w:autoSpaceDE w:val="0"/>
        <w:autoSpaceDN w:val="0"/>
        <w:adjustRightInd w:val="0"/>
        <w:ind w:left="360" w:firstLine="0"/>
        <w:jc w:val="both"/>
        <w:rPr>
          <w:u w:val="single"/>
        </w:rPr>
      </w:pPr>
      <w:r>
        <w:rPr>
          <w:b/>
          <w:u w:val="single"/>
        </w:rPr>
        <w:t>MAXIMUM IMPERMEABILITY FACTOR.</w:t>
      </w:r>
      <w:r>
        <w:rPr>
          <w:u w:val="single"/>
        </w:rPr>
        <w:t xml:space="preserve"> For a zoning lot, the greater of:</w:t>
      </w:r>
    </w:p>
    <w:p w:rsidR="006264DD" w:rsidRDefault="006264DD" w:rsidP="00EF073B">
      <w:pPr>
        <w:autoSpaceDE w:val="0"/>
        <w:autoSpaceDN w:val="0"/>
        <w:adjustRightInd w:val="0"/>
        <w:ind w:left="360" w:firstLine="0"/>
        <w:jc w:val="both"/>
        <w:rPr>
          <w:u w:val="single"/>
        </w:rPr>
      </w:pPr>
    </w:p>
    <w:p w:rsidR="006264DD" w:rsidRDefault="006264DD" w:rsidP="00EF073B">
      <w:pPr>
        <w:autoSpaceDE w:val="0"/>
        <w:autoSpaceDN w:val="0"/>
        <w:adjustRightInd w:val="0"/>
        <w:ind w:left="1080" w:hanging="360"/>
        <w:jc w:val="both"/>
        <w:rPr>
          <w:u w:val="single"/>
        </w:rPr>
      </w:pPr>
      <w:r>
        <w:rPr>
          <w:u w:val="single"/>
        </w:rPr>
        <w:t>1.</w:t>
      </w:r>
      <w:r>
        <w:rPr>
          <w:u w:val="single"/>
        </w:rPr>
        <w:tab/>
        <w:t>50 percent; or</w:t>
      </w:r>
    </w:p>
    <w:p w:rsidR="006264DD" w:rsidRDefault="006264DD" w:rsidP="00EF073B">
      <w:pPr>
        <w:autoSpaceDE w:val="0"/>
        <w:autoSpaceDN w:val="0"/>
        <w:adjustRightInd w:val="0"/>
        <w:ind w:left="1080" w:hanging="360"/>
        <w:jc w:val="both"/>
        <w:rPr>
          <w:u w:val="single"/>
        </w:rPr>
      </w:pPr>
    </w:p>
    <w:p w:rsidR="006264DD" w:rsidRPr="006264DD" w:rsidRDefault="006264DD" w:rsidP="00EF073B">
      <w:pPr>
        <w:autoSpaceDE w:val="0"/>
        <w:autoSpaceDN w:val="0"/>
        <w:adjustRightInd w:val="0"/>
        <w:ind w:left="1080" w:hanging="360"/>
        <w:jc w:val="both"/>
        <w:rPr>
          <w:u w:val="single"/>
        </w:rPr>
      </w:pPr>
      <w:r>
        <w:rPr>
          <w:u w:val="single"/>
        </w:rPr>
        <w:t>2.</w:t>
      </w:r>
      <w:r>
        <w:rPr>
          <w:u w:val="single"/>
        </w:rPr>
        <w:tab/>
        <w:t>The impermeability factor of such lot on the effective date of the local law that added this section or, if such lot did not exist on such effective date, the date that such lot was created.</w:t>
      </w:r>
    </w:p>
    <w:p w:rsidR="00825434" w:rsidRDefault="00E25B56" w:rsidP="00EF073B">
      <w:pPr>
        <w:autoSpaceDE w:val="0"/>
        <w:autoSpaceDN w:val="0"/>
        <w:adjustRightInd w:val="0"/>
        <w:ind w:firstLine="0"/>
        <w:jc w:val="both"/>
        <w:rPr>
          <w:u w:val="single"/>
        </w:rPr>
      </w:pPr>
      <w:r>
        <w:rPr>
          <w:b/>
          <w:u w:val="single"/>
        </w:rPr>
        <w:br/>
      </w:r>
      <w:r w:rsidR="00825434" w:rsidRPr="00A25BD5">
        <w:rPr>
          <w:b/>
          <w:u w:val="single"/>
        </w:rPr>
        <w:t>A101.</w:t>
      </w:r>
      <w:r>
        <w:rPr>
          <w:b/>
          <w:u w:val="single"/>
        </w:rPr>
        <w:t>2</w:t>
      </w:r>
      <w:r w:rsidRPr="00A25BD5">
        <w:rPr>
          <w:b/>
          <w:u w:val="single"/>
        </w:rPr>
        <w:t xml:space="preserve"> </w:t>
      </w:r>
      <w:r w:rsidR="00825434" w:rsidRPr="00A25BD5">
        <w:rPr>
          <w:b/>
          <w:u w:val="single"/>
        </w:rPr>
        <w:t>Impermeable surfaces</w:t>
      </w:r>
      <w:r w:rsidR="006264DD">
        <w:rPr>
          <w:b/>
          <w:u w:val="single"/>
        </w:rPr>
        <w:t xml:space="preserve"> </w:t>
      </w:r>
      <w:r w:rsidR="00D71E16">
        <w:rPr>
          <w:b/>
          <w:u w:val="single"/>
        </w:rPr>
        <w:t>at</w:t>
      </w:r>
      <w:r w:rsidR="006264DD">
        <w:rPr>
          <w:b/>
          <w:u w:val="single"/>
        </w:rPr>
        <w:t xml:space="preserve"> zoning lots</w:t>
      </w:r>
      <w:r w:rsidR="00825434" w:rsidRPr="00A25BD5">
        <w:rPr>
          <w:b/>
          <w:u w:val="single"/>
        </w:rPr>
        <w:t>.</w:t>
      </w:r>
      <w:r w:rsidR="00825434" w:rsidRPr="0016231B">
        <w:rPr>
          <w:u w:val="single"/>
        </w:rPr>
        <w:t xml:space="preserve"> </w:t>
      </w:r>
      <w:r>
        <w:rPr>
          <w:u w:val="single"/>
        </w:rPr>
        <w:t>Zoning lots</w:t>
      </w:r>
      <w:r w:rsidRPr="0016231B">
        <w:rPr>
          <w:u w:val="single"/>
        </w:rPr>
        <w:t xml:space="preserve"> </w:t>
      </w:r>
      <w:r w:rsidR="00825434" w:rsidRPr="0016231B">
        <w:rPr>
          <w:u w:val="single"/>
        </w:rPr>
        <w:t xml:space="preserve">shall comply with the following </w:t>
      </w:r>
      <w:r w:rsidR="00D71E16">
        <w:rPr>
          <w:u w:val="single"/>
        </w:rPr>
        <w:t>requirements</w:t>
      </w:r>
      <w:r w:rsidR="008F2D77">
        <w:rPr>
          <w:u w:val="single"/>
        </w:rPr>
        <w:t>:</w:t>
      </w:r>
    </w:p>
    <w:p w:rsidR="00E25B56" w:rsidRDefault="00E25B56" w:rsidP="00EF073B">
      <w:pPr>
        <w:autoSpaceDE w:val="0"/>
        <w:autoSpaceDN w:val="0"/>
        <w:adjustRightInd w:val="0"/>
        <w:ind w:firstLine="0"/>
        <w:jc w:val="both"/>
        <w:rPr>
          <w:u w:val="single"/>
        </w:rPr>
      </w:pPr>
    </w:p>
    <w:p w:rsidR="006264DD" w:rsidRDefault="00E25B56" w:rsidP="00EF073B">
      <w:pPr>
        <w:autoSpaceDE w:val="0"/>
        <w:autoSpaceDN w:val="0"/>
        <w:adjustRightInd w:val="0"/>
        <w:ind w:left="720" w:hanging="360"/>
        <w:jc w:val="both"/>
        <w:rPr>
          <w:u w:val="single"/>
        </w:rPr>
      </w:pPr>
      <w:r>
        <w:rPr>
          <w:u w:val="single"/>
        </w:rPr>
        <w:t>1.</w:t>
      </w:r>
      <w:r>
        <w:rPr>
          <w:u w:val="single"/>
        </w:rPr>
        <w:tab/>
      </w:r>
      <w:r w:rsidR="006264DD">
        <w:rPr>
          <w:u w:val="single"/>
        </w:rPr>
        <w:t xml:space="preserve">No permit may be issued for </w:t>
      </w:r>
      <w:r w:rsidR="00D7433E">
        <w:rPr>
          <w:u w:val="single"/>
        </w:rPr>
        <w:t xml:space="preserve">new construction or major alterations </w:t>
      </w:r>
      <w:r w:rsidR="006264DD">
        <w:rPr>
          <w:u w:val="single"/>
        </w:rPr>
        <w:t>at a zoning lot unless the applicant demonstrates to the satisfaction of the commissioner that such work will not increase the impermeability factor of such lot to greater than the maximum impermeability factor for such lot.</w:t>
      </w:r>
    </w:p>
    <w:p w:rsidR="006264DD" w:rsidRDefault="006264DD" w:rsidP="00EF073B">
      <w:pPr>
        <w:autoSpaceDE w:val="0"/>
        <w:autoSpaceDN w:val="0"/>
        <w:adjustRightInd w:val="0"/>
        <w:ind w:left="720" w:hanging="360"/>
        <w:rPr>
          <w:u w:val="single"/>
        </w:rPr>
      </w:pPr>
    </w:p>
    <w:p w:rsidR="006264DD" w:rsidRDefault="006264DD" w:rsidP="00EF073B">
      <w:pPr>
        <w:autoSpaceDE w:val="0"/>
        <w:autoSpaceDN w:val="0"/>
        <w:adjustRightInd w:val="0"/>
        <w:ind w:left="720" w:hanging="360"/>
        <w:jc w:val="both"/>
        <w:rPr>
          <w:u w:val="single"/>
        </w:rPr>
      </w:pPr>
      <w:r>
        <w:rPr>
          <w:u w:val="single"/>
        </w:rPr>
        <w:t>2.</w:t>
      </w:r>
      <w:r>
        <w:rPr>
          <w:u w:val="single"/>
        </w:rPr>
        <w:tab/>
        <w:t xml:space="preserve">If the impermeability factor of </w:t>
      </w:r>
      <w:r w:rsidR="00D7433E">
        <w:rPr>
          <w:u w:val="single"/>
        </w:rPr>
        <w:t xml:space="preserve">a </w:t>
      </w:r>
      <w:r>
        <w:rPr>
          <w:u w:val="single"/>
        </w:rPr>
        <w:t>zoning lot exceeds 50 percent</w:t>
      </w:r>
      <w:r w:rsidR="00721E1F">
        <w:rPr>
          <w:u w:val="single"/>
        </w:rPr>
        <w:t xml:space="preserve">, no permit may be issued for </w:t>
      </w:r>
      <w:r w:rsidR="00D7433E">
        <w:rPr>
          <w:u w:val="single"/>
        </w:rPr>
        <w:t xml:space="preserve">new construction or major alterations </w:t>
      </w:r>
      <w:r w:rsidR="00721E1F">
        <w:rPr>
          <w:u w:val="single"/>
        </w:rPr>
        <w:t xml:space="preserve">at </w:t>
      </w:r>
      <w:r w:rsidR="00D4668B">
        <w:rPr>
          <w:u w:val="single"/>
        </w:rPr>
        <w:t>such</w:t>
      </w:r>
      <w:r w:rsidR="00721E1F">
        <w:rPr>
          <w:u w:val="single"/>
        </w:rPr>
        <w:t xml:space="preserve"> lot unless the applicant demonstrates to the satisfaction of the commissioner that such work will not increase the impermeability factor of such lot.</w:t>
      </w:r>
    </w:p>
    <w:p w:rsidR="00721E1F" w:rsidRDefault="00721E1F" w:rsidP="00EF073B">
      <w:pPr>
        <w:autoSpaceDE w:val="0"/>
        <w:autoSpaceDN w:val="0"/>
        <w:adjustRightInd w:val="0"/>
        <w:ind w:left="720" w:hanging="360"/>
        <w:jc w:val="both"/>
        <w:rPr>
          <w:u w:val="single"/>
        </w:rPr>
      </w:pPr>
    </w:p>
    <w:p w:rsidR="00721E1F" w:rsidRDefault="00721E1F" w:rsidP="00EF073B">
      <w:pPr>
        <w:autoSpaceDE w:val="0"/>
        <w:autoSpaceDN w:val="0"/>
        <w:adjustRightInd w:val="0"/>
        <w:ind w:left="360" w:firstLine="0"/>
        <w:jc w:val="both"/>
        <w:rPr>
          <w:u w:val="single"/>
        </w:rPr>
      </w:pPr>
      <w:r>
        <w:rPr>
          <w:b/>
          <w:u w:val="single"/>
        </w:rPr>
        <w:lastRenderedPageBreak/>
        <w:t>Exceptions:</w:t>
      </w:r>
    </w:p>
    <w:p w:rsidR="00721E1F" w:rsidRDefault="00721E1F" w:rsidP="00EF073B">
      <w:pPr>
        <w:autoSpaceDE w:val="0"/>
        <w:autoSpaceDN w:val="0"/>
        <w:adjustRightInd w:val="0"/>
        <w:ind w:left="360" w:firstLine="0"/>
        <w:jc w:val="both"/>
        <w:rPr>
          <w:u w:val="single"/>
        </w:rPr>
      </w:pPr>
    </w:p>
    <w:p w:rsidR="00721E1F" w:rsidRDefault="00721E1F" w:rsidP="00EF073B">
      <w:pPr>
        <w:autoSpaceDE w:val="0"/>
        <w:autoSpaceDN w:val="0"/>
        <w:adjustRightInd w:val="0"/>
        <w:ind w:left="1080" w:hanging="360"/>
        <w:jc w:val="both"/>
        <w:rPr>
          <w:u w:val="single"/>
        </w:rPr>
      </w:pPr>
      <w:r>
        <w:rPr>
          <w:u w:val="single"/>
        </w:rPr>
        <w:t>1.</w:t>
      </w:r>
      <w:r>
        <w:rPr>
          <w:u w:val="single"/>
        </w:rPr>
        <w:tab/>
        <w:t>A zoning lot that contains, or will upon the completion of such work contain, a Group F or H occupancy, a Group M motor fuel-dispensing facility, or another type of building specified by rule of the commissioner after consulting with the department of environmental protection.</w:t>
      </w:r>
    </w:p>
    <w:p w:rsidR="00721E1F" w:rsidRDefault="00721E1F" w:rsidP="00EF073B">
      <w:pPr>
        <w:autoSpaceDE w:val="0"/>
        <w:autoSpaceDN w:val="0"/>
        <w:adjustRightInd w:val="0"/>
        <w:ind w:left="1080" w:hanging="360"/>
        <w:jc w:val="both"/>
        <w:rPr>
          <w:u w:val="single"/>
        </w:rPr>
      </w:pPr>
    </w:p>
    <w:p w:rsidR="00721E1F" w:rsidRDefault="00721E1F" w:rsidP="00EF073B">
      <w:pPr>
        <w:autoSpaceDE w:val="0"/>
        <w:autoSpaceDN w:val="0"/>
        <w:adjustRightInd w:val="0"/>
        <w:ind w:left="1080" w:hanging="360"/>
        <w:jc w:val="both"/>
        <w:rPr>
          <w:u w:val="single"/>
        </w:rPr>
      </w:pPr>
      <w:r>
        <w:rPr>
          <w:u w:val="single"/>
        </w:rPr>
        <w:t>2.</w:t>
      </w:r>
      <w:r>
        <w:rPr>
          <w:u w:val="single"/>
        </w:rPr>
        <w:tab/>
        <w:t>A zoning lot for which the permit applicant demonstrates, in a manner established by the commissioner, that at least 75 percent of such lot will be shaded.</w:t>
      </w:r>
    </w:p>
    <w:p w:rsidR="00721E1F" w:rsidRDefault="00721E1F" w:rsidP="00EF073B">
      <w:pPr>
        <w:autoSpaceDE w:val="0"/>
        <w:autoSpaceDN w:val="0"/>
        <w:adjustRightInd w:val="0"/>
        <w:ind w:left="1080" w:hanging="360"/>
        <w:jc w:val="both"/>
        <w:rPr>
          <w:u w:val="single"/>
        </w:rPr>
      </w:pPr>
    </w:p>
    <w:p w:rsidR="00721E1F" w:rsidRPr="00721E1F" w:rsidRDefault="00721E1F" w:rsidP="00EF073B">
      <w:pPr>
        <w:autoSpaceDE w:val="0"/>
        <w:autoSpaceDN w:val="0"/>
        <w:adjustRightInd w:val="0"/>
        <w:ind w:left="1080" w:hanging="360"/>
        <w:jc w:val="both"/>
        <w:rPr>
          <w:u w:val="single"/>
        </w:rPr>
      </w:pPr>
      <w:r>
        <w:rPr>
          <w:u w:val="single"/>
        </w:rPr>
        <w:t>3.</w:t>
      </w:r>
      <w:r>
        <w:rPr>
          <w:u w:val="single"/>
        </w:rPr>
        <w:tab/>
        <w:t>The commissioner may, in consultation with the department of environmental protection, by rule establish a procedure for varying the application of this section where the commissioner determines that compliance with this section is reasonably likely to result in flooding or other damage to property.</w:t>
      </w:r>
    </w:p>
    <w:p w:rsidR="00825434" w:rsidRDefault="00825434" w:rsidP="00EF073B">
      <w:pPr>
        <w:pStyle w:val="BodyText"/>
        <w:spacing w:line="240" w:lineRule="auto"/>
        <w:ind w:firstLine="0"/>
        <w:rPr>
          <w:u w:val="single"/>
        </w:rPr>
      </w:pPr>
    </w:p>
    <w:p w:rsidR="00825434" w:rsidRDefault="00825434" w:rsidP="00EF073B">
      <w:pPr>
        <w:pStyle w:val="BodyText"/>
      </w:pPr>
      <w:r>
        <w:t>§</w:t>
      </w:r>
      <w:r w:rsidR="00D71E16">
        <w:t xml:space="preserve"> 2.</w:t>
      </w:r>
      <w:r>
        <w:t xml:space="preserve"> This local law take</w:t>
      </w:r>
      <w:r w:rsidR="00D71E16">
        <w:t>s</w:t>
      </w:r>
      <w:r>
        <w:t xml:space="preserve"> effect </w:t>
      </w:r>
      <w:r w:rsidR="00D71E16">
        <w:t>120 days after it becomes law, except that the commissioner of buildings and the commissioner of environmental protection may take such measures as are necessary for the implementation of this local law, including the promulgation of rules, before such effective date</w:t>
      </w:r>
      <w:r>
        <w:t>.</w:t>
      </w:r>
    </w:p>
    <w:p w:rsidR="00825434" w:rsidRPr="00A25BD5" w:rsidRDefault="00825434" w:rsidP="00EF073B">
      <w:pPr>
        <w:pStyle w:val="BodyText"/>
        <w:suppressLineNumbers/>
        <w:spacing w:line="240" w:lineRule="auto"/>
        <w:ind w:left="720"/>
      </w:pPr>
    </w:p>
    <w:p w:rsidR="00825434" w:rsidRPr="00EF073B" w:rsidRDefault="00825434" w:rsidP="00EF073B">
      <w:pPr>
        <w:pStyle w:val="BodyText"/>
        <w:suppressLineNumbers/>
        <w:tabs>
          <w:tab w:val="left" w:pos="720"/>
        </w:tabs>
        <w:spacing w:line="240" w:lineRule="auto"/>
        <w:ind w:firstLine="0"/>
        <w:rPr>
          <w:sz w:val="20"/>
          <w:szCs w:val="20"/>
        </w:rPr>
      </w:pPr>
      <w:r w:rsidRPr="00EF073B">
        <w:rPr>
          <w:sz w:val="20"/>
          <w:szCs w:val="20"/>
        </w:rPr>
        <w:t>LS # 2563 SS</w:t>
      </w:r>
      <w:r w:rsidR="00883233">
        <w:rPr>
          <w:sz w:val="20"/>
          <w:szCs w:val="20"/>
        </w:rPr>
        <w:t>/AS</w:t>
      </w:r>
    </w:p>
    <w:p w:rsidR="00825434" w:rsidRPr="00EF073B" w:rsidRDefault="00BC17F1" w:rsidP="00EF073B">
      <w:pPr>
        <w:pStyle w:val="BodyText"/>
        <w:suppressLineNumbers/>
        <w:tabs>
          <w:tab w:val="left" w:pos="720"/>
        </w:tabs>
        <w:spacing w:line="240" w:lineRule="auto"/>
        <w:ind w:firstLine="0"/>
        <w:rPr>
          <w:sz w:val="20"/>
          <w:szCs w:val="20"/>
        </w:rPr>
      </w:pPr>
      <w:r>
        <w:rPr>
          <w:sz w:val="20"/>
          <w:szCs w:val="20"/>
        </w:rPr>
        <w:t>1/28</w:t>
      </w:r>
      <w:r w:rsidR="00883233">
        <w:rPr>
          <w:sz w:val="20"/>
          <w:szCs w:val="20"/>
        </w:rPr>
        <w:t>/2021</w:t>
      </w:r>
      <w:r w:rsidR="00D71E16">
        <w:rPr>
          <w:sz w:val="20"/>
          <w:szCs w:val="20"/>
        </w:rPr>
        <w:t xml:space="preserve"> </w:t>
      </w:r>
      <w:r>
        <w:rPr>
          <w:sz w:val="20"/>
          <w:szCs w:val="20"/>
        </w:rPr>
        <w:t>10:19AM</w:t>
      </w:r>
    </w:p>
    <w:p w:rsidR="00825434" w:rsidRPr="0016231B" w:rsidRDefault="00825434" w:rsidP="00EF073B">
      <w:pPr>
        <w:suppressLineNumbers/>
        <w:autoSpaceDE w:val="0"/>
        <w:autoSpaceDN w:val="0"/>
        <w:adjustRightInd w:val="0"/>
        <w:rPr>
          <w:rFonts w:ascii="Gotham-Bold" w:hAnsi="Gotham-Bold" w:cs="Gotham-Bold"/>
          <w:b/>
          <w:bCs/>
          <w:sz w:val="28"/>
          <w:szCs w:val="28"/>
        </w:rPr>
      </w:pPr>
    </w:p>
    <w:p w:rsidR="002D5F4F" w:rsidRDefault="002D5F4F" w:rsidP="00EF073B">
      <w:pPr>
        <w:suppressLineNumbers/>
        <w:spacing w:line="480" w:lineRule="auto"/>
        <w:jc w:val="both"/>
        <w:rPr>
          <w:sz w:val="18"/>
          <w:szCs w:val="18"/>
        </w:rPr>
      </w:pPr>
    </w:p>
    <w:sectPr w:rsidR="002D5F4F" w:rsidSect="00825434">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CE6" w:rsidRDefault="00CD1CE6">
      <w:r>
        <w:separator/>
      </w:r>
    </w:p>
    <w:p w:rsidR="00CD1CE6" w:rsidRDefault="00CD1CE6"/>
  </w:endnote>
  <w:endnote w:type="continuationSeparator" w:id="0">
    <w:p w:rsidR="00CD1CE6" w:rsidRDefault="00CD1CE6">
      <w:r>
        <w:continuationSeparator/>
      </w:r>
    </w:p>
    <w:p w:rsidR="00CD1CE6" w:rsidRDefault="00CD1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CA1143">
      <w:rPr>
        <w:noProof/>
      </w:rPr>
      <w:t>1</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CE6" w:rsidRDefault="00CD1CE6">
      <w:r>
        <w:separator/>
      </w:r>
    </w:p>
    <w:p w:rsidR="00CD1CE6" w:rsidRDefault="00CD1CE6"/>
  </w:footnote>
  <w:footnote w:type="continuationSeparator" w:id="0">
    <w:p w:rsidR="00CD1CE6" w:rsidRDefault="00CD1CE6">
      <w:r>
        <w:continuationSeparator/>
      </w:r>
    </w:p>
    <w:p w:rsidR="00CD1CE6" w:rsidRDefault="00CD1CE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1D843D1-0199-4F35-A348-421F1F580A17}"/>
    <w:docVar w:name="dgnword-eventsink" w:val="429543808"/>
  </w:docVars>
  <w:rsids>
    <w:rsidRoot w:val="00F279A2"/>
    <w:rsid w:val="000135A3"/>
    <w:rsid w:val="00035181"/>
    <w:rsid w:val="000502BC"/>
    <w:rsid w:val="00056BB0"/>
    <w:rsid w:val="00064AFB"/>
    <w:rsid w:val="0009173E"/>
    <w:rsid w:val="00094A70"/>
    <w:rsid w:val="000D4A7F"/>
    <w:rsid w:val="00103502"/>
    <w:rsid w:val="001073BD"/>
    <w:rsid w:val="00115B31"/>
    <w:rsid w:val="001509BF"/>
    <w:rsid w:val="00150A27"/>
    <w:rsid w:val="00165627"/>
    <w:rsid w:val="00167107"/>
    <w:rsid w:val="00180BD2"/>
    <w:rsid w:val="00195A80"/>
    <w:rsid w:val="001D4249"/>
    <w:rsid w:val="00205741"/>
    <w:rsid w:val="00207323"/>
    <w:rsid w:val="0021642E"/>
    <w:rsid w:val="0022099D"/>
    <w:rsid w:val="00241F94"/>
    <w:rsid w:val="00270162"/>
    <w:rsid w:val="00280955"/>
    <w:rsid w:val="00292C42"/>
    <w:rsid w:val="002C4435"/>
    <w:rsid w:val="002D5F4F"/>
    <w:rsid w:val="002E175E"/>
    <w:rsid w:val="002F0FA4"/>
    <w:rsid w:val="002F196D"/>
    <w:rsid w:val="002F269C"/>
    <w:rsid w:val="002F2A66"/>
    <w:rsid w:val="00301E5D"/>
    <w:rsid w:val="00320D3B"/>
    <w:rsid w:val="0033027F"/>
    <w:rsid w:val="003447CD"/>
    <w:rsid w:val="00352CA7"/>
    <w:rsid w:val="003720CF"/>
    <w:rsid w:val="003874A1"/>
    <w:rsid w:val="00387754"/>
    <w:rsid w:val="003A29EF"/>
    <w:rsid w:val="003A75C2"/>
    <w:rsid w:val="003B25FD"/>
    <w:rsid w:val="003F26F9"/>
    <w:rsid w:val="003F3109"/>
    <w:rsid w:val="00432688"/>
    <w:rsid w:val="00444642"/>
    <w:rsid w:val="00447A01"/>
    <w:rsid w:val="00453786"/>
    <w:rsid w:val="004948B5"/>
    <w:rsid w:val="004B097C"/>
    <w:rsid w:val="004E1CF2"/>
    <w:rsid w:val="004F3343"/>
    <w:rsid w:val="00500676"/>
    <w:rsid w:val="005020E8"/>
    <w:rsid w:val="00524C2C"/>
    <w:rsid w:val="00550E96"/>
    <w:rsid w:val="00554C35"/>
    <w:rsid w:val="00574F89"/>
    <w:rsid w:val="00585D0C"/>
    <w:rsid w:val="00586366"/>
    <w:rsid w:val="005A1EBD"/>
    <w:rsid w:val="005B5DE4"/>
    <w:rsid w:val="005C6980"/>
    <w:rsid w:val="005D4A03"/>
    <w:rsid w:val="005E655A"/>
    <w:rsid w:val="005E65FC"/>
    <w:rsid w:val="005E7681"/>
    <w:rsid w:val="005F3AA6"/>
    <w:rsid w:val="00613EAA"/>
    <w:rsid w:val="006201BC"/>
    <w:rsid w:val="006264DD"/>
    <w:rsid w:val="00630AB3"/>
    <w:rsid w:val="006662DF"/>
    <w:rsid w:val="00681A93"/>
    <w:rsid w:val="00687344"/>
    <w:rsid w:val="006A691C"/>
    <w:rsid w:val="006B26AF"/>
    <w:rsid w:val="006B590A"/>
    <w:rsid w:val="006B5AB9"/>
    <w:rsid w:val="006C7DF8"/>
    <w:rsid w:val="006D3E3C"/>
    <w:rsid w:val="006D562C"/>
    <w:rsid w:val="006F0C71"/>
    <w:rsid w:val="006F5CC7"/>
    <w:rsid w:val="007101A2"/>
    <w:rsid w:val="007218EB"/>
    <w:rsid w:val="00721E1F"/>
    <w:rsid w:val="0072551E"/>
    <w:rsid w:val="00727F04"/>
    <w:rsid w:val="00750030"/>
    <w:rsid w:val="00761D21"/>
    <w:rsid w:val="00767CD4"/>
    <w:rsid w:val="00770B9A"/>
    <w:rsid w:val="007A1A40"/>
    <w:rsid w:val="007B293E"/>
    <w:rsid w:val="007B6497"/>
    <w:rsid w:val="007C1D9D"/>
    <w:rsid w:val="007C6893"/>
    <w:rsid w:val="007E73C5"/>
    <w:rsid w:val="007E79D5"/>
    <w:rsid w:val="007F4087"/>
    <w:rsid w:val="00806569"/>
    <w:rsid w:val="008167F4"/>
    <w:rsid w:val="00825434"/>
    <w:rsid w:val="0083646C"/>
    <w:rsid w:val="0085260B"/>
    <w:rsid w:val="00853E42"/>
    <w:rsid w:val="00872BFD"/>
    <w:rsid w:val="00880099"/>
    <w:rsid w:val="00883233"/>
    <w:rsid w:val="008D4E4E"/>
    <w:rsid w:val="008E28FA"/>
    <w:rsid w:val="008F0B17"/>
    <w:rsid w:val="008F2D77"/>
    <w:rsid w:val="00900ACB"/>
    <w:rsid w:val="00925D71"/>
    <w:rsid w:val="009822E5"/>
    <w:rsid w:val="00990ECE"/>
    <w:rsid w:val="00A03635"/>
    <w:rsid w:val="00A10451"/>
    <w:rsid w:val="00A269C2"/>
    <w:rsid w:val="00A46ACE"/>
    <w:rsid w:val="00A531EC"/>
    <w:rsid w:val="00A654D0"/>
    <w:rsid w:val="00AD1881"/>
    <w:rsid w:val="00AE212E"/>
    <w:rsid w:val="00AF39A5"/>
    <w:rsid w:val="00B15D83"/>
    <w:rsid w:val="00B1635A"/>
    <w:rsid w:val="00B30100"/>
    <w:rsid w:val="00B476D1"/>
    <w:rsid w:val="00B47730"/>
    <w:rsid w:val="00BA4408"/>
    <w:rsid w:val="00BA599A"/>
    <w:rsid w:val="00BB5A35"/>
    <w:rsid w:val="00BB6434"/>
    <w:rsid w:val="00BC17F1"/>
    <w:rsid w:val="00BC1806"/>
    <w:rsid w:val="00BD4E49"/>
    <w:rsid w:val="00BF76F0"/>
    <w:rsid w:val="00C92A35"/>
    <w:rsid w:val="00C93F56"/>
    <w:rsid w:val="00C96CEE"/>
    <w:rsid w:val="00CA09E2"/>
    <w:rsid w:val="00CA1143"/>
    <w:rsid w:val="00CA2899"/>
    <w:rsid w:val="00CA30A1"/>
    <w:rsid w:val="00CA6B5C"/>
    <w:rsid w:val="00CC2E90"/>
    <w:rsid w:val="00CC4ED3"/>
    <w:rsid w:val="00CD1CE6"/>
    <w:rsid w:val="00CE602C"/>
    <w:rsid w:val="00CF17D2"/>
    <w:rsid w:val="00D30A34"/>
    <w:rsid w:val="00D4668B"/>
    <w:rsid w:val="00D52CE9"/>
    <w:rsid w:val="00D71E16"/>
    <w:rsid w:val="00D7433E"/>
    <w:rsid w:val="00D94395"/>
    <w:rsid w:val="00D975BE"/>
    <w:rsid w:val="00DB6BFB"/>
    <w:rsid w:val="00DB7B79"/>
    <w:rsid w:val="00DC57C0"/>
    <w:rsid w:val="00DE6E46"/>
    <w:rsid w:val="00DF7976"/>
    <w:rsid w:val="00E0423E"/>
    <w:rsid w:val="00E06550"/>
    <w:rsid w:val="00E13406"/>
    <w:rsid w:val="00E25B56"/>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073B"/>
    <w:rsid w:val="00EF1E62"/>
    <w:rsid w:val="00F0418B"/>
    <w:rsid w:val="00F23C44"/>
    <w:rsid w:val="00F279A2"/>
    <w:rsid w:val="00F33321"/>
    <w:rsid w:val="00F34140"/>
    <w:rsid w:val="00F70201"/>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7E046BB-FE54-4AD9-A86E-F56BA6B1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825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link w:val="HTMLPreformatted"/>
    <w:uiPriority w:val="99"/>
    <w:semiHidden/>
    <w:rsid w:val="00825434"/>
    <w:rPr>
      <w:rFonts w:ascii="Courier New" w:eastAsia="Times New Roman" w:hAnsi="Courier New" w:cs="Courier New"/>
    </w:rPr>
  </w:style>
  <w:style w:type="character" w:styleId="CommentReference">
    <w:name w:val="annotation reference"/>
    <w:uiPriority w:val="99"/>
    <w:semiHidden/>
    <w:unhideWhenUsed/>
    <w:rsid w:val="00D7433E"/>
    <w:rPr>
      <w:sz w:val="16"/>
      <w:szCs w:val="16"/>
    </w:rPr>
  </w:style>
  <w:style w:type="paragraph" w:styleId="CommentText">
    <w:name w:val="annotation text"/>
    <w:basedOn w:val="Normal"/>
    <w:link w:val="CommentTextChar"/>
    <w:uiPriority w:val="99"/>
    <w:semiHidden/>
    <w:unhideWhenUsed/>
    <w:rsid w:val="00D7433E"/>
    <w:rPr>
      <w:sz w:val="20"/>
      <w:szCs w:val="20"/>
    </w:rPr>
  </w:style>
  <w:style w:type="character" w:customStyle="1" w:styleId="CommentTextChar">
    <w:name w:val="Comment Text Char"/>
    <w:link w:val="CommentText"/>
    <w:uiPriority w:val="99"/>
    <w:semiHidden/>
    <w:rsid w:val="00D7433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433E"/>
    <w:rPr>
      <w:b/>
      <w:bCs/>
    </w:rPr>
  </w:style>
  <w:style w:type="character" w:customStyle="1" w:styleId="CommentSubjectChar">
    <w:name w:val="Comment Subject Char"/>
    <w:link w:val="CommentSubject"/>
    <w:uiPriority w:val="99"/>
    <w:semiHidden/>
    <w:rsid w:val="00D7433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F007E-8F84-4C71-8CBD-8B5A312E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DelFranco, Ruthie</cp:lastModifiedBy>
  <cp:revision>2</cp:revision>
  <cp:lastPrinted>2013-04-22T14:57:00Z</cp:lastPrinted>
  <dcterms:created xsi:type="dcterms:W3CDTF">2021-01-28T15:52:00Z</dcterms:created>
  <dcterms:modified xsi:type="dcterms:W3CDTF">2021-01-28T15:52:00Z</dcterms:modified>
</cp:coreProperties>
</file>