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BF27F" w14:textId="77777777" w:rsidR="00BF387F" w:rsidRDefault="00BF387F" w:rsidP="00BF387F">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14:paraId="3F22B51F" w14:textId="77777777" w:rsidR="00BF387F" w:rsidRDefault="00BF387F" w:rsidP="00BF387F">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318B4EF0" w14:textId="77777777" w:rsidR="00BF387F" w:rsidRDefault="00BF387F" w:rsidP="00BF387F">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48601D83"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2A58F9A4"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326DD442"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3A74ACFC"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291D248D"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5E10095E"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28443451"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5B97C0BF"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67CA3780" w14:textId="77777777" w:rsidR="00BF387F" w:rsidRDefault="00BF387F" w:rsidP="00BF387F">
      <w:pPr>
        <w:pStyle w:val="Body"/>
        <w:spacing w:after="0" w:line="240" w:lineRule="auto"/>
        <w:ind w:left="4320"/>
        <w:jc w:val="right"/>
        <w:rPr>
          <w:rFonts w:ascii="Times New Roman" w:eastAsia="Times New Roman" w:hAnsi="Times New Roman" w:cs="Times New Roman"/>
          <w:sz w:val="24"/>
          <w:szCs w:val="24"/>
        </w:rPr>
      </w:pPr>
    </w:p>
    <w:p w14:paraId="53C01AB7" w14:textId="77777777" w:rsidR="00BF387F" w:rsidRDefault="00BF387F" w:rsidP="00BF387F">
      <w:pPr>
        <w:pStyle w:val="Body"/>
        <w:spacing w:after="0" w:line="240" w:lineRule="auto"/>
        <w:ind w:left="3600" w:firstLine="720"/>
        <w:rPr>
          <w:rFonts w:ascii="Times New Roman" w:eastAsia="Times New Roman" w:hAnsi="Times New Roman" w:cs="Times New Roman"/>
          <w:sz w:val="24"/>
          <w:szCs w:val="24"/>
        </w:rPr>
      </w:pPr>
    </w:p>
    <w:p w14:paraId="0BCDC9EE"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2A313973" wp14:editId="3D75B3D7">
            <wp:extent cx="1321435" cy="1337310"/>
            <wp:effectExtent l="0" t="0" r="0"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1435" cy="1337310"/>
                    </a:xfrm>
                    <a:prstGeom prst="rect">
                      <a:avLst/>
                    </a:prstGeom>
                    <a:noFill/>
                    <a:ln>
                      <a:noFill/>
                    </a:ln>
                  </pic:spPr>
                </pic:pic>
              </a:graphicData>
            </a:graphic>
          </wp:inline>
        </w:drawing>
      </w:r>
    </w:p>
    <w:p w14:paraId="70C87511" w14:textId="77777777" w:rsidR="00BF387F" w:rsidRDefault="00BF387F" w:rsidP="00BF387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55400390" w14:textId="77777777" w:rsidR="00BF387F" w:rsidRDefault="00BF387F" w:rsidP="00BF387F">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13D584DB" w14:textId="77777777" w:rsidR="00BF387F" w:rsidRPr="0048038C" w:rsidRDefault="00BF387F" w:rsidP="00BF387F">
      <w:pPr>
        <w:tabs>
          <w:tab w:val="center" w:pos="4680"/>
        </w:tabs>
        <w:ind w:firstLine="0"/>
        <w:jc w:val="center"/>
        <w:rPr>
          <w:rFonts w:eastAsia="Arial Unicode MS"/>
          <w:iCs/>
        </w:rPr>
      </w:pPr>
      <w:r w:rsidRPr="00B96377">
        <w:rPr>
          <w:iCs/>
        </w:rPr>
        <w:t>Jeff</w:t>
      </w:r>
      <w:r>
        <w:rPr>
          <w:iCs/>
        </w:rPr>
        <w:t>rey Baker, Legislative Director</w:t>
      </w:r>
    </w:p>
    <w:p w14:paraId="01567B5C"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6DC73BEE" w14:textId="77777777" w:rsidR="00BF387F" w:rsidRDefault="00BF387F" w:rsidP="00BF387F">
      <w:pPr>
        <w:ind w:firstLine="0"/>
        <w:jc w:val="center"/>
        <w:outlineLvl w:val="4"/>
        <w:rPr>
          <w:b/>
          <w:iCs/>
          <w:u w:val="single"/>
        </w:rPr>
      </w:pPr>
    </w:p>
    <w:p w14:paraId="0F530C8E" w14:textId="77777777" w:rsidR="00BF387F" w:rsidRPr="00B96377" w:rsidRDefault="00BF387F" w:rsidP="00BF387F">
      <w:pPr>
        <w:ind w:firstLine="0"/>
        <w:jc w:val="center"/>
        <w:outlineLvl w:val="4"/>
        <w:rPr>
          <w:b/>
          <w:iCs/>
          <w:u w:val="single"/>
        </w:rPr>
      </w:pPr>
      <w:r w:rsidRPr="00B96377">
        <w:rPr>
          <w:b/>
          <w:iCs/>
          <w:u w:val="single"/>
        </w:rPr>
        <w:t>COMMITTEE REPORT OF THE INFRASTRUCTURE DIVISION</w:t>
      </w:r>
    </w:p>
    <w:p w14:paraId="0015629B" w14:textId="77777777" w:rsidR="00BF387F" w:rsidRDefault="00BF387F" w:rsidP="00BF387F">
      <w:pPr>
        <w:tabs>
          <w:tab w:val="center" w:pos="4680"/>
        </w:tabs>
        <w:ind w:firstLine="0"/>
        <w:jc w:val="center"/>
        <w:rPr>
          <w:iCs/>
        </w:rPr>
      </w:pPr>
      <w:r>
        <w:rPr>
          <w:iCs/>
        </w:rPr>
        <w:t>Terzah Nasser, Deputy Director</w:t>
      </w:r>
    </w:p>
    <w:p w14:paraId="4F747E91"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43286B9A"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00B4BBC8" w14:textId="113E6ED6" w:rsidR="00BF387F" w:rsidRPr="005F268B" w:rsidRDefault="00BF387F" w:rsidP="00BF387F">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 xml:space="preserve">Resiliency </w:t>
      </w:r>
      <w:r w:rsidR="0055117D">
        <w:rPr>
          <w:rFonts w:ascii="Times New Roman" w:hAnsi="Times New Roman"/>
          <w:b/>
          <w:caps/>
          <w:sz w:val="24"/>
          <w:szCs w:val="24"/>
          <w:u w:val="single"/>
        </w:rPr>
        <w:t>AND</w:t>
      </w:r>
      <w:r>
        <w:rPr>
          <w:rFonts w:ascii="Times New Roman" w:hAnsi="Times New Roman"/>
          <w:b/>
          <w:caps/>
          <w:sz w:val="24"/>
          <w:szCs w:val="24"/>
          <w:u w:val="single"/>
        </w:rPr>
        <w:t xml:space="preserve"> waterfronts</w:t>
      </w:r>
    </w:p>
    <w:p w14:paraId="30948A0D"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4D80D683"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62B230FF"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690EA138" w14:textId="77777777" w:rsidR="00BF387F" w:rsidRDefault="00BF387F" w:rsidP="00BF387F">
      <w:pPr>
        <w:pStyle w:val="Body"/>
        <w:spacing w:after="0" w:line="240" w:lineRule="auto"/>
        <w:jc w:val="center"/>
        <w:rPr>
          <w:rFonts w:ascii="Times New Roman" w:hAnsi="Times New Roman"/>
          <w:sz w:val="24"/>
          <w:szCs w:val="24"/>
          <w:lang w:val="fr-FR"/>
        </w:rPr>
      </w:pPr>
    </w:p>
    <w:p w14:paraId="714BC179" w14:textId="77777777" w:rsidR="00BF387F" w:rsidRDefault="00BF387F" w:rsidP="00BF387F">
      <w:pPr>
        <w:pStyle w:val="Body"/>
        <w:spacing w:after="0" w:line="240" w:lineRule="auto"/>
        <w:jc w:val="center"/>
        <w:rPr>
          <w:rFonts w:ascii="Times New Roman" w:hAnsi="Times New Roman"/>
          <w:sz w:val="24"/>
          <w:szCs w:val="24"/>
          <w:lang w:val="fr-FR"/>
        </w:rPr>
      </w:pPr>
      <w:proofErr w:type="spellStart"/>
      <w:r>
        <w:rPr>
          <w:rFonts w:ascii="Times New Roman" w:hAnsi="Times New Roman"/>
          <w:sz w:val="24"/>
          <w:szCs w:val="24"/>
          <w:lang w:val="fr-FR"/>
        </w:rPr>
        <w:t>November</w:t>
      </w:r>
      <w:proofErr w:type="spellEnd"/>
      <w:r>
        <w:rPr>
          <w:rFonts w:ascii="Times New Roman" w:hAnsi="Times New Roman"/>
          <w:sz w:val="24"/>
          <w:szCs w:val="24"/>
          <w:lang w:val="fr-FR"/>
        </w:rPr>
        <w:t xml:space="preserve"> 13, 2019</w:t>
      </w:r>
    </w:p>
    <w:p w14:paraId="024A40E3" w14:textId="77777777" w:rsidR="00BF387F" w:rsidRDefault="00BF387F" w:rsidP="00BF387F">
      <w:pPr>
        <w:pStyle w:val="Body"/>
        <w:spacing w:after="0" w:line="240" w:lineRule="auto"/>
        <w:jc w:val="center"/>
        <w:rPr>
          <w:rFonts w:ascii="Times New Roman" w:hAnsi="Times New Roman"/>
          <w:sz w:val="24"/>
          <w:szCs w:val="24"/>
          <w:lang w:val="fr-FR"/>
        </w:rPr>
      </w:pPr>
    </w:p>
    <w:p w14:paraId="75A7F6BD"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47B1AC4B" w14:textId="77777777" w:rsidR="00BF387F" w:rsidRDefault="00BF387F" w:rsidP="00BF387F">
      <w:pPr>
        <w:pStyle w:val="Body"/>
        <w:spacing w:after="0" w:line="240" w:lineRule="auto"/>
        <w:jc w:val="center"/>
        <w:rPr>
          <w:rFonts w:ascii="Times New Roman" w:eastAsia="Times New Roman" w:hAnsi="Times New Roman" w:cs="Times New Roman"/>
          <w:sz w:val="24"/>
          <w:szCs w:val="24"/>
        </w:rPr>
      </w:pPr>
    </w:p>
    <w:p w14:paraId="062B9EED" w14:textId="77777777" w:rsidR="00BF387F" w:rsidRDefault="00BF387F" w:rsidP="00BF387F">
      <w:pPr>
        <w:pStyle w:val="Body"/>
        <w:spacing w:after="0" w:line="240" w:lineRule="auto"/>
        <w:ind w:left="2880" w:hanging="2880"/>
        <w:jc w:val="center"/>
        <w:rPr>
          <w:rFonts w:ascii="Times New Roman" w:eastAsia="Times New Roman" w:hAnsi="Times New Roman" w:cs="Times New Roman"/>
          <w:b/>
          <w:smallCaps/>
          <w:sz w:val="24"/>
          <w:szCs w:val="24"/>
        </w:rPr>
      </w:pPr>
    </w:p>
    <w:p w14:paraId="527CB03B" w14:textId="77777777" w:rsidR="00BF387F" w:rsidRDefault="00BF387F" w:rsidP="00BF387F">
      <w:pPr>
        <w:pStyle w:val="Body"/>
        <w:spacing w:after="0" w:line="240" w:lineRule="auto"/>
        <w:ind w:left="2880" w:hanging="2880"/>
        <w:jc w:val="center"/>
        <w:rPr>
          <w:rFonts w:ascii="Times New Roman" w:eastAsia="Times New Roman" w:hAnsi="Times New Roman" w:cs="Times New Roman"/>
          <w:b/>
          <w:smallCaps/>
          <w:sz w:val="24"/>
          <w:szCs w:val="24"/>
        </w:rPr>
      </w:pPr>
    </w:p>
    <w:p w14:paraId="1481A1E0" w14:textId="77777777" w:rsidR="00BF387F" w:rsidRDefault="00BF387F" w:rsidP="00BF387F">
      <w:pPr>
        <w:pStyle w:val="Body"/>
        <w:spacing w:after="0" w:line="240" w:lineRule="auto"/>
        <w:ind w:left="2880" w:hanging="2880"/>
        <w:jc w:val="center"/>
        <w:rPr>
          <w:rFonts w:ascii="Times New Roman" w:eastAsia="Times New Roman" w:hAnsi="Times New Roman" w:cs="Times New Roman"/>
          <w:b/>
          <w:smallCaps/>
          <w:sz w:val="24"/>
          <w:szCs w:val="24"/>
        </w:rPr>
      </w:pPr>
    </w:p>
    <w:p w14:paraId="4C2BCB11" w14:textId="77777777" w:rsidR="00BF387F" w:rsidRDefault="00BF387F" w:rsidP="00BF387F">
      <w:pPr>
        <w:pStyle w:val="Body"/>
        <w:spacing w:after="0" w:line="240" w:lineRule="auto"/>
        <w:ind w:left="2880" w:hanging="288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Oversight:</w:t>
      </w:r>
      <w:r w:rsidRPr="003F7860">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mallCaps/>
          <w:sz w:val="24"/>
          <w:szCs w:val="24"/>
        </w:rPr>
        <w:t>Update on Comprehensive Waterfront Plan</w:t>
      </w:r>
    </w:p>
    <w:p w14:paraId="471A29F6" w14:textId="77777777" w:rsidR="00BF387F" w:rsidRDefault="00BF387F" w:rsidP="00BF387F">
      <w:pPr>
        <w:pStyle w:val="Body"/>
        <w:spacing w:after="0" w:line="240" w:lineRule="auto"/>
        <w:ind w:left="2880" w:hanging="2880"/>
        <w:jc w:val="both"/>
        <w:rPr>
          <w:rFonts w:ascii="Times New Roman" w:eastAsia="Times New Roman" w:hAnsi="Times New Roman" w:cs="Times New Roman"/>
          <w:sz w:val="24"/>
          <w:szCs w:val="24"/>
        </w:rPr>
      </w:pPr>
    </w:p>
    <w:p w14:paraId="51C89397" w14:textId="77777777" w:rsidR="00BF387F" w:rsidRDefault="00BF387F" w:rsidP="00BF387F">
      <w:pPr>
        <w:pStyle w:val="Body"/>
        <w:spacing w:after="0" w:line="240" w:lineRule="auto"/>
        <w:ind w:left="2880" w:hanging="2880"/>
        <w:jc w:val="both"/>
        <w:rPr>
          <w:rFonts w:ascii="Times New Roman" w:eastAsia="Times New Roman" w:hAnsi="Times New Roman" w:cs="Times New Roman"/>
          <w:sz w:val="24"/>
          <w:szCs w:val="24"/>
        </w:rPr>
      </w:pPr>
    </w:p>
    <w:p w14:paraId="16D2DDCD" w14:textId="77777777" w:rsidR="00BF387F" w:rsidRDefault="00BF387F" w:rsidP="00BF387F">
      <w:pPr>
        <w:ind w:left="4320" w:hanging="4320"/>
        <w:jc w:val="both"/>
      </w:pPr>
    </w:p>
    <w:p w14:paraId="3293C210" w14:textId="77777777" w:rsidR="00BF387F" w:rsidRPr="00A90399" w:rsidRDefault="00BF387F" w:rsidP="00BF387F">
      <w:pPr>
        <w:ind w:left="4320" w:hanging="4320"/>
        <w:jc w:val="both"/>
      </w:pPr>
    </w:p>
    <w:p w14:paraId="6988A951" w14:textId="77777777" w:rsidR="00BF387F" w:rsidRPr="00BF387F" w:rsidRDefault="00BF387F" w:rsidP="00BF387F">
      <w:pPr>
        <w:pStyle w:val="Body"/>
        <w:spacing w:after="0" w:line="480" w:lineRule="auto"/>
        <w:jc w:val="both"/>
        <w:rPr>
          <w:rFonts w:ascii="Times New Roman" w:hAnsi="Times New Roman"/>
          <w:b/>
          <w:smallCaps/>
          <w:sz w:val="24"/>
          <w:szCs w:val="24"/>
          <w:u w:val="single"/>
        </w:rPr>
      </w:pPr>
      <w:r w:rsidRPr="00BF387F">
        <w:rPr>
          <w:rFonts w:ascii="Times New Roman" w:hAnsi="Times New Roman"/>
          <w:b/>
          <w:smallCaps/>
          <w:sz w:val="24"/>
          <w:szCs w:val="24"/>
          <w:u w:val="single"/>
        </w:rPr>
        <w:lastRenderedPageBreak/>
        <w:t>Introduction</w:t>
      </w:r>
    </w:p>
    <w:p w14:paraId="3AD46989" w14:textId="77777777" w:rsidR="00BF387F" w:rsidRPr="007F6E85" w:rsidRDefault="00BF387F" w:rsidP="00BF387F">
      <w:pPr>
        <w:spacing w:line="480" w:lineRule="auto"/>
        <w:jc w:val="both"/>
      </w:pPr>
      <w:r>
        <w:t xml:space="preserve">On November 13, 2019, the Committee on Resiliency and Waterfronts, chaired by Council Member Justin Brannan, </w:t>
      </w:r>
      <w:r>
        <w:rPr>
          <w:bCs/>
          <w:color w:val="000000"/>
        </w:rPr>
        <w:t>will hold an oversight hearing</w:t>
      </w:r>
      <w:r w:rsidRPr="00E22A41">
        <w:rPr>
          <w:bCs/>
          <w:color w:val="000000"/>
        </w:rPr>
        <w:t xml:space="preserve"> </w:t>
      </w:r>
      <w:r>
        <w:rPr>
          <w:bCs/>
          <w:color w:val="000000"/>
        </w:rPr>
        <w:t>entitled “Update on Comprehensive Waterfront Plan.” The Co</w:t>
      </w:r>
      <w:r>
        <w:t>mmittee expect</w:t>
      </w:r>
      <w:r w:rsidR="004E0ADC">
        <w:t>s</w:t>
      </w:r>
      <w:r>
        <w:t xml:space="preserve"> to hear testimony from the Mayor’s Office of Resiliency, the </w:t>
      </w:r>
      <w:r w:rsidR="00360D62">
        <w:t>Department of City Planning</w:t>
      </w:r>
      <w:r>
        <w:t xml:space="preserve">, environmental and </w:t>
      </w:r>
      <w:r w:rsidR="004F25F2">
        <w:t>waterfront</w:t>
      </w:r>
      <w:r>
        <w:t xml:space="preserve"> advocates, and interested members of the public.</w:t>
      </w:r>
    </w:p>
    <w:p w14:paraId="01E16FD6" w14:textId="77777777" w:rsidR="00BF387F" w:rsidRPr="00BF387F" w:rsidRDefault="00BF387F" w:rsidP="00BF387F">
      <w:pPr>
        <w:pStyle w:val="BodyText"/>
        <w:tabs>
          <w:tab w:val="left" w:pos="0"/>
        </w:tabs>
        <w:spacing w:line="240" w:lineRule="auto"/>
        <w:ind w:firstLine="0"/>
        <w:jc w:val="left"/>
        <w:rPr>
          <w:b/>
          <w:bCs/>
          <w:smallCaps/>
          <w:u w:val="single"/>
        </w:rPr>
      </w:pPr>
      <w:r w:rsidRPr="00BF387F">
        <w:rPr>
          <w:b/>
          <w:bCs/>
          <w:smallCaps/>
          <w:u w:val="single"/>
        </w:rPr>
        <w:t>Background</w:t>
      </w:r>
      <w:r w:rsidRPr="00BF387F">
        <w:rPr>
          <w:b/>
          <w:bCs/>
          <w:u w:val="single"/>
        </w:rPr>
        <w:br/>
      </w:r>
    </w:p>
    <w:p w14:paraId="408C07A9" w14:textId="77777777" w:rsidR="006F5F78" w:rsidRPr="00A229FE" w:rsidRDefault="006F5F78" w:rsidP="006F5F78">
      <w:pPr>
        <w:keepNext/>
        <w:spacing w:line="480" w:lineRule="auto"/>
        <w:ind w:firstLine="0"/>
        <w:jc w:val="both"/>
        <w:outlineLvl w:val="0"/>
        <w:rPr>
          <w:bCs/>
          <w:szCs w:val="26"/>
          <w:u w:val="single"/>
        </w:rPr>
      </w:pPr>
      <w:r w:rsidRPr="00A229FE">
        <w:rPr>
          <w:bCs/>
          <w:szCs w:val="26"/>
          <w:u w:val="single"/>
        </w:rPr>
        <w:t xml:space="preserve">The 1992 Comprehensive Waterfront Plan </w:t>
      </w:r>
    </w:p>
    <w:p w14:paraId="570EAA99" w14:textId="31C10044" w:rsidR="006F5F78" w:rsidRPr="00406FA4" w:rsidRDefault="006F5F78" w:rsidP="006F5F78">
      <w:pPr>
        <w:autoSpaceDE w:val="0"/>
        <w:autoSpaceDN w:val="0"/>
        <w:adjustRightInd w:val="0"/>
        <w:spacing w:line="480" w:lineRule="auto"/>
        <w:jc w:val="both"/>
        <w:rPr>
          <w:szCs w:val="20"/>
        </w:rPr>
      </w:pPr>
      <w:r w:rsidRPr="00406FA4">
        <w:rPr>
          <w:szCs w:val="20"/>
        </w:rPr>
        <w:t>After decades of declining maritime activity left much of the City’s waterfront dormant, in 1992</w:t>
      </w:r>
      <w:r w:rsidR="004E3E07">
        <w:rPr>
          <w:szCs w:val="20"/>
        </w:rPr>
        <w:t>,</w:t>
      </w:r>
      <w:r w:rsidRPr="00406FA4">
        <w:rPr>
          <w:szCs w:val="20"/>
        </w:rPr>
        <w:t xml:space="preserve"> </w:t>
      </w:r>
      <w:r w:rsidR="004E3E07">
        <w:rPr>
          <w:szCs w:val="20"/>
        </w:rPr>
        <w:t xml:space="preserve">the </w:t>
      </w:r>
      <w:r>
        <w:rPr>
          <w:szCs w:val="20"/>
        </w:rPr>
        <w:t>D</w:t>
      </w:r>
      <w:r w:rsidR="004E3E07">
        <w:rPr>
          <w:szCs w:val="20"/>
        </w:rPr>
        <w:t xml:space="preserve">epartment of </w:t>
      </w:r>
      <w:r>
        <w:rPr>
          <w:szCs w:val="20"/>
        </w:rPr>
        <w:t>C</w:t>
      </w:r>
      <w:r w:rsidR="004E3E07">
        <w:rPr>
          <w:szCs w:val="20"/>
        </w:rPr>
        <w:t xml:space="preserve">ity </w:t>
      </w:r>
      <w:r>
        <w:rPr>
          <w:szCs w:val="20"/>
        </w:rPr>
        <w:t>P</w:t>
      </w:r>
      <w:r w:rsidR="004E3E07">
        <w:rPr>
          <w:szCs w:val="20"/>
        </w:rPr>
        <w:t>lanning (DCP)</w:t>
      </w:r>
      <w:r w:rsidRPr="00406FA4">
        <w:rPr>
          <w:szCs w:val="20"/>
        </w:rPr>
        <w:t xml:space="preserve"> released the “New York City Comprehensive Waterfront Plan:</w:t>
      </w:r>
      <w:r w:rsidRPr="00406FA4">
        <w:t xml:space="preserve"> </w:t>
      </w:r>
      <w:r w:rsidRPr="00406FA4">
        <w:rPr>
          <w:szCs w:val="20"/>
        </w:rPr>
        <w:t>Reclaiming the City’s Edge.”</w:t>
      </w:r>
      <w:r w:rsidRPr="00406FA4">
        <w:rPr>
          <w:szCs w:val="20"/>
          <w:vertAlign w:val="superscript"/>
        </w:rPr>
        <w:footnoteReference w:id="1"/>
      </w:r>
      <w:r w:rsidRPr="00406FA4">
        <w:rPr>
          <w:szCs w:val="20"/>
        </w:rPr>
        <w:t xml:space="preserve">  The 1992 Comprehensive Waterfront Plan provided a framework to guide land use along the entire shoreline.</w:t>
      </w:r>
      <w:r w:rsidR="000072E9">
        <w:rPr>
          <w:rStyle w:val="FootnoteReference"/>
          <w:szCs w:val="20"/>
        </w:rPr>
        <w:footnoteReference w:id="2"/>
      </w:r>
      <w:r w:rsidRPr="00406FA4">
        <w:rPr>
          <w:szCs w:val="20"/>
        </w:rPr>
        <w:t xml:space="preserve">  </w:t>
      </w:r>
      <w:r w:rsidRPr="00406FA4">
        <w:t>The 1992 Plan identified four functional categories</w:t>
      </w:r>
      <w:r w:rsidRPr="00406FA4">
        <w:rPr>
          <w:szCs w:val="20"/>
        </w:rPr>
        <w:t xml:space="preserve"> </w:t>
      </w:r>
      <w:r w:rsidRPr="00406FA4">
        <w:t xml:space="preserve">for waterfront activity: </w:t>
      </w:r>
      <w:r>
        <w:t xml:space="preserve"> </w:t>
      </w:r>
      <w:r w:rsidRPr="00406FA4">
        <w:t>the Natural Waterfront,</w:t>
      </w:r>
      <w:r w:rsidRPr="00406FA4">
        <w:rPr>
          <w:szCs w:val="20"/>
        </w:rPr>
        <w:t xml:space="preserve"> </w:t>
      </w:r>
      <w:r w:rsidRPr="00406FA4">
        <w:t>the Public Waterfront, the Working Waterfront,</w:t>
      </w:r>
      <w:r w:rsidRPr="00406FA4">
        <w:rPr>
          <w:szCs w:val="20"/>
        </w:rPr>
        <w:t xml:space="preserve"> </w:t>
      </w:r>
      <w:r w:rsidRPr="00406FA4">
        <w:t>and the Redeveloping Waterfront.</w:t>
      </w:r>
      <w:r w:rsidR="000072E9">
        <w:rPr>
          <w:rStyle w:val="FootnoteReference"/>
        </w:rPr>
        <w:footnoteReference w:id="3"/>
      </w:r>
      <w:r w:rsidRPr="00406FA4">
        <w:t xml:space="preserve">  In addition, it organized</w:t>
      </w:r>
      <w:r w:rsidRPr="00406FA4">
        <w:rPr>
          <w:szCs w:val="20"/>
        </w:rPr>
        <w:t xml:space="preserve"> </w:t>
      </w:r>
      <w:r w:rsidRPr="00406FA4">
        <w:t>the waterfront into 22 specific stretches,</w:t>
      </w:r>
      <w:r w:rsidRPr="00406FA4">
        <w:rPr>
          <w:szCs w:val="20"/>
        </w:rPr>
        <w:t xml:space="preserve"> </w:t>
      </w:r>
      <w:r w:rsidRPr="00406FA4">
        <w:t>or “reaches,” and made recommendations for</w:t>
      </w:r>
      <w:r w:rsidRPr="00406FA4">
        <w:rPr>
          <w:szCs w:val="20"/>
        </w:rPr>
        <w:t xml:space="preserve"> </w:t>
      </w:r>
      <w:r w:rsidRPr="00406FA4">
        <w:t>each one.</w:t>
      </w:r>
      <w:r w:rsidR="00E21C0D">
        <w:rPr>
          <w:rStyle w:val="FootnoteReference"/>
        </w:rPr>
        <w:footnoteReference w:id="4"/>
      </w:r>
      <w:r>
        <w:t xml:space="preserve">  The Public Waterfront category included strategies for reestablishing the public’s connection to the waterfront by creating new opportunities for visual, physical, and recreational access.</w:t>
      </w:r>
      <w:r w:rsidR="00FC5CEC">
        <w:rPr>
          <w:rStyle w:val="FootnoteReference"/>
        </w:rPr>
        <w:footnoteReference w:id="5"/>
      </w:r>
      <w:r>
        <w:t xml:space="preserve">  Thus, the 1992 Plan sought to, among other things, identify opportunities for improved linkages to and along the waterfront, ensure high quality public spaces at the water’s edge by establishing design guidelines, encourage publicly oriented waterfront-dependent and waterfront-enhancing uses, preserve and enhance visual corridors from the upland to the waterfront, retain and expand recreational opportunities that are enhanced by a waterfront location, and plan for the development and maintenance of the public waterfront.</w:t>
      </w:r>
      <w:r w:rsidR="00FC5CEC">
        <w:rPr>
          <w:rStyle w:val="FootnoteReference"/>
        </w:rPr>
        <w:footnoteReference w:id="6"/>
      </w:r>
      <w:r>
        <w:t xml:space="preserve">  </w:t>
      </w:r>
      <w:r w:rsidRPr="00406FA4">
        <w:t xml:space="preserve">  </w:t>
      </w:r>
    </w:p>
    <w:p w14:paraId="68B39602" w14:textId="77777777" w:rsidR="006F5F78" w:rsidRPr="00406FA4" w:rsidRDefault="006F5F78" w:rsidP="006F5F78">
      <w:pPr>
        <w:autoSpaceDE w:val="0"/>
        <w:autoSpaceDN w:val="0"/>
        <w:adjustRightInd w:val="0"/>
        <w:spacing w:line="480" w:lineRule="auto"/>
        <w:jc w:val="both"/>
      </w:pPr>
      <w:r w:rsidRPr="00406FA4">
        <w:rPr>
          <w:szCs w:val="20"/>
        </w:rPr>
        <w:t>The City’s waterways and shorelines have seen dramatic improvements since the implementation of this Plan, which sought a balance between the competing interests of industrial uses, environmental values, preservation, and public uses.  Since 1992, the City has invested billions of dollars in water infrastructure, wastewater treatment facilities, and the restoration of natural systems.</w:t>
      </w:r>
      <w:r w:rsidRPr="00406FA4">
        <w:rPr>
          <w:vertAlign w:val="superscript"/>
        </w:rPr>
        <w:footnoteReference w:id="7"/>
      </w:r>
      <w:r w:rsidRPr="00406FA4">
        <w:rPr>
          <w:szCs w:val="20"/>
        </w:rPr>
        <w:t xml:space="preserve">  In the last </w:t>
      </w:r>
      <w:r w:rsidR="00360D62">
        <w:rPr>
          <w:szCs w:val="20"/>
        </w:rPr>
        <w:t>17 years</w:t>
      </w:r>
      <w:r w:rsidRPr="00406FA4">
        <w:rPr>
          <w:szCs w:val="20"/>
        </w:rPr>
        <w:t xml:space="preserve">, </w:t>
      </w:r>
      <w:r w:rsidR="00360D62">
        <w:rPr>
          <w:szCs w:val="20"/>
        </w:rPr>
        <w:t>over</w:t>
      </w:r>
      <w:r w:rsidRPr="00406FA4">
        <w:rPr>
          <w:szCs w:val="20"/>
        </w:rPr>
        <w:t xml:space="preserve"> 1,250 acres of waterfront land have been acquired by the City as parkland.</w:t>
      </w:r>
      <w:r w:rsidRPr="00406FA4">
        <w:rPr>
          <w:vertAlign w:val="superscript"/>
        </w:rPr>
        <w:footnoteReference w:id="8"/>
      </w:r>
      <w:r w:rsidRPr="00406FA4">
        <w:rPr>
          <w:szCs w:val="20"/>
        </w:rPr>
        <w:t xml:space="preserve">  Now, nearly half of the entire shoreline is made up of parks or publicly accessible waterfront areas.</w:t>
      </w:r>
      <w:r w:rsidRPr="00406FA4">
        <w:rPr>
          <w:vertAlign w:val="superscript"/>
        </w:rPr>
        <w:footnoteReference w:id="9"/>
      </w:r>
      <w:r w:rsidRPr="00406FA4">
        <w:t xml:space="preserve">  Improvements to access and water quality have resulted in an increase in water-based recreation and the use of ferries and water taxis.</w:t>
      </w:r>
    </w:p>
    <w:p w14:paraId="4C8EB02E" w14:textId="77777777" w:rsidR="006F5F78" w:rsidRPr="00406FA4" w:rsidRDefault="006F5F78" w:rsidP="006F5F78">
      <w:pPr>
        <w:autoSpaceDE w:val="0"/>
        <w:autoSpaceDN w:val="0"/>
        <w:adjustRightInd w:val="0"/>
        <w:spacing w:line="480" w:lineRule="auto"/>
        <w:jc w:val="both"/>
        <w:rPr>
          <w:szCs w:val="20"/>
        </w:rPr>
      </w:pPr>
      <w:r>
        <w:rPr>
          <w:szCs w:val="20"/>
        </w:rPr>
        <w:t>Waterfront-</w:t>
      </w:r>
      <w:r w:rsidRPr="00406FA4">
        <w:rPr>
          <w:szCs w:val="20"/>
        </w:rPr>
        <w:t>specific zoning was enacted in 1993 and modified in 2009 to require physical and visual access to the water in new residential and commercial developments.</w:t>
      </w:r>
      <w:r w:rsidRPr="00406FA4">
        <w:t xml:space="preserve"> </w:t>
      </w:r>
      <w:r w:rsidRPr="00406FA4">
        <w:rPr>
          <w:szCs w:val="20"/>
        </w:rPr>
        <w:t xml:space="preserve"> </w:t>
      </w:r>
      <w:r w:rsidRPr="00E11F55">
        <w:rPr>
          <w:szCs w:val="20"/>
        </w:rPr>
        <w:t xml:space="preserve">Since 1992, more than 20,000 new residential units have been built on waterfront blocks, and about 70 </w:t>
      </w:r>
      <w:proofErr w:type="spellStart"/>
      <w:r w:rsidRPr="00E11F55">
        <w:rPr>
          <w:szCs w:val="20"/>
        </w:rPr>
        <w:t>rezonings</w:t>
      </w:r>
      <w:proofErr w:type="spellEnd"/>
      <w:r w:rsidRPr="00E11F55">
        <w:rPr>
          <w:szCs w:val="20"/>
        </w:rPr>
        <w:t xml:space="preserve"> have affected approximately 3,000 acres of waterfront land.</w:t>
      </w:r>
      <w:r w:rsidRPr="00E11F55">
        <w:rPr>
          <w:vertAlign w:val="superscript"/>
        </w:rPr>
        <w:footnoteReference w:id="10"/>
      </w:r>
    </w:p>
    <w:p w14:paraId="1909AC4E" w14:textId="77777777" w:rsidR="006F5F78" w:rsidRPr="00406FA4" w:rsidRDefault="006F5F78" w:rsidP="006F5F78">
      <w:pPr>
        <w:autoSpaceDE w:val="0"/>
        <w:autoSpaceDN w:val="0"/>
        <w:adjustRightInd w:val="0"/>
        <w:spacing w:line="480" w:lineRule="auto"/>
        <w:jc w:val="both"/>
        <w:rPr>
          <w:szCs w:val="20"/>
        </w:rPr>
      </w:pPr>
      <w:r w:rsidRPr="00406FA4">
        <w:rPr>
          <w:szCs w:val="20"/>
        </w:rPr>
        <w:t>The City has also been working to clean brownfield sites along the waterfront, which restrict access and impede development.  In 2008, the Mayor’s Office of Environmental Remediation (OER) was established,</w:t>
      </w:r>
      <w:r w:rsidR="00FC5CEC">
        <w:rPr>
          <w:rStyle w:val="FootnoteReference"/>
          <w:szCs w:val="20"/>
        </w:rPr>
        <w:footnoteReference w:id="11"/>
      </w:r>
      <w:r w:rsidRPr="00406FA4">
        <w:rPr>
          <w:szCs w:val="20"/>
        </w:rPr>
        <w:t xml:space="preserve"> and on Earth Day in 2009 the City Council unanimously approved legislation authorizing the establishment of OER as a permanent City office as well as the development of the New York City Brownfield Cleanup Program—the first of its kind in the nation.</w:t>
      </w:r>
      <w:r w:rsidR="006E0549">
        <w:rPr>
          <w:rStyle w:val="FootnoteReference"/>
          <w:szCs w:val="20"/>
        </w:rPr>
        <w:footnoteReference w:id="12"/>
      </w:r>
      <w:r w:rsidRPr="00406FA4">
        <w:t xml:space="preserve">  </w:t>
      </w:r>
      <w:r w:rsidRPr="00406FA4">
        <w:rPr>
          <w:szCs w:val="20"/>
        </w:rPr>
        <w:t>OER now manages brownfield identification, research, and cleanup programs.</w:t>
      </w:r>
      <w:r w:rsidR="006E0549">
        <w:rPr>
          <w:rStyle w:val="FootnoteReference"/>
          <w:szCs w:val="20"/>
        </w:rPr>
        <w:footnoteReference w:id="13"/>
      </w:r>
      <w:r w:rsidRPr="00406FA4">
        <w:rPr>
          <w:szCs w:val="20"/>
        </w:rPr>
        <w:t xml:space="preserve"> </w:t>
      </w:r>
    </w:p>
    <w:p w14:paraId="2323ECC7" w14:textId="3F8EF4DB" w:rsidR="008224EE" w:rsidRPr="00285E43" w:rsidRDefault="006F5F78" w:rsidP="006F5F78">
      <w:pPr>
        <w:autoSpaceDE w:val="0"/>
        <w:autoSpaceDN w:val="0"/>
        <w:adjustRightInd w:val="0"/>
        <w:spacing w:line="480" w:lineRule="auto"/>
        <w:jc w:val="both"/>
        <w:rPr>
          <w:szCs w:val="20"/>
        </w:rPr>
      </w:pPr>
      <w:r w:rsidRPr="00406FA4">
        <w:rPr>
          <w:szCs w:val="20"/>
        </w:rPr>
        <w:t>The 1992 Comprehensive Waterfront Plan designated six locations to protect and support working-waterfront uses, called Significant Maritime and Industrial Areas (SMIAs).  The six areas selected were: the Kill Van Kull area on Staten Island; Sunset Park, Red Hook, and Brooklyn Navy Yard in Brooklyn; Newtown Creek, spanning Brooklyn and Queens; and the South Bronx.</w:t>
      </w:r>
      <w:r w:rsidR="00A229FE">
        <w:rPr>
          <w:rStyle w:val="FootnoteReference"/>
          <w:szCs w:val="20"/>
        </w:rPr>
        <w:footnoteReference w:id="14"/>
      </w:r>
      <w:r w:rsidRPr="00406FA4">
        <w:rPr>
          <w:szCs w:val="20"/>
        </w:rPr>
        <w:t xml:space="preserve"> </w:t>
      </w:r>
      <w:r w:rsidR="00B5698E">
        <w:rPr>
          <w:szCs w:val="20"/>
        </w:rPr>
        <w:t xml:space="preserve"> A seventh SMIA was selected later, located on the Staten Island West Shore.</w:t>
      </w:r>
      <w:r w:rsidR="00B5698E">
        <w:rPr>
          <w:rStyle w:val="FootnoteReference"/>
          <w:szCs w:val="20"/>
        </w:rPr>
        <w:footnoteReference w:id="15"/>
      </w:r>
      <w:r w:rsidRPr="00406FA4">
        <w:rPr>
          <w:szCs w:val="20"/>
        </w:rPr>
        <w:t xml:space="preserve"> </w:t>
      </w:r>
      <w:r w:rsidR="00B5698E">
        <w:rPr>
          <w:szCs w:val="20"/>
        </w:rPr>
        <w:t xml:space="preserve"> These</w:t>
      </w:r>
      <w:r w:rsidRPr="00285E43">
        <w:rPr>
          <w:szCs w:val="20"/>
        </w:rPr>
        <w:t xml:space="preserve"> SMIAs remain concentrated areas of employment, and are growing overall both in number of jobs and businesses.</w:t>
      </w:r>
      <w:r w:rsidR="00DE5EA2" w:rsidRPr="00285E43">
        <w:rPr>
          <w:rStyle w:val="FootnoteReference"/>
          <w:szCs w:val="20"/>
        </w:rPr>
        <w:footnoteReference w:id="16"/>
      </w:r>
      <w:r w:rsidRPr="00285E43">
        <w:rPr>
          <w:szCs w:val="20"/>
        </w:rPr>
        <w:t xml:space="preserve">  </w:t>
      </w:r>
    </w:p>
    <w:p w14:paraId="343F49DD" w14:textId="250E7636" w:rsidR="006F5F78" w:rsidRPr="00406FA4" w:rsidRDefault="008224EE" w:rsidP="006F5F78">
      <w:pPr>
        <w:autoSpaceDE w:val="0"/>
        <w:autoSpaceDN w:val="0"/>
        <w:adjustRightInd w:val="0"/>
        <w:spacing w:line="480" w:lineRule="auto"/>
        <w:jc w:val="both"/>
        <w:rPr>
          <w:szCs w:val="20"/>
        </w:rPr>
      </w:pPr>
      <w:r w:rsidRPr="00E11F55">
        <w:rPr>
          <w:szCs w:val="20"/>
        </w:rPr>
        <w:t>The Brooklyn Navy Yard has received almost a $1 billion investment and will add over two million square feet of space and 10,000 jobs by 2020</w:t>
      </w:r>
      <w:r w:rsidR="005017A4" w:rsidRPr="00E11F55">
        <w:rPr>
          <w:szCs w:val="20"/>
        </w:rPr>
        <w:t>.</w:t>
      </w:r>
      <w:r w:rsidRPr="00E11F55">
        <w:rPr>
          <w:rStyle w:val="FootnoteReference"/>
          <w:szCs w:val="20"/>
        </w:rPr>
        <w:footnoteReference w:id="17"/>
      </w:r>
      <w:r w:rsidR="005017A4" w:rsidRPr="00E11F55">
        <w:rPr>
          <w:szCs w:val="20"/>
        </w:rPr>
        <w:t xml:space="preserve"> The Sunset Park Material Recovery Facility opened in 2013</w:t>
      </w:r>
      <w:r w:rsidR="00301ADD">
        <w:rPr>
          <w:szCs w:val="20"/>
        </w:rPr>
        <w:t>,</w:t>
      </w:r>
      <w:r w:rsidR="005017A4" w:rsidRPr="00E11F55">
        <w:rPr>
          <w:szCs w:val="20"/>
        </w:rPr>
        <w:t xml:space="preserve"> serves as the </w:t>
      </w:r>
      <w:r w:rsidR="002A58C3" w:rsidRPr="00E11F55">
        <w:rPr>
          <w:szCs w:val="20"/>
        </w:rPr>
        <w:t>principal</w:t>
      </w:r>
      <w:r w:rsidR="005017A4" w:rsidRPr="00E11F55">
        <w:rPr>
          <w:szCs w:val="20"/>
        </w:rPr>
        <w:t xml:space="preserve"> processing facility for all of the City’s curbside residential metal, glass and plastic recyclables</w:t>
      </w:r>
      <w:r w:rsidR="00301ADD">
        <w:rPr>
          <w:szCs w:val="20"/>
        </w:rPr>
        <w:t>,</w:t>
      </w:r>
      <w:r w:rsidR="002A58C3" w:rsidRPr="00E11F55">
        <w:rPr>
          <w:szCs w:val="20"/>
        </w:rPr>
        <w:t xml:space="preserve"> and has the capacity to process 1,000 tons of recyclable material daily</w:t>
      </w:r>
      <w:r w:rsidR="005017A4" w:rsidRPr="00E11F55">
        <w:rPr>
          <w:szCs w:val="20"/>
        </w:rPr>
        <w:t>.</w:t>
      </w:r>
      <w:r w:rsidR="005017A4" w:rsidRPr="00E11F55">
        <w:rPr>
          <w:rStyle w:val="FootnoteReference"/>
          <w:szCs w:val="20"/>
        </w:rPr>
        <w:footnoteReference w:id="18"/>
      </w:r>
      <w:r w:rsidR="00E11F55" w:rsidRPr="00E11F55">
        <w:rPr>
          <w:szCs w:val="20"/>
        </w:rPr>
        <w:t xml:space="preserve"> </w:t>
      </w:r>
      <w:r w:rsidR="006F5F78" w:rsidRPr="00E11F55">
        <w:rPr>
          <w:szCs w:val="20"/>
        </w:rPr>
        <w:t>Staten Island’s New York Container Terminal in the Kill Van Kull SMIA was reopened</w:t>
      </w:r>
      <w:r w:rsidR="00743D9E" w:rsidRPr="00E11F55">
        <w:rPr>
          <w:szCs w:val="20"/>
        </w:rPr>
        <w:t xml:space="preserve"> </w:t>
      </w:r>
      <w:r w:rsidR="00081B34">
        <w:rPr>
          <w:szCs w:val="20"/>
        </w:rPr>
        <w:t>and</w:t>
      </w:r>
      <w:r w:rsidR="00301ADD" w:rsidRPr="00E11F55">
        <w:rPr>
          <w:szCs w:val="20"/>
        </w:rPr>
        <w:t xml:space="preserve"> </w:t>
      </w:r>
      <w:r w:rsidR="00743D9E" w:rsidRPr="00E11F55">
        <w:rPr>
          <w:szCs w:val="20"/>
        </w:rPr>
        <w:t>is a full-service container and cargo handling facility</w:t>
      </w:r>
      <w:r w:rsidR="00301ADD">
        <w:rPr>
          <w:szCs w:val="20"/>
        </w:rPr>
        <w:t>,</w:t>
      </w:r>
      <w:r w:rsidR="00743D9E" w:rsidRPr="00E11F55">
        <w:rPr>
          <w:szCs w:val="20"/>
        </w:rPr>
        <w:t xml:space="preserve"> which is readily accessible to major truck routes, fitted with on-dock rail service and has one of the highest volume cargo capacities in New York Harbor.</w:t>
      </w:r>
      <w:r w:rsidR="00743D9E" w:rsidRPr="00E11F55">
        <w:rPr>
          <w:rStyle w:val="FootnoteReference"/>
          <w:szCs w:val="20"/>
        </w:rPr>
        <w:footnoteReference w:id="19"/>
      </w:r>
    </w:p>
    <w:p w14:paraId="7B016645" w14:textId="77777777" w:rsidR="006F5F78" w:rsidRPr="00A229FE" w:rsidRDefault="006F5F78" w:rsidP="006F5F78">
      <w:pPr>
        <w:keepNext/>
        <w:spacing w:line="480" w:lineRule="auto"/>
        <w:ind w:firstLine="0"/>
        <w:jc w:val="both"/>
        <w:outlineLvl w:val="0"/>
        <w:rPr>
          <w:bCs/>
          <w:szCs w:val="26"/>
          <w:u w:val="single"/>
        </w:rPr>
      </w:pPr>
      <w:r w:rsidRPr="00A229FE">
        <w:rPr>
          <w:szCs w:val="20"/>
          <w:u w:val="single"/>
        </w:rPr>
        <w:t>Vision 2020:  New York City’s Comprehensive Waterfront Plan</w:t>
      </w:r>
    </w:p>
    <w:p w14:paraId="7FBD4DBD" w14:textId="6A5B8BAB" w:rsidR="006F5F78" w:rsidRPr="00406FA4" w:rsidRDefault="006F5F78" w:rsidP="006F5F78">
      <w:pPr>
        <w:autoSpaceDE w:val="0"/>
        <w:autoSpaceDN w:val="0"/>
        <w:adjustRightInd w:val="0"/>
        <w:spacing w:line="480" w:lineRule="auto"/>
        <w:jc w:val="both"/>
        <w:rPr>
          <w:szCs w:val="20"/>
        </w:rPr>
      </w:pPr>
      <w:r w:rsidRPr="00406FA4">
        <w:rPr>
          <w:szCs w:val="20"/>
        </w:rPr>
        <w:t xml:space="preserve">In 2008, </w:t>
      </w:r>
      <w:r>
        <w:rPr>
          <w:szCs w:val="20"/>
        </w:rPr>
        <w:t xml:space="preserve">the Council </w:t>
      </w:r>
      <w:r w:rsidR="00FF7DC0">
        <w:rPr>
          <w:szCs w:val="20"/>
        </w:rPr>
        <w:t xml:space="preserve">approved legislation that became </w:t>
      </w:r>
      <w:r w:rsidRPr="00406FA4">
        <w:rPr>
          <w:szCs w:val="20"/>
        </w:rPr>
        <w:t>Local Law 49</w:t>
      </w:r>
      <w:r>
        <w:rPr>
          <w:szCs w:val="20"/>
        </w:rPr>
        <w:t>,</w:t>
      </w:r>
      <w:r w:rsidRPr="00406FA4">
        <w:rPr>
          <w:szCs w:val="20"/>
        </w:rPr>
        <w:t xml:space="preserve"> </w:t>
      </w:r>
      <w:r>
        <w:rPr>
          <w:szCs w:val="20"/>
        </w:rPr>
        <w:t xml:space="preserve">which </w:t>
      </w:r>
      <w:r w:rsidRPr="00406FA4">
        <w:rPr>
          <w:szCs w:val="20"/>
        </w:rPr>
        <w:t xml:space="preserve">required DCP to produce a comprehensive waterfront plan </w:t>
      </w:r>
      <w:r w:rsidR="00360D62">
        <w:rPr>
          <w:szCs w:val="20"/>
        </w:rPr>
        <w:t xml:space="preserve">by December 31, 2010, </w:t>
      </w:r>
      <w:r w:rsidRPr="00406FA4">
        <w:rPr>
          <w:szCs w:val="20"/>
        </w:rPr>
        <w:t>and update it every 10 years.</w:t>
      </w:r>
      <w:r w:rsidR="00DE5EA2">
        <w:rPr>
          <w:rStyle w:val="FootnoteReference"/>
          <w:szCs w:val="20"/>
        </w:rPr>
        <w:footnoteReference w:id="20"/>
      </w:r>
      <w:r w:rsidRPr="00406FA4">
        <w:rPr>
          <w:szCs w:val="20"/>
        </w:rPr>
        <w:t xml:space="preserve">  In March 2011, DCP issued “Vision 2020: New York City Comprehensive Waterfront Plan,”</w:t>
      </w:r>
      <w:r w:rsidRPr="00406FA4">
        <w:rPr>
          <w:vertAlign w:val="superscript"/>
        </w:rPr>
        <w:footnoteReference w:id="21"/>
      </w:r>
      <w:r w:rsidRPr="00406FA4">
        <w:rPr>
          <w:szCs w:val="20"/>
        </w:rPr>
        <w:t xml:space="preserve"> a 10-year vision for the future of the City’s waterfront.  </w:t>
      </w:r>
      <w:r w:rsidR="00D20D0C">
        <w:rPr>
          <w:szCs w:val="20"/>
        </w:rPr>
        <w:t xml:space="preserve">In conjunction with </w:t>
      </w:r>
      <w:r w:rsidRPr="00406FA4">
        <w:rPr>
          <w:szCs w:val="20"/>
        </w:rPr>
        <w:t>Vision 2020</w:t>
      </w:r>
      <w:r w:rsidR="00D20D0C">
        <w:rPr>
          <w:szCs w:val="20"/>
        </w:rPr>
        <w:t>, the New York City Economic Development Corporation (EDC) drafted</w:t>
      </w:r>
      <w:r w:rsidRPr="00406FA4">
        <w:rPr>
          <w:szCs w:val="20"/>
        </w:rPr>
        <w:t xml:space="preserve"> the New York City Waterfront Action Agenda, </w:t>
      </w:r>
      <w:r w:rsidRPr="00E11F55">
        <w:rPr>
          <w:szCs w:val="20"/>
        </w:rPr>
        <w:t xml:space="preserve">which </w:t>
      </w:r>
      <w:r w:rsidR="00FF7DC0">
        <w:rPr>
          <w:szCs w:val="20"/>
        </w:rPr>
        <w:t>outlined</w:t>
      </w:r>
      <w:r w:rsidRPr="00E11F55">
        <w:rPr>
          <w:szCs w:val="20"/>
        </w:rPr>
        <w:t xml:space="preserve"> 130 key projects to be initiated within </w:t>
      </w:r>
      <w:r w:rsidR="00D20D0C" w:rsidRPr="00E11F55">
        <w:rPr>
          <w:szCs w:val="20"/>
        </w:rPr>
        <w:t xml:space="preserve">the first </w:t>
      </w:r>
      <w:r w:rsidRPr="00E11F55">
        <w:rPr>
          <w:szCs w:val="20"/>
        </w:rPr>
        <w:t>three years</w:t>
      </w:r>
      <w:r w:rsidR="00D20D0C" w:rsidRPr="00E11F55">
        <w:rPr>
          <w:szCs w:val="20"/>
        </w:rPr>
        <w:t xml:space="preserve"> of Vision 2020’s release. The</w:t>
      </w:r>
      <w:r w:rsidRPr="00E11F55">
        <w:rPr>
          <w:szCs w:val="20"/>
        </w:rPr>
        <w:t xml:space="preserve"> intent of </w:t>
      </w:r>
      <w:r w:rsidR="00D20D0C" w:rsidRPr="00E11F55">
        <w:rPr>
          <w:szCs w:val="20"/>
        </w:rPr>
        <w:t xml:space="preserve">these projects was to </w:t>
      </w:r>
      <w:r w:rsidRPr="00E11F55">
        <w:rPr>
          <w:szCs w:val="20"/>
        </w:rPr>
        <w:t>catalyz</w:t>
      </w:r>
      <w:r w:rsidR="00D20D0C" w:rsidRPr="00E11F55">
        <w:rPr>
          <w:szCs w:val="20"/>
        </w:rPr>
        <w:t>e</w:t>
      </w:r>
      <w:r w:rsidRPr="00E11F55">
        <w:rPr>
          <w:szCs w:val="20"/>
        </w:rPr>
        <w:t xml:space="preserve"> investment in waterfront enhancement.</w:t>
      </w:r>
      <w:r w:rsidR="00CB3E95" w:rsidRPr="00E11F55">
        <w:rPr>
          <w:rStyle w:val="FootnoteReference"/>
          <w:szCs w:val="20"/>
        </w:rPr>
        <w:footnoteReference w:id="22"/>
      </w:r>
      <w:r w:rsidRPr="00406FA4">
        <w:rPr>
          <w:szCs w:val="20"/>
        </w:rPr>
        <w:t xml:space="preserve"> </w:t>
      </w:r>
    </w:p>
    <w:p w14:paraId="1C5C426D" w14:textId="77777777" w:rsidR="006F5F78" w:rsidRPr="00406FA4" w:rsidRDefault="006F5F78" w:rsidP="006F5F78">
      <w:pPr>
        <w:spacing w:line="480" w:lineRule="auto"/>
        <w:jc w:val="both"/>
      </w:pPr>
      <w:r w:rsidRPr="00406FA4">
        <w:t xml:space="preserve">DCP worked with </w:t>
      </w:r>
      <w:r w:rsidR="00D20D0C">
        <w:t>C</w:t>
      </w:r>
      <w:r w:rsidRPr="00406FA4">
        <w:t>ity, state, and federal agencies as well as non-governmental advisory groups and members of the general public to draft Vision 2020.</w:t>
      </w:r>
      <w:r w:rsidR="00CB3E95">
        <w:rPr>
          <w:rStyle w:val="FootnoteReference"/>
        </w:rPr>
        <w:footnoteReference w:id="23"/>
      </w:r>
      <w:r w:rsidRPr="00406FA4">
        <w:t xml:space="preserve">  Vision 2020 was submitted to the Mayor, the Council, the Public Advocate, each Borough President, and each community board in March 2011</w:t>
      </w:r>
      <w:r w:rsidR="00D20D0C">
        <w:t>;</w:t>
      </w:r>
      <w:r w:rsidR="002C1382">
        <w:rPr>
          <w:rStyle w:val="FootnoteReference"/>
        </w:rPr>
        <w:footnoteReference w:id="24"/>
      </w:r>
      <w:r w:rsidRPr="00406FA4">
        <w:t xml:space="preserve"> </w:t>
      </w:r>
      <w:r w:rsidR="00D20D0C">
        <w:t>it</w:t>
      </w:r>
      <w:r w:rsidRPr="00406FA4">
        <w:t xml:space="preserve"> establishe</w:t>
      </w:r>
      <w:r w:rsidR="00D20D0C">
        <w:t>d</w:t>
      </w:r>
      <w:r w:rsidRPr="00406FA4">
        <w:t xml:space="preserve"> eight broad goals and offer</w:t>
      </w:r>
      <w:r w:rsidR="00D20D0C">
        <w:t>ed</w:t>
      </w:r>
      <w:r w:rsidRPr="00406FA4">
        <w:t xml:space="preserve"> hundreds of recommendations for the waterfront and waterways</w:t>
      </w:r>
      <w:r>
        <w:t>, including expanding public access to the waterfront</w:t>
      </w:r>
      <w:r w:rsidRPr="00406FA4">
        <w:t xml:space="preserve">.  These goals are as follows:  </w:t>
      </w:r>
    </w:p>
    <w:p w14:paraId="1A6CFF54"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Expand public access to the waterfront and waterways on public and private property for all New Yorkers and visitors alike.</w:t>
      </w:r>
    </w:p>
    <w:p w14:paraId="628C080A" w14:textId="77777777" w:rsidR="006F5F78" w:rsidRPr="00406FA4" w:rsidRDefault="006F5F78" w:rsidP="006F5F78">
      <w:pPr>
        <w:pStyle w:val="ListParagraph"/>
        <w:spacing w:after="0"/>
        <w:ind w:left="1080"/>
        <w:jc w:val="both"/>
        <w:rPr>
          <w:rFonts w:ascii="Times New Roman" w:eastAsia="Times New Roman" w:hAnsi="Times New Roman"/>
        </w:rPr>
      </w:pPr>
    </w:p>
    <w:p w14:paraId="311D4F43"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Enliven the waterfront with a range of attractive uses integrated with adjacent upland communities.</w:t>
      </w:r>
    </w:p>
    <w:p w14:paraId="4C7678D5" w14:textId="77777777" w:rsidR="006F5F78" w:rsidRPr="00406FA4" w:rsidRDefault="006F5F78" w:rsidP="006F5F78">
      <w:pPr>
        <w:jc w:val="both"/>
      </w:pPr>
    </w:p>
    <w:p w14:paraId="780665C2"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Support economic development activity on the working waterfront.</w:t>
      </w:r>
    </w:p>
    <w:p w14:paraId="287AB046" w14:textId="77777777" w:rsidR="006F5F78" w:rsidRPr="00406FA4" w:rsidRDefault="006F5F78" w:rsidP="006F5F78">
      <w:pPr>
        <w:jc w:val="both"/>
      </w:pPr>
    </w:p>
    <w:p w14:paraId="05C93D62"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Improve water quality through measures that benefit natural habitats, support public recreation, and enhance waterfront and upland communities.</w:t>
      </w:r>
    </w:p>
    <w:p w14:paraId="144484D0" w14:textId="77777777" w:rsidR="006F5F78" w:rsidRPr="00406FA4" w:rsidRDefault="006F5F78" w:rsidP="006F5F78">
      <w:pPr>
        <w:jc w:val="both"/>
      </w:pPr>
    </w:p>
    <w:p w14:paraId="23A7D97C"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Restore degraded natural waterfront areas, and protect wetlands and shorefront habitats.</w:t>
      </w:r>
    </w:p>
    <w:p w14:paraId="794F2D2E" w14:textId="77777777" w:rsidR="006F5F78" w:rsidRPr="00406FA4" w:rsidRDefault="006F5F78" w:rsidP="006F5F78">
      <w:pPr>
        <w:jc w:val="both"/>
      </w:pPr>
    </w:p>
    <w:p w14:paraId="6D853452" w14:textId="09C322B6"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Enhance the public experience of the waterways that surround New York—</w:t>
      </w:r>
      <w:r w:rsidR="00E16AF6">
        <w:rPr>
          <w:rFonts w:ascii="Times New Roman" w:eastAsia="Times New Roman" w:hAnsi="Times New Roman"/>
        </w:rPr>
        <w:t>the</w:t>
      </w:r>
      <w:r w:rsidR="00E16AF6" w:rsidRPr="00406FA4">
        <w:rPr>
          <w:rFonts w:ascii="Times New Roman" w:eastAsia="Times New Roman" w:hAnsi="Times New Roman"/>
        </w:rPr>
        <w:t xml:space="preserve"> </w:t>
      </w:r>
      <w:r w:rsidRPr="00406FA4">
        <w:rPr>
          <w:rFonts w:ascii="Times New Roman" w:eastAsia="Times New Roman" w:hAnsi="Times New Roman"/>
        </w:rPr>
        <w:t>Blue Network.</w:t>
      </w:r>
    </w:p>
    <w:p w14:paraId="2A351C4F" w14:textId="77777777" w:rsidR="006F5F78" w:rsidRPr="00406FA4" w:rsidRDefault="006F5F78" w:rsidP="006F5F78">
      <w:pPr>
        <w:jc w:val="both"/>
      </w:pPr>
    </w:p>
    <w:p w14:paraId="528BD98A"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Improve governmental regulation, coordination, and oversight of the waterfront and waterways.</w:t>
      </w:r>
    </w:p>
    <w:p w14:paraId="5A2570FA" w14:textId="77777777" w:rsidR="006F5F78" w:rsidRPr="00406FA4" w:rsidRDefault="006F5F78" w:rsidP="006F5F78">
      <w:pPr>
        <w:jc w:val="both"/>
      </w:pPr>
    </w:p>
    <w:p w14:paraId="696C0B99" w14:textId="77777777" w:rsidR="006F5F78" w:rsidRPr="00406FA4" w:rsidRDefault="006F5F78" w:rsidP="006F5F78">
      <w:pPr>
        <w:pStyle w:val="ListParagraph"/>
        <w:numPr>
          <w:ilvl w:val="0"/>
          <w:numId w:val="2"/>
        </w:numPr>
        <w:spacing w:after="0"/>
        <w:jc w:val="both"/>
        <w:rPr>
          <w:rFonts w:ascii="Times New Roman" w:eastAsia="Times New Roman" w:hAnsi="Times New Roman"/>
        </w:rPr>
      </w:pPr>
      <w:r w:rsidRPr="00406FA4">
        <w:rPr>
          <w:rFonts w:ascii="Times New Roman" w:eastAsia="Times New Roman" w:hAnsi="Times New Roman"/>
        </w:rPr>
        <w:t>Identify and pursue strategies to increase the city’s resilience to climate change and sea level rise.</w:t>
      </w:r>
      <w:r>
        <w:rPr>
          <w:rStyle w:val="FootnoteReference"/>
          <w:rFonts w:ascii="Times New Roman" w:eastAsia="Times New Roman" w:hAnsi="Times New Roman"/>
        </w:rPr>
        <w:footnoteReference w:id="25"/>
      </w:r>
    </w:p>
    <w:p w14:paraId="7105D22F" w14:textId="77777777" w:rsidR="006F5F78" w:rsidRPr="00406FA4" w:rsidRDefault="006F5F78" w:rsidP="006F5F78">
      <w:pPr>
        <w:jc w:val="both"/>
      </w:pPr>
    </w:p>
    <w:p w14:paraId="075D3A9B" w14:textId="77777777" w:rsidR="006F5F78" w:rsidRDefault="006F5F78" w:rsidP="006F5F78">
      <w:pPr>
        <w:spacing w:line="480" w:lineRule="auto"/>
        <w:jc w:val="both"/>
      </w:pPr>
      <w:r w:rsidRPr="00406FA4">
        <w:t>Vision 2020 received a 2011 Excellence on the Waterfront Award from the Waterfront Center and was selected by the American Planning Association to receive the 2012 Daniel Burnham Award for a Comprehensive Plan.</w:t>
      </w:r>
      <w:r w:rsidR="002C1382">
        <w:rPr>
          <w:rStyle w:val="FootnoteReference"/>
        </w:rPr>
        <w:footnoteReference w:id="26"/>
      </w:r>
      <w:r w:rsidRPr="00406FA4">
        <w:t xml:space="preserve">  </w:t>
      </w:r>
    </w:p>
    <w:p w14:paraId="1E9E0495" w14:textId="14E41E6B" w:rsidR="000A3C7B" w:rsidRDefault="006F5F78" w:rsidP="006F5F78">
      <w:pPr>
        <w:autoSpaceDE w:val="0"/>
        <w:autoSpaceDN w:val="0"/>
        <w:adjustRightInd w:val="0"/>
        <w:spacing w:line="480" w:lineRule="auto"/>
        <w:jc w:val="both"/>
      </w:pPr>
      <w:r w:rsidRPr="00CF4EDF">
        <w:t xml:space="preserve">According to Vision 2020, nearly half of </w:t>
      </w:r>
      <w:r>
        <w:t xml:space="preserve">the </w:t>
      </w:r>
      <w:r w:rsidR="00D20D0C">
        <w:t>C</w:t>
      </w:r>
      <w:r>
        <w:t xml:space="preserve">ity’s </w:t>
      </w:r>
      <w:r w:rsidRPr="00CF4EDF">
        <w:t>520-mile waterfront is now</w:t>
      </w:r>
      <w:r>
        <w:t xml:space="preserve"> part of its open-space network.</w:t>
      </w:r>
      <w:r w:rsidR="00044549">
        <w:rPr>
          <w:rStyle w:val="FootnoteReference"/>
        </w:rPr>
        <w:footnoteReference w:id="27"/>
      </w:r>
      <w:r>
        <w:t xml:space="preserve">  </w:t>
      </w:r>
      <w:r w:rsidR="002C1382" w:rsidRPr="00B91EBA">
        <w:t>T</w:t>
      </w:r>
      <w:r w:rsidRPr="00B91EBA">
        <w:t>here are approximately 220 linear miles of waterfront devoted to shorefront public parks or public spaces on private property,</w:t>
      </w:r>
      <w:r w:rsidR="002C1382" w:rsidRPr="00B91EBA">
        <w:rPr>
          <w:rStyle w:val="FootnoteReference"/>
        </w:rPr>
        <w:footnoteReference w:id="28"/>
      </w:r>
      <w:r w:rsidRPr="00B91EBA">
        <w:t xml:space="preserve"> with more than 20 linear miles of publicly accessible shorefront spaces being developed or planned on public property.  Since 2002, the </w:t>
      </w:r>
      <w:r w:rsidR="00E16AF6">
        <w:t>C</w:t>
      </w:r>
      <w:r w:rsidR="00E16AF6" w:rsidRPr="00B91EBA">
        <w:t xml:space="preserve">ity </w:t>
      </w:r>
      <w:r w:rsidRPr="00B91EBA">
        <w:t xml:space="preserve">has acquired 373 acres of waterfront land for parks, including parks such as West Harlem Piers Park in Manhattan and </w:t>
      </w:r>
      <w:proofErr w:type="spellStart"/>
      <w:r w:rsidRPr="00B91EBA">
        <w:t>Barretto</w:t>
      </w:r>
      <w:proofErr w:type="spellEnd"/>
      <w:r w:rsidRPr="00B91EBA">
        <w:t xml:space="preserve"> Point Park and Mill Pond Park in the Bronx.</w:t>
      </w:r>
      <w:r w:rsidR="00A508BC" w:rsidRPr="00B91EBA">
        <w:rPr>
          <w:rStyle w:val="FootnoteReference"/>
        </w:rPr>
        <w:footnoteReference w:id="29"/>
      </w:r>
      <w:r w:rsidRPr="00B91EBA">
        <w:t xml:space="preserve">  The </w:t>
      </w:r>
      <w:r w:rsidR="00E16AF6">
        <w:t>C</w:t>
      </w:r>
      <w:r w:rsidR="00E16AF6" w:rsidRPr="00B91EBA">
        <w:t xml:space="preserve">ity </w:t>
      </w:r>
      <w:r w:rsidRPr="00B91EBA">
        <w:t xml:space="preserve">has also advanced other significant open-space projects including Brooklyn Bridge Park, Governors Island, </w:t>
      </w:r>
      <w:proofErr w:type="spellStart"/>
      <w:r w:rsidRPr="00B91EBA">
        <w:t>Freshkills</w:t>
      </w:r>
      <w:proofErr w:type="spellEnd"/>
      <w:r w:rsidRPr="00B91EBA">
        <w:t xml:space="preserve"> Park on Staten Island, and Manhattan’s Harlem River Park Greenway and East River Esplanade South.</w:t>
      </w:r>
      <w:r w:rsidRPr="00B91EBA">
        <w:rPr>
          <w:rStyle w:val="FootnoteReference"/>
        </w:rPr>
        <w:footnoteReference w:id="30"/>
      </w:r>
      <w:r w:rsidR="000233A9">
        <w:t xml:space="preserve"> </w:t>
      </w:r>
    </w:p>
    <w:p w14:paraId="2F228B6A" w14:textId="34160157" w:rsidR="001F3041" w:rsidRDefault="00835271" w:rsidP="006F5F78">
      <w:pPr>
        <w:autoSpaceDE w:val="0"/>
        <w:autoSpaceDN w:val="0"/>
        <w:adjustRightInd w:val="0"/>
        <w:spacing w:line="480" w:lineRule="auto"/>
        <w:jc w:val="both"/>
      </w:pPr>
      <w:r>
        <w:t>Brooklyn Bridge Park is currently improving Pier 1 to Pier 6 of the Greenway by widening the pedestrian path, installing signage to indicate the bike path and pedestrian path and re-paving the surface.</w:t>
      </w:r>
      <w:r>
        <w:rPr>
          <w:rStyle w:val="FootnoteReference"/>
        </w:rPr>
        <w:footnoteReference w:id="31"/>
      </w:r>
      <w:r>
        <w:t xml:space="preserve"> A</w:t>
      </w:r>
      <w:r w:rsidR="00A02A6A">
        <w:t>dditionally</w:t>
      </w:r>
      <w:r>
        <w:t xml:space="preserve">, the Squibb Bridge was demolished and removed in </w:t>
      </w:r>
      <w:r w:rsidR="000A3C7B">
        <w:t>October 2019 to prepare for the construction of a new bridge that is expected to open in summer 2020.</w:t>
      </w:r>
      <w:r w:rsidR="000A3C7B">
        <w:rPr>
          <w:rStyle w:val="FootnoteReference"/>
        </w:rPr>
        <w:footnoteReference w:id="32"/>
      </w:r>
      <w:r w:rsidR="000A3C7B">
        <w:t xml:space="preserve"> </w:t>
      </w:r>
    </w:p>
    <w:p w14:paraId="5B4B3FB1" w14:textId="0772EB30" w:rsidR="001F3041" w:rsidRDefault="00D63B7F" w:rsidP="006F5F78">
      <w:pPr>
        <w:autoSpaceDE w:val="0"/>
        <w:autoSpaceDN w:val="0"/>
        <w:adjustRightInd w:val="0"/>
        <w:spacing w:line="480" w:lineRule="auto"/>
        <w:jc w:val="both"/>
      </w:pPr>
      <w:r>
        <w:t xml:space="preserve">In 2010, the City </w:t>
      </w:r>
      <w:r w:rsidR="001F3041">
        <w:t xml:space="preserve">allocated $350 million to spend on water and electricity infrastructure and fund a 40-acre park on </w:t>
      </w:r>
      <w:r w:rsidR="000A3C7B">
        <w:t>Governors Island</w:t>
      </w:r>
      <w:r w:rsidR="001F3041">
        <w:t>.</w:t>
      </w:r>
      <w:r w:rsidR="006F2029">
        <w:rPr>
          <w:rStyle w:val="FootnoteReference"/>
        </w:rPr>
        <w:footnoteReference w:id="33"/>
      </w:r>
      <w:r w:rsidR="001F3041">
        <w:t xml:space="preserve"> The </w:t>
      </w:r>
      <w:r>
        <w:t>park includes playgrounds, artificial hills and the City’s longest slide.</w:t>
      </w:r>
      <w:r>
        <w:rPr>
          <w:rStyle w:val="FootnoteReference"/>
        </w:rPr>
        <w:footnoteReference w:id="34"/>
      </w:r>
      <w:r w:rsidR="001F3041">
        <w:t xml:space="preserve"> Future plans for Governors Island are being considered which may possibly include public parks, non-profit tenants, restaurants and 5 million square feet of commercial office and educations space.</w:t>
      </w:r>
      <w:r w:rsidR="001F3041">
        <w:rPr>
          <w:rStyle w:val="FootnoteReference"/>
        </w:rPr>
        <w:footnoteReference w:id="35"/>
      </w:r>
    </w:p>
    <w:p w14:paraId="70D74F80" w14:textId="77777777" w:rsidR="006F5F78" w:rsidRPr="00CF4EDF" w:rsidRDefault="006B7B0C" w:rsidP="006F5F78">
      <w:pPr>
        <w:autoSpaceDE w:val="0"/>
        <w:autoSpaceDN w:val="0"/>
        <w:adjustRightInd w:val="0"/>
        <w:spacing w:line="480" w:lineRule="auto"/>
        <w:jc w:val="both"/>
      </w:pPr>
      <w:proofErr w:type="spellStart"/>
      <w:r>
        <w:t>Freshkills</w:t>
      </w:r>
      <w:proofErr w:type="spellEnd"/>
      <w:r>
        <w:t xml:space="preserve"> Park is currently being </w:t>
      </w:r>
      <w:r w:rsidR="001F3041">
        <w:t>constructed</w:t>
      </w:r>
      <w:r>
        <w:t xml:space="preserve"> and is scheduled to be open in phases through 2036.</w:t>
      </w:r>
      <w:r>
        <w:rPr>
          <w:rStyle w:val="FootnoteReference"/>
        </w:rPr>
        <w:footnoteReference w:id="36"/>
      </w:r>
      <w:r>
        <w:t xml:space="preserve"> So far, </w:t>
      </w:r>
      <w:r w:rsidR="00835271">
        <w:t xml:space="preserve">construction in areas of </w:t>
      </w:r>
      <w:proofErr w:type="spellStart"/>
      <w:r w:rsidR="00835271">
        <w:t>Freshkills</w:t>
      </w:r>
      <w:proofErr w:type="spellEnd"/>
      <w:r w:rsidR="00835271">
        <w:t xml:space="preserve"> Park, including </w:t>
      </w:r>
      <w:proofErr w:type="spellStart"/>
      <w:r>
        <w:t>Schmul</w:t>
      </w:r>
      <w:proofErr w:type="spellEnd"/>
      <w:r>
        <w:t xml:space="preserve"> Park, Owl Hollow Fields</w:t>
      </w:r>
      <w:r w:rsidR="00835271">
        <w:t xml:space="preserve"> and the New Springville Greenway have been completed and open to the public.</w:t>
      </w:r>
      <w:r w:rsidR="00835271">
        <w:rPr>
          <w:rStyle w:val="FootnoteReference"/>
        </w:rPr>
        <w:footnoteReference w:id="37"/>
      </w:r>
      <w:r w:rsidR="00835271">
        <w:t xml:space="preserve"> </w:t>
      </w:r>
      <w:r w:rsidR="00A25092">
        <w:t xml:space="preserve"> In December 2017, $83 million was allocated to create a 7-acre park, pedestrian and bicycle paths along the East Harlem River Greenway section between East 53</w:t>
      </w:r>
      <w:r w:rsidR="00A25092" w:rsidRPr="00E11F55">
        <w:rPr>
          <w:vertAlign w:val="superscript"/>
        </w:rPr>
        <w:t>rd</w:t>
      </w:r>
      <w:r w:rsidR="00A25092">
        <w:t xml:space="preserve"> Street and East 61</w:t>
      </w:r>
      <w:r w:rsidR="00A25092" w:rsidRPr="00E11F55">
        <w:rPr>
          <w:vertAlign w:val="superscript"/>
        </w:rPr>
        <w:t>st</w:t>
      </w:r>
      <w:r w:rsidR="00A25092">
        <w:t xml:space="preserve"> Street</w:t>
      </w:r>
      <w:r w:rsidR="00413592">
        <w:t>.</w:t>
      </w:r>
      <w:r w:rsidR="00A25092">
        <w:rPr>
          <w:rStyle w:val="FootnoteReference"/>
        </w:rPr>
        <w:footnoteReference w:id="38"/>
      </w:r>
      <w:r w:rsidR="00A25092">
        <w:t xml:space="preserve"> </w:t>
      </w:r>
      <w:r w:rsidR="00413592">
        <w:t>The remaining funds were allocated towards making repairs on an existing section of the waterfront esplanade between East 96</w:t>
      </w:r>
      <w:r w:rsidR="00413592" w:rsidRPr="00E11F55">
        <w:rPr>
          <w:vertAlign w:val="superscript"/>
        </w:rPr>
        <w:t>th</w:t>
      </w:r>
      <w:r w:rsidR="00413592">
        <w:t xml:space="preserve"> Street and East 125</w:t>
      </w:r>
      <w:r w:rsidR="00413592" w:rsidRPr="00E11F55">
        <w:rPr>
          <w:vertAlign w:val="superscript"/>
        </w:rPr>
        <w:t>th</w:t>
      </w:r>
      <w:r w:rsidR="00413592">
        <w:t xml:space="preserve"> Street.</w:t>
      </w:r>
      <w:r w:rsidR="00413592">
        <w:rPr>
          <w:rStyle w:val="FootnoteReference"/>
        </w:rPr>
        <w:footnoteReference w:id="39"/>
      </w:r>
      <w:r w:rsidR="00413592">
        <w:t xml:space="preserve"> Construction is expected to be completed by 2023.</w:t>
      </w:r>
      <w:r w:rsidR="00413592">
        <w:rPr>
          <w:rStyle w:val="FootnoteReference"/>
        </w:rPr>
        <w:footnoteReference w:id="40"/>
      </w:r>
      <w:r w:rsidR="00413592">
        <w:t xml:space="preserve"> </w:t>
      </w:r>
      <w:r w:rsidR="000233A9">
        <w:t>In December 2018, the City announced the partial opening of a waterfront park on Pier 35, delivering 28,000 square feet of public open space as part of the East River Waterfront</w:t>
      </w:r>
      <w:r>
        <w:t xml:space="preserve"> Esplanade project.</w:t>
      </w:r>
    </w:p>
    <w:p w14:paraId="0F11D86A" w14:textId="3DE84CC7" w:rsidR="006F5F78" w:rsidRDefault="006F5F78" w:rsidP="006F5F78">
      <w:pPr>
        <w:autoSpaceDE w:val="0"/>
        <w:autoSpaceDN w:val="0"/>
        <w:adjustRightInd w:val="0"/>
        <w:spacing w:line="480" w:lineRule="auto"/>
        <w:jc w:val="both"/>
      </w:pPr>
      <w:r>
        <w:t xml:space="preserve">Vision 2020 </w:t>
      </w:r>
      <w:r w:rsidR="00DD0EB1">
        <w:t xml:space="preserve">indicated </w:t>
      </w:r>
      <w:r>
        <w:t xml:space="preserve">that in </w:t>
      </w:r>
      <w:r w:rsidRPr="00CF4EDF">
        <w:t>industrial waterfront areas, desires for public</w:t>
      </w:r>
      <w:r>
        <w:t xml:space="preserve"> </w:t>
      </w:r>
      <w:r w:rsidRPr="00CF4EDF">
        <w:t>access mus</w:t>
      </w:r>
      <w:r>
        <w:t xml:space="preserve">t be balanced with the needs of </w:t>
      </w:r>
      <w:r w:rsidRPr="00CF4EDF">
        <w:t>industrial businesses</w:t>
      </w:r>
      <w:r>
        <w:t xml:space="preserve"> as well as safety and security </w:t>
      </w:r>
      <w:r w:rsidRPr="00CF4EDF">
        <w:t>concerns.</w:t>
      </w:r>
      <w:r w:rsidR="00044549">
        <w:rPr>
          <w:rStyle w:val="FootnoteReference"/>
        </w:rPr>
        <w:footnoteReference w:id="41"/>
      </w:r>
      <w:r w:rsidRPr="00CF4EDF">
        <w:t xml:space="preserve">  </w:t>
      </w:r>
      <w:r>
        <w:t>B</w:t>
      </w:r>
      <w:r w:rsidRPr="00CF4EDF">
        <w:t>usiness</w:t>
      </w:r>
      <w:r>
        <w:t xml:space="preserve"> operations on private property </w:t>
      </w:r>
      <w:r w:rsidRPr="00CF4EDF">
        <w:t>are often not compatible with access for the</w:t>
      </w:r>
      <w:r>
        <w:t xml:space="preserve"> </w:t>
      </w:r>
      <w:r w:rsidRPr="00CF4EDF">
        <w:t>visiting public</w:t>
      </w:r>
      <w:r>
        <w:t xml:space="preserve">.  However, in many areas of the </w:t>
      </w:r>
      <w:r w:rsidRPr="00CF4EDF">
        <w:t>city where industrial l</w:t>
      </w:r>
      <w:r>
        <w:t xml:space="preserve">and cuts off upland communities </w:t>
      </w:r>
      <w:r w:rsidRPr="00CF4EDF">
        <w:t>from the wat</w:t>
      </w:r>
      <w:r>
        <w:t xml:space="preserve">er, limited public access </w:t>
      </w:r>
      <w:r w:rsidRPr="00CF4EDF">
        <w:t>can sometimes be provided at specific points</w:t>
      </w:r>
      <w:r>
        <w:t xml:space="preserve"> </w:t>
      </w:r>
      <w:r w:rsidRPr="00CF4EDF">
        <w:t xml:space="preserve">where it does </w:t>
      </w:r>
      <w:r>
        <w:t xml:space="preserve">not infringe on the activity of </w:t>
      </w:r>
      <w:r w:rsidRPr="00CF4EDF">
        <w:t>the working waterfront.</w:t>
      </w:r>
      <w:r w:rsidR="00A508BC">
        <w:rPr>
          <w:rStyle w:val="FootnoteReference"/>
        </w:rPr>
        <w:footnoteReference w:id="42"/>
      </w:r>
      <w:r w:rsidRPr="00CF4EDF">
        <w:t xml:space="preserve"> </w:t>
      </w:r>
      <w:r>
        <w:t xml:space="preserve"> Locations within or </w:t>
      </w:r>
      <w:r w:rsidRPr="00CF4EDF">
        <w:t>adjacent to th</w:t>
      </w:r>
      <w:r>
        <w:t xml:space="preserve">e seaward termination of public </w:t>
      </w:r>
      <w:r w:rsidRPr="00CF4EDF">
        <w:t>streets can p</w:t>
      </w:r>
      <w:r>
        <w:t xml:space="preserve">rovide opportunities for public </w:t>
      </w:r>
      <w:r w:rsidRPr="00CF4EDF">
        <w:t>access</w:t>
      </w:r>
      <w:r>
        <w:t xml:space="preserve">, such as Grand Ferry Park in </w:t>
      </w:r>
      <w:r w:rsidRPr="00CF4EDF">
        <w:t>Williamsburg, Brooklyn; the end of Manhattan</w:t>
      </w:r>
      <w:r>
        <w:t xml:space="preserve"> </w:t>
      </w:r>
      <w:r w:rsidRPr="00CF4EDF">
        <w:t xml:space="preserve">Avenue in </w:t>
      </w:r>
      <w:proofErr w:type="spellStart"/>
      <w:r w:rsidRPr="00CF4EDF">
        <w:t>Gre</w:t>
      </w:r>
      <w:r>
        <w:t>enpoint</w:t>
      </w:r>
      <w:proofErr w:type="spellEnd"/>
      <w:r>
        <w:t xml:space="preserve">, Brooklyn; and numerous </w:t>
      </w:r>
      <w:r w:rsidRPr="00CF4EDF">
        <w:t>street-end parks in the Sou</w:t>
      </w:r>
      <w:r>
        <w:t xml:space="preserve">th Richmond </w:t>
      </w:r>
      <w:r w:rsidRPr="00CF4EDF">
        <w:t>neighborhood of Staten Island.</w:t>
      </w:r>
      <w:r>
        <w:rPr>
          <w:rStyle w:val="FootnoteReference"/>
        </w:rPr>
        <w:footnoteReference w:id="43"/>
      </w:r>
    </w:p>
    <w:p w14:paraId="3AA8182D" w14:textId="07804FC4" w:rsidR="006F5F78" w:rsidRDefault="006F5F78" w:rsidP="006F5F78">
      <w:pPr>
        <w:autoSpaceDE w:val="0"/>
        <w:autoSpaceDN w:val="0"/>
        <w:adjustRightInd w:val="0"/>
        <w:spacing w:line="480" w:lineRule="auto"/>
        <w:jc w:val="both"/>
      </w:pPr>
      <w:r w:rsidRPr="00771DA9">
        <w:t xml:space="preserve">Vision 2020 also noted that </w:t>
      </w:r>
      <w:r>
        <w:t>p</w:t>
      </w:r>
      <w:r w:rsidRPr="00771DA9">
        <w:t xml:space="preserve">ublic funding for </w:t>
      </w:r>
      <w:r>
        <w:t xml:space="preserve">public open spaces </w:t>
      </w:r>
      <w:r w:rsidR="00081B34">
        <w:t>like</w:t>
      </w:r>
      <w:r>
        <w:t xml:space="preserve"> parks </w:t>
      </w:r>
      <w:r w:rsidRPr="00771DA9">
        <w:t>is difficult to secure</w:t>
      </w:r>
      <w:r>
        <w:t xml:space="preserve"> given </w:t>
      </w:r>
      <w:r w:rsidRPr="00771DA9">
        <w:t>press</w:t>
      </w:r>
      <w:r>
        <w:t xml:space="preserve">ures on government budgets, and </w:t>
      </w:r>
      <w:r w:rsidRPr="00771DA9">
        <w:t>waterfront parks often carry additional costs.</w:t>
      </w:r>
      <w:r w:rsidR="005D1FC7">
        <w:rPr>
          <w:rStyle w:val="FootnoteReference"/>
        </w:rPr>
        <w:footnoteReference w:id="44"/>
      </w:r>
      <w:r>
        <w:t xml:space="preserve">  </w:t>
      </w:r>
      <w:r w:rsidRPr="00771DA9">
        <w:t>The capital costs of developing waterfront parks</w:t>
      </w:r>
      <w:r>
        <w:t xml:space="preserve"> </w:t>
      </w:r>
      <w:r w:rsidRPr="00771DA9">
        <w:t>can often be sign</w:t>
      </w:r>
      <w:r>
        <w:t xml:space="preserve">ificant due to the high cost of </w:t>
      </w:r>
      <w:r w:rsidRPr="00771DA9">
        <w:t>acquiring waterfro</w:t>
      </w:r>
      <w:r>
        <w:t xml:space="preserve">nt land, constructing extensive </w:t>
      </w:r>
      <w:r w:rsidRPr="00771DA9">
        <w:t>infrastructu</w:t>
      </w:r>
      <w:r>
        <w:t xml:space="preserve">re such as bulkheads and docks, </w:t>
      </w:r>
      <w:r w:rsidRPr="00771DA9">
        <w:t>and remediating sites that are contaminated.</w:t>
      </w:r>
      <w:r w:rsidR="00A508BC">
        <w:rPr>
          <w:rStyle w:val="FootnoteReference"/>
        </w:rPr>
        <w:footnoteReference w:id="45"/>
      </w:r>
      <w:r w:rsidRPr="00771DA9">
        <w:t xml:space="preserve">  </w:t>
      </w:r>
      <w:r>
        <w:t xml:space="preserve">However, the city’s waterfront zoning regulations </w:t>
      </w:r>
      <w:r w:rsidRPr="00771DA9">
        <w:t xml:space="preserve">created a mechanism to </w:t>
      </w:r>
      <w:r>
        <w:t xml:space="preserve">leverage private investment </w:t>
      </w:r>
      <w:r w:rsidRPr="00771DA9">
        <w:t xml:space="preserve">for the </w:t>
      </w:r>
      <w:r>
        <w:t xml:space="preserve">construction and maintenance of </w:t>
      </w:r>
      <w:r w:rsidRPr="00771DA9">
        <w:t>publicly accessibl</w:t>
      </w:r>
      <w:r>
        <w:t xml:space="preserve">e waterfront spaces. </w:t>
      </w:r>
      <w:r w:rsidRPr="00B91EBA">
        <w:t xml:space="preserve">These zoning </w:t>
      </w:r>
      <w:r w:rsidR="00CA3B52">
        <w:t>regulations</w:t>
      </w:r>
      <w:r w:rsidR="00CA3B52" w:rsidRPr="00B91EBA">
        <w:t xml:space="preserve"> </w:t>
      </w:r>
      <w:r w:rsidRPr="00B91EBA">
        <w:t xml:space="preserve">require that developers of residential specified public-access areas </w:t>
      </w:r>
      <w:r w:rsidR="00A02A6A">
        <w:t>complete</w:t>
      </w:r>
      <w:r w:rsidR="00A02A6A" w:rsidRPr="00B91EBA">
        <w:t xml:space="preserve"> </w:t>
      </w:r>
      <w:r w:rsidRPr="00B91EBA">
        <w:t>construction of the open spaces before the residential or commercial buildings may be occupied.</w:t>
      </w:r>
      <w:r>
        <w:t xml:space="preserve">  </w:t>
      </w:r>
      <w:r w:rsidRPr="00771DA9">
        <w:t>In additio</w:t>
      </w:r>
      <w:r>
        <w:t xml:space="preserve">n, municipal and state agencies </w:t>
      </w:r>
      <w:r w:rsidRPr="00771DA9">
        <w:t>have the abilit</w:t>
      </w:r>
      <w:r>
        <w:t xml:space="preserve">y to enter into agreements with </w:t>
      </w:r>
      <w:r w:rsidRPr="00771DA9">
        <w:t>waterfront prope</w:t>
      </w:r>
      <w:r>
        <w:t xml:space="preserve">rty owners that require private </w:t>
      </w:r>
      <w:r w:rsidRPr="00771DA9">
        <w:t>landowners to main</w:t>
      </w:r>
      <w:r>
        <w:t xml:space="preserve">tain publicly accessible spaces </w:t>
      </w:r>
      <w:r w:rsidRPr="00771DA9">
        <w:t>on private properties</w:t>
      </w:r>
      <w:r>
        <w:t xml:space="preserve">; restrictive declarations </w:t>
      </w:r>
      <w:r w:rsidRPr="00771DA9">
        <w:t>attached to the pro</w:t>
      </w:r>
      <w:r>
        <w:t xml:space="preserve">perties ensure these provisions </w:t>
      </w:r>
      <w:r w:rsidRPr="00771DA9">
        <w:t xml:space="preserve">are met. </w:t>
      </w:r>
    </w:p>
    <w:p w14:paraId="5DB43CA1" w14:textId="77777777" w:rsidR="006F5F78" w:rsidRDefault="006F5F78" w:rsidP="006F5F78">
      <w:pPr>
        <w:autoSpaceDE w:val="0"/>
        <w:autoSpaceDN w:val="0"/>
        <w:adjustRightInd w:val="0"/>
        <w:spacing w:line="480" w:lineRule="auto"/>
        <w:jc w:val="both"/>
      </w:pPr>
      <w:r>
        <w:t>Vision 2020 identified the following set of strategies to promote the creation of public open spaces on the waterfront and to ensure that the spaces are high quality and are integrated into the rest of the city:  (1) create new publicly accessible waterfront spaces; (2) create a more connected waterfront; and (3) ensure these public spaces are high quality, support diverse uses, and are well funded.</w:t>
      </w:r>
      <w:r w:rsidR="005D1FC7">
        <w:rPr>
          <w:rStyle w:val="FootnoteReference"/>
        </w:rPr>
        <w:footnoteReference w:id="46"/>
      </w:r>
      <w:r>
        <w:t xml:space="preserve"> </w:t>
      </w:r>
    </w:p>
    <w:p w14:paraId="6686D4DD" w14:textId="77777777" w:rsidR="006F5F78" w:rsidRPr="00A229FE" w:rsidRDefault="006F5F78" w:rsidP="006F5F78">
      <w:pPr>
        <w:keepNext/>
        <w:spacing w:line="480" w:lineRule="auto"/>
        <w:ind w:firstLine="0"/>
        <w:jc w:val="both"/>
        <w:outlineLvl w:val="0"/>
        <w:rPr>
          <w:bCs/>
          <w:szCs w:val="26"/>
          <w:u w:val="single"/>
        </w:rPr>
      </w:pPr>
      <w:r w:rsidRPr="00A229FE">
        <w:rPr>
          <w:bCs/>
          <w:szCs w:val="26"/>
          <w:u w:val="single"/>
        </w:rPr>
        <w:t>The New York City Waterfront Action Agenda</w:t>
      </w:r>
    </w:p>
    <w:p w14:paraId="5DA0FD19" w14:textId="1E163CF8" w:rsidR="006F5F78" w:rsidRPr="00406FA4" w:rsidRDefault="006F5F78" w:rsidP="006F5F78">
      <w:pPr>
        <w:autoSpaceDE w:val="0"/>
        <w:autoSpaceDN w:val="0"/>
        <w:adjustRightInd w:val="0"/>
        <w:spacing w:line="480" w:lineRule="auto"/>
        <w:jc w:val="both"/>
        <w:rPr>
          <w:szCs w:val="20"/>
        </w:rPr>
      </w:pPr>
      <w:r w:rsidRPr="00406FA4">
        <w:rPr>
          <w:szCs w:val="20"/>
        </w:rPr>
        <w:t>The Waterfront Action Agenda, more commonly referred to as Waterfront Vision and Enhancement Strategy (WAVES), is the three-year implementation component of Vision 2020, and includes 130 initiatives chosen for their ability to catalyze waterfront investment, improve water quality, and expand public access.</w:t>
      </w:r>
      <w:r w:rsidRPr="00406FA4">
        <w:rPr>
          <w:szCs w:val="20"/>
          <w:vertAlign w:val="superscript"/>
        </w:rPr>
        <w:footnoteReference w:id="47"/>
      </w:r>
      <w:r>
        <w:rPr>
          <w:szCs w:val="20"/>
        </w:rPr>
        <w:t xml:space="preserve">  WAVES organized</w:t>
      </w:r>
      <w:r w:rsidRPr="00406FA4">
        <w:rPr>
          <w:szCs w:val="20"/>
        </w:rPr>
        <w:t xml:space="preserve"> each project under one of the eight goals of Vision 2020, </w:t>
      </w:r>
      <w:r w:rsidR="00A02A6A" w:rsidRPr="00406FA4">
        <w:rPr>
          <w:szCs w:val="20"/>
        </w:rPr>
        <w:t>identifie</w:t>
      </w:r>
      <w:r w:rsidR="00A02A6A">
        <w:rPr>
          <w:szCs w:val="20"/>
        </w:rPr>
        <w:t>d</w:t>
      </w:r>
      <w:r w:rsidR="00A02A6A" w:rsidRPr="00406FA4">
        <w:rPr>
          <w:szCs w:val="20"/>
        </w:rPr>
        <w:t xml:space="preserve"> </w:t>
      </w:r>
      <w:r w:rsidRPr="00406FA4">
        <w:rPr>
          <w:szCs w:val="20"/>
        </w:rPr>
        <w:t xml:space="preserve">the city agency leading its implementation, and </w:t>
      </w:r>
      <w:r w:rsidR="00A02A6A" w:rsidRPr="00406FA4">
        <w:rPr>
          <w:szCs w:val="20"/>
        </w:rPr>
        <w:t>list</w:t>
      </w:r>
      <w:r w:rsidR="00A02A6A">
        <w:rPr>
          <w:szCs w:val="20"/>
        </w:rPr>
        <w:t>ed</w:t>
      </w:r>
      <w:r w:rsidR="00A02A6A" w:rsidRPr="00406FA4">
        <w:rPr>
          <w:szCs w:val="20"/>
        </w:rPr>
        <w:t xml:space="preserve"> </w:t>
      </w:r>
      <w:r w:rsidRPr="00406FA4">
        <w:rPr>
          <w:szCs w:val="20"/>
        </w:rPr>
        <w:t>the date by which the project will be undertaken.</w:t>
      </w:r>
      <w:r w:rsidR="00815E60">
        <w:rPr>
          <w:rStyle w:val="FootnoteReference"/>
          <w:szCs w:val="20"/>
        </w:rPr>
        <w:footnoteReference w:id="48"/>
      </w:r>
      <w:r w:rsidRPr="00406FA4">
        <w:rPr>
          <w:szCs w:val="20"/>
        </w:rPr>
        <w:t xml:space="preserve">  WAVES </w:t>
      </w:r>
      <w:r w:rsidR="00A02A6A" w:rsidRPr="00406FA4">
        <w:rPr>
          <w:szCs w:val="20"/>
        </w:rPr>
        <w:t>include</w:t>
      </w:r>
      <w:r w:rsidR="00A02A6A">
        <w:rPr>
          <w:szCs w:val="20"/>
        </w:rPr>
        <w:t>d</w:t>
      </w:r>
      <w:r w:rsidR="00A02A6A" w:rsidRPr="00406FA4">
        <w:rPr>
          <w:szCs w:val="20"/>
        </w:rPr>
        <w:t xml:space="preserve"> </w:t>
      </w:r>
      <w:r w:rsidRPr="00406FA4">
        <w:rPr>
          <w:szCs w:val="20"/>
        </w:rPr>
        <w:t>ambitious goals such as developing over 50 acres of new waterfront parks by investing $40 million and continuing to upgrade wastewater treatment plants by investing $1.6 billion.</w:t>
      </w:r>
      <w:r w:rsidR="00815E60">
        <w:rPr>
          <w:rStyle w:val="FootnoteReference"/>
          <w:szCs w:val="20"/>
        </w:rPr>
        <w:footnoteReference w:id="49"/>
      </w:r>
      <w:r w:rsidRPr="00406FA4">
        <w:rPr>
          <w:szCs w:val="20"/>
        </w:rPr>
        <w:t xml:space="preserve">  </w:t>
      </w:r>
    </w:p>
    <w:p w14:paraId="041A879F" w14:textId="2BD32D2A" w:rsidR="00285E43" w:rsidRDefault="006F5F78" w:rsidP="006F5F78">
      <w:pPr>
        <w:autoSpaceDE w:val="0"/>
        <w:autoSpaceDN w:val="0"/>
        <w:adjustRightInd w:val="0"/>
        <w:spacing w:line="480" w:lineRule="auto"/>
        <w:jc w:val="both"/>
      </w:pPr>
      <w:r>
        <w:rPr>
          <w:szCs w:val="20"/>
        </w:rPr>
        <w:t>With respect to expanding public access to the waterfront, WAVES list</w:t>
      </w:r>
      <w:r w:rsidR="00F75B71">
        <w:rPr>
          <w:szCs w:val="20"/>
        </w:rPr>
        <w:t>ed</w:t>
      </w:r>
      <w:r>
        <w:rPr>
          <w:szCs w:val="20"/>
        </w:rPr>
        <w:t xml:space="preserve"> over thirty projects.  Examples of completed </w:t>
      </w:r>
      <w:r w:rsidRPr="00406FA4">
        <w:rPr>
          <w:szCs w:val="20"/>
        </w:rPr>
        <w:t>projects include the launch of the East River Ferry and the re-opening of Empire Fulton Ferry Park in Brooklyn, which contains the restored “Jane’s Carousel,” originally built in 1922.  Orchard Beach in the Bronx was replenished with sand</w:t>
      </w:r>
      <w:r w:rsidR="001D2062">
        <w:rPr>
          <w:szCs w:val="20"/>
        </w:rPr>
        <w:t>,</w:t>
      </w:r>
      <w:r w:rsidRPr="00406FA4">
        <w:rPr>
          <w:szCs w:val="20"/>
        </w:rPr>
        <w:t xml:space="preserve"> and a jetty was expanded to reduce erosion.  </w:t>
      </w:r>
      <w:r w:rsidR="00A02A6A">
        <w:rPr>
          <w:szCs w:val="20"/>
        </w:rPr>
        <w:t>I</w:t>
      </w:r>
      <w:r w:rsidRPr="00406FA4">
        <w:rPr>
          <w:szCs w:val="20"/>
        </w:rPr>
        <w:t xml:space="preserve">n 2011, along the East River in Manhattan, the first phase of the East River Esplanade was completed and Pier 15 opened.  In 2012, the Transmitter Park in </w:t>
      </w:r>
      <w:proofErr w:type="spellStart"/>
      <w:r w:rsidRPr="00406FA4">
        <w:rPr>
          <w:szCs w:val="20"/>
        </w:rPr>
        <w:t>Greenpoint</w:t>
      </w:r>
      <w:proofErr w:type="spellEnd"/>
      <w:r w:rsidR="00A02A6A">
        <w:rPr>
          <w:szCs w:val="20"/>
        </w:rPr>
        <w:t xml:space="preserve"> opened;</w:t>
      </w:r>
      <w:r w:rsidRPr="00406FA4">
        <w:t xml:space="preserve"> </w:t>
      </w:r>
      <w:r w:rsidR="00A02A6A">
        <w:t>it</w:t>
      </w:r>
      <w:r w:rsidR="00A02A6A" w:rsidRPr="00406FA4">
        <w:t xml:space="preserve"> </w:t>
      </w:r>
      <w:r w:rsidRPr="00406FA4">
        <w:t xml:space="preserve">includes an esplanade and </w:t>
      </w:r>
      <w:r w:rsidR="00A02A6A">
        <w:t>over</w:t>
      </w:r>
      <w:r w:rsidRPr="00406FA4">
        <w:t xml:space="preserve"> 1.5 acres of open space, providing </w:t>
      </w:r>
      <w:r w:rsidR="00A02A6A">
        <w:t>the public</w:t>
      </w:r>
      <w:r w:rsidRPr="00406FA4">
        <w:t xml:space="preserve"> with increased access to the </w:t>
      </w:r>
      <w:proofErr w:type="spellStart"/>
      <w:r w:rsidRPr="00406FA4">
        <w:t>Greenpoint</w:t>
      </w:r>
      <w:proofErr w:type="spellEnd"/>
      <w:r w:rsidRPr="00406FA4">
        <w:t xml:space="preserve"> waterfront.</w:t>
      </w:r>
      <w:r>
        <w:t xml:space="preserve">  Other projects include a new </w:t>
      </w:r>
      <w:r w:rsidRPr="00067874">
        <w:t>2.2-acre Steeplechase Plaza</w:t>
      </w:r>
      <w:r>
        <w:t xml:space="preserve"> in Coney Island</w:t>
      </w:r>
      <w:r w:rsidRPr="00067874">
        <w:t xml:space="preserve">, </w:t>
      </w:r>
      <w:r w:rsidR="00A02A6A">
        <w:t xml:space="preserve">which includes </w:t>
      </w:r>
      <w:r w:rsidRPr="00067874">
        <w:t>performance space, public art, water features, and retail</w:t>
      </w:r>
      <w:r>
        <w:t>; c</w:t>
      </w:r>
      <w:r w:rsidRPr="00067874">
        <w:t>onstruct</w:t>
      </w:r>
      <w:r>
        <w:t xml:space="preserve">ion of an upland esplanade in Hudson River Park, </w:t>
      </w:r>
      <w:r w:rsidR="00A02A6A">
        <w:t xml:space="preserve">which includes </w:t>
      </w:r>
      <w:r>
        <w:t xml:space="preserve">the reconstruction of </w:t>
      </w:r>
      <w:r w:rsidRPr="00067874">
        <w:t>the bulkhead between 39th and 43rd streets, and</w:t>
      </w:r>
      <w:r>
        <w:t xml:space="preserve"> </w:t>
      </w:r>
      <w:r w:rsidRPr="00067874">
        <w:t>reconstruct</w:t>
      </w:r>
      <w:r>
        <w:t>ion of</w:t>
      </w:r>
      <w:r w:rsidRPr="00067874">
        <w:t xml:space="preserve"> Pier 97 at 57th Street</w:t>
      </w:r>
      <w:r>
        <w:t>; a c</w:t>
      </w:r>
      <w:r w:rsidRPr="00067874">
        <w:t xml:space="preserve">omplete design and reconstruction of the public access pier at 44th Drive in the </w:t>
      </w:r>
      <w:proofErr w:type="spellStart"/>
      <w:r w:rsidRPr="00067874">
        <w:t>Anable</w:t>
      </w:r>
      <w:proofErr w:type="spellEnd"/>
      <w:r w:rsidRPr="00067874">
        <w:t xml:space="preserve"> Basin</w:t>
      </w:r>
      <w:r>
        <w:t xml:space="preserve"> in Queens; completion of a</w:t>
      </w:r>
      <w:r w:rsidRPr="00067874">
        <w:t xml:space="preserve"> new regional athletic facility and indoor horse-riding arena</w:t>
      </w:r>
      <w:r>
        <w:t xml:space="preserve"> in </w:t>
      </w:r>
      <w:proofErr w:type="spellStart"/>
      <w:r>
        <w:t>Oceanbreeze</w:t>
      </w:r>
      <w:proofErr w:type="spellEnd"/>
      <w:r>
        <w:t xml:space="preserve"> Park in Staten </w:t>
      </w:r>
      <w:r w:rsidRPr="00067874">
        <w:t xml:space="preserve">Island; </w:t>
      </w:r>
      <w:r>
        <w:t xml:space="preserve">and </w:t>
      </w:r>
      <w:r w:rsidRPr="00067874">
        <w:t>completion of a new 9.5-acre Community Park at Ferry Point Park</w:t>
      </w:r>
      <w:r>
        <w:t xml:space="preserve"> in the Bronx.</w:t>
      </w:r>
    </w:p>
    <w:p w14:paraId="08D18295" w14:textId="77777777" w:rsidR="008F7133" w:rsidRPr="006E7D5E" w:rsidRDefault="008F7133" w:rsidP="00E11F55">
      <w:pPr>
        <w:widowControl w:val="0"/>
        <w:autoSpaceDE w:val="0"/>
        <w:autoSpaceDN w:val="0"/>
        <w:adjustRightInd w:val="0"/>
        <w:spacing w:line="480" w:lineRule="auto"/>
        <w:ind w:firstLine="0"/>
      </w:pPr>
      <w:r w:rsidRPr="0031460C">
        <w:rPr>
          <w:u w:val="single"/>
        </w:rPr>
        <w:t>NYC F</w:t>
      </w:r>
      <w:r>
        <w:rPr>
          <w:u w:val="single"/>
        </w:rPr>
        <w:t>erry</w:t>
      </w:r>
      <w:r w:rsidRPr="0031460C">
        <w:rPr>
          <w:u w:val="single"/>
        </w:rPr>
        <w:t xml:space="preserve"> L</w:t>
      </w:r>
      <w:r>
        <w:rPr>
          <w:u w:val="single"/>
        </w:rPr>
        <w:t>aunch</w:t>
      </w:r>
    </w:p>
    <w:p w14:paraId="688B3ADC" w14:textId="540D2A43" w:rsidR="008F7133" w:rsidRDefault="008F7133" w:rsidP="008F7133">
      <w:pPr>
        <w:widowControl w:val="0"/>
        <w:autoSpaceDE w:val="0"/>
        <w:autoSpaceDN w:val="0"/>
        <w:adjustRightInd w:val="0"/>
        <w:spacing w:line="480" w:lineRule="auto"/>
        <w:jc w:val="both"/>
      </w:pPr>
      <w:r>
        <w:t>T</w:t>
      </w:r>
      <w:r w:rsidRPr="00C4624E">
        <w:t>he citywi</w:t>
      </w:r>
      <w:r>
        <w:t>de ferry network, NYC Ferry, launched on May 1, 2017.</w:t>
      </w:r>
      <w:r>
        <w:rPr>
          <w:rStyle w:val="FootnoteReference"/>
        </w:rPr>
        <w:footnoteReference w:id="50"/>
      </w:r>
      <w:r>
        <w:t xml:space="preserve">  The first two routes were the new Rockaway line, with three stops from Rockaway in Queens to Pier 11/Wall Street in Manhattan (“Pier 11”), and the East River line with six stops from East 34</w:t>
      </w:r>
      <w:r w:rsidR="00F75B71">
        <w:t>th</w:t>
      </w:r>
      <w:r>
        <w:t xml:space="preserve"> Street in Manhattan to Pier 11, with stops in Queens and Brooklyn along the way.</w:t>
      </w:r>
      <w:r>
        <w:rPr>
          <w:rStyle w:val="FootnoteReference"/>
        </w:rPr>
        <w:footnoteReference w:id="51"/>
      </w:r>
      <w:r>
        <w:t xml:space="preserve"> The fare is $2.75 per ride, the same cost as a ride on an MTA subway or bus.</w:t>
      </w:r>
      <w:r>
        <w:rPr>
          <w:rStyle w:val="FootnoteReference"/>
        </w:rPr>
        <w:footnoteReference w:id="52"/>
      </w:r>
      <w:r>
        <w:t xml:space="preserve"> The South Brooklyn line launched on June 1, 2017</w:t>
      </w:r>
      <w:r w:rsidR="00A02A6A">
        <w:t>,</w:t>
      </w:r>
      <w:r>
        <w:t xml:space="preserve"> with five stops from Bay Ridge to Pier 11, and the fourth route with four stops from Astoria in Queens to Pier 11 launched on August 29, 2017.</w:t>
      </w:r>
      <w:r>
        <w:rPr>
          <w:rStyle w:val="FootnoteReference"/>
        </w:rPr>
        <w:footnoteReference w:id="53"/>
      </w:r>
      <w:r>
        <w:t xml:space="preserve"> The r</w:t>
      </w:r>
      <w:r w:rsidRPr="00C4624E">
        <w:t xml:space="preserve">outes for </w:t>
      </w:r>
      <w:proofErr w:type="spellStart"/>
      <w:r w:rsidRPr="00C4624E">
        <w:t>Soundview</w:t>
      </w:r>
      <w:proofErr w:type="spellEnd"/>
      <w:r w:rsidRPr="00C4624E">
        <w:t xml:space="preserve"> and the Lower East Side launch</w:t>
      </w:r>
      <w:r w:rsidR="006A0301">
        <w:t>ed</w:t>
      </w:r>
      <w:r w:rsidRPr="00C4624E">
        <w:t xml:space="preserve"> in </w:t>
      </w:r>
      <w:r w:rsidR="006A0301">
        <w:t xml:space="preserve">August </w:t>
      </w:r>
      <w:r>
        <w:t>2018</w:t>
      </w:r>
      <w:r w:rsidRPr="00C4624E">
        <w:t xml:space="preserve"> and </w:t>
      </w:r>
      <w:r w:rsidR="006A0301">
        <w:t xml:space="preserve">new routes are scheduled for 2020-2021, including Coney Island, St. George and </w:t>
      </w:r>
      <w:proofErr w:type="spellStart"/>
      <w:r w:rsidR="006A0301">
        <w:t>Throgs</w:t>
      </w:r>
      <w:proofErr w:type="spellEnd"/>
      <w:r w:rsidR="006A0301">
        <w:t xml:space="preserve"> Neck/Ferry Point Park</w:t>
      </w:r>
      <w:r>
        <w:t>.</w:t>
      </w:r>
      <w:r w:rsidR="006A0301">
        <w:rPr>
          <w:rStyle w:val="FootnoteReference"/>
        </w:rPr>
        <w:footnoteReference w:id="54"/>
      </w:r>
      <w:r>
        <w:t xml:space="preserve"> </w:t>
      </w:r>
    </w:p>
    <w:p w14:paraId="405DF49F" w14:textId="77777777" w:rsidR="003D4FD2" w:rsidRPr="00E11F55" w:rsidRDefault="003D4FD2" w:rsidP="00E11F55">
      <w:pPr>
        <w:widowControl w:val="0"/>
        <w:autoSpaceDE w:val="0"/>
        <w:autoSpaceDN w:val="0"/>
        <w:adjustRightInd w:val="0"/>
        <w:spacing w:line="480" w:lineRule="auto"/>
        <w:ind w:firstLine="0"/>
        <w:jc w:val="both"/>
        <w:rPr>
          <w:u w:val="single"/>
        </w:rPr>
      </w:pPr>
      <w:r>
        <w:rPr>
          <w:u w:val="single"/>
        </w:rPr>
        <w:t>Waterfront Navigator</w:t>
      </w:r>
    </w:p>
    <w:p w14:paraId="6F7E4469" w14:textId="5EE2B3DC" w:rsidR="006A0301" w:rsidRDefault="00624937" w:rsidP="008F7133">
      <w:pPr>
        <w:widowControl w:val="0"/>
        <w:autoSpaceDE w:val="0"/>
        <w:autoSpaceDN w:val="0"/>
        <w:adjustRightInd w:val="0"/>
        <w:spacing w:line="480" w:lineRule="auto"/>
        <w:jc w:val="both"/>
      </w:pPr>
      <w:r>
        <w:t>Applicants seeking permits for projects</w:t>
      </w:r>
      <w:r w:rsidR="003D4FD2">
        <w:t xml:space="preserve"> </w:t>
      </w:r>
      <w:r>
        <w:t xml:space="preserve">to be conducted </w:t>
      </w:r>
      <w:r w:rsidR="003D4FD2">
        <w:t xml:space="preserve">along the City’s waterfront often face a complex permitting process that requires the approval of multiple City, state and </w:t>
      </w:r>
      <w:r>
        <w:t>federal</w:t>
      </w:r>
      <w:r w:rsidR="003D4FD2">
        <w:t xml:space="preserve"> agencies</w:t>
      </w:r>
      <w:r>
        <w:t>.</w:t>
      </w:r>
      <w:r>
        <w:rPr>
          <w:rStyle w:val="FootnoteReference"/>
        </w:rPr>
        <w:footnoteReference w:id="55"/>
      </w:r>
      <w:r>
        <w:t xml:space="preserve"> </w:t>
      </w:r>
      <w:r w:rsidR="003D4FD2">
        <w:t>On May 13, 2016, EDC launched a website called, Waterfront Navigator: NYC’s One Stop Waterfront Permitting Planner</w:t>
      </w:r>
      <w:r>
        <w:t xml:space="preserve">, which is a “one-stop shop” for users to </w:t>
      </w:r>
      <w:r w:rsidR="0081560C">
        <w:t>ascertain</w:t>
      </w:r>
      <w:r>
        <w:t xml:space="preserve"> what permits they need from which agencies, and how to attain them</w:t>
      </w:r>
      <w:r w:rsidR="003D4FD2">
        <w:t>.</w:t>
      </w:r>
      <w:r w:rsidR="003D4FD2">
        <w:rPr>
          <w:rStyle w:val="FootnoteReference"/>
        </w:rPr>
        <w:footnoteReference w:id="56"/>
      </w:r>
      <w:r>
        <w:t xml:space="preserve"> The site assists applicants in navigating interlocking City, state and federal processes, features interactive questionnaires, step-by-step infographics and FAQ sheets and checklists.</w:t>
      </w:r>
      <w:r w:rsidR="001B03F4">
        <w:rPr>
          <w:rStyle w:val="FootnoteReference"/>
        </w:rPr>
        <w:footnoteReference w:id="57"/>
      </w:r>
      <w:r w:rsidR="001B03F4">
        <w:t xml:space="preserve"> The website clarifies what types of site photographs, drawings and forms are needed based on project specifications making the permit process smoother for businesses and entrepreneurs who want to build on the waterfront.</w:t>
      </w:r>
      <w:r w:rsidR="001B03F4">
        <w:rPr>
          <w:rStyle w:val="FootnoteReference"/>
        </w:rPr>
        <w:footnoteReference w:id="58"/>
      </w:r>
      <w:r w:rsidR="001B03F4">
        <w:t xml:space="preserve"> </w:t>
      </w:r>
    </w:p>
    <w:p w14:paraId="5A136961" w14:textId="6E1DEBA1" w:rsidR="00D20D0C" w:rsidRDefault="000F0911" w:rsidP="000233A9">
      <w:pPr>
        <w:autoSpaceDE w:val="0"/>
        <w:autoSpaceDN w:val="0"/>
        <w:adjustRightInd w:val="0"/>
        <w:spacing w:line="480" w:lineRule="auto"/>
        <w:ind w:firstLine="0"/>
        <w:jc w:val="both"/>
        <w:rPr>
          <w:u w:val="single"/>
        </w:rPr>
      </w:pPr>
      <w:r>
        <w:rPr>
          <w:u w:val="single"/>
        </w:rPr>
        <w:t>Request</w:t>
      </w:r>
      <w:r w:rsidR="00F75B71">
        <w:rPr>
          <w:u w:val="single"/>
        </w:rPr>
        <w:t>s</w:t>
      </w:r>
      <w:r>
        <w:rPr>
          <w:u w:val="single"/>
        </w:rPr>
        <w:t xml:space="preserve"> for Vision 2030</w:t>
      </w:r>
    </w:p>
    <w:p w14:paraId="35BE842F" w14:textId="190E5093" w:rsidR="003E261B" w:rsidRDefault="004106E3" w:rsidP="00D20D0C">
      <w:pPr>
        <w:autoSpaceDE w:val="0"/>
        <w:autoSpaceDN w:val="0"/>
        <w:adjustRightInd w:val="0"/>
        <w:spacing w:line="480" w:lineRule="auto"/>
        <w:ind w:firstLine="0"/>
        <w:jc w:val="both"/>
      </w:pPr>
      <w:r>
        <w:tab/>
      </w:r>
      <w:r w:rsidR="00DC138B">
        <w:t>During</w:t>
      </w:r>
      <w:r>
        <w:t xml:space="preserve"> </w:t>
      </w:r>
      <w:r w:rsidR="00C05F9E">
        <w:t xml:space="preserve">the summer </w:t>
      </w:r>
      <w:r w:rsidR="00DC138B">
        <w:t xml:space="preserve">of </w:t>
      </w:r>
      <w:r>
        <w:t>2019, DCP attended</w:t>
      </w:r>
      <w:r w:rsidR="00DC138B">
        <w:t xml:space="preserve"> waterfront</w:t>
      </w:r>
      <w:r>
        <w:t xml:space="preserve"> </w:t>
      </w:r>
      <w:r w:rsidR="00C05F9E">
        <w:t xml:space="preserve">events </w:t>
      </w:r>
      <w:r>
        <w:t xml:space="preserve">and hosted visioning sessions throughout the City </w:t>
      </w:r>
      <w:r w:rsidR="00BA27AE">
        <w:t>to prepare for updating</w:t>
      </w:r>
      <w:r>
        <w:t xml:space="preserve"> the Comprehensive Waterfront Plan</w:t>
      </w:r>
      <w:r w:rsidR="00BA27AE">
        <w:t>, which is</w:t>
      </w:r>
      <w:r>
        <w:t xml:space="preserve"> expected to be released at the end of 2020.</w:t>
      </w:r>
      <w:r>
        <w:rPr>
          <w:rStyle w:val="FootnoteReference"/>
        </w:rPr>
        <w:footnoteReference w:id="59"/>
      </w:r>
      <w:r>
        <w:t xml:space="preserve"> </w:t>
      </w:r>
      <w:r w:rsidR="00DC138B">
        <w:t xml:space="preserve">On August 17, 2019, DCP hosted </w:t>
      </w:r>
      <w:r w:rsidR="003E261B">
        <w:t xml:space="preserve">the </w:t>
      </w:r>
      <w:r w:rsidR="00C05F9E">
        <w:t xml:space="preserve">Waterfront Planning Camp </w:t>
      </w:r>
      <w:r w:rsidR="00DC138B">
        <w:t>o</w:t>
      </w:r>
      <w:r w:rsidR="00C05F9E">
        <w:t xml:space="preserve">n Governor’s Island to discuss various waterfront issues, including water quality monitoring with </w:t>
      </w:r>
      <w:r w:rsidR="003E261B">
        <w:t>the Department of Environmental Protection (</w:t>
      </w:r>
      <w:r w:rsidR="00C05F9E">
        <w:t>DEP</w:t>
      </w:r>
      <w:r w:rsidR="003E261B">
        <w:t>)</w:t>
      </w:r>
      <w:r w:rsidR="00C05F9E">
        <w:t>.</w:t>
      </w:r>
      <w:r w:rsidR="00C05F9E">
        <w:rPr>
          <w:rStyle w:val="FootnoteReference"/>
        </w:rPr>
        <w:footnoteReference w:id="60"/>
      </w:r>
      <w:r w:rsidR="00C05F9E">
        <w:t xml:space="preserve"> </w:t>
      </w:r>
      <w:r w:rsidR="00DC138B">
        <w:t>Members of the public were invited to share their ideas for the future of the City’s waterfront</w:t>
      </w:r>
      <w:r w:rsidR="003E261B">
        <w:t xml:space="preserve"> and discuss complex planning issues</w:t>
      </w:r>
      <w:r w:rsidR="00DC138B">
        <w:t xml:space="preserve"> with DCP staff and other government and community-based partners.</w:t>
      </w:r>
      <w:r w:rsidR="00DC138B">
        <w:rPr>
          <w:rStyle w:val="FootnoteReference"/>
        </w:rPr>
        <w:footnoteReference w:id="61"/>
      </w:r>
      <w:r w:rsidR="00DC138B">
        <w:t xml:space="preserve"> </w:t>
      </w:r>
      <w:r w:rsidR="003E261B">
        <w:t>The event also provided fun activities and waterfront tours.</w:t>
      </w:r>
      <w:r w:rsidR="003E261B">
        <w:rPr>
          <w:rStyle w:val="FootnoteReference"/>
        </w:rPr>
        <w:footnoteReference w:id="62"/>
      </w:r>
      <w:r w:rsidR="003E261B">
        <w:t xml:space="preserve"> </w:t>
      </w:r>
    </w:p>
    <w:p w14:paraId="68E1BFA9" w14:textId="75D51716" w:rsidR="00C45424" w:rsidRDefault="00C45424" w:rsidP="00012D3A">
      <w:pPr>
        <w:autoSpaceDE w:val="0"/>
        <w:autoSpaceDN w:val="0"/>
        <w:adjustRightInd w:val="0"/>
        <w:spacing w:line="480" w:lineRule="auto"/>
        <w:jc w:val="both"/>
      </w:pPr>
      <w:r>
        <w:t xml:space="preserve">Beginning November 2019 through January 2020, </w:t>
      </w:r>
      <w:r w:rsidR="004106E3">
        <w:t>DCP</w:t>
      </w:r>
      <w:r w:rsidR="00C05F9E">
        <w:t xml:space="preserve"> in conjunction with the Waterfront Alliance,</w:t>
      </w:r>
      <w:r w:rsidR="004106E3">
        <w:t xml:space="preserve"> </w:t>
      </w:r>
      <w:r>
        <w:t xml:space="preserve">will </w:t>
      </w:r>
      <w:r w:rsidR="004106E3">
        <w:t xml:space="preserve">host </w:t>
      </w:r>
      <w:r>
        <w:t>five</w:t>
      </w:r>
      <w:r w:rsidR="004106E3">
        <w:t xml:space="preserve"> “Listening Sessions,” inviting various local organizations, their members and communities</w:t>
      </w:r>
      <w:r w:rsidR="00C05F9E">
        <w:t xml:space="preserve"> to have an opportunity to </w:t>
      </w:r>
      <w:r w:rsidR="00F75B71">
        <w:t>learn about</w:t>
      </w:r>
      <w:r w:rsidR="00C05F9E">
        <w:t xml:space="preserve"> the new Comprehensive Plan and also share their input </w:t>
      </w:r>
      <w:r w:rsidR="000F0911">
        <w:t>and ideas</w:t>
      </w:r>
      <w:r w:rsidR="004106E3">
        <w:t xml:space="preserve"> </w:t>
      </w:r>
      <w:r w:rsidR="00C05F9E">
        <w:t>so that DCP can</w:t>
      </w:r>
      <w:r w:rsidR="004106E3">
        <w:t xml:space="preserve"> develop the structure and policy framework for the 2030 Plan.</w:t>
      </w:r>
      <w:r w:rsidR="004106E3">
        <w:rPr>
          <w:rStyle w:val="FootnoteReference"/>
        </w:rPr>
        <w:footnoteReference w:id="63"/>
      </w:r>
      <w:r w:rsidR="004106E3">
        <w:t xml:space="preserve"> </w:t>
      </w:r>
      <w:r>
        <w:t>So far, three “Listening Sessions” have been scheduled for November 21</w:t>
      </w:r>
      <w:r w:rsidR="00F75B71">
        <w:t>st</w:t>
      </w:r>
      <w:r>
        <w:t>, 25</w:t>
      </w:r>
      <w:r w:rsidR="00F75B71">
        <w:t>th</w:t>
      </w:r>
      <w:r>
        <w:t xml:space="preserve"> and December 3</w:t>
      </w:r>
      <w:r w:rsidR="00F75B71">
        <w:t>rd</w:t>
      </w:r>
      <w:r>
        <w:t xml:space="preserve"> at Cornell University and New York Cruise Lines, Pier 81. The first three </w:t>
      </w:r>
      <w:r w:rsidR="00BE0A73">
        <w:t>session</w:t>
      </w:r>
      <w:r>
        <w:t xml:space="preserve"> </w:t>
      </w:r>
      <w:r w:rsidR="00BE0A73">
        <w:t xml:space="preserve">topics </w:t>
      </w:r>
      <w:r>
        <w:t>include, “Water Quality and Natural Resources,” “Ferri</w:t>
      </w:r>
      <w:r w:rsidR="00BA27AE">
        <w:t>e</w:t>
      </w:r>
      <w:r>
        <w:t>s, Cruises and Transportation of Humans” and “Working Waterfront and Transportation of Goods.”</w:t>
      </w:r>
      <w:r>
        <w:rPr>
          <w:rStyle w:val="FootnoteReference"/>
        </w:rPr>
        <w:footnoteReference w:id="64"/>
      </w:r>
      <w:r>
        <w:t xml:space="preserve"> </w:t>
      </w:r>
      <w:r w:rsidR="00D85E80">
        <w:t xml:space="preserve">The remaining two </w:t>
      </w:r>
      <w:r w:rsidR="00BE0A73">
        <w:t>s</w:t>
      </w:r>
      <w:r w:rsidR="00D85E80">
        <w:t xml:space="preserve">essions are scheduled for January </w:t>
      </w:r>
      <w:r w:rsidR="00BE0A73">
        <w:t xml:space="preserve">with dates to be determined </w:t>
      </w:r>
      <w:r w:rsidR="00D85E80">
        <w:t>and topics includ</w:t>
      </w:r>
      <w:r w:rsidR="00BE0A73">
        <w:t>ing</w:t>
      </w:r>
      <w:r w:rsidR="00D85E80">
        <w:t xml:space="preserve">, “Waterfront Development, Public Access and In-water Access” and </w:t>
      </w:r>
      <w:r w:rsidR="00F75B71">
        <w:t>“</w:t>
      </w:r>
      <w:r w:rsidR="00D85E80">
        <w:t>Resilience and Climate Change Adaptation.”</w:t>
      </w:r>
      <w:r w:rsidR="00D85E80">
        <w:rPr>
          <w:rStyle w:val="FootnoteReference"/>
        </w:rPr>
        <w:footnoteReference w:id="65"/>
      </w:r>
    </w:p>
    <w:p w14:paraId="3782A643" w14:textId="1497C857" w:rsidR="00012D3A" w:rsidRDefault="000F0911" w:rsidP="003E261B">
      <w:pPr>
        <w:autoSpaceDE w:val="0"/>
        <w:autoSpaceDN w:val="0"/>
        <w:adjustRightInd w:val="0"/>
        <w:spacing w:line="480" w:lineRule="auto"/>
        <w:jc w:val="both"/>
      </w:pPr>
      <w:r>
        <w:t>DCP also plans to hold a series of workshops in the beginning of 2020 to discuss and finalize the proposals before the plan is drafted and released.</w:t>
      </w:r>
      <w:r>
        <w:rPr>
          <w:rStyle w:val="FootnoteReference"/>
        </w:rPr>
        <w:footnoteReference w:id="66"/>
      </w:r>
      <w:r w:rsidR="00A06EC0">
        <w:t xml:space="preserve"> In addition, </w:t>
      </w:r>
      <w:r>
        <w:t>DCP</w:t>
      </w:r>
      <w:r w:rsidR="00A06EC0">
        <w:t xml:space="preserve"> </w:t>
      </w:r>
      <w:r w:rsidR="00BA27AE">
        <w:t xml:space="preserve">has a </w:t>
      </w:r>
      <w:r w:rsidR="00E11F55">
        <w:t>form</w:t>
      </w:r>
      <w:r w:rsidR="00BA27AE">
        <w:t xml:space="preserve"> on its website that allows</w:t>
      </w:r>
      <w:r w:rsidR="00A06EC0">
        <w:t xml:space="preserve"> the public to fill out </w:t>
      </w:r>
      <w:r w:rsidR="00BA27AE">
        <w:t xml:space="preserve">a </w:t>
      </w:r>
      <w:r w:rsidR="00A06EC0">
        <w:t xml:space="preserve">Request for a Vision survey to share their visions and input on what the </w:t>
      </w:r>
      <w:proofErr w:type="gramStart"/>
      <w:r w:rsidR="00A06EC0">
        <w:t xml:space="preserve">City’s </w:t>
      </w:r>
      <w:r w:rsidR="00536981">
        <w:t>updated Comprehensive Waterfront Plan</w:t>
      </w:r>
      <w:r w:rsidR="00A06EC0">
        <w:t xml:space="preserve"> should include</w:t>
      </w:r>
      <w:proofErr w:type="gramEnd"/>
      <w:r w:rsidR="00A06EC0">
        <w:t>.</w:t>
      </w:r>
      <w:r w:rsidR="00A06EC0">
        <w:rPr>
          <w:rStyle w:val="FootnoteReference"/>
        </w:rPr>
        <w:footnoteReference w:id="67"/>
      </w:r>
      <w:r w:rsidR="00012D3A">
        <w:t xml:space="preserve">   </w:t>
      </w:r>
    </w:p>
    <w:p w14:paraId="0504965E" w14:textId="07F58990" w:rsidR="007F1E08" w:rsidRDefault="007F1E08" w:rsidP="002E2127">
      <w:pPr>
        <w:autoSpaceDE w:val="0"/>
        <w:autoSpaceDN w:val="0"/>
        <w:adjustRightInd w:val="0"/>
        <w:spacing w:line="480" w:lineRule="auto"/>
        <w:ind w:firstLine="0"/>
        <w:jc w:val="both"/>
        <w:rPr>
          <w:b/>
          <w:bCs/>
          <w:smallCaps/>
          <w:u w:val="single"/>
        </w:rPr>
      </w:pPr>
      <w:r>
        <w:rPr>
          <w:b/>
          <w:bCs/>
          <w:smallCaps/>
          <w:u w:val="single"/>
        </w:rPr>
        <w:t>Conclusion</w:t>
      </w:r>
    </w:p>
    <w:p w14:paraId="71AB0B70" w14:textId="3D7CEC2C" w:rsidR="008C1A58" w:rsidRPr="004106E3" w:rsidRDefault="008C1A58" w:rsidP="002E2127">
      <w:pPr>
        <w:spacing w:line="480" w:lineRule="auto"/>
      </w:pPr>
      <w:r>
        <w:t xml:space="preserve">During this hearing, the Committee will </w:t>
      </w:r>
      <w:r w:rsidR="003411F0">
        <w:t xml:space="preserve">discuss </w:t>
      </w:r>
      <w:r>
        <w:t xml:space="preserve">what </w:t>
      </w:r>
      <w:r w:rsidR="002E2127">
        <w:t xml:space="preserve">waterfront projects have </w:t>
      </w:r>
      <w:r w:rsidR="003411F0">
        <w:t xml:space="preserve">been </w:t>
      </w:r>
      <w:r w:rsidR="002E2127">
        <w:t>completed s</w:t>
      </w:r>
      <w:r>
        <w:t xml:space="preserve">ince Vision 2020 was </w:t>
      </w:r>
      <w:r w:rsidR="002E2127">
        <w:t>released in March 2011</w:t>
      </w:r>
      <w:r w:rsidR="00826C07">
        <w:t xml:space="preserve">. The Committee </w:t>
      </w:r>
      <w:r w:rsidR="003411F0">
        <w:t xml:space="preserve">expects to hear </w:t>
      </w:r>
      <w:r w:rsidR="00826C07">
        <w:t xml:space="preserve">testimony from City agencies and waterfront advocates regarding what plans and projects </w:t>
      </w:r>
      <w:r w:rsidR="00DF1B06">
        <w:t>may be</w:t>
      </w:r>
      <w:r w:rsidR="00826C07">
        <w:t xml:space="preserve"> included </w:t>
      </w:r>
      <w:r w:rsidR="002E2127">
        <w:t>in the updated Plan scheduled to be released in</w:t>
      </w:r>
      <w:r w:rsidR="003411F0">
        <w:t xml:space="preserve"> December</w:t>
      </w:r>
      <w:r w:rsidR="002E2127">
        <w:t xml:space="preserve"> 2020.</w:t>
      </w:r>
      <w:r w:rsidR="00826C07">
        <w:t xml:space="preserve"> The Committee will also examine </w:t>
      </w:r>
      <w:r w:rsidR="003411F0">
        <w:t xml:space="preserve">how </w:t>
      </w:r>
      <w:r w:rsidR="00826C07">
        <w:t xml:space="preserve">the </w:t>
      </w:r>
      <w:r w:rsidR="003411F0">
        <w:t>updated</w:t>
      </w:r>
      <w:r w:rsidR="00826C07">
        <w:t xml:space="preserve"> Plan will</w:t>
      </w:r>
      <w:r w:rsidR="003411F0">
        <w:t xml:space="preserve"> address increasing climate resilience in light of what we know today about</w:t>
      </w:r>
      <w:r w:rsidR="00826C07">
        <w:t xml:space="preserve"> climate change</w:t>
      </w:r>
      <w:r w:rsidR="003411F0">
        <w:t xml:space="preserve"> and ensure</w:t>
      </w:r>
      <w:r w:rsidR="00826C07">
        <w:t xml:space="preserve"> that all New Yorkers have access to the City’s waterfront</w:t>
      </w:r>
      <w:r w:rsidR="003411F0">
        <w:t>s.</w:t>
      </w:r>
    </w:p>
    <w:sectPr w:rsidR="008C1A58" w:rsidRPr="004106E3" w:rsidSect="006F5F7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28796" w14:textId="77777777" w:rsidR="00BF387F" w:rsidRDefault="00BF387F" w:rsidP="00BF387F">
      <w:r>
        <w:separator/>
      </w:r>
    </w:p>
  </w:endnote>
  <w:endnote w:type="continuationSeparator" w:id="0">
    <w:p w14:paraId="28B3A5C9" w14:textId="77777777" w:rsidR="00BF387F" w:rsidRDefault="00BF387F" w:rsidP="00BF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968426"/>
      <w:docPartObj>
        <w:docPartGallery w:val="Page Numbers (Bottom of Page)"/>
        <w:docPartUnique/>
      </w:docPartObj>
    </w:sdtPr>
    <w:sdtEndPr>
      <w:rPr>
        <w:noProof/>
      </w:rPr>
    </w:sdtEndPr>
    <w:sdtContent>
      <w:p w14:paraId="06F102B7" w14:textId="44AC7974" w:rsidR="006F5F78" w:rsidRDefault="006F5F78">
        <w:pPr>
          <w:pStyle w:val="Footer"/>
          <w:jc w:val="center"/>
        </w:pPr>
        <w:r>
          <w:fldChar w:fldCharType="begin"/>
        </w:r>
        <w:r>
          <w:instrText xml:space="preserve"> PAGE   \* MERGEFORMAT </w:instrText>
        </w:r>
        <w:r>
          <w:fldChar w:fldCharType="separate"/>
        </w:r>
        <w:r w:rsidR="00651A30">
          <w:rPr>
            <w:noProof/>
          </w:rPr>
          <w:t>13</w:t>
        </w:r>
        <w:r>
          <w:rPr>
            <w:noProof/>
          </w:rPr>
          <w:fldChar w:fldCharType="end"/>
        </w:r>
      </w:p>
    </w:sdtContent>
  </w:sdt>
  <w:p w14:paraId="6701E4AB" w14:textId="77777777" w:rsidR="006F5F78" w:rsidRDefault="006F5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D8037" w14:textId="77777777" w:rsidR="00BF387F" w:rsidRDefault="00BF387F" w:rsidP="00BF387F">
      <w:r>
        <w:separator/>
      </w:r>
    </w:p>
  </w:footnote>
  <w:footnote w:type="continuationSeparator" w:id="0">
    <w:p w14:paraId="7AA137A3" w14:textId="77777777" w:rsidR="00BF387F" w:rsidRDefault="00BF387F" w:rsidP="00BF387F">
      <w:r>
        <w:continuationSeparator/>
      </w:r>
    </w:p>
  </w:footnote>
  <w:footnote w:id="1">
    <w:p w14:paraId="440DB262" w14:textId="39DDB7C1" w:rsidR="006F5F78" w:rsidRDefault="006F5F78" w:rsidP="000072E9">
      <w:pPr>
        <w:pStyle w:val="FootnoteText"/>
        <w:ind w:firstLine="0"/>
      </w:pPr>
      <w:r>
        <w:rPr>
          <w:rStyle w:val="FootnoteReference"/>
        </w:rPr>
        <w:footnoteRef/>
      </w:r>
      <w:r>
        <w:t xml:space="preserve"> New York City</w:t>
      </w:r>
      <w:r w:rsidRPr="00B94A30">
        <w:t xml:space="preserve"> Department of City Planning</w:t>
      </w:r>
      <w:r>
        <w:t>,</w:t>
      </w:r>
      <w:r w:rsidRPr="00B94A30">
        <w:rPr>
          <w:i/>
          <w:iCs/>
        </w:rPr>
        <w:t xml:space="preserve"> New York City Comprehensive Waterfront Plan</w:t>
      </w:r>
      <w:r>
        <w:rPr>
          <w:i/>
          <w:iCs/>
        </w:rPr>
        <w:t xml:space="preserve">: </w:t>
      </w:r>
      <w:r w:rsidRPr="00EC5FB2">
        <w:rPr>
          <w:i/>
        </w:rPr>
        <w:t>Reclaiming the City's Edge</w:t>
      </w:r>
      <w:r w:rsidRPr="00B94A30">
        <w:t xml:space="preserve">, </w:t>
      </w:r>
      <w:r>
        <w:t xml:space="preserve">1992, </w:t>
      </w:r>
      <w:r w:rsidRPr="00CB3E95">
        <w:t>available at</w:t>
      </w:r>
      <w:r w:rsidR="00CB3E95">
        <w:t>:</w:t>
      </w:r>
      <w:r>
        <w:t xml:space="preserve"> </w:t>
      </w:r>
      <w:r w:rsidR="004E3E07" w:rsidRPr="004E3E07">
        <w:t>https://www1.nyc.gov/assets/planning/download/pdf/about/publications/cwp.pdf</w:t>
      </w:r>
      <w:r w:rsidR="00B5698E">
        <w:t>.</w:t>
      </w:r>
    </w:p>
  </w:footnote>
  <w:footnote w:id="2">
    <w:p w14:paraId="5C81207B" w14:textId="77777777" w:rsidR="000072E9" w:rsidRPr="000072E9" w:rsidRDefault="000072E9" w:rsidP="000072E9">
      <w:pPr>
        <w:pStyle w:val="FootnoteText"/>
        <w:ind w:firstLine="0"/>
        <w:rPr>
          <w:i/>
        </w:rPr>
      </w:pPr>
      <w:r>
        <w:rPr>
          <w:rStyle w:val="FootnoteReference"/>
        </w:rPr>
        <w:footnoteRef/>
      </w:r>
      <w:r>
        <w:t xml:space="preserve"> </w:t>
      </w:r>
      <w:r>
        <w:rPr>
          <w:i/>
        </w:rPr>
        <w:t>Id.</w:t>
      </w:r>
    </w:p>
  </w:footnote>
  <w:footnote w:id="3">
    <w:p w14:paraId="60C80871" w14:textId="77777777" w:rsidR="000072E9" w:rsidRPr="000072E9" w:rsidRDefault="000072E9" w:rsidP="000072E9">
      <w:pPr>
        <w:pStyle w:val="FootnoteText"/>
        <w:ind w:firstLine="0"/>
        <w:rPr>
          <w:i/>
        </w:rPr>
      </w:pPr>
      <w:r>
        <w:rPr>
          <w:rStyle w:val="FootnoteReference"/>
        </w:rPr>
        <w:footnoteRef/>
      </w:r>
      <w:r>
        <w:t xml:space="preserve"> </w:t>
      </w:r>
      <w:r>
        <w:rPr>
          <w:i/>
        </w:rPr>
        <w:t>Id.</w:t>
      </w:r>
    </w:p>
  </w:footnote>
  <w:footnote w:id="4">
    <w:p w14:paraId="74F8B741" w14:textId="77777777" w:rsidR="00E21C0D" w:rsidRPr="00E21C0D" w:rsidRDefault="00E21C0D" w:rsidP="00E21C0D">
      <w:pPr>
        <w:pStyle w:val="FootnoteText"/>
        <w:ind w:firstLine="0"/>
        <w:rPr>
          <w:i/>
        </w:rPr>
      </w:pPr>
      <w:r>
        <w:rPr>
          <w:rStyle w:val="FootnoteReference"/>
        </w:rPr>
        <w:footnoteRef/>
      </w:r>
      <w:r>
        <w:t xml:space="preserve"> </w:t>
      </w:r>
      <w:r>
        <w:rPr>
          <w:i/>
        </w:rPr>
        <w:t>Id.</w:t>
      </w:r>
    </w:p>
  </w:footnote>
  <w:footnote w:id="5">
    <w:p w14:paraId="049B4183" w14:textId="77777777" w:rsidR="00FC5CEC" w:rsidRPr="00FC5CEC" w:rsidRDefault="00FC5CEC" w:rsidP="00FC5CEC">
      <w:pPr>
        <w:pStyle w:val="FootnoteText"/>
        <w:ind w:firstLine="0"/>
        <w:rPr>
          <w:i/>
        </w:rPr>
      </w:pPr>
      <w:r>
        <w:rPr>
          <w:rStyle w:val="FootnoteReference"/>
        </w:rPr>
        <w:footnoteRef/>
      </w:r>
      <w:r>
        <w:t xml:space="preserve"> </w:t>
      </w:r>
      <w:r>
        <w:rPr>
          <w:i/>
        </w:rPr>
        <w:t>Id.</w:t>
      </w:r>
    </w:p>
  </w:footnote>
  <w:footnote w:id="6">
    <w:p w14:paraId="532CECAB" w14:textId="77777777" w:rsidR="00FC5CEC" w:rsidRPr="00FC5CEC" w:rsidRDefault="00FC5CEC" w:rsidP="00FC5CEC">
      <w:pPr>
        <w:pStyle w:val="FootnoteText"/>
        <w:ind w:firstLine="0"/>
        <w:rPr>
          <w:i/>
        </w:rPr>
      </w:pPr>
      <w:r>
        <w:rPr>
          <w:rStyle w:val="FootnoteReference"/>
        </w:rPr>
        <w:footnoteRef/>
      </w:r>
      <w:r>
        <w:t xml:space="preserve"> </w:t>
      </w:r>
      <w:r>
        <w:rPr>
          <w:i/>
        </w:rPr>
        <w:t>Id.</w:t>
      </w:r>
    </w:p>
  </w:footnote>
  <w:footnote w:id="7">
    <w:p w14:paraId="7D805128" w14:textId="3DF1E2CC" w:rsidR="006F5F78" w:rsidRPr="00B94A30" w:rsidRDefault="006F5F78" w:rsidP="004E3E07">
      <w:pPr>
        <w:pStyle w:val="FootnoteText"/>
        <w:ind w:firstLine="0"/>
      </w:pPr>
      <w:r w:rsidRPr="00B94A30">
        <w:rPr>
          <w:rStyle w:val="FootnoteReference"/>
        </w:rPr>
        <w:footnoteRef/>
      </w:r>
      <w:r w:rsidRPr="00B94A30">
        <w:t xml:space="preserve"> </w:t>
      </w:r>
      <w:r>
        <w:t xml:space="preserve">New York City </w:t>
      </w:r>
      <w:r w:rsidRPr="00B94A30">
        <w:t>Department of City Planning</w:t>
      </w:r>
      <w:r>
        <w:t>,</w:t>
      </w:r>
      <w:r w:rsidRPr="00B94A30">
        <w:rPr>
          <w:i/>
          <w:iCs/>
        </w:rPr>
        <w:t xml:space="preserve"> </w:t>
      </w:r>
      <w:r>
        <w:t xml:space="preserve">“Chapter 2: </w:t>
      </w:r>
      <w:r w:rsidRPr="00A94273">
        <w:t>Achievements on the</w:t>
      </w:r>
      <w:r>
        <w:t xml:space="preserve"> </w:t>
      </w:r>
      <w:r w:rsidRPr="00A94273">
        <w:t>New York City Waterfront</w:t>
      </w:r>
      <w:r>
        <w:t xml:space="preserve">,” </w:t>
      </w:r>
      <w:r w:rsidRPr="00B94A30">
        <w:rPr>
          <w:i/>
          <w:iCs/>
        </w:rPr>
        <w:t>Vision 2020: New York City Comprehensive Waterfront Plan</w:t>
      </w:r>
      <w:r>
        <w:t xml:space="preserve">, March 2011, </w:t>
      </w:r>
      <w:r w:rsidRPr="00CB3E95">
        <w:t>available at</w:t>
      </w:r>
      <w:r w:rsidR="00CB3E95">
        <w:t>:</w:t>
      </w:r>
      <w:r>
        <w:t xml:space="preserve"> </w:t>
      </w:r>
      <w:r w:rsidR="004E3E07" w:rsidRPr="004E3E07">
        <w:t>https://www1.nyc.gov/assets/planning/download/pdf/plans-studies/vision-2020-cwp/vision2020/vision2020_nyc_cwp.pdf</w:t>
      </w:r>
      <w:r w:rsidR="00B5698E">
        <w:t>.</w:t>
      </w:r>
    </w:p>
  </w:footnote>
  <w:footnote w:id="8">
    <w:p w14:paraId="3EB66118" w14:textId="77777777" w:rsidR="006F5F78" w:rsidRPr="004E3E07" w:rsidRDefault="006F5F78" w:rsidP="004E3E07">
      <w:pPr>
        <w:pStyle w:val="FootnoteText"/>
        <w:ind w:firstLine="0"/>
      </w:pPr>
      <w:r w:rsidRPr="004E3E07">
        <w:rPr>
          <w:rStyle w:val="FootnoteReference"/>
        </w:rPr>
        <w:footnoteRef/>
      </w:r>
      <w:r w:rsidRPr="004E3E07">
        <w:t xml:space="preserve"> </w:t>
      </w:r>
      <w:r w:rsidRPr="004E3E07">
        <w:rPr>
          <w:i/>
        </w:rPr>
        <w:t>Id.</w:t>
      </w:r>
    </w:p>
  </w:footnote>
  <w:footnote w:id="9">
    <w:p w14:paraId="75B7AF68" w14:textId="77777777" w:rsidR="006F5F78" w:rsidRPr="004E3E07" w:rsidRDefault="006F5F78" w:rsidP="004E3E07">
      <w:pPr>
        <w:pStyle w:val="FootnoteText"/>
        <w:ind w:firstLine="0"/>
      </w:pPr>
      <w:r w:rsidRPr="004E3E07">
        <w:rPr>
          <w:rStyle w:val="FootnoteReference"/>
        </w:rPr>
        <w:footnoteRef/>
      </w:r>
      <w:r w:rsidRPr="004E3E07">
        <w:t xml:space="preserve"> </w:t>
      </w:r>
      <w:r w:rsidRPr="004E3E07">
        <w:rPr>
          <w:i/>
        </w:rPr>
        <w:t>Id.</w:t>
      </w:r>
    </w:p>
  </w:footnote>
  <w:footnote w:id="10">
    <w:p w14:paraId="22D112E2" w14:textId="77777777" w:rsidR="006F5F78" w:rsidRPr="004E3E07" w:rsidRDefault="006F5F78" w:rsidP="004E3E07">
      <w:pPr>
        <w:pStyle w:val="FootnoteText"/>
        <w:ind w:firstLine="0"/>
      </w:pPr>
      <w:r w:rsidRPr="004E3E07">
        <w:rPr>
          <w:rStyle w:val="FootnoteReference"/>
        </w:rPr>
        <w:footnoteRef/>
      </w:r>
      <w:r w:rsidRPr="004E3E07">
        <w:t xml:space="preserve"> </w:t>
      </w:r>
      <w:r w:rsidRPr="004E3E07">
        <w:rPr>
          <w:i/>
        </w:rPr>
        <w:t>Id.</w:t>
      </w:r>
    </w:p>
  </w:footnote>
  <w:footnote w:id="11">
    <w:p w14:paraId="49CE235F" w14:textId="1078153D" w:rsidR="00FC5CEC" w:rsidRPr="005B184F" w:rsidRDefault="00FC5CEC" w:rsidP="003940BB">
      <w:pPr>
        <w:pStyle w:val="FootnoteText"/>
        <w:ind w:firstLine="0"/>
      </w:pPr>
      <w:r>
        <w:rPr>
          <w:rStyle w:val="FootnoteReference"/>
        </w:rPr>
        <w:footnoteRef/>
      </w:r>
      <w:r>
        <w:t xml:space="preserve"> </w:t>
      </w:r>
      <w:r>
        <w:rPr>
          <w:i/>
        </w:rPr>
        <w:t xml:space="preserve">See, </w:t>
      </w:r>
      <w:r w:rsidR="007F308F">
        <w:t xml:space="preserve">Office of Environmental Remediation Website, </w:t>
      </w:r>
      <w:r w:rsidR="005B184F">
        <w:rPr>
          <w:i/>
        </w:rPr>
        <w:t xml:space="preserve">Mayor Bloomberg Announces Creation of Office of Environmental Remediation and Outlines Necessary Reform Measures to Overhaul New York’s Brownfield Cleanup Program, </w:t>
      </w:r>
      <w:r w:rsidR="003940BB">
        <w:t xml:space="preserve">June 9, 2008, available at: </w:t>
      </w:r>
      <w:r w:rsidR="003940BB" w:rsidRPr="003940BB">
        <w:t>http://www.nyc.gov/html/oer/html/about/OER_creation.shtml</w:t>
      </w:r>
      <w:r w:rsidR="00B5698E">
        <w:t>.</w:t>
      </w:r>
    </w:p>
  </w:footnote>
  <w:footnote w:id="12">
    <w:p w14:paraId="042FC0FE" w14:textId="77777777" w:rsidR="006E0549" w:rsidRDefault="006E0549" w:rsidP="006E0549">
      <w:pPr>
        <w:pStyle w:val="FootnoteText"/>
        <w:ind w:firstLine="0"/>
      </w:pPr>
      <w:r>
        <w:rPr>
          <w:rStyle w:val="FootnoteReference"/>
        </w:rPr>
        <w:footnoteRef/>
      </w:r>
      <w:r>
        <w:t xml:space="preserve"> </w:t>
      </w:r>
      <w:r>
        <w:rPr>
          <w:i/>
        </w:rPr>
        <w:t xml:space="preserve">See, </w:t>
      </w:r>
      <w:r>
        <w:t xml:space="preserve">The New York City Council Website, available at: </w:t>
      </w:r>
      <w:r w:rsidRPr="006E0549">
        <w:t>https://legistar.council.nyc.gov/LegislationDetail.aspx?ID=445386&amp;GUID=88072E38-4660-4413-A906-A947B94D2FA5&amp;Options=ID|Text|&amp;Search=Office+of+Environmental+Remediation</w:t>
      </w:r>
    </w:p>
  </w:footnote>
  <w:footnote w:id="13">
    <w:p w14:paraId="370B7CB5" w14:textId="77777777" w:rsidR="006E0549" w:rsidRDefault="006E0549" w:rsidP="00DE5EA2">
      <w:pPr>
        <w:pStyle w:val="FootnoteText"/>
        <w:ind w:firstLine="0"/>
      </w:pPr>
      <w:r>
        <w:rPr>
          <w:rStyle w:val="FootnoteReference"/>
        </w:rPr>
        <w:footnoteRef/>
      </w:r>
      <w:r>
        <w:t xml:space="preserve"> </w:t>
      </w:r>
      <w:r w:rsidR="00DE5EA2">
        <w:rPr>
          <w:i/>
        </w:rPr>
        <w:t xml:space="preserve">See, </w:t>
      </w:r>
      <w:r w:rsidR="00DE5EA2">
        <w:t xml:space="preserve">Office of Environmental Remediation Website, available at: </w:t>
      </w:r>
      <w:r w:rsidR="00DE5EA2" w:rsidRPr="00DE5EA2">
        <w:t>https://www1.nyc.gov/site/oer/about/authority.page</w:t>
      </w:r>
    </w:p>
  </w:footnote>
  <w:footnote w:id="14">
    <w:p w14:paraId="4EBBFA94" w14:textId="77777777" w:rsidR="00A229FE" w:rsidRPr="00A229FE" w:rsidRDefault="00A229FE" w:rsidP="00A229FE">
      <w:pPr>
        <w:pStyle w:val="FootnoteText"/>
        <w:ind w:firstLine="0"/>
        <w:rPr>
          <w:i/>
        </w:rPr>
      </w:pPr>
      <w:r>
        <w:rPr>
          <w:rStyle w:val="FootnoteReference"/>
        </w:rPr>
        <w:footnoteRef/>
      </w:r>
      <w:r>
        <w:t xml:space="preserve"> </w:t>
      </w:r>
      <w:r w:rsidR="00DE5EA2">
        <w:t>New York City</w:t>
      </w:r>
      <w:r w:rsidR="00DE5EA2" w:rsidRPr="00B94A30">
        <w:t xml:space="preserve"> Department of City Planning</w:t>
      </w:r>
      <w:r w:rsidR="00DE5EA2">
        <w:t>,</w:t>
      </w:r>
      <w:r w:rsidR="00DE5EA2" w:rsidRPr="00B94A30">
        <w:rPr>
          <w:i/>
          <w:iCs/>
        </w:rPr>
        <w:t xml:space="preserve"> New York City Comprehensive Waterfront Plan</w:t>
      </w:r>
      <w:r w:rsidR="00DE5EA2">
        <w:rPr>
          <w:i/>
          <w:iCs/>
        </w:rPr>
        <w:t xml:space="preserve">: </w:t>
      </w:r>
      <w:r w:rsidR="00DE5EA2" w:rsidRPr="00EC5FB2">
        <w:rPr>
          <w:i/>
        </w:rPr>
        <w:t>Reclaiming the City's Edge</w:t>
      </w:r>
      <w:r w:rsidR="00DE5EA2" w:rsidRPr="00B94A30">
        <w:t xml:space="preserve">, </w:t>
      </w:r>
      <w:r w:rsidR="00DE5EA2">
        <w:t xml:space="preserve">1992, </w:t>
      </w:r>
      <w:r w:rsidR="00DE5EA2" w:rsidRPr="00CB3E95">
        <w:t>available at</w:t>
      </w:r>
      <w:r w:rsidR="00CB3E95">
        <w:t>:</w:t>
      </w:r>
      <w:r w:rsidR="00DE5EA2">
        <w:t xml:space="preserve"> </w:t>
      </w:r>
      <w:r w:rsidR="00DE5EA2" w:rsidRPr="004E3E07">
        <w:t>https://www1.nyc.gov/assets/planning/download/pdf/about/publications/cwp.pdf</w:t>
      </w:r>
    </w:p>
  </w:footnote>
  <w:footnote w:id="15">
    <w:p w14:paraId="6A544B33" w14:textId="1E468A91" w:rsidR="00B5698E" w:rsidRPr="00B5698E" w:rsidRDefault="00B5698E" w:rsidP="00B5698E">
      <w:pPr>
        <w:pStyle w:val="FootnoteText"/>
        <w:ind w:firstLine="0"/>
      </w:pPr>
      <w:r>
        <w:rPr>
          <w:rStyle w:val="FootnoteReference"/>
        </w:rPr>
        <w:footnoteRef/>
      </w:r>
      <w:r>
        <w:t xml:space="preserve"> </w:t>
      </w:r>
      <w:r>
        <w:rPr>
          <w:i/>
        </w:rPr>
        <w:t>See</w:t>
      </w:r>
      <w:r>
        <w:t xml:space="preserve"> The NYC Waterfront Revitalization Program, </w:t>
      </w:r>
      <w:r>
        <w:rPr>
          <w:i/>
        </w:rPr>
        <w:t>Significant Maritime and Industrial Areas</w:t>
      </w:r>
      <w:r>
        <w:t xml:space="preserve">, available at: </w:t>
      </w:r>
      <w:r w:rsidRPr="00B5698E">
        <w:t>https://www1.nyc.gov/assets/planning/download/pdf/applicants/wrp/wrp-2016/nyc-wrp-smia.pdf</w:t>
      </w:r>
      <w:r>
        <w:t>.</w:t>
      </w:r>
    </w:p>
  </w:footnote>
  <w:footnote w:id="16">
    <w:p w14:paraId="1C88DCE7" w14:textId="77777777" w:rsidR="00DE5EA2" w:rsidRPr="00DE5EA2" w:rsidRDefault="00DE5EA2" w:rsidP="00DE5EA2">
      <w:pPr>
        <w:pStyle w:val="FootnoteText"/>
        <w:ind w:firstLine="0"/>
        <w:rPr>
          <w:i/>
        </w:rPr>
      </w:pPr>
      <w:r>
        <w:rPr>
          <w:rStyle w:val="FootnoteReference"/>
        </w:rPr>
        <w:footnoteRef/>
      </w:r>
      <w:r>
        <w:t xml:space="preserve"> </w:t>
      </w:r>
      <w:r>
        <w:rPr>
          <w:i/>
        </w:rPr>
        <w:t>Id.</w:t>
      </w:r>
    </w:p>
  </w:footnote>
  <w:footnote w:id="17">
    <w:p w14:paraId="498F5B4A" w14:textId="77777777" w:rsidR="008224EE" w:rsidRPr="008224EE" w:rsidRDefault="008224EE" w:rsidP="00E11F55">
      <w:pPr>
        <w:pStyle w:val="FootnoteText"/>
        <w:ind w:firstLine="0"/>
      </w:pPr>
      <w:r>
        <w:rPr>
          <w:rStyle w:val="FootnoteReference"/>
        </w:rPr>
        <w:footnoteRef/>
      </w:r>
      <w:r>
        <w:t xml:space="preserve"> </w:t>
      </w:r>
      <w:r>
        <w:rPr>
          <w:i/>
        </w:rPr>
        <w:t xml:space="preserve">See, </w:t>
      </w:r>
      <w:r>
        <w:t>Brooklyn Navy Yard Website</w:t>
      </w:r>
      <w:r w:rsidR="005017A4">
        <w:t xml:space="preserve">, available at: </w:t>
      </w:r>
      <w:r w:rsidR="005017A4" w:rsidRPr="005017A4">
        <w:t>https://brooklynnavyyard.org/about/development-at-the-yard</w:t>
      </w:r>
    </w:p>
  </w:footnote>
  <w:footnote w:id="18">
    <w:p w14:paraId="1BAE09C4" w14:textId="77777777" w:rsidR="005017A4" w:rsidRPr="002A58C3" w:rsidRDefault="005017A4" w:rsidP="00E11F55">
      <w:pPr>
        <w:pStyle w:val="FootnoteText"/>
        <w:ind w:firstLine="0"/>
      </w:pPr>
      <w:r>
        <w:rPr>
          <w:rStyle w:val="FootnoteReference"/>
        </w:rPr>
        <w:footnoteRef/>
      </w:r>
      <w:r>
        <w:t xml:space="preserve"> </w:t>
      </w:r>
      <w:r>
        <w:rPr>
          <w:i/>
        </w:rPr>
        <w:t xml:space="preserve">See, </w:t>
      </w:r>
      <w:r>
        <w:t xml:space="preserve">Official Website of the City of New York, </w:t>
      </w:r>
      <w:r>
        <w:rPr>
          <w:i/>
        </w:rPr>
        <w:t>Mayor Bloomberg, Deputy Mayor Holl</w:t>
      </w:r>
      <w:r w:rsidR="002A58C3">
        <w:rPr>
          <w:i/>
        </w:rPr>
        <w:t xml:space="preserve">oway and Sanitation Commissioner Doherty Announce Opening of New State-of-the-Art Recycling Facility – Abel to Process Metal, Glass and All Plastics in One Location, </w:t>
      </w:r>
      <w:r w:rsidR="002A58C3">
        <w:t xml:space="preserve">December 12, 2013, available at: </w:t>
      </w:r>
      <w:r w:rsidR="002A58C3" w:rsidRPr="002A58C3">
        <w:t>https://www1.nyc.gov/office-of-the-mayor/news/914-13/mayor-bloomberg-deputy-mayor-holloway-sanitation-commissioner-doherty-opening-new/#/0</w:t>
      </w:r>
    </w:p>
  </w:footnote>
  <w:footnote w:id="19">
    <w:p w14:paraId="7EB95C8C" w14:textId="77777777" w:rsidR="00743D9E" w:rsidRPr="00743D9E" w:rsidRDefault="00743D9E" w:rsidP="00E11F55">
      <w:pPr>
        <w:pStyle w:val="FootnoteText"/>
        <w:ind w:firstLine="0"/>
      </w:pPr>
      <w:r>
        <w:rPr>
          <w:rStyle w:val="FootnoteReference"/>
        </w:rPr>
        <w:footnoteRef/>
      </w:r>
      <w:r>
        <w:t xml:space="preserve"> </w:t>
      </w:r>
      <w:r>
        <w:rPr>
          <w:i/>
        </w:rPr>
        <w:t xml:space="preserve">See, </w:t>
      </w:r>
      <w:r>
        <w:t xml:space="preserve">Global Container Terminals Website, available at: </w:t>
      </w:r>
      <w:r w:rsidRPr="00743D9E">
        <w:t>https://globalterminalsnewyork.com/</w:t>
      </w:r>
    </w:p>
  </w:footnote>
  <w:footnote w:id="20">
    <w:p w14:paraId="7BC8BD75" w14:textId="77777777" w:rsidR="00DE5EA2" w:rsidRDefault="00DE5EA2" w:rsidP="007B581B">
      <w:pPr>
        <w:pStyle w:val="FootnoteText"/>
        <w:ind w:firstLine="0"/>
      </w:pPr>
      <w:r>
        <w:rPr>
          <w:rStyle w:val="FootnoteReference"/>
        </w:rPr>
        <w:footnoteRef/>
      </w:r>
      <w:r>
        <w:t xml:space="preserve"> </w:t>
      </w:r>
      <w:r w:rsidR="007B581B">
        <w:rPr>
          <w:i/>
        </w:rPr>
        <w:t xml:space="preserve">See, </w:t>
      </w:r>
      <w:r w:rsidR="007B581B">
        <w:t xml:space="preserve">The New York City Council Website, available at: </w:t>
      </w:r>
      <w:r w:rsidR="007B581B" w:rsidRPr="007B581B">
        <w:t>https://legistar.council.nyc.gov/LegislationDetail.aspx?ID=448637&amp;GUID=45313DCF-AEBE-407D-92FB-9D0AC0F33D27&amp;Options=ID|Text|&amp;Search=49</w:t>
      </w:r>
    </w:p>
  </w:footnote>
  <w:footnote w:id="21">
    <w:p w14:paraId="5F191F0C" w14:textId="77777777" w:rsidR="006F5F78" w:rsidRPr="00B94A30" w:rsidRDefault="006F5F78" w:rsidP="004E3E07">
      <w:pPr>
        <w:pStyle w:val="FootnoteText"/>
        <w:ind w:firstLine="0"/>
      </w:pPr>
      <w:r w:rsidRPr="00B94A30">
        <w:rPr>
          <w:rStyle w:val="FootnoteReference"/>
        </w:rPr>
        <w:footnoteRef/>
      </w:r>
      <w:r w:rsidRPr="00B94A30">
        <w:t xml:space="preserve"> </w:t>
      </w:r>
      <w:r>
        <w:t>New York City</w:t>
      </w:r>
      <w:r w:rsidRPr="00B94A30">
        <w:t xml:space="preserve"> Department of City Planning</w:t>
      </w:r>
      <w:r>
        <w:t>,</w:t>
      </w:r>
      <w:r w:rsidRPr="00B94A30">
        <w:rPr>
          <w:i/>
          <w:iCs/>
        </w:rPr>
        <w:t xml:space="preserve"> Vision 2020: New York City Comprehensive Waterfront Plan</w:t>
      </w:r>
      <w:r>
        <w:t xml:space="preserve">., March 2011, </w:t>
      </w:r>
      <w:r w:rsidRPr="00CB3E95">
        <w:t>available at</w:t>
      </w:r>
      <w:r w:rsidR="00CB3E95">
        <w:t>:</w:t>
      </w:r>
      <w:r>
        <w:t xml:space="preserve"> </w:t>
      </w:r>
      <w:r w:rsidRPr="00BC1C88">
        <w:t>http://www.nyc.gov/html/dcp</w:t>
      </w:r>
      <w:r>
        <w:t>/pdf/cwp/vision2020_nyc_cwp.pdf</w:t>
      </w:r>
      <w:r w:rsidRPr="00B94A30">
        <w:t>.</w:t>
      </w:r>
    </w:p>
  </w:footnote>
  <w:footnote w:id="22">
    <w:p w14:paraId="61C8FEC7" w14:textId="77777777" w:rsidR="00CB3E95" w:rsidRPr="00CB3E95" w:rsidRDefault="00CB3E95" w:rsidP="002C1382">
      <w:pPr>
        <w:pStyle w:val="FootnoteText"/>
        <w:ind w:firstLine="0"/>
      </w:pPr>
      <w:r>
        <w:rPr>
          <w:rStyle w:val="FootnoteReference"/>
        </w:rPr>
        <w:footnoteRef/>
      </w:r>
      <w:r>
        <w:t xml:space="preserve"> Press Release, </w:t>
      </w:r>
      <w:r>
        <w:rPr>
          <w:i/>
        </w:rPr>
        <w:t xml:space="preserve">Mayor Bloomberg and Speaker Quinn Unveil Comprehensive Plan for New York City’s Waterfront and Waterways, </w:t>
      </w:r>
      <w:r>
        <w:t xml:space="preserve">March 14, 2011, available at: </w:t>
      </w:r>
      <w:r w:rsidRPr="00CB3E95">
        <w:t>https://www1.nyc.gov/assets/planning/download/pdf/about/press-releases/pr031411.pdf</w:t>
      </w:r>
    </w:p>
  </w:footnote>
  <w:footnote w:id="23">
    <w:p w14:paraId="76E2F5F3" w14:textId="77777777" w:rsidR="00CB3E95" w:rsidRPr="002C1382" w:rsidRDefault="00CB3E95" w:rsidP="002C1382">
      <w:pPr>
        <w:pStyle w:val="FootnoteText"/>
        <w:ind w:firstLine="0"/>
      </w:pPr>
      <w:r>
        <w:rPr>
          <w:rStyle w:val="FootnoteReference"/>
        </w:rPr>
        <w:footnoteRef/>
      </w:r>
      <w:r>
        <w:t xml:space="preserve"> </w:t>
      </w:r>
      <w:r w:rsidR="002C1382">
        <w:rPr>
          <w:i/>
        </w:rPr>
        <w:t xml:space="preserve">See, </w:t>
      </w:r>
      <w:r w:rsidR="002C1382">
        <w:t xml:space="preserve">Chapter 3, </w:t>
      </w:r>
      <w:r w:rsidR="002C1382">
        <w:rPr>
          <w:i/>
        </w:rPr>
        <w:t xml:space="preserve">Vision 2020 Citywide Strategies, </w:t>
      </w:r>
      <w:r w:rsidR="002C1382">
        <w:t xml:space="preserve">available at: </w:t>
      </w:r>
      <w:r w:rsidR="002C1382" w:rsidRPr="002C1382">
        <w:t>https://www1.nyc.gov/assets/planning/download/pdf/plans-studies/vision-2020-cwp/vision2020/chapter3.pdf</w:t>
      </w:r>
    </w:p>
  </w:footnote>
  <w:footnote w:id="24">
    <w:p w14:paraId="7C026D6D" w14:textId="77777777" w:rsidR="002C1382" w:rsidRPr="002C1382" w:rsidRDefault="002C1382" w:rsidP="002C1382">
      <w:pPr>
        <w:pStyle w:val="FootnoteText"/>
        <w:ind w:firstLine="0"/>
      </w:pPr>
      <w:r>
        <w:rPr>
          <w:rStyle w:val="FootnoteReference"/>
        </w:rPr>
        <w:footnoteRef/>
      </w:r>
      <w:r>
        <w:t xml:space="preserve"> </w:t>
      </w:r>
      <w:r>
        <w:rPr>
          <w:i/>
        </w:rPr>
        <w:t xml:space="preserve">See, </w:t>
      </w:r>
      <w:r>
        <w:t xml:space="preserve">Department of City Planning Website, available at: </w:t>
      </w:r>
      <w:r w:rsidRPr="002C1382">
        <w:t>https://www1.nyc.gov/site/planning/plans/vision-2020-cwp/vision-2020-cwp.page</w:t>
      </w:r>
    </w:p>
  </w:footnote>
  <w:footnote w:id="25">
    <w:p w14:paraId="042CDC12" w14:textId="77777777" w:rsidR="006F5F78" w:rsidRDefault="006F5F78" w:rsidP="002C1382">
      <w:pPr>
        <w:pStyle w:val="FootnoteText"/>
        <w:ind w:firstLine="0"/>
      </w:pPr>
      <w:r>
        <w:rPr>
          <w:rStyle w:val="FootnoteReference"/>
        </w:rPr>
        <w:footnoteRef/>
      </w:r>
      <w:r>
        <w:t xml:space="preserve"> </w:t>
      </w:r>
      <w:r w:rsidR="002C1382">
        <w:t>New York City</w:t>
      </w:r>
      <w:r w:rsidR="002C1382" w:rsidRPr="00B94A30">
        <w:t xml:space="preserve"> Department of City Planning</w:t>
      </w:r>
      <w:r w:rsidR="002C1382">
        <w:t>,</w:t>
      </w:r>
      <w:r w:rsidR="002C1382" w:rsidRPr="00B94A30">
        <w:rPr>
          <w:i/>
          <w:iCs/>
        </w:rPr>
        <w:t xml:space="preserve"> Vision 2020: New York City Comprehensive Waterfront Plan</w:t>
      </w:r>
      <w:r w:rsidR="002C1382">
        <w:t xml:space="preserve">., March 2011, </w:t>
      </w:r>
      <w:r w:rsidR="002C1382" w:rsidRPr="00CB3E95">
        <w:t>available at</w:t>
      </w:r>
      <w:r w:rsidR="002C1382">
        <w:t xml:space="preserve">: </w:t>
      </w:r>
      <w:r w:rsidR="002C1382" w:rsidRPr="00BC1C88">
        <w:t>http://www.nyc.gov/html/dcp</w:t>
      </w:r>
      <w:r w:rsidR="002C1382">
        <w:t>/pdf/cwp/vision2020_nyc_cwp.pdf</w:t>
      </w:r>
      <w:r w:rsidR="002C1382" w:rsidRPr="00B94A30">
        <w:t>.</w:t>
      </w:r>
      <w:r>
        <w:t xml:space="preserve">  </w:t>
      </w:r>
    </w:p>
  </w:footnote>
  <w:footnote w:id="26">
    <w:p w14:paraId="4803608D" w14:textId="77777777" w:rsidR="002C1382" w:rsidRDefault="002C1382" w:rsidP="002C1382">
      <w:pPr>
        <w:pStyle w:val="FootnoteText"/>
        <w:ind w:firstLine="0"/>
      </w:pPr>
      <w:r>
        <w:rPr>
          <w:rStyle w:val="FootnoteReference"/>
        </w:rPr>
        <w:footnoteRef/>
      </w:r>
      <w:r>
        <w:t xml:space="preserve"> </w:t>
      </w:r>
      <w:r>
        <w:rPr>
          <w:i/>
        </w:rPr>
        <w:t xml:space="preserve">See, </w:t>
      </w:r>
      <w:r>
        <w:t xml:space="preserve">Department of City Planning Website, available at: </w:t>
      </w:r>
      <w:r w:rsidRPr="002C1382">
        <w:t>https://www1.nyc.gov/site/planning/plans/vision-2020-cwp/vision-2020-cwp.page</w:t>
      </w:r>
    </w:p>
  </w:footnote>
  <w:footnote w:id="27">
    <w:p w14:paraId="449BDC09" w14:textId="77777777" w:rsidR="00044549" w:rsidRPr="00044549" w:rsidRDefault="00044549" w:rsidP="00044549">
      <w:pPr>
        <w:pStyle w:val="FootnoteText"/>
        <w:ind w:firstLine="0"/>
        <w:rPr>
          <w:i/>
        </w:rPr>
      </w:pPr>
      <w:r>
        <w:rPr>
          <w:rStyle w:val="FootnoteReference"/>
        </w:rPr>
        <w:footnoteRef/>
      </w:r>
      <w:r>
        <w:t xml:space="preserve"> </w:t>
      </w:r>
      <w:r w:rsidR="002C1382">
        <w:t>New York City</w:t>
      </w:r>
      <w:r w:rsidR="002C1382" w:rsidRPr="00B94A30">
        <w:t xml:space="preserve"> Department of City Planning</w:t>
      </w:r>
      <w:r w:rsidR="002C1382">
        <w:t>,</w:t>
      </w:r>
      <w:r w:rsidR="002C1382" w:rsidRPr="00B94A30">
        <w:rPr>
          <w:i/>
          <w:iCs/>
        </w:rPr>
        <w:t xml:space="preserve"> Vision 2020: New York City Comprehensive Waterfront Plan</w:t>
      </w:r>
      <w:r w:rsidR="002C1382">
        <w:t xml:space="preserve">., March 2011, </w:t>
      </w:r>
      <w:r w:rsidR="002C1382" w:rsidRPr="00CB3E95">
        <w:t>available at</w:t>
      </w:r>
      <w:r w:rsidR="002C1382">
        <w:t xml:space="preserve">: </w:t>
      </w:r>
      <w:r w:rsidR="002C1382" w:rsidRPr="00BC1C88">
        <w:t>http://www.nyc.gov/html/dcp</w:t>
      </w:r>
      <w:r w:rsidR="002C1382">
        <w:t>/pdf/cwp/vision2020_nyc_cwp.pdf</w:t>
      </w:r>
      <w:r w:rsidR="002C1382" w:rsidRPr="00B94A30">
        <w:t>.</w:t>
      </w:r>
      <w:r w:rsidR="002C1382">
        <w:t xml:space="preserve">  </w:t>
      </w:r>
    </w:p>
  </w:footnote>
  <w:footnote w:id="28">
    <w:p w14:paraId="2A5524CE" w14:textId="77777777" w:rsidR="002C1382" w:rsidRPr="00A508BC" w:rsidRDefault="002C1382" w:rsidP="00A508BC">
      <w:pPr>
        <w:pStyle w:val="FootnoteText"/>
        <w:ind w:firstLine="0"/>
        <w:rPr>
          <w:i/>
        </w:rPr>
      </w:pPr>
      <w:r>
        <w:rPr>
          <w:rStyle w:val="FootnoteReference"/>
        </w:rPr>
        <w:footnoteRef/>
      </w:r>
      <w:r>
        <w:t xml:space="preserve"> </w:t>
      </w:r>
      <w:r w:rsidR="00A508BC">
        <w:rPr>
          <w:i/>
        </w:rPr>
        <w:t>Id.</w:t>
      </w:r>
    </w:p>
  </w:footnote>
  <w:footnote w:id="29">
    <w:p w14:paraId="1F71BD04" w14:textId="77777777" w:rsidR="00A508BC" w:rsidRPr="00A508BC" w:rsidRDefault="00A508BC" w:rsidP="00A508BC">
      <w:pPr>
        <w:pStyle w:val="FootnoteText"/>
        <w:ind w:firstLine="0"/>
        <w:rPr>
          <w:i/>
        </w:rPr>
      </w:pPr>
      <w:r>
        <w:rPr>
          <w:rStyle w:val="FootnoteReference"/>
        </w:rPr>
        <w:footnoteRef/>
      </w:r>
      <w:r>
        <w:t xml:space="preserve"> </w:t>
      </w:r>
      <w:r>
        <w:rPr>
          <w:i/>
        </w:rPr>
        <w:t>Id.</w:t>
      </w:r>
    </w:p>
  </w:footnote>
  <w:footnote w:id="30">
    <w:p w14:paraId="696D158C" w14:textId="77777777" w:rsidR="006F5F78" w:rsidRPr="004E0ADC" w:rsidRDefault="006F5F78" w:rsidP="004E3E07">
      <w:pPr>
        <w:pStyle w:val="FootnoteText"/>
        <w:ind w:firstLine="0"/>
        <w:rPr>
          <w:i/>
        </w:rPr>
      </w:pPr>
      <w:r w:rsidRPr="004E3E07">
        <w:rPr>
          <w:rStyle w:val="FootnoteReference"/>
        </w:rPr>
        <w:footnoteRef/>
      </w:r>
      <w:r w:rsidRPr="004E3E07">
        <w:t xml:space="preserve"> </w:t>
      </w:r>
      <w:r w:rsidR="004E0ADC" w:rsidRPr="004E0ADC">
        <w:rPr>
          <w:i/>
        </w:rPr>
        <w:t>I</w:t>
      </w:r>
      <w:r w:rsidRPr="004E0ADC">
        <w:rPr>
          <w:i/>
        </w:rPr>
        <w:t>d.</w:t>
      </w:r>
    </w:p>
  </w:footnote>
  <w:footnote w:id="31">
    <w:p w14:paraId="18E0868F" w14:textId="77777777" w:rsidR="00835271" w:rsidRPr="00835271" w:rsidRDefault="00835271" w:rsidP="00E11F55">
      <w:pPr>
        <w:pStyle w:val="FootnoteText"/>
        <w:ind w:firstLine="0"/>
      </w:pPr>
      <w:r>
        <w:rPr>
          <w:rStyle w:val="FootnoteReference"/>
        </w:rPr>
        <w:footnoteRef/>
      </w:r>
      <w:r>
        <w:t xml:space="preserve"> </w:t>
      </w:r>
      <w:r>
        <w:rPr>
          <w:i/>
        </w:rPr>
        <w:t xml:space="preserve">See, </w:t>
      </w:r>
      <w:r>
        <w:t xml:space="preserve">Brooklyn Bridge Park Website, available at: </w:t>
      </w:r>
      <w:r w:rsidRPr="00835271">
        <w:t>https://www.brooklynbridgepark.org/pages/greenway-improvement-project</w:t>
      </w:r>
    </w:p>
  </w:footnote>
  <w:footnote w:id="32">
    <w:p w14:paraId="7896E899" w14:textId="77777777" w:rsidR="000A3C7B" w:rsidRPr="00E11F55" w:rsidRDefault="000A3C7B" w:rsidP="00E11F55">
      <w:pPr>
        <w:pStyle w:val="FootnoteText"/>
        <w:ind w:firstLine="0"/>
        <w:rPr>
          <w:i/>
        </w:rPr>
      </w:pPr>
      <w:r>
        <w:rPr>
          <w:rStyle w:val="FootnoteReference"/>
        </w:rPr>
        <w:footnoteRef/>
      </w:r>
      <w:r>
        <w:t xml:space="preserve"> </w:t>
      </w:r>
      <w:r>
        <w:rPr>
          <w:i/>
        </w:rPr>
        <w:t>Id.</w:t>
      </w:r>
    </w:p>
  </w:footnote>
  <w:footnote w:id="33">
    <w:p w14:paraId="5617FCFD" w14:textId="71025D00" w:rsidR="006F2029" w:rsidRDefault="006F2029" w:rsidP="006F2029">
      <w:pPr>
        <w:pStyle w:val="FootnoteText"/>
        <w:ind w:firstLine="0"/>
      </w:pPr>
      <w:r>
        <w:rPr>
          <w:rStyle w:val="FootnoteReference"/>
        </w:rPr>
        <w:footnoteRef/>
      </w:r>
      <w:r>
        <w:t xml:space="preserve"> Joe </w:t>
      </w:r>
      <w:proofErr w:type="spellStart"/>
      <w:r>
        <w:t>Anuta</w:t>
      </w:r>
      <w:proofErr w:type="spellEnd"/>
      <w:r>
        <w:t xml:space="preserve">, </w:t>
      </w:r>
      <w:r>
        <w:rPr>
          <w:i/>
        </w:rPr>
        <w:t xml:space="preserve">24/7 Governors Island, </w:t>
      </w:r>
      <w:r>
        <w:rPr>
          <w:u w:val="single"/>
        </w:rPr>
        <w:t>Crain’s New York Business</w:t>
      </w:r>
      <w:r>
        <w:t xml:space="preserve">, available at: </w:t>
      </w:r>
      <w:r w:rsidRPr="00D63B7F">
        <w:t>https://www.crainsnewyork.com/static/reports/governors-island-redevelopment/#!/</w:t>
      </w:r>
    </w:p>
  </w:footnote>
  <w:footnote w:id="34">
    <w:p w14:paraId="7B1EDDDE" w14:textId="77777777" w:rsidR="00D63B7F" w:rsidRPr="00E11F55" w:rsidRDefault="00D63B7F" w:rsidP="00E11F55">
      <w:pPr>
        <w:pStyle w:val="FootnoteText"/>
        <w:ind w:firstLine="0"/>
        <w:rPr>
          <w:i/>
        </w:rPr>
      </w:pPr>
      <w:r>
        <w:rPr>
          <w:rStyle w:val="FootnoteReference"/>
        </w:rPr>
        <w:footnoteRef/>
      </w:r>
      <w:r>
        <w:t xml:space="preserve"> </w:t>
      </w:r>
      <w:r w:rsidR="001F3041">
        <w:rPr>
          <w:i/>
        </w:rPr>
        <w:t>Id.</w:t>
      </w:r>
    </w:p>
  </w:footnote>
  <w:footnote w:id="35">
    <w:p w14:paraId="6A327499" w14:textId="77777777" w:rsidR="001F3041" w:rsidRPr="00E11F55" w:rsidRDefault="001F3041" w:rsidP="00E11F55">
      <w:pPr>
        <w:pStyle w:val="FootnoteText"/>
        <w:ind w:firstLine="0"/>
        <w:rPr>
          <w:i/>
        </w:rPr>
      </w:pPr>
      <w:r>
        <w:rPr>
          <w:rStyle w:val="FootnoteReference"/>
        </w:rPr>
        <w:footnoteRef/>
      </w:r>
      <w:r>
        <w:t xml:space="preserve"> </w:t>
      </w:r>
      <w:r>
        <w:rPr>
          <w:i/>
        </w:rPr>
        <w:t>Id.</w:t>
      </w:r>
    </w:p>
  </w:footnote>
  <w:footnote w:id="36">
    <w:p w14:paraId="2CB0019A" w14:textId="77777777" w:rsidR="006B7B0C" w:rsidRPr="006B7B0C" w:rsidRDefault="006B7B0C" w:rsidP="00E11F55">
      <w:pPr>
        <w:pStyle w:val="FootnoteText"/>
        <w:ind w:firstLine="0"/>
      </w:pPr>
      <w:r>
        <w:rPr>
          <w:rStyle w:val="FootnoteReference"/>
        </w:rPr>
        <w:footnoteRef/>
      </w:r>
      <w:r>
        <w:t xml:space="preserve"> </w:t>
      </w:r>
      <w:r>
        <w:rPr>
          <w:i/>
        </w:rPr>
        <w:t xml:space="preserve">See, </w:t>
      </w:r>
      <w:r>
        <w:t xml:space="preserve">New York City Department of Parks and Recreation Website, available at: </w:t>
      </w:r>
      <w:r w:rsidRPr="006B7B0C">
        <w:t>https://www.nycgovparks.org/park-features/freshkills-park</w:t>
      </w:r>
    </w:p>
  </w:footnote>
  <w:footnote w:id="37">
    <w:p w14:paraId="773A399F" w14:textId="77777777" w:rsidR="00835271" w:rsidRPr="00E11F55" w:rsidRDefault="00835271" w:rsidP="00E11F55">
      <w:pPr>
        <w:pStyle w:val="FootnoteText"/>
        <w:ind w:firstLine="0"/>
        <w:rPr>
          <w:i/>
        </w:rPr>
      </w:pPr>
      <w:r>
        <w:rPr>
          <w:rStyle w:val="FootnoteReference"/>
        </w:rPr>
        <w:footnoteRef/>
      </w:r>
      <w:r>
        <w:t xml:space="preserve"> </w:t>
      </w:r>
      <w:r>
        <w:rPr>
          <w:i/>
        </w:rPr>
        <w:t>Id.</w:t>
      </w:r>
    </w:p>
  </w:footnote>
  <w:footnote w:id="38">
    <w:p w14:paraId="0FC1904F" w14:textId="77777777" w:rsidR="00A25092" w:rsidRPr="00A25092" w:rsidRDefault="00A25092" w:rsidP="00E11F55">
      <w:pPr>
        <w:pStyle w:val="FootnoteText"/>
        <w:ind w:firstLine="0"/>
      </w:pPr>
      <w:r>
        <w:rPr>
          <w:rStyle w:val="FootnoteReference"/>
        </w:rPr>
        <w:footnoteRef/>
      </w:r>
      <w:r>
        <w:t xml:space="preserve"> </w:t>
      </w:r>
      <w:proofErr w:type="spellStart"/>
      <w:r>
        <w:t>Tanay</w:t>
      </w:r>
      <w:proofErr w:type="spellEnd"/>
      <w:r>
        <w:t xml:space="preserve"> </w:t>
      </w:r>
      <w:proofErr w:type="spellStart"/>
      <w:r>
        <w:t>Warerkar</w:t>
      </w:r>
      <w:proofErr w:type="spellEnd"/>
      <w:r>
        <w:t xml:space="preserve">, </w:t>
      </w:r>
      <w:r>
        <w:rPr>
          <w:i/>
        </w:rPr>
        <w:t xml:space="preserve">Manhattan Greenway will Expand in East Harlem with $101M Cash Infusion, </w:t>
      </w:r>
      <w:r>
        <w:rPr>
          <w:u w:val="single"/>
        </w:rPr>
        <w:t>Curbed New York</w:t>
      </w:r>
      <w:r>
        <w:t>, December 18, 2017, available at</w:t>
      </w:r>
      <w:r w:rsidR="00413592">
        <w:t>:</w:t>
      </w:r>
      <w:r>
        <w:t xml:space="preserve"> </w:t>
      </w:r>
      <w:r w:rsidR="00413592" w:rsidRPr="00413592">
        <w:t>https://ny.curbed.com/2017/12/18/16791130/east-harlem-waterfront-park-manhattan-greenway</w:t>
      </w:r>
    </w:p>
  </w:footnote>
  <w:footnote w:id="39">
    <w:p w14:paraId="0FC9F0CE" w14:textId="77777777" w:rsidR="00413592" w:rsidRPr="00E11F55" w:rsidRDefault="00413592" w:rsidP="00E11F55">
      <w:pPr>
        <w:pStyle w:val="FootnoteText"/>
        <w:ind w:firstLine="0"/>
        <w:rPr>
          <w:i/>
        </w:rPr>
      </w:pPr>
      <w:r>
        <w:rPr>
          <w:rStyle w:val="FootnoteReference"/>
        </w:rPr>
        <w:footnoteRef/>
      </w:r>
      <w:r>
        <w:t xml:space="preserve"> </w:t>
      </w:r>
      <w:r>
        <w:rPr>
          <w:i/>
        </w:rPr>
        <w:t>Id.</w:t>
      </w:r>
    </w:p>
  </w:footnote>
  <w:footnote w:id="40">
    <w:p w14:paraId="5127DAF6" w14:textId="77777777" w:rsidR="00413592" w:rsidRPr="00E11F55" w:rsidRDefault="00413592" w:rsidP="00E11F55">
      <w:pPr>
        <w:pStyle w:val="FootnoteText"/>
        <w:ind w:firstLine="0"/>
        <w:rPr>
          <w:i/>
        </w:rPr>
      </w:pPr>
      <w:r>
        <w:rPr>
          <w:rStyle w:val="FootnoteReference"/>
        </w:rPr>
        <w:footnoteRef/>
      </w:r>
      <w:r>
        <w:t xml:space="preserve"> </w:t>
      </w:r>
      <w:r>
        <w:rPr>
          <w:i/>
        </w:rPr>
        <w:t>Id.</w:t>
      </w:r>
    </w:p>
  </w:footnote>
  <w:footnote w:id="41">
    <w:p w14:paraId="0107FE31" w14:textId="77777777" w:rsidR="00044549" w:rsidRPr="00044549" w:rsidRDefault="00044549" w:rsidP="00044549">
      <w:pPr>
        <w:pStyle w:val="FootnoteText"/>
        <w:ind w:firstLine="0"/>
        <w:rPr>
          <w:i/>
        </w:rPr>
      </w:pPr>
      <w:r>
        <w:rPr>
          <w:rStyle w:val="FootnoteReference"/>
        </w:rPr>
        <w:footnoteRef/>
      </w:r>
      <w:r>
        <w:t xml:space="preserve"> </w:t>
      </w:r>
      <w:r>
        <w:rPr>
          <w:i/>
        </w:rPr>
        <w:t>Id.</w:t>
      </w:r>
    </w:p>
  </w:footnote>
  <w:footnote w:id="42">
    <w:p w14:paraId="2AAF43B7" w14:textId="77777777" w:rsidR="00A508BC" w:rsidRPr="00A508BC" w:rsidRDefault="00A508BC" w:rsidP="00A508BC">
      <w:pPr>
        <w:pStyle w:val="FootnoteText"/>
        <w:ind w:firstLine="0"/>
        <w:rPr>
          <w:i/>
        </w:rPr>
      </w:pPr>
      <w:r>
        <w:rPr>
          <w:rStyle w:val="FootnoteReference"/>
        </w:rPr>
        <w:footnoteRef/>
      </w:r>
      <w:r>
        <w:t xml:space="preserve"> </w:t>
      </w:r>
      <w:r>
        <w:rPr>
          <w:i/>
        </w:rPr>
        <w:t>Id.</w:t>
      </w:r>
    </w:p>
  </w:footnote>
  <w:footnote w:id="43">
    <w:p w14:paraId="20C599E0" w14:textId="77777777" w:rsidR="006F5F78" w:rsidRPr="004E3E07" w:rsidRDefault="006F5F78" w:rsidP="004E3E07">
      <w:pPr>
        <w:pStyle w:val="FootnoteText"/>
        <w:ind w:firstLine="0"/>
      </w:pPr>
      <w:r w:rsidRPr="004E0ADC">
        <w:rPr>
          <w:rStyle w:val="FootnoteReference"/>
        </w:rPr>
        <w:footnoteRef/>
      </w:r>
      <w:r w:rsidRPr="004E0ADC">
        <w:rPr>
          <w:i/>
        </w:rPr>
        <w:t xml:space="preserve"> </w:t>
      </w:r>
      <w:r w:rsidR="004E0ADC" w:rsidRPr="004E0ADC">
        <w:rPr>
          <w:i/>
        </w:rPr>
        <w:t>I</w:t>
      </w:r>
      <w:r w:rsidRPr="004E0ADC">
        <w:rPr>
          <w:i/>
        </w:rPr>
        <w:t>d</w:t>
      </w:r>
      <w:r w:rsidRPr="004E3E07">
        <w:t>.</w:t>
      </w:r>
    </w:p>
  </w:footnote>
  <w:footnote w:id="44">
    <w:p w14:paraId="57ACF5E9" w14:textId="77777777" w:rsidR="005D1FC7" w:rsidRPr="005D1FC7" w:rsidRDefault="005D1FC7" w:rsidP="005D1FC7">
      <w:pPr>
        <w:pStyle w:val="FootnoteText"/>
        <w:ind w:firstLine="0"/>
        <w:rPr>
          <w:i/>
        </w:rPr>
      </w:pPr>
      <w:r>
        <w:rPr>
          <w:rStyle w:val="FootnoteReference"/>
        </w:rPr>
        <w:footnoteRef/>
      </w:r>
      <w:r>
        <w:t xml:space="preserve"> </w:t>
      </w:r>
      <w:r>
        <w:rPr>
          <w:i/>
        </w:rPr>
        <w:t>Id.</w:t>
      </w:r>
    </w:p>
  </w:footnote>
  <w:footnote w:id="45">
    <w:p w14:paraId="2162D170" w14:textId="77777777" w:rsidR="00A508BC" w:rsidRPr="00A508BC" w:rsidRDefault="00A508BC" w:rsidP="00A508BC">
      <w:pPr>
        <w:pStyle w:val="FootnoteText"/>
        <w:ind w:firstLine="0"/>
        <w:rPr>
          <w:i/>
        </w:rPr>
      </w:pPr>
      <w:r>
        <w:rPr>
          <w:rStyle w:val="FootnoteReference"/>
        </w:rPr>
        <w:footnoteRef/>
      </w:r>
      <w:r>
        <w:t xml:space="preserve"> </w:t>
      </w:r>
      <w:r>
        <w:rPr>
          <w:i/>
        </w:rPr>
        <w:t>Id.</w:t>
      </w:r>
    </w:p>
  </w:footnote>
  <w:footnote w:id="46">
    <w:p w14:paraId="709290BA" w14:textId="77777777" w:rsidR="005D1FC7" w:rsidRPr="005D1FC7" w:rsidRDefault="005D1FC7" w:rsidP="005D1FC7">
      <w:pPr>
        <w:pStyle w:val="FootnoteText"/>
        <w:ind w:firstLine="0"/>
        <w:rPr>
          <w:i/>
        </w:rPr>
      </w:pPr>
      <w:r>
        <w:rPr>
          <w:rStyle w:val="FootnoteReference"/>
        </w:rPr>
        <w:footnoteRef/>
      </w:r>
      <w:r>
        <w:t xml:space="preserve"> </w:t>
      </w:r>
      <w:r>
        <w:rPr>
          <w:i/>
        </w:rPr>
        <w:t>Id.</w:t>
      </w:r>
    </w:p>
  </w:footnote>
  <w:footnote w:id="47">
    <w:p w14:paraId="41C7244F" w14:textId="77777777" w:rsidR="006F5F78" w:rsidRDefault="006F5F78" w:rsidP="00815E60">
      <w:pPr>
        <w:pStyle w:val="FootnoteText"/>
        <w:ind w:firstLine="0"/>
      </w:pPr>
      <w:r>
        <w:rPr>
          <w:rStyle w:val="FootnoteReference"/>
        </w:rPr>
        <w:footnoteRef/>
      </w:r>
      <w:r>
        <w:t xml:space="preserve"> </w:t>
      </w:r>
      <w:r w:rsidR="00815E60">
        <w:rPr>
          <w:i/>
        </w:rPr>
        <w:t>See,</w:t>
      </w:r>
      <w:r w:rsidRPr="00013899">
        <w:rPr>
          <w:i/>
        </w:rPr>
        <w:t xml:space="preserve"> Waterfront Action Agenda: Transforming New York City’s Waterfront</w:t>
      </w:r>
      <w:r>
        <w:t xml:space="preserve">, March 2011, </w:t>
      </w:r>
      <w:r w:rsidRPr="00FD527E">
        <w:rPr>
          <w:i/>
        </w:rPr>
        <w:t>available at</w:t>
      </w:r>
      <w:r w:rsidR="00815E60">
        <w:rPr>
          <w:i/>
        </w:rPr>
        <w:t>:</w:t>
      </w:r>
      <w:r>
        <w:t xml:space="preserve"> </w:t>
      </w:r>
      <w:r w:rsidR="00815E60" w:rsidRPr="00815E60">
        <w:t xml:space="preserve">https://www1.nyc.gov/assets/planning/download/pdf/plans-studies/vision-2020-cwp/waves-agenda.pdf </w:t>
      </w:r>
    </w:p>
  </w:footnote>
  <w:footnote w:id="48">
    <w:p w14:paraId="0FC8C48B" w14:textId="77777777" w:rsidR="00815E60" w:rsidRPr="00815E60" w:rsidRDefault="00815E60" w:rsidP="00815E60">
      <w:pPr>
        <w:pStyle w:val="FootnoteText"/>
        <w:ind w:firstLine="0"/>
        <w:rPr>
          <w:i/>
        </w:rPr>
      </w:pPr>
      <w:r>
        <w:rPr>
          <w:rStyle w:val="FootnoteReference"/>
        </w:rPr>
        <w:footnoteRef/>
      </w:r>
      <w:r>
        <w:t xml:space="preserve"> </w:t>
      </w:r>
      <w:r>
        <w:rPr>
          <w:i/>
        </w:rPr>
        <w:t>Id.</w:t>
      </w:r>
    </w:p>
  </w:footnote>
  <w:footnote w:id="49">
    <w:p w14:paraId="2428B3CF" w14:textId="77777777" w:rsidR="00815E60" w:rsidRPr="00815E60" w:rsidRDefault="00815E60" w:rsidP="00815E60">
      <w:pPr>
        <w:pStyle w:val="FootnoteText"/>
        <w:ind w:firstLine="0"/>
        <w:rPr>
          <w:i/>
        </w:rPr>
      </w:pPr>
      <w:r>
        <w:rPr>
          <w:rStyle w:val="FootnoteReference"/>
        </w:rPr>
        <w:footnoteRef/>
      </w:r>
      <w:r>
        <w:t xml:space="preserve"> </w:t>
      </w:r>
      <w:r>
        <w:rPr>
          <w:i/>
        </w:rPr>
        <w:t>Id.</w:t>
      </w:r>
    </w:p>
  </w:footnote>
  <w:footnote w:id="50">
    <w:p w14:paraId="4886BF3A" w14:textId="2CD3FCB8" w:rsidR="008F7133" w:rsidRDefault="008F7133" w:rsidP="00E11F55">
      <w:pPr>
        <w:pStyle w:val="FootnoteText"/>
        <w:ind w:firstLine="0"/>
      </w:pPr>
      <w:r>
        <w:rPr>
          <w:rStyle w:val="FootnoteReference"/>
        </w:rPr>
        <w:footnoteRef/>
      </w:r>
      <w:r>
        <w:t xml:space="preserve"> NYC Mayor's Office, </w:t>
      </w:r>
      <w:r w:rsidRPr="00A26773">
        <w:rPr>
          <w:i/>
        </w:rPr>
        <w:t xml:space="preserve">All Aboard: Mayor de </w:t>
      </w:r>
      <w:proofErr w:type="spellStart"/>
      <w:r w:rsidRPr="00A26773">
        <w:rPr>
          <w:i/>
        </w:rPr>
        <w:t>Blasio</w:t>
      </w:r>
      <w:proofErr w:type="spellEnd"/>
      <w:r w:rsidRPr="00A26773">
        <w:rPr>
          <w:i/>
        </w:rPr>
        <w:t xml:space="preserve"> Launches NYC Ferry </w:t>
      </w:r>
      <w:r>
        <w:t xml:space="preserve">(May 1, 2017), </w:t>
      </w:r>
      <w:r w:rsidRPr="00E11F55">
        <w:t>available at</w:t>
      </w:r>
      <w:r w:rsidR="006A0301">
        <w:t>:</w:t>
      </w:r>
      <w:r>
        <w:t xml:space="preserve"> </w:t>
      </w:r>
      <w:hyperlink r:id="rId1" w:anchor="/0" w:history="1">
        <w:r w:rsidRPr="004B7C0A">
          <w:rPr>
            <w:rStyle w:val="Hyperlink"/>
          </w:rPr>
          <w:t>http://www1.nyc.gov/office-of-the-mayor/news/277-17/all-aboard-mayor-de-blasio-launches-nyc-ferry#/0</w:t>
        </w:r>
      </w:hyperlink>
      <w:r w:rsidR="00F75B71">
        <w:rPr>
          <w:rStyle w:val="Hyperlink"/>
        </w:rPr>
        <w:t xml:space="preserve">. </w:t>
      </w:r>
      <w:r w:rsidR="00F75B71">
        <w:t xml:space="preserve">The NYC Ferry is operated by </w:t>
      </w:r>
      <w:proofErr w:type="spellStart"/>
      <w:r w:rsidR="00F75B71">
        <w:t>Hornblower</w:t>
      </w:r>
      <w:proofErr w:type="spellEnd"/>
      <w:r w:rsidR="00F75B71">
        <w:t xml:space="preserve">.  </w:t>
      </w:r>
      <w:hyperlink r:id="rId2" w:history="1">
        <w:r w:rsidR="00F75B71" w:rsidRPr="001D2062">
          <w:rPr>
            <w:rStyle w:val="Hyperlink"/>
          </w:rPr>
          <w:t>https://www.ferry.nyc/</w:t>
        </w:r>
      </w:hyperlink>
      <w:r w:rsidR="00F75B71">
        <w:t>.</w:t>
      </w:r>
      <w:r>
        <w:t xml:space="preserve"> </w:t>
      </w:r>
    </w:p>
  </w:footnote>
  <w:footnote w:id="51">
    <w:p w14:paraId="7462E24B" w14:textId="77777777" w:rsidR="008F7133" w:rsidRDefault="008F7133" w:rsidP="00E11F55">
      <w:pPr>
        <w:pStyle w:val="FootnoteText"/>
        <w:ind w:firstLine="0"/>
      </w:pPr>
      <w:r>
        <w:rPr>
          <w:rStyle w:val="FootnoteReference"/>
        </w:rPr>
        <w:footnoteRef/>
      </w:r>
      <w:r>
        <w:t xml:space="preserve"> </w:t>
      </w:r>
      <w:r w:rsidRPr="00860B78">
        <w:t xml:space="preserve">Simone Wilson, </w:t>
      </w:r>
      <w:r w:rsidRPr="00860B78">
        <w:rPr>
          <w:i/>
        </w:rPr>
        <w:t>NYC's Huge New Ferry Network: Route Maps, Schedules, Fares, Opening Dates And More</w:t>
      </w:r>
      <w:r w:rsidRPr="00860B78">
        <w:t xml:space="preserve">, </w:t>
      </w:r>
      <w:r w:rsidRPr="00860B78">
        <w:rPr>
          <w:smallCaps/>
        </w:rPr>
        <w:t>New York City Patch</w:t>
      </w:r>
      <w:r w:rsidRPr="00860B78">
        <w:t xml:space="preserve"> (April 18, 2017), </w:t>
      </w:r>
      <w:r w:rsidRPr="00E11F55">
        <w:t>available at</w:t>
      </w:r>
      <w:r w:rsidR="006A0301">
        <w:t>:</w:t>
      </w:r>
      <w:r w:rsidRPr="00860B78">
        <w:t xml:space="preserve"> </w:t>
      </w:r>
      <w:hyperlink r:id="rId3" w:history="1">
        <w:r w:rsidRPr="004B7C0A">
          <w:rPr>
            <w:rStyle w:val="Hyperlink"/>
          </w:rPr>
          <w:t>https://patch.com/new-york/new-york-city/nycs-huge-new-ferry-network-route-maps-schedules-fares-opening-dates-more</w:t>
        </w:r>
      </w:hyperlink>
      <w:r>
        <w:t xml:space="preserve"> </w:t>
      </w:r>
    </w:p>
  </w:footnote>
  <w:footnote w:id="52">
    <w:p w14:paraId="1090495D" w14:textId="77777777" w:rsidR="008F7133" w:rsidRDefault="008F7133" w:rsidP="00E11F55">
      <w:pPr>
        <w:pStyle w:val="FootnoteText"/>
        <w:ind w:firstLine="0"/>
      </w:pPr>
      <w:r>
        <w:rPr>
          <w:rStyle w:val="FootnoteReference"/>
        </w:rPr>
        <w:footnoteRef/>
      </w:r>
      <w:r>
        <w:t xml:space="preserve"> </w:t>
      </w:r>
      <w:r w:rsidRPr="00773372">
        <w:t xml:space="preserve">NYC Mayor's Office, </w:t>
      </w:r>
      <w:r w:rsidRPr="00773372">
        <w:rPr>
          <w:i/>
        </w:rPr>
        <w:t xml:space="preserve">All Aboard: Mayor de </w:t>
      </w:r>
      <w:proofErr w:type="spellStart"/>
      <w:r w:rsidRPr="00773372">
        <w:rPr>
          <w:i/>
        </w:rPr>
        <w:t>Blasio</w:t>
      </w:r>
      <w:proofErr w:type="spellEnd"/>
      <w:r w:rsidRPr="00773372">
        <w:rPr>
          <w:i/>
        </w:rPr>
        <w:t xml:space="preserve"> Launches NYC Ferry</w:t>
      </w:r>
      <w:r w:rsidRPr="00773372">
        <w:t xml:space="preserve"> (May 1, 2017), </w:t>
      </w:r>
      <w:r w:rsidRPr="00E11F55">
        <w:t>available at</w:t>
      </w:r>
      <w:r w:rsidR="006A0301">
        <w:t>:</w:t>
      </w:r>
      <w:r w:rsidRPr="00773372">
        <w:t xml:space="preserve"> http://www1.nyc.gov/office-of-the-mayor/news/277-17/all-aboard-mayor-de-blasio-launches-nyc-ferry#/0</w:t>
      </w:r>
    </w:p>
  </w:footnote>
  <w:footnote w:id="53">
    <w:p w14:paraId="0A5B40D7" w14:textId="77777777" w:rsidR="008F7133" w:rsidRDefault="008F7133" w:rsidP="00E11F55">
      <w:pPr>
        <w:pStyle w:val="FootnoteText"/>
        <w:ind w:firstLine="0"/>
      </w:pPr>
      <w:r>
        <w:rPr>
          <w:rStyle w:val="FootnoteReference"/>
        </w:rPr>
        <w:footnoteRef/>
      </w:r>
      <w:r>
        <w:t xml:space="preserve"> </w:t>
      </w:r>
      <w:proofErr w:type="spellStart"/>
      <w:r w:rsidRPr="00F546C5">
        <w:t>Jeanmarie</w:t>
      </w:r>
      <w:proofErr w:type="spellEnd"/>
      <w:r w:rsidRPr="00F546C5">
        <w:t xml:space="preserve"> </w:t>
      </w:r>
      <w:proofErr w:type="spellStart"/>
      <w:r w:rsidRPr="00F546C5">
        <w:t>Evelly</w:t>
      </w:r>
      <w:proofErr w:type="spellEnd"/>
      <w:r w:rsidRPr="00F546C5">
        <w:t xml:space="preserve">, </w:t>
      </w:r>
      <w:r w:rsidRPr="00F546C5">
        <w:rPr>
          <w:i/>
        </w:rPr>
        <w:t>SEE IT: NYC Ferry Service Launches New Astoria Route</w:t>
      </w:r>
      <w:r w:rsidRPr="00F546C5">
        <w:t xml:space="preserve">, </w:t>
      </w:r>
      <w:r w:rsidRPr="00F546C5">
        <w:rPr>
          <w:smallCaps/>
        </w:rPr>
        <w:t>DNA Info</w:t>
      </w:r>
      <w:r w:rsidRPr="00F546C5">
        <w:t xml:space="preserve"> (August 29, 2017), </w:t>
      </w:r>
      <w:r w:rsidRPr="00E11F55">
        <w:t>available at</w:t>
      </w:r>
      <w:r w:rsidR="006A0301">
        <w:t>:</w:t>
      </w:r>
      <w:r w:rsidRPr="00F546C5">
        <w:t xml:space="preserve"> </w:t>
      </w:r>
      <w:hyperlink r:id="rId4" w:history="1">
        <w:r w:rsidRPr="004B7C0A">
          <w:rPr>
            <w:rStyle w:val="Hyperlink"/>
          </w:rPr>
          <w:t>https://www.dnainfo.com/new-york/20170829/astoria/nyc-ferry-astoria-route-launch-aug-29</w:t>
        </w:r>
      </w:hyperlink>
      <w:r>
        <w:t xml:space="preserve"> </w:t>
      </w:r>
    </w:p>
  </w:footnote>
  <w:footnote w:id="54">
    <w:p w14:paraId="69D33997" w14:textId="77777777" w:rsidR="006A0301" w:rsidRPr="006A0301" w:rsidRDefault="006A0301" w:rsidP="00E11F55">
      <w:pPr>
        <w:pStyle w:val="FootnoteText"/>
        <w:ind w:firstLine="0"/>
      </w:pPr>
      <w:r>
        <w:rPr>
          <w:rStyle w:val="FootnoteReference"/>
        </w:rPr>
        <w:footnoteRef/>
      </w:r>
      <w:r>
        <w:t xml:space="preserve"> </w:t>
      </w:r>
      <w:r>
        <w:rPr>
          <w:i/>
        </w:rPr>
        <w:t xml:space="preserve">See, </w:t>
      </w:r>
      <w:r>
        <w:t xml:space="preserve">NYC Ferry Website, available at: </w:t>
      </w:r>
      <w:r w:rsidRPr="006A0301">
        <w:t>https://www.ferry.nyc/nycferry-2020-2021-service-route-expansion/</w:t>
      </w:r>
    </w:p>
  </w:footnote>
  <w:footnote w:id="55">
    <w:p w14:paraId="67554C9D" w14:textId="77777777" w:rsidR="00624937" w:rsidRPr="00624937" w:rsidRDefault="00624937" w:rsidP="00E11F55">
      <w:pPr>
        <w:pStyle w:val="FootnoteText"/>
        <w:ind w:firstLine="0"/>
      </w:pPr>
      <w:r>
        <w:rPr>
          <w:rStyle w:val="FootnoteReference"/>
        </w:rPr>
        <w:footnoteRef/>
      </w:r>
      <w:r>
        <w:t xml:space="preserve"> </w:t>
      </w:r>
      <w:r>
        <w:rPr>
          <w:i/>
        </w:rPr>
        <w:t xml:space="preserve">See, </w:t>
      </w:r>
      <w:r>
        <w:t xml:space="preserve">New York City Economic Development Corporation Website, available at: </w:t>
      </w:r>
      <w:r w:rsidRPr="00624937">
        <w:t>https://edc.nyc/project/waterfront-navigator</w:t>
      </w:r>
    </w:p>
  </w:footnote>
  <w:footnote w:id="56">
    <w:p w14:paraId="4E691F6A" w14:textId="77777777" w:rsidR="003D4FD2" w:rsidRPr="003D4FD2" w:rsidRDefault="003D4FD2" w:rsidP="00E11F55">
      <w:pPr>
        <w:pStyle w:val="FootnoteText"/>
        <w:ind w:firstLine="0"/>
      </w:pPr>
      <w:r>
        <w:rPr>
          <w:rStyle w:val="FootnoteReference"/>
        </w:rPr>
        <w:footnoteRef/>
      </w:r>
      <w:r>
        <w:t xml:space="preserve"> </w:t>
      </w:r>
      <w:r>
        <w:rPr>
          <w:i/>
        </w:rPr>
        <w:t xml:space="preserve">See, </w:t>
      </w:r>
      <w:r>
        <w:t xml:space="preserve">Waterfront Alliance Website, available at: </w:t>
      </w:r>
      <w:r w:rsidRPr="003D4FD2">
        <w:t>https://waterfrontalliance.org/2016/05/13/finally-a-one-stop-shop-for-waterfront-planners/</w:t>
      </w:r>
    </w:p>
  </w:footnote>
  <w:footnote w:id="57">
    <w:p w14:paraId="31E7136E" w14:textId="77777777" w:rsidR="001B03F4" w:rsidRPr="00E11F55" w:rsidRDefault="001B03F4" w:rsidP="00E11F55">
      <w:pPr>
        <w:pStyle w:val="FootnoteText"/>
        <w:ind w:firstLine="0"/>
        <w:rPr>
          <w:i/>
        </w:rPr>
      </w:pPr>
      <w:r>
        <w:rPr>
          <w:rStyle w:val="FootnoteReference"/>
        </w:rPr>
        <w:footnoteRef/>
      </w:r>
      <w:r>
        <w:t xml:space="preserve"> </w:t>
      </w:r>
      <w:r>
        <w:rPr>
          <w:i/>
        </w:rPr>
        <w:t>Id.</w:t>
      </w:r>
    </w:p>
  </w:footnote>
  <w:footnote w:id="58">
    <w:p w14:paraId="08E12859" w14:textId="77777777" w:rsidR="001B03F4" w:rsidRPr="001B03F4" w:rsidRDefault="001B03F4" w:rsidP="00E11F55">
      <w:pPr>
        <w:pStyle w:val="FootnoteText"/>
        <w:ind w:firstLine="0"/>
      </w:pPr>
      <w:r>
        <w:rPr>
          <w:rStyle w:val="FootnoteReference"/>
        </w:rPr>
        <w:footnoteRef/>
      </w:r>
      <w:r>
        <w:t xml:space="preserve"> Rosa </w:t>
      </w:r>
      <w:proofErr w:type="spellStart"/>
      <w:r>
        <w:t>Goldensohn</w:t>
      </w:r>
      <w:proofErr w:type="spellEnd"/>
      <w:r>
        <w:t xml:space="preserve">, </w:t>
      </w:r>
      <w:r>
        <w:rPr>
          <w:i/>
        </w:rPr>
        <w:t xml:space="preserve">Economic Development Corp. Launches Website to Help Waterfront Builders, </w:t>
      </w:r>
      <w:r w:rsidRPr="00E11F55">
        <w:rPr>
          <w:u w:val="single"/>
        </w:rPr>
        <w:t>Crain’s New York</w:t>
      </w:r>
      <w:r>
        <w:t xml:space="preserve">, May 12, 2016, available at: </w:t>
      </w:r>
      <w:r w:rsidRPr="001B03F4">
        <w:t>https://www.crainsnewyork.com/article/20160512/REAL_ESTATE/160519957/new-york-city-launches-website-to-help-waterfront-builders-navigate-byzantine-permit-process#utm_medium=email&amp;utm_source=cnyb-morning10&amp;utm_campaign=cnyb-morning10-20160512</w:t>
      </w:r>
    </w:p>
  </w:footnote>
  <w:footnote w:id="59">
    <w:p w14:paraId="40D59973" w14:textId="77777777" w:rsidR="004106E3" w:rsidRDefault="004106E3" w:rsidP="004106E3">
      <w:pPr>
        <w:pStyle w:val="FootnoteText"/>
        <w:ind w:firstLine="0"/>
      </w:pPr>
      <w:r>
        <w:rPr>
          <w:rStyle w:val="FootnoteReference"/>
        </w:rPr>
        <w:footnoteRef/>
      </w:r>
      <w:r>
        <w:t xml:space="preserve"> </w:t>
      </w:r>
      <w:r>
        <w:rPr>
          <w:i/>
        </w:rPr>
        <w:t xml:space="preserve">See, </w:t>
      </w:r>
      <w:r>
        <w:t xml:space="preserve">Department of City Planning Website, available at: </w:t>
      </w:r>
      <w:r w:rsidRPr="004106E3">
        <w:t>https://www1.nyc.gov/site/planning/plans/vision-2020-cwp/vision-2030-cwp-process.page</w:t>
      </w:r>
    </w:p>
  </w:footnote>
  <w:footnote w:id="60">
    <w:p w14:paraId="5D6CB6AE" w14:textId="77777777" w:rsidR="00C05F9E" w:rsidRPr="00C05F9E" w:rsidRDefault="00C05F9E" w:rsidP="00C05F9E">
      <w:pPr>
        <w:pStyle w:val="FootnoteText"/>
        <w:ind w:firstLine="0"/>
        <w:rPr>
          <w:i/>
        </w:rPr>
      </w:pPr>
      <w:r>
        <w:rPr>
          <w:rStyle w:val="FootnoteReference"/>
        </w:rPr>
        <w:footnoteRef/>
      </w:r>
      <w:r>
        <w:t xml:space="preserve"> </w:t>
      </w:r>
      <w:r>
        <w:rPr>
          <w:i/>
        </w:rPr>
        <w:t>Id.</w:t>
      </w:r>
    </w:p>
  </w:footnote>
  <w:footnote w:id="61">
    <w:p w14:paraId="2EA90C40" w14:textId="77777777" w:rsidR="00DC138B" w:rsidRPr="003E261B" w:rsidRDefault="00DC138B" w:rsidP="003E261B">
      <w:pPr>
        <w:pStyle w:val="FootnoteText"/>
        <w:ind w:firstLine="0"/>
      </w:pPr>
      <w:r>
        <w:rPr>
          <w:rStyle w:val="FootnoteReference"/>
        </w:rPr>
        <w:footnoteRef/>
      </w:r>
      <w:r>
        <w:t xml:space="preserve"> </w:t>
      </w:r>
      <w:r>
        <w:rPr>
          <w:i/>
        </w:rPr>
        <w:t xml:space="preserve">See, </w:t>
      </w:r>
      <w:r w:rsidRPr="003E261B">
        <w:t>Governors Island Website</w:t>
      </w:r>
      <w:r w:rsidR="003E261B" w:rsidRPr="003E261B">
        <w:t>, available at: https://govisland.com/things-to-do/events/waterfront-planning-camp</w:t>
      </w:r>
    </w:p>
  </w:footnote>
  <w:footnote w:id="62">
    <w:p w14:paraId="2647C154" w14:textId="77777777" w:rsidR="003E261B" w:rsidRPr="003E261B" w:rsidRDefault="003E261B" w:rsidP="003E261B">
      <w:pPr>
        <w:pStyle w:val="FootnoteText"/>
        <w:ind w:firstLine="0"/>
        <w:rPr>
          <w:i/>
        </w:rPr>
      </w:pPr>
      <w:r>
        <w:rPr>
          <w:rStyle w:val="FootnoteReference"/>
        </w:rPr>
        <w:footnoteRef/>
      </w:r>
      <w:r>
        <w:t xml:space="preserve"> </w:t>
      </w:r>
      <w:r>
        <w:rPr>
          <w:i/>
        </w:rPr>
        <w:t>Id.</w:t>
      </w:r>
    </w:p>
  </w:footnote>
  <w:footnote w:id="63">
    <w:p w14:paraId="29D07155" w14:textId="77777777" w:rsidR="004106E3" w:rsidRPr="004106E3" w:rsidRDefault="004106E3" w:rsidP="004106E3">
      <w:pPr>
        <w:pStyle w:val="FootnoteText"/>
        <w:ind w:firstLine="0"/>
        <w:rPr>
          <w:i/>
        </w:rPr>
      </w:pPr>
      <w:r>
        <w:rPr>
          <w:rStyle w:val="FootnoteReference"/>
        </w:rPr>
        <w:footnoteRef/>
      </w:r>
      <w:r>
        <w:t xml:space="preserve"> </w:t>
      </w:r>
      <w:r>
        <w:rPr>
          <w:i/>
        </w:rPr>
        <w:t>Id.</w:t>
      </w:r>
    </w:p>
  </w:footnote>
  <w:footnote w:id="64">
    <w:p w14:paraId="3C989E19" w14:textId="77777777" w:rsidR="00C45424" w:rsidRPr="00C45424" w:rsidRDefault="00C45424" w:rsidP="00C45424">
      <w:pPr>
        <w:pStyle w:val="FootnoteText"/>
        <w:ind w:firstLine="0"/>
        <w:rPr>
          <w:i/>
        </w:rPr>
      </w:pPr>
      <w:r>
        <w:rPr>
          <w:rStyle w:val="FootnoteReference"/>
        </w:rPr>
        <w:footnoteRef/>
      </w:r>
      <w:r>
        <w:t xml:space="preserve"> </w:t>
      </w:r>
      <w:r>
        <w:rPr>
          <w:i/>
        </w:rPr>
        <w:t>See</w:t>
      </w:r>
      <w:r w:rsidRPr="00C45424">
        <w:t>, https://mailchi.mp/waterfrontalliance/save-the-dates-public-forums-for-the-future-of-our-waterfront?e=0d5fed7208</w:t>
      </w:r>
    </w:p>
  </w:footnote>
  <w:footnote w:id="65">
    <w:p w14:paraId="45F60537" w14:textId="236AA25C" w:rsidR="00D85E80" w:rsidRPr="00E11F55" w:rsidRDefault="00D85E80" w:rsidP="00D85E80">
      <w:pPr>
        <w:pStyle w:val="FootnoteText"/>
        <w:ind w:firstLine="0"/>
      </w:pPr>
      <w:r>
        <w:rPr>
          <w:rStyle w:val="FootnoteReference"/>
        </w:rPr>
        <w:footnoteRef/>
      </w:r>
      <w:r>
        <w:t xml:space="preserve"> </w:t>
      </w:r>
      <w:r>
        <w:rPr>
          <w:i/>
        </w:rPr>
        <w:t>Id.</w:t>
      </w:r>
      <w:r w:rsidR="00BA27AE">
        <w:rPr>
          <w:i/>
        </w:rPr>
        <w:t xml:space="preserve"> </w:t>
      </w:r>
      <w:r w:rsidR="00BA27AE" w:rsidRPr="00D85E80">
        <w:t>On November 1, 2019, the NY-NJ Harbor and Estuary Program and the Hudson River Foundation held a restoration conference to explore how habitat restoration can effect a community’s response to climate change.</w:t>
      </w:r>
    </w:p>
  </w:footnote>
  <w:footnote w:id="66">
    <w:p w14:paraId="5E5CAEFC" w14:textId="77777777" w:rsidR="000F0911" w:rsidRDefault="000F0911" w:rsidP="00A06EC0">
      <w:pPr>
        <w:pStyle w:val="FootnoteText"/>
        <w:ind w:firstLine="0"/>
      </w:pPr>
      <w:r>
        <w:rPr>
          <w:rStyle w:val="FootnoteReference"/>
        </w:rPr>
        <w:footnoteRef/>
      </w:r>
      <w:r>
        <w:t xml:space="preserve"> </w:t>
      </w:r>
      <w:r>
        <w:rPr>
          <w:i/>
        </w:rPr>
        <w:t xml:space="preserve">See, </w:t>
      </w:r>
      <w:r>
        <w:t xml:space="preserve">Department of City Planning Website, available at: </w:t>
      </w:r>
      <w:r w:rsidRPr="004106E3">
        <w:t>https://www1.nyc.gov/site/planning/plans/vision-2020-cwp/vision-2030-cwp-process.page</w:t>
      </w:r>
    </w:p>
  </w:footnote>
  <w:footnote w:id="67">
    <w:p w14:paraId="24B1E73E" w14:textId="77777777" w:rsidR="00A06EC0" w:rsidRDefault="00A06EC0" w:rsidP="00A06EC0">
      <w:pPr>
        <w:pStyle w:val="FootnoteText"/>
        <w:ind w:firstLine="0"/>
      </w:pPr>
      <w:r>
        <w:rPr>
          <w:rStyle w:val="FootnoteReference"/>
        </w:rPr>
        <w:footnoteRef/>
      </w:r>
      <w:r>
        <w:t xml:space="preserve"> </w:t>
      </w:r>
      <w:r>
        <w:rPr>
          <w:i/>
        </w:rPr>
        <w:t xml:space="preserve">See, </w:t>
      </w:r>
      <w:r>
        <w:t xml:space="preserve">Department of City Planning Website, available at: </w:t>
      </w:r>
      <w:r w:rsidRPr="00A06EC0">
        <w:t>https://www1.nyc.gov/site/planning/plans/vision-2020-cwp/vision-2030-cwp.page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821CF"/>
    <w:multiLevelType w:val="hybridMultilevel"/>
    <w:tmpl w:val="8B862B4A"/>
    <w:lvl w:ilvl="0" w:tplc="2E5A97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ED47EF7"/>
    <w:multiLevelType w:val="hybridMultilevel"/>
    <w:tmpl w:val="25687DE4"/>
    <w:lvl w:ilvl="0" w:tplc="7452F73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4081805"/>
    <w:multiLevelType w:val="hybridMultilevel"/>
    <w:tmpl w:val="14E86F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87F"/>
    <w:rsid w:val="000072E9"/>
    <w:rsid w:val="00012D3A"/>
    <w:rsid w:val="000233A9"/>
    <w:rsid w:val="00044549"/>
    <w:rsid w:val="00074581"/>
    <w:rsid w:val="00081B34"/>
    <w:rsid w:val="000A3C7B"/>
    <w:rsid w:val="000B6D8C"/>
    <w:rsid w:val="000F0911"/>
    <w:rsid w:val="0019403B"/>
    <w:rsid w:val="001B03F4"/>
    <w:rsid w:val="001D2062"/>
    <w:rsid w:val="001F3041"/>
    <w:rsid w:val="00285E43"/>
    <w:rsid w:val="002A58C3"/>
    <w:rsid w:val="002C1382"/>
    <w:rsid w:val="002E2127"/>
    <w:rsid w:val="00301ADD"/>
    <w:rsid w:val="0032610D"/>
    <w:rsid w:val="003411F0"/>
    <w:rsid w:val="00360D62"/>
    <w:rsid w:val="003940BB"/>
    <w:rsid w:val="003D4FD2"/>
    <w:rsid w:val="003E261B"/>
    <w:rsid w:val="003E4B42"/>
    <w:rsid w:val="004106E3"/>
    <w:rsid w:val="00413592"/>
    <w:rsid w:val="004900DC"/>
    <w:rsid w:val="004B2DB4"/>
    <w:rsid w:val="004E0ADC"/>
    <w:rsid w:val="004E3E07"/>
    <w:rsid w:val="004F25F2"/>
    <w:rsid w:val="005017A4"/>
    <w:rsid w:val="00536981"/>
    <w:rsid w:val="0055117D"/>
    <w:rsid w:val="005B184F"/>
    <w:rsid w:val="005D1FC7"/>
    <w:rsid w:val="00624937"/>
    <w:rsid w:val="00651A30"/>
    <w:rsid w:val="00681C50"/>
    <w:rsid w:val="00693A20"/>
    <w:rsid w:val="006A0301"/>
    <w:rsid w:val="006B7B0C"/>
    <w:rsid w:val="006D668E"/>
    <w:rsid w:val="006E0549"/>
    <w:rsid w:val="006F2029"/>
    <w:rsid w:val="006F5F78"/>
    <w:rsid w:val="00743D9E"/>
    <w:rsid w:val="007B581B"/>
    <w:rsid w:val="007F1E08"/>
    <w:rsid w:val="007F308F"/>
    <w:rsid w:val="0081560C"/>
    <w:rsid w:val="00815E60"/>
    <w:rsid w:val="008224EE"/>
    <w:rsid w:val="00826C07"/>
    <w:rsid w:val="00835271"/>
    <w:rsid w:val="00890F8D"/>
    <w:rsid w:val="008C1A58"/>
    <w:rsid w:val="008F7133"/>
    <w:rsid w:val="00A02A6A"/>
    <w:rsid w:val="00A06EC0"/>
    <w:rsid w:val="00A229FE"/>
    <w:rsid w:val="00A25092"/>
    <w:rsid w:val="00A508BC"/>
    <w:rsid w:val="00A85FBF"/>
    <w:rsid w:val="00B5698E"/>
    <w:rsid w:val="00B61D12"/>
    <w:rsid w:val="00B91EBA"/>
    <w:rsid w:val="00BA27AE"/>
    <w:rsid w:val="00BE0A73"/>
    <w:rsid w:val="00BF387F"/>
    <w:rsid w:val="00C05F9E"/>
    <w:rsid w:val="00C45424"/>
    <w:rsid w:val="00C5777A"/>
    <w:rsid w:val="00CA3B52"/>
    <w:rsid w:val="00CB3E95"/>
    <w:rsid w:val="00D20D0C"/>
    <w:rsid w:val="00D63B7F"/>
    <w:rsid w:val="00D85E80"/>
    <w:rsid w:val="00DC138B"/>
    <w:rsid w:val="00DD0EB1"/>
    <w:rsid w:val="00DE5EA2"/>
    <w:rsid w:val="00DF1B06"/>
    <w:rsid w:val="00E11F55"/>
    <w:rsid w:val="00E16AF6"/>
    <w:rsid w:val="00E21C0D"/>
    <w:rsid w:val="00E30D0D"/>
    <w:rsid w:val="00F75B71"/>
    <w:rsid w:val="00FC5CEC"/>
    <w:rsid w:val="00FD2D7E"/>
    <w:rsid w:val="00FF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07FF"/>
  <w15:chartTrackingRefBased/>
  <w15:docId w15:val="{A8B875BF-7B05-42C1-8DF1-9259A17F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87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F387F"/>
    <w:pPr>
      <w:spacing w:line="480" w:lineRule="auto"/>
      <w:jc w:val="both"/>
    </w:pPr>
  </w:style>
  <w:style w:type="character" w:customStyle="1" w:styleId="BodyTextChar">
    <w:name w:val="Body Text Char"/>
    <w:basedOn w:val="DefaultParagraphFont"/>
    <w:link w:val="BodyText"/>
    <w:uiPriority w:val="99"/>
    <w:rsid w:val="00BF387F"/>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BF387F"/>
    <w:rPr>
      <w:sz w:val="20"/>
      <w:szCs w:val="20"/>
    </w:rPr>
  </w:style>
  <w:style w:type="character" w:customStyle="1" w:styleId="CommentTextChar">
    <w:name w:val="Comment Text Char"/>
    <w:basedOn w:val="DefaultParagraphFont"/>
    <w:link w:val="CommentText"/>
    <w:uiPriority w:val="99"/>
    <w:rsid w:val="00BF387F"/>
    <w:rPr>
      <w:rFonts w:ascii="Times New Roman" w:eastAsia="Times New Roman" w:hAnsi="Times New Roman" w:cs="Times New Roman"/>
      <w:sz w:val="20"/>
      <w:szCs w:val="20"/>
    </w:rPr>
  </w:style>
  <w:style w:type="paragraph" w:styleId="FootnoteText">
    <w:name w:val="footnote text"/>
    <w:aliases w:val="FT"/>
    <w:basedOn w:val="Normal"/>
    <w:link w:val="FootnoteTextChar"/>
    <w:unhideWhenUsed/>
    <w:rsid w:val="00BF387F"/>
    <w:rPr>
      <w:sz w:val="20"/>
      <w:szCs w:val="20"/>
    </w:rPr>
  </w:style>
  <w:style w:type="character" w:customStyle="1" w:styleId="FootnoteTextChar">
    <w:name w:val="Footnote Text Char"/>
    <w:aliases w:val="FT Char"/>
    <w:basedOn w:val="DefaultParagraphFont"/>
    <w:link w:val="FootnoteText"/>
    <w:rsid w:val="00BF387F"/>
    <w:rPr>
      <w:rFonts w:ascii="Times New Roman" w:eastAsia="Times New Roman" w:hAnsi="Times New Roman" w:cs="Times New Roman"/>
      <w:sz w:val="20"/>
      <w:szCs w:val="20"/>
    </w:rPr>
  </w:style>
  <w:style w:type="character" w:styleId="FootnoteReference">
    <w:name w:val="footnote reference"/>
    <w:unhideWhenUsed/>
    <w:rsid w:val="00BF387F"/>
    <w:rPr>
      <w:vertAlign w:val="superscript"/>
    </w:rPr>
  </w:style>
  <w:style w:type="character" w:styleId="Hyperlink">
    <w:name w:val="Hyperlink"/>
    <w:rsid w:val="00BF387F"/>
    <w:rPr>
      <w:u w:val="single"/>
    </w:rPr>
  </w:style>
  <w:style w:type="paragraph" w:customStyle="1" w:styleId="Body">
    <w:name w:val="Body"/>
    <w:rsid w:val="00BF387F"/>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uiPriority w:val="34"/>
    <w:qFormat/>
    <w:rsid w:val="006F5F78"/>
    <w:pPr>
      <w:spacing w:after="200"/>
      <w:ind w:left="720" w:firstLine="0"/>
      <w:contextualSpacing/>
    </w:pPr>
    <w:rPr>
      <w:rFonts w:ascii="Cambria" w:eastAsia="Cambria" w:hAnsi="Cambria"/>
    </w:rPr>
  </w:style>
  <w:style w:type="paragraph" w:styleId="Header">
    <w:name w:val="header"/>
    <w:basedOn w:val="Normal"/>
    <w:link w:val="HeaderChar"/>
    <w:uiPriority w:val="99"/>
    <w:unhideWhenUsed/>
    <w:rsid w:val="006F5F78"/>
    <w:pPr>
      <w:tabs>
        <w:tab w:val="center" w:pos="4680"/>
        <w:tab w:val="right" w:pos="9360"/>
      </w:tabs>
    </w:pPr>
  </w:style>
  <w:style w:type="character" w:customStyle="1" w:styleId="HeaderChar">
    <w:name w:val="Header Char"/>
    <w:basedOn w:val="DefaultParagraphFont"/>
    <w:link w:val="Header"/>
    <w:uiPriority w:val="99"/>
    <w:rsid w:val="006F5F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5F78"/>
    <w:pPr>
      <w:tabs>
        <w:tab w:val="center" w:pos="4680"/>
        <w:tab w:val="right" w:pos="9360"/>
      </w:tabs>
    </w:pPr>
  </w:style>
  <w:style w:type="character" w:customStyle="1" w:styleId="FooterChar">
    <w:name w:val="Footer Char"/>
    <w:basedOn w:val="DefaultParagraphFont"/>
    <w:link w:val="Footer"/>
    <w:uiPriority w:val="99"/>
    <w:rsid w:val="006F5F7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24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4E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43D9E"/>
    <w:rPr>
      <w:sz w:val="16"/>
      <w:szCs w:val="16"/>
    </w:rPr>
  </w:style>
  <w:style w:type="paragraph" w:styleId="CommentSubject">
    <w:name w:val="annotation subject"/>
    <w:basedOn w:val="CommentText"/>
    <w:next w:val="CommentText"/>
    <w:link w:val="CommentSubjectChar"/>
    <w:uiPriority w:val="99"/>
    <w:semiHidden/>
    <w:unhideWhenUsed/>
    <w:rsid w:val="00743D9E"/>
    <w:rPr>
      <w:b/>
      <w:bCs/>
    </w:rPr>
  </w:style>
  <w:style w:type="character" w:customStyle="1" w:styleId="CommentSubjectChar">
    <w:name w:val="Comment Subject Char"/>
    <w:basedOn w:val="CommentTextChar"/>
    <w:link w:val="CommentSubject"/>
    <w:uiPriority w:val="99"/>
    <w:semiHidden/>
    <w:rsid w:val="00743D9E"/>
    <w:rPr>
      <w:rFonts w:ascii="Times New Roman" w:eastAsia="Times New Roman" w:hAnsi="Times New Roman" w:cs="Times New Roman"/>
      <w:b/>
      <w:bCs/>
      <w:sz w:val="20"/>
      <w:szCs w:val="20"/>
    </w:rPr>
  </w:style>
  <w:style w:type="paragraph" w:styleId="NormalWeb">
    <w:name w:val="Normal (Web)"/>
    <w:basedOn w:val="Normal"/>
    <w:uiPriority w:val="99"/>
    <w:unhideWhenUsed/>
    <w:rsid w:val="008F7133"/>
    <w:pPr>
      <w:spacing w:before="100" w:beforeAutospacing="1" w:after="100" w:afterAutospacing="1"/>
      <w:ind w:firstLine="0"/>
    </w:pPr>
  </w:style>
  <w:style w:type="character" w:styleId="FollowedHyperlink">
    <w:name w:val="FollowedHyperlink"/>
    <w:basedOn w:val="DefaultParagraphFont"/>
    <w:uiPriority w:val="99"/>
    <w:semiHidden/>
    <w:unhideWhenUsed/>
    <w:rsid w:val="001D20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atch.com/new-york/new-york-city/nycs-huge-new-ferry-network-route-maps-schedules-fares-opening-dates-more" TargetMode="External"/><Relationship Id="rId2" Type="http://schemas.openxmlformats.org/officeDocument/2006/relationships/hyperlink" Target="https://www.ferry.nyc/" TargetMode="External"/><Relationship Id="rId1" Type="http://schemas.openxmlformats.org/officeDocument/2006/relationships/hyperlink" Target="http://www1.nyc.gov/office-of-the-mayor/news/277-17/all-aboard-mayor-de-blasio-launches-nyc-ferry" TargetMode="External"/><Relationship Id="rId4" Type="http://schemas.openxmlformats.org/officeDocument/2006/relationships/hyperlink" Target="https://www.dnainfo.com/new-york/20170829/astoria/nyc-ferry-astoria-route-launch-aug-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FF75-61BC-447B-AC58-D8816935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2764</Words>
  <Characters>15759</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2019-11-13T14:54:00Z</dcterms:created>
  <dcterms:modified xsi:type="dcterms:W3CDTF">2019-11-13T14:54:00Z</dcterms:modified>
</cp:coreProperties>
</file>