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3487"/>
      </w:tblGrid>
      <w:tr w:rsidR="00FA7131" w14:paraId="62BCFF3B" w14:textId="77777777" w:rsidTr="00FA7131">
        <w:tc>
          <w:tcPr>
            <w:tcW w:w="5935" w:type="dxa"/>
          </w:tcPr>
          <w:p w14:paraId="30E2A352" w14:textId="77777777" w:rsidR="00FA7131" w:rsidRPr="00615516" w:rsidRDefault="00FA7131" w:rsidP="00FA7131">
            <w:pPr>
              <w:tabs>
                <w:tab w:val="left" w:pos="7517"/>
              </w:tabs>
              <w:jc w:val="right"/>
              <w:rPr>
                <w:smallCaps/>
                <w:sz w:val="22"/>
                <w:u w:val="single"/>
              </w:rPr>
            </w:pPr>
            <w:bookmarkStart w:id="0" w:name="_GoBack"/>
            <w:bookmarkEnd w:id="0"/>
            <w:r w:rsidRPr="00615516">
              <w:rPr>
                <w:smallCaps/>
                <w:sz w:val="22"/>
                <w:u w:val="single"/>
              </w:rPr>
              <w:t>Committee on Higher Education:</w:t>
            </w:r>
          </w:p>
          <w:p w14:paraId="304AD8DD" w14:textId="77777777" w:rsidR="00FA7131" w:rsidRDefault="00FA7131" w:rsidP="00FA7131">
            <w:pPr>
              <w:tabs>
                <w:tab w:val="left" w:pos="7517"/>
              </w:tabs>
              <w:jc w:val="right"/>
              <w:rPr>
                <w:sz w:val="22"/>
                <w:u w:val="single"/>
              </w:rPr>
            </w:pPr>
          </w:p>
          <w:p w14:paraId="2EC5D3FF" w14:textId="5555050F" w:rsidR="00FA7131" w:rsidRDefault="00FA7131" w:rsidP="00FA7131">
            <w:pPr>
              <w:tabs>
                <w:tab w:val="left" w:pos="7517"/>
              </w:tabs>
              <w:jc w:val="right"/>
              <w:rPr>
                <w:sz w:val="22"/>
                <w:u w:val="single"/>
              </w:rPr>
            </w:pPr>
          </w:p>
          <w:p w14:paraId="39B0051D" w14:textId="77777777" w:rsidR="00FA7131" w:rsidRDefault="00FA7131" w:rsidP="00FA7131">
            <w:pPr>
              <w:tabs>
                <w:tab w:val="left" w:pos="7517"/>
              </w:tabs>
              <w:jc w:val="right"/>
              <w:rPr>
                <w:sz w:val="22"/>
                <w:u w:val="single"/>
              </w:rPr>
            </w:pPr>
          </w:p>
          <w:p w14:paraId="7EEB1681" w14:textId="38D8C185" w:rsidR="00FA7131" w:rsidRPr="00615516" w:rsidRDefault="00FA7131" w:rsidP="00FA7131">
            <w:pPr>
              <w:tabs>
                <w:tab w:val="left" w:pos="7517"/>
              </w:tabs>
              <w:jc w:val="right"/>
              <w:rPr>
                <w:smallCaps/>
                <w:sz w:val="22"/>
                <w:u w:val="single"/>
              </w:rPr>
            </w:pPr>
            <w:r w:rsidRPr="00615516">
              <w:rPr>
                <w:smallCaps/>
                <w:sz w:val="22"/>
                <w:u w:val="single"/>
              </w:rPr>
              <w:t>Committee on Women and Gender Equity:</w:t>
            </w:r>
          </w:p>
        </w:tc>
        <w:tc>
          <w:tcPr>
            <w:tcW w:w="3487" w:type="dxa"/>
          </w:tcPr>
          <w:p w14:paraId="1679F02E" w14:textId="1C1BDEAC" w:rsidR="00FA7131" w:rsidRPr="00414B04" w:rsidRDefault="00FA7131" w:rsidP="00FA7131">
            <w:pPr>
              <w:tabs>
                <w:tab w:val="left" w:pos="0"/>
              </w:tabs>
              <w:jc w:val="right"/>
              <w:rPr>
                <w:sz w:val="22"/>
              </w:rPr>
            </w:pPr>
            <w:r w:rsidRPr="00414B04">
              <w:rPr>
                <w:sz w:val="22"/>
              </w:rPr>
              <w:t xml:space="preserve">Paul Sinegal, </w:t>
            </w:r>
            <w:r w:rsidRPr="00414B04">
              <w:rPr>
                <w:i/>
                <w:sz w:val="22"/>
              </w:rPr>
              <w:t>Counsel</w:t>
            </w:r>
          </w:p>
          <w:p w14:paraId="5EFFD85F" w14:textId="37677215" w:rsidR="00FA7131" w:rsidRPr="00414B04" w:rsidRDefault="00FA7131" w:rsidP="00FA7131">
            <w:pPr>
              <w:tabs>
                <w:tab w:val="left" w:pos="0"/>
              </w:tabs>
              <w:jc w:val="right"/>
              <w:rPr>
                <w:sz w:val="22"/>
              </w:rPr>
            </w:pPr>
            <w:proofErr w:type="spellStart"/>
            <w:r w:rsidRPr="00414B04">
              <w:rPr>
                <w:sz w:val="22"/>
              </w:rPr>
              <w:t>Chloë</w:t>
            </w:r>
            <w:proofErr w:type="spellEnd"/>
            <w:r w:rsidRPr="00414B04">
              <w:rPr>
                <w:sz w:val="22"/>
              </w:rPr>
              <w:t xml:space="preserve"> Rivera,</w:t>
            </w:r>
            <w:r w:rsidRPr="00FA7131">
              <w:rPr>
                <w:i/>
                <w:sz w:val="22"/>
              </w:rPr>
              <w:t xml:space="preserve"> Senior </w:t>
            </w:r>
            <w:r w:rsidRPr="00414B04">
              <w:rPr>
                <w:i/>
                <w:sz w:val="22"/>
              </w:rPr>
              <w:t>Policy Analyst</w:t>
            </w:r>
          </w:p>
          <w:p w14:paraId="73FC9751" w14:textId="3AC9E0EE" w:rsidR="00FA7131" w:rsidRDefault="00FA7131" w:rsidP="00FA7131">
            <w:pPr>
              <w:tabs>
                <w:tab w:val="left" w:pos="0"/>
              </w:tabs>
              <w:jc w:val="right"/>
              <w:rPr>
                <w:i/>
                <w:sz w:val="22"/>
              </w:rPr>
            </w:pPr>
            <w:r>
              <w:rPr>
                <w:sz w:val="22"/>
              </w:rPr>
              <w:t>Michele Peregrin,</w:t>
            </w:r>
            <w:r>
              <w:rPr>
                <w:i/>
                <w:sz w:val="22"/>
              </w:rPr>
              <w:t xml:space="preserve"> Financial Analyst</w:t>
            </w:r>
          </w:p>
          <w:p w14:paraId="6DC6CAF9" w14:textId="77777777" w:rsidR="00FA7131" w:rsidRPr="00FA7131" w:rsidRDefault="00FA7131" w:rsidP="00FA7131">
            <w:pPr>
              <w:tabs>
                <w:tab w:val="left" w:pos="0"/>
              </w:tabs>
              <w:jc w:val="right"/>
              <w:rPr>
                <w:sz w:val="22"/>
              </w:rPr>
            </w:pPr>
          </w:p>
          <w:p w14:paraId="4E67C596" w14:textId="0F05FE61" w:rsidR="00FA7131" w:rsidRPr="00FA7131" w:rsidRDefault="00FA7131" w:rsidP="00FA7131">
            <w:pPr>
              <w:tabs>
                <w:tab w:val="left" w:pos="0"/>
              </w:tabs>
              <w:jc w:val="right"/>
              <w:rPr>
                <w:i/>
                <w:sz w:val="22"/>
              </w:rPr>
            </w:pPr>
            <w:r>
              <w:rPr>
                <w:sz w:val="22"/>
              </w:rPr>
              <w:t>Jayasri Ganapathy</w:t>
            </w:r>
            <w:r w:rsidRPr="00414B04">
              <w:rPr>
                <w:sz w:val="22"/>
              </w:rPr>
              <w:t xml:space="preserve">, </w:t>
            </w:r>
            <w:r w:rsidRPr="00FA7131">
              <w:rPr>
                <w:i/>
                <w:sz w:val="22"/>
              </w:rPr>
              <w:t>Counsel</w:t>
            </w:r>
          </w:p>
          <w:p w14:paraId="7E13FD3B" w14:textId="77777777" w:rsidR="00FA7131" w:rsidRPr="00414B04" w:rsidRDefault="00FA7131" w:rsidP="00FA7131">
            <w:pPr>
              <w:tabs>
                <w:tab w:val="left" w:pos="0"/>
              </w:tabs>
              <w:jc w:val="right"/>
              <w:rPr>
                <w:sz w:val="22"/>
              </w:rPr>
            </w:pPr>
            <w:proofErr w:type="spellStart"/>
            <w:r w:rsidRPr="00414B04">
              <w:rPr>
                <w:sz w:val="22"/>
              </w:rPr>
              <w:t>Chloë</w:t>
            </w:r>
            <w:proofErr w:type="spellEnd"/>
            <w:r w:rsidRPr="00414B04">
              <w:rPr>
                <w:sz w:val="22"/>
              </w:rPr>
              <w:t xml:space="preserve"> Rivera, </w:t>
            </w:r>
            <w:r w:rsidRPr="00FA7131">
              <w:rPr>
                <w:i/>
                <w:sz w:val="22"/>
              </w:rPr>
              <w:t xml:space="preserve">Senior </w:t>
            </w:r>
            <w:r w:rsidRPr="00414B04">
              <w:rPr>
                <w:i/>
                <w:sz w:val="22"/>
              </w:rPr>
              <w:t>Policy Analyst</w:t>
            </w:r>
          </w:p>
          <w:p w14:paraId="1BCB565D" w14:textId="43564CB5" w:rsidR="00FA7131" w:rsidRPr="00FA7131" w:rsidRDefault="00FA7131" w:rsidP="00FA7131">
            <w:pPr>
              <w:tabs>
                <w:tab w:val="left" w:pos="0"/>
              </w:tabs>
              <w:jc w:val="right"/>
              <w:rPr>
                <w:sz w:val="22"/>
              </w:rPr>
            </w:pPr>
            <w:r>
              <w:rPr>
                <w:sz w:val="22"/>
              </w:rPr>
              <w:t>Monica Pepple</w:t>
            </w:r>
            <w:r w:rsidRPr="00414B04">
              <w:rPr>
                <w:sz w:val="22"/>
              </w:rPr>
              <w:t xml:space="preserve">, </w:t>
            </w:r>
            <w:r>
              <w:rPr>
                <w:i/>
                <w:sz w:val="22"/>
              </w:rPr>
              <w:t>Financial</w:t>
            </w:r>
            <w:r w:rsidRPr="00414B04">
              <w:rPr>
                <w:i/>
                <w:sz w:val="22"/>
              </w:rPr>
              <w:t xml:space="preserve"> Analyst</w:t>
            </w:r>
          </w:p>
        </w:tc>
      </w:tr>
    </w:tbl>
    <w:p w14:paraId="14948B1A" w14:textId="77777777" w:rsidR="00761A22" w:rsidRPr="007760D7" w:rsidRDefault="00761A22" w:rsidP="00615516">
      <w:pPr>
        <w:tabs>
          <w:tab w:val="left" w:pos="7517"/>
        </w:tabs>
        <w:jc w:val="center"/>
      </w:pPr>
    </w:p>
    <w:p w14:paraId="21A92290" w14:textId="77777777" w:rsidR="00761A22" w:rsidRPr="007760D7" w:rsidRDefault="00761A22" w:rsidP="00615516">
      <w:pPr>
        <w:tabs>
          <w:tab w:val="left" w:pos="7517"/>
        </w:tabs>
        <w:jc w:val="center"/>
      </w:pPr>
    </w:p>
    <w:p w14:paraId="04A605C1" w14:textId="77777777" w:rsidR="007A74A5" w:rsidRPr="007760D7" w:rsidRDefault="007A74A5" w:rsidP="00615516">
      <w:pPr>
        <w:tabs>
          <w:tab w:val="left" w:pos="7517"/>
        </w:tabs>
        <w:jc w:val="center"/>
      </w:pPr>
    </w:p>
    <w:p w14:paraId="3A644DA5" w14:textId="43AC709B" w:rsidR="00761A22" w:rsidRPr="007760D7" w:rsidRDefault="00190BBD" w:rsidP="00761A22">
      <w:pPr>
        <w:jc w:val="center"/>
      </w:pPr>
      <w:r>
        <w:rPr>
          <w:noProof/>
        </w:rPr>
        <w:drawing>
          <wp:inline distT="0" distB="0" distL="0" distR="0" wp14:anchorId="4968D229" wp14:editId="0B1B2BBC">
            <wp:extent cx="1508760" cy="16276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_of_New_York_City_BW.svg.png"/>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0CF4B722" w14:textId="77777777" w:rsidR="003249B3" w:rsidRPr="00190BBD" w:rsidRDefault="003249B3" w:rsidP="00761A22">
      <w:pPr>
        <w:keepNext/>
        <w:jc w:val="center"/>
        <w:outlineLvl w:val="1"/>
        <w:rPr>
          <w:b/>
          <w:iCs/>
          <w:sz w:val="18"/>
        </w:rPr>
      </w:pPr>
    </w:p>
    <w:p w14:paraId="3AB2C37E" w14:textId="32347FD9" w:rsidR="00615516" w:rsidRPr="00615516" w:rsidRDefault="00615516" w:rsidP="00761A22">
      <w:pPr>
        <w:keepNext/>
        <w:jc w:val="center"/>
        <w:outlineLvl w:val="1"/>
        <w:rPr>
          <w:b/>
          <w:iCs/>
          <w:smallCaps/>
          <w:sz w:val="28"/>
        </w:rPr>
      </w:pPr>
      <w:r w:rsidRPr="00615516">
        <w:rPr>
          <w:b/>
          <w:iCs/>
          <w:smallCaps/>
          <w:sz w:val="28"/>
        </w:rPr>
        <w:t>The Council of the City of New York</w:t>
      </w:r>
    </w:p>
    <w:p w14:paraId="4F8C6F1F" w14:textId="77777777" w:rsidR="008B1E15" w:rsidRPr="007760D7" w:rsidRDefault="008B1E15" w:rsidP="00761A22">
      <w:pPr>
        <w:keepNext/>
        <w:jc w:val="center"/>
        <w:outlineLvl w:val="1"/>
        <w:rPr>
          <w:b/>
          <w:iCs/>
        </w:rPr>
      </w:pPr>
    </w:p>
    <w:p w14:paraId="55E9C42D" w14:textId="77777777" w:rsidR="007A74A5" w:rsidRPr="007760D7" w:rsidRDefault="007A74A5" w:rsidP="00761A22">
      <w:pPr>
        <w:keepNext/>
        <w:jc w:val="center"/>
        <w:outlineLvl w:val="1"/>
        <w:rPr>
          <w:b/>
          <w:iCs/>
        </w:rPr>
      </w:pPr>
    </w:p>
    <w:p w14:paraId="64BB20A3" w14:textId="0B00B098" w:rsidR="00761A22" w:rsidRPr="00615516" w:rsidRDefault="00615516" w:rsidP="00761A22">
      <w:pPr>
        <w:keepNext/>
        <w:jc w:val="center"/>
        <w:outlineLvl w:val="0"/>
        <w:rPr>
          <w:bCs/>
          <w:smallCaps/>
          <w:u w:val="single"/>
        </w:rPr>
      </w:pPr>
      <w:r>
        <w:rPr>
          <w:bCs/>
          <w:smallCaps/>
          <w:u w:val="single"/>
        </w:rPr>
        <w:t>Briefing Paper of the Human Services Division</w:t>
      </w:r>
    </w:p>
    <w:p w14:paraId="79DFF117" w14:textId="77099B6C" w:rsidR="00761A22" w:rsidRDefault="00AA0409" w:rsidP="00761A22">
      <w:pPr>
        <w:jc w:val="center"/>
        <w:rPr>
          <w:i/>
        </w:rPr>
      </w:pPr>
      <w:r w:rsidRPr="00414B04">
        <w:t>Jeffrey Baker</w:t>
      </w:r>
      <w:r w:rsidR="00761A22" w:rsidRPr="00414B04">
        <w:rPr>
          <w:i/>
        </w:rPr>
        <w:t>,</w:t>
      </w:r>
      <w:r w:rsidR="00761A22" w:rsidRPr="007760D7">
        <w:rPr>
          <w:i/>
        </w:rPr>
        <w:t xml:space="preserve"> Legislative Director </w:t>
      </w:r>
    </w:p>
    <w:p w14:paraId="469C833B" w14:textId="7224D086" w:rsidR="00414B04" w:rsidRPr="007760D7" w:rsidRDefault="00414B04" w:rsidP="00761A22">
      <w:pPr>
        <w:jc w:val="center"/>
        <w:rPr>
          <w:i/>
        </w:rPr>
      </w:pPr>
      <w:r w:rsidRPr="00414B04">
        <w:t>Andrea Vazquez</w:t>
      </w:r>
      <w:r w:rsidR="00615516">
        <w:rPr>
          <w:i/>
        </w:rPr>
        <w:t>, Deputy Director</w:t>
      </w:r>
    </w:p>
    <w:p w14:paraId="1F31046E" w14:textId="1A1EC96C" w:rsidR="00761A22" w:rsidRDefault="00761A22" w:rsidP="00761A22">
      <w:pPr>
        <w:jc w:val="center"/>
        <w:rPr>
          <w:b/>
          <w:u w:val="single"/>
        </w:rPr>
      </w:pPr>
    </w:p>
    <w:p w14:paraId="2A21F007" w14:textId="77777777" w:rsidR="00393E98" w:rsidRPr="007760D7" w:rsidRDefault="00393E98" w:rsidP="00761A22">
      <w:pPr>
        <w:jc w:val="center"/>
        <w:rPr>
          <w:b/>
          <w:u w:val="single"/>
        </w:rPr>
      </w:pPr>
    </w:p>
    <w:p w14:paraId="143BE85B" w14:textId="6443198B" w:rsidR="001D738C" w:rsidRPr="00615516" w:rsidRDefault="00615516" w:rsidP="001D738C">
      <w:pPr>
        <w:pStyle w:val="Heading5"/>
        <w:rPr>
          <w:rFonts w:ascii="Times New Roman" w:hAnsi="Times New Roman"/>
          <w:smallCaps/>
          <w:szCs w:val="24"/>
          <w:lang w:val="en-US"/>
        </w:rPr>
      </w:pPr>
      <w:r w:rsidRPr="00615516">
        <w:rPr>
          <w:rFonts w:ascii="Times New Roman" w:hAnsi="Times New Roman"/>
          <w:smallCaps/>
          <w:szCs w:val="24"/>
          <w:lang w:val="en-US"/>
        </w:rPr>
        <w:t>Committee on Higher Education</w:t>
      </w:r>
    </w:p>
    <w:p w14:paraId="594DA08F" w14:textId="3FC6FC52" w:rsidR="001D738C" w:rsidRDefault="001D738C" w:rsidP="001D738C">
      <w:pPr>
        <w:pStyle w:val="Heading4"/>
        <w:rPr>
          <w:rFonts w:ascii="Times New Roman" w:hAnsi="Times New Roman"/>
          <w:b w:val="0"/>
          <w:szCs w:val="24"/>
          <w:u w:val="none"/>
        </w:rPr>
      </w:pPr>
      <w:r w:rsidRPr="007760D7">
        <w:rPr>
          <w:rFonts w:ascii="Times New Roman" w:hAnsi="Times New Roman"/>
          <w:b w:val="0"/>
          <w:szCs w:val="24"/>
          <w:u w:val="none"/>
          <w:lang w:val="en-US"/>
        </w:rPr>
        <w:t>Hon.</w:t>
      </w:r>
      <w:r w:rsidRPr="007760D7">
        <w:rPr>
          <w:rFonts w:ascii="Times New Roman" w:hAnsi="Times New Roman"/>
          <w:b w:val="0"/>
          <w:szCs w:val="24"/>
          <w:u w:val="none"/>
        </w:rPr>
        <w:t xml:space="preserve"> </w:t>
      </w:r>
      <w:r w:rsidRPr="007760D7">
        <w:rPr>
          <w:rFonts w:ascii="Times New Roman" w:hAnsi="Times New Roman"/>
          <w:b w:val="0"/>
          <w:szCs w:val="24"/>
          <w:u w:val="none"/>
          <w:lang w:val="en-US"/>
        </w:rPr>
        <w:t>Inez D. Barron</w:t>
      </w:r>
      <w:r w:rsidRPr="007760D7">
        <w:rPr>
          <w:rFonts w:ascii="Times New Roman" w:hAnsi="Times New Roman"/>
          <w:b w:val="0"/>
          <w:szCs w:val="24"/>
          <w:u w:val="none"/>
        </w:rPr>
        <w:t>, Chair</w:t>
      </w:r>
    </w:p>
    <w:p w14:paraId="645B41CE" w14:textId="77777777" w:rsidR="001D738C" w:rsidRPr="007760D7" w:rsidRDefault="001D738C" w:rsidP="00485205">
      <w:pPr>
        <w:pStyle w:val="Heading5"/>
        <w:rPr>
          <w:rFonts w:ascii="Times New Roman" w:hAnsi="Times New Roman"/>
          <w:szCs w:val="24"/>
        </w:rPr>
      </w:pPr>
    </w:p>
    <w:p w14:paraId="2404797C" w14:textId="37221592" w:rsidR="00485205" w:rsidRPr="00615516" w:rsidRDefault="00615516" w:rsidP="00485205">
      <w:pPr>
        <w:pStyle w:val="Heading5"/>
        <w:rPr>
          <w:rFonts w:ascii="Times New Roman" w:hAnsi="Times New Roman"/>
          <w:smallCaps/>
          <w:szCs w:val="24"/>
          <w:lang w:val="en-US"/>
        </w:rPr>
      </w:pPr>
      <w:r w:rsidRPr="00615516">
        <w:rPr>
          <w:rFonts w:ascii="Times New Roman" w:hAnsi="Times New Roman"/>
          <w:smallCaps/>
          <w:szCs w:val="24"/>
          <w:lang w:val="en-US"/>
        </w:rPr>
        <w:t>Committee on Women and Gender Equity</w:t>
      </w:r>
      <w:r w:rsidR="00FA7131" w:rsidRPr="00615516">
        <w:rPr>
          <w:rFonts w:ascii="Times New Roman" w:hAnsi="Times New Roman"/>
          <w:smallCaps/>
          <w:szCs w:val="24"/>
          <w:lang w:val="en-US"/>
        </w:rPr>
        <w:t xml:space="preserve"> </w:t>
      </w:r>
    </w:p>
    <w:p w14:paraId="5AB560AA" w14:textId="4F907071" w:rsidR="00485205" w:rsidRPr="007760D7" w:rsidRDefault="001D738C" w:rsidP="00485205">
      <w:pPr>
        <w:pStyle w:val="Heading4"/>
        <w:rPr>
          <w:rFonts w:ascii="Times New Roman" w:hAnsi="Times New Roman"/>
          <w:b w:val="0"/>
          <w:szCs w:val="24"/>
          <w:u w:val="none"/>
        </w:rPr>
      </w:pPr>
      <w:r w:rsidRPr="007760D7">
        <w:rPr>
          <w:rFonts w:ascii="Times New Roman" w:hAnsi="Times New Roman"/>
          <w:b w:val="0"/>
          <w:szCs w:val="24"/>
          <w:u w:val="none"/>
          <w:lang w:val="en-US"/>
        </w:rPr>
        <w:t>Hon.</w:t>
      </w:r>
      <w:r w:rsidR="00485205" w:rsidRPr="007760D7">
        <w:rPr>
          <w:rFonts w:ascii="Times New Roman" w:hAnsi="Times New Roman"/>
          <w:b w:val="0"/>
          <w:szCs w:val="24"/>
          <w:u w:val="none"/>
        </w:rPr>
        <w:t xml:space="preserve"> </w:t>
      </w:r>
      <w:r w:rsidR="00AA0409">
        <w:rPr>
          <w:rFonts w:ascii="Times New Roman" w:hAnsi="Times New Roman"/>
          <w:b w:val="0"/>
          <w:szCs w:val="24"/>
          <w:u w:val="none"/>
          <w:lang w:val="en-US"/>
        </w:rPr>
        <w:t xml:space="preserve">Helen </w:t>
      </w:r>
      <w:r w:rsidR="00615516">
        <w:rPr>
          <w:rFonts w:ascii="Times New Roman" w:hAnsi="Times New Roman"/>
          <w:b w:val="0"/>
          <w:szCs w:val="24"/>
          <w:u w:val="none"/>
          <w:lang w:val="en-US"/>
        </w:rPr>
        <w:t xml:space="preserve">K. </w:t>
      </w:r>
      <w:r w:rsidR="00AA0409">
        <w:rPr>
          <w:rFonts w:ascii="Times New Roman" w:hAnsi="Times New Roman"/>
          <w:b w:val="0"/>
          <w:szCs w:val="24"/>
          <w:u w:val="none"/>
          <w:lang w:val="en-US"/>
        </w:rPr>
        <w:t>Rosenthal</w:t>
      </w:r>
      <w:r w:rsidR="00485205" w:rsidRPr="007760D7">
        <w:rPr>
          <w:rFonts w:ascii="Times New Roman" w:hAnsi="Times New Roman"/>
          <w:b w:val="0"/>
          <w:szCs w:val="24"/>
          <w:u w:val="none"/>
        </w:rPr>
        <w:t>, Chair</w:t>
      </w:r>
    </w:p>
    <w:p w14:paraId="1E5E2A82" w14:textId="3DC5A4CA" w:rsidR="00761A22" w:rsidRDefault="00761A22" w:rsidP="00761A22">
      <w:pPr>
        <w:jc w:val="center"/>
      </w:pPr>
    </w:p>
    <w:p w14:paraId="624FAA3B" w14:textId="77777777" w:rsidR="00393E98" w:rsidRPr="007760D7" w:rsidRDefault="00393E98" w:rsidP="00761A22">
      <w:pPr>
        <w:jc w:val="center"/>
      </w:pPr>
    </w:p>
    <w:p w14:paraId="1D916D2F" w14:textId="059AAB5F" w:rsidR="00761A22" w:rsidRPr="007760D7" w:rsidRDefault="005A01B6" w:rsidP="00761A22">
      <w:pPr>
        <w:pStyle w:val="Heading5"/>
        <w:rPr>
          <w:rFonts w:ascii="Times New Roman" w:hAnsi="Times New Roman"/>
          <w:b w:val="0"/>
          <w:szCs w:val="24"/>
          <w:lang w:val="en-US"/>
        </w:rPr>
      </w:pPr>
      <w:r>
        <w:rPr>
          <w:rFonts w:ascii="Times New Roman" w:hAnsi="Times New Roman"/>
          <w:b w:val="0"/>
          <w:szCs w:val="24"/>
          <w:lang w:val="en-US"/>
        </w:rPr>
        <w:t>December 18</w:t>
      </w:r>
      <w:r w:rsidR="00615516">
        <w:rPr>
          <w:rFonts w:ascii="Times New Roman" w:hAnsi="Times New Roman"/>
          <w:b w:val="0"/>
          <w:szCs w:val="24"/>
          <w:lang w:val="en-US"/>
        </w:rPr>
        <w:t>, 2019</w:t>
      </w:r>
    </w:p>
    <w:p w14:paraId="6F166123" w14:textId="31E960F4" w:rsidR="00761A22" w:rsidRDefault="00761A22" w:rsidP="00761A22">
      <w:pPr>
        <w:jc w:val="center"/>
      </w:pPr>
    </w:p>
    <w:p w14:paraId="61392DC8" w14:textId="77777777" w:rsidR="00393E98" w:rsidRPr="007760D7" w:rsidRDefault="00393E98" w:rsidP="00761A22">
      <w:pPr>
        <w:jc w:val="center"/>
      </w:pPr>
    </w:p>
    <w:p w14:paraId="48997D57" w14:textId="32A04929" w:rsidR="00761A22" w:rsidRPr="007760D7" w:rsidRDefault="00761A22" w:rsidP="00B677FE">
      <w:pPr>
        <w:jc w:val="center"/>
        <w:rPr>
          <w:b/>
          <w:bCs/>
        </w:rPr>
      </w:pPr>
      <w:r w:rsidRPr="007760D7">
        <w:rPr>
          <w:b/>
          <w:bCs/>
        </w:rPr>
        <w:t xml:space="preserve">Oversight: </w:t>
      </w:r>
      <w:r w:rsidR="00615516">
        <w:rPr>
          <w:b/>
          <w:bCs/>
        </w:rPr>
        <w:t xml:space="preserve">CUNY </w:t>
      </w:r>
      <w:r w:rsidR="001D738C" w:rsidRPr="007760D7">
        <w:rPr>
          <w:b/>
          <w:bCs/>
        </w:rPr>
        <w:t>Child Care</w:t>
      </w:r>
      <w:r w:rsidR="00615516">
        <w:rPr>
          <w:b/>
          <w:bCs/>
        </w:rPr>
        <w:t xml:space="preserve"> Centers</w:t>
      </w:r>
    </w:p>
    <w:p w14:paraId="48BBCB6D" w14:textId="77777777" w:rsidR="008B1E15" w:rsidRPr="007760D7" w:rsidRDefault="008B1E15" w:rsidP="00761A22">
      <w:pPr>
        <w:jc w:val="both"/>
        <w:rPr>
          <w:bCs/>
        </w:rPr>
      </w:pPr>
    </w:p>
    <w:p w14:paraId="591959F5" w14:textId="77777777" w:rsidR="00485205" w:rsidRPr="007760D7" w:rsidRDefault="00485205" w:rsidP="00761A22">
      <w:pPr>
        <w:jc w:val="both"/>
        <w:rPr>
          <w:bCs/>
        </w:rPr>
      </w:pPr>
    </w:p>
    <w:p w14:paraId="6777DFC0" w14:textId="77777777" w:rsidR="008B1E15" w:rsidRPr="007760D7" w:rsidRDefault="008B1E15" w:rsidP="00761A22">
      <w:pPr>
        <w:jc w:val="both"/>
        <w:rPr>
          <w:bCs/>
        </w:rPr>
      </w:pPr>
    </w:p>
    <w:p w14:paraId="7CCFA9B4" w14:textId="77777777" w:rsidR="008B1E15" w:rsidRPr="007760D7" w:rsidRDefault="008B1E15" w:rsidP="00761A22">
      <w:pPr>
        <w:jc w:val="both"/>
        <w:rPr>
          <w:bCs/>
        </w:rPr>
      </w:pPr>
    </w:p>
    <w:p w14:paraId="45AE603E" w14:textId="77777777" w:rsidR="008B1E15" w:rsidRPr="007760D7" w:rsidRDefault="008B1E15" w:rsidP="00761A22">
      <w:pPr>
        <w:jc w:val="both"/>
        <w:rPr>
          <w:bCs/>
        </w:rPr>
      </w:pPr>
    </w:p>
    <w:p w14:paraId="52ADF729" w14:textId="77777777" w:rsidR="008B1E15" w:rsidRPr="007760D7" w:rsidRDefault="008B1E15" w:rsidP="00761A22">
      <w:pPr>
        <w:jc w:val="both"/>
        <w:rPr>
          <w:bCs/>
        </w:rPr>
      </w:pPr>
    </w:p>
    <w:p w14:paraId="76EFC904" w14:textId="116D832F" w:rsidR="008B1E15" w:rsidRDefault="008B1E15" w:rsidP="00761A22">
      <w:pPr>
        <w:jc w:val="both"/>
        <w:rPr>
          <w:bCs/>
        </w:rPr>
      </w:pPr>
    </w:p>
    <w:p w14:paraId="314E5E51" w14:textId="77777777" w:rsidR="00E37372" w:rsidRPr="007760D7" w:rsidRDefault="00E37372" w:rsidP="00761A22">
      <w:pPr>
        <w:jc w:val="both"/>
        <w:rPr>
          <w:bCs/>
        </w:rPr>
      </w:pPr>
    </w:p>
    <w:p w14:paraId="485BF85B" w14:textId="77777777" w:rsidR="00761A22" w:rsidRPr="00615516" w:rsidRDefault="00761A22" w:rsidP="004232F2">
      <w:pPr>
        <w:spacing w:line="480" w:lineRule="auto"/>
        <w:rPr>
          <w:b/>
          <w:bCs/>
          <w:smallCaps/>
        </w:rPr>
      </w:pPr>
      <w:r w:rsidRPr="00615516">
        <w:rPr>
          <w:b/>
          <w:bCs/>
          <w:smallCaps/>
        </w:rPr>
        <w:lastRenderedPageBreak/>
        <w:t>Introduction</w:t>
      </w:r>
    </w:p>
    <w:p w14:paraId="007316F8" w14:textId="428297A3" w:rsidR="001D738C" w:rsidRPr="007760D7" w:rsidRDefault="00761A22" w:rsidP="00393E98">
      <w:pPr>
        <w:spacing w:line="480" w:lineRule="auto"/>
        <w:jc w:val="both"/>
        <w:rPr>
          <w:bCs/>
        </w:rPr>
      </w:pPr>
      <w:r w:rsidRPr="007760D7">
        <w:rPr>
          <w:bCs/>
        </w:rPr>
        <w:tab/>
        <w:t>On</w:t>
      </w:r>
      <w:r w:rsidR="00190BBD">
        <w:rPr>
          <w:bCs/>
        </w:rPr>
        <w:t xml:space="preserve"> </w:t>
      </w:r>
      <w:r w:rsidR="005A01B6">
        <w:rPr>
          <w:bCs/>
        </w:rPr>
        <w:t>December 1</w:t>
      </w:r>
      <w:r w:rsidR="00190BBD">
        <w:rPr>
          <w:bCs/>
        </w:rPr>
        <w:t>8, 2019, t</w:t>
      </w:r>
      <w:r w:rsidRPr="007760D7">
        <w:rPr>
          <w:bCs/>
        </w:rPr>
        <w:t xml:space="preserve">he </w:t>
      </w:r>
      <w:r w:rsidR="001D738C" w:rsidRPr="007760D7">
        <w:rPr>
          <w:bCs/>
        </w:rPr>
        <w:t xml:space="preserve">Committee on Higher Education, chaired by Council Member Inez D. Barron, and the </w:t>
      </w:r>
      <w:r w:rsidRPr="007760D7">
        <w:rPr>
          <w:bCs/>
        </w:rPr>
        <w:t xml:space="preserve">Committee on </w:t>
      </w:r>
      <w:r w:rsidR="001D738C" w:rsidRPr="007760D7">
        <w:rPr>
          <w:bCs/>
        </w:rPr>
        <w:t>Women</w:t>
      </w:r>
      <w:r w:rsidR="00190BBD">
        <w:rPr>
          <w:bCs/>
        </w:rPr>
        <w:t xml:space="preserve"> and Gender Equity</w:t>
      </w:r>
      <w:r w:rsidR="00485205" w:rsidRPr="007760D7">
        <w:rPr>
          <w:bCs/>
        </w:rPr>
        <w:t>, c</w:t>
      </w:r>
      <w:r w:rsidR="00D84951" w:rsidRPr="007760D7">
        <w:rPr>
          <w:bCs/>
        </w:rPr>
        <w:t xml:space="preserve">haired by Council Member </w:t>
      </w:r>
      <w:r w:rsidR="00AA0409">
        <w:rPr>
          <w:bCs/>
        </w:rPr>
        <w:t xml:space="preserve">Helen </w:t>
      </w:r>
      <w:r w:rsidR="00190BBD">
        <w:rPr>
          <w:bCs/>
        </w:rPr>
        <w:t xml:space="preserve">K. </w:t>
      </w:r>
      <w:r w:rsidR="00AA0409">
        <w:rPr>
          <w:bCs/>
        </w:rPr>
        <w:t>Rosenthal</w:t>
      </w:r>
      <w:r w:rsidR="00485205" w:rsidRPr="007760D7">
        <w:rPr>
          <w:bCs/>
        </w:rPr>
        <w:t xml:space="preserve">, </w:t>
      </w:r>
      <w:r w:rsidR="00843310" w:rsidRPr="007760D7">
        <w:rPr>
          <w:bCs/>
        </w:rPr>
        <w:t>will hold a joint</w:t>
      </w:r>
      <w:r w:rsidR="00923245" w:rsidRPr="007760D7">
        <w:rPr>
          <w:bCs/>
        </w:rPr>
        <w:t xml:space="preserve"> oversight hearing </w:t>
      </w:r>
      <w:r w:rsidR="005A01B6">
        <w:rPr>
          <w:bCs/>
        </w:rPr>
        <w:t>on</w:t>
      </w:r>
      <w:r w:rsidR="002B4FBE" w:rsidRPr="007760D7">
        <w:rPr>
          <w:bCs/>
        </w:rPr>
        <w:t xml:space="preserve"> </w:t>
      </w:r>
      <w:r w:rsidR="00190BBD" w:rsidRPr="005A01B6">
        <w:rPr>
          <w:bCs/>
          <w:i/>
        </w:rPr>
        <w:t>Child Care Centers</w:t>
      </w:r>
      <w:r w:rsidR="005A01B6" w:rsidRPr="005A01B6">
        <w:rPr>
          <w:bCs/>
          <w:i/>
        </w:rPr>
        <w:t xml:space="preserve"> at the City University of New York</w:t>
      </w:r>
      <w:r w:rsidR="005A01B6">
        <w:rPr>
          <w:bCs/>
        </w:rPr>
        <w:t xml:space="preserve"> (“CUNY” or “University”)</w:t>
      </w:r>
      <w:r w:rsidR="00923245" w:rsidRPr="007760D7">
        <w:rPr>
          <w:bCs/>
        </w:rPr>
        <w:t xml:space="preserve">. </w:t>
      </w:r>
      <w:r w:rsidR="00393E98">
        <w:rPr>
          <w:bCs/>
        </w:rPr>
        <w:t>The Committees previ</w:t>
      </w:r>
      <w:r w:rsidR="00976960">
        <w:rPr>
          <w:bCs/>
        </w:rPr>
        <w:t>ously held</w:t>
      </w:r>
      <w:r w:rsidR="00393E98">
        <w:rPr>
          <w:bCs/>
        </w:rPr>
        <w:t xml:space="preserve"> joint oversight hearing</w:t>
      </w:r>
      <w:r w:rsidR="00976960">
        <w:rPr>
          <w:bCs/>
        </w:rPr>
        <w:t>s</w:t>
      </w:r>
      <w:r w:rsidR="00393E98">
        <w:rPr>
          <w:bCs/>
        </w:rPr>
        <w:t xml:space="preserve"> on the topic </w:t>
      </w:r>
      <w:r w:rsidR="00190BBD">
        <w:rPr>
          <w:bCs/>
        </w:rPr>
        <w:t>on February 14, 2017, during the last legislative session</w:t>
      </w:r>
      <w:r w:rsidR="005A01B6">
        <w:rPr>
          <w:bCs/>
        </w:rPr>
        <w:t>, and more recently on June 14, 2018</w:t>
      </w:r>
      <w:r w:rsidR="00393E98">
        <w:rPr>
          <w:bCs/>
        </w:rPr>
        <w:t xml:space="preserve">. </w:t>
      </w:r>
      <w:r w:rsidR="001D738C" w:rsidRPr="007760D7">
        <w:rPr>
          <w:bCs/>
        </w:rPr>
        <w:t xml:space="preserve">Witnesses invited to testify include </w:t>
      </w:r>
      <w:r w:rsidR="003B4ABE" w:rsidRPr="007760D7">
        <w:rPr>
          <w:bCs/>
        </w:rPr>
        <w:t>representatives from t</w:t>
      </w:r>
      <w:r w:rsidR="005A01B6">
        <w:rPr>
          <w:bCs/>
        </w:rPr>
        <w:t>he CUNY</w:t>
      </w:r>
      <w:r w:rsidR="003B4ABE" w:rsidRPr="007760D7">
        <w:rPr>
          <w:bCs/>
        </w:rPr>
        <w:t xml:space="preserve"> </w:t>
      </w:r>
      <w:r w:rsidR="00987BA8" w:rsidRPr="007760D7">
        <w:rPr>
          <w:bCs/>
        </w:rPr>
        <w:t>A</w:t>
      </w:r>
      <w:r w:rsidR="003B4ABE" w:rsidRPr="007760D7">
        <w:rPr>
          <w:bCs/>
        </w:rPr>
        <w:t>dministration</w:t>
      </w:r>
      <w:r w:rsidR="0019544E" w:rsidRPr="007760D7">
        <w:rPr>
          <w:bCs/>
        </w:rPr>
        <w:t>,</w:t>
      </w:r>
      <w:r w:rsidR="003B4ABE" w:rsidRPr="007760D7">
        <w:rPr>
          <w:bCs/>
        </w:rPr>
        <w:t xml:space="preserve"> </w:t>
      </w:r>
      <w:r w:rsidR="005A01B6">
        <w:rPr>
          <w:bCs/>
        </w:rPr>
        <w:t xml:space="preserve">the New York City (NYC) Commission on Gender Equity (CGE), </w:t>
      </w:r>
      <w:r w:rsidR="004269C7">
        <w:rPr>
          <w:bCs/>
        </w:rPr>
        <w:t xml:space="preserve">the Professional Staff Congress at CUNY, </w:t>
      </w:r>
      <w:r w:rsidR="00A71192">
        <w:rPr>
          <w:bCs/>
        </w:rPr>
        <w:t xml:space="preserve">the University Student Senate, </w:t>
      </w:r>
      <w:r w:rsidR="003B4ABE" w:rsidRPr="007760D7">
        <w:rPr>
          <w:bCs/>
        </w:rPr>
        <w:t>advocacy groups and organizations</w:t>
      </w:r>
      <w:r w:rsidR="0019544E" w:rsidRPr="007760D7">
        <w:rPr>
          <w:bCs/>
        </w:rPr>
        <w:t>,</w:t>
      </w:r>
      <w:r w:rsidR="003B4ABE" w:rsidRPr="007760D7">
        <w:rPr>
          <w:bCs/>
        </w:rPr>
        <w:t xml:space="preserve"> student groups and organizations</w:t>
      </w:r>
      <w:r w:rsidR="0019544E" w:rsidRPr="007760D7">
        <w:rPr>
          <w:bCs/>
        </w:rPr>
        <w:t>,</w:t>
      </w:r>
      <w:r w:rsidR="0041549D" w:rsidRPr="007760D7">
        <w:rPr>
          <w:bCs/>
        </w:rPr>
        <w:t xml:space="preserve"> </w:t>
      </w:r>
      <w:r w:rsidR="00A71192">
        <w:rPr>
          <w:bCs/>
        </w:rPr>
        <w:t xml:space="preserve">student </w:t>
      </w:r>
      <w:r w:rsidR="0041549D" w:rsidRPr="007760D7">
        <w:rPr>
          <w:bCs/>
        </w:rPr>
        <w:t xml:space="preserve">parents </w:t>
      </w:r>
      <w:r w:rsidR="003B4ABE" w:rsidRPr="007760D7">
        <w:rPr>
          <w:bCs/>
        </w:rPr>
        <w:t xml:space="preserve">and other interested </w:t>
      </w:r>
      <w:r w:rsidR="00A71192">
        <w:rPr>
          <w:bCs/>
        </w:rPr>
        <w:t>stakeholders</w:t>
      </w:r>
      <w:r w:rsidR="003B4ABE" w:rsidRPr="007760D7">
        <w:rPr>
          <w:bCs/>
        </w:rPr>
        <w:t>.</w:t>
      </w:r>
    </w:p>
    <w:p w14:paraId="1052E98A" w14:textId="77777777" w:rsidR="0062795A" w:rsidRPr="00615516" w:rsidRDefault="00761A22" w:rsidP="00A71192">
      <w:pPr>
        <w:spacing w:before="160" w:line="480" w:lineRule="auto"/>
        <w:rPr>
          <w:b/>
          <w:smallCaps/>
          <w:lang w:val="en"/>
        </w:rPr>
      </w:pPr>
      <w:r w:rsidRPr="00615516">
        <w:rPr>
          <w:b/>
          <w:smallCaps/>
          <w:lang w:val="en"/>
        </w:rPr>
        <w:t>Background</w:t>
      </w:r>
    </w:p>
    <w:p w14:paraId="1C636E56" w14:textId="53CD917A" w:rsidR="00483E5A" w:rsidRPr="0062795A" w:rsidRDefault="00483E5A" w:rsidP="00724CBC">
      <w:pPr>
        <w:spacing w:line="480" w:lineRule="auto"/>
        <w:rPr>
          <w:b/>
          <w:u w:val="single"/>
          <w:lang w:val="en"/>
        </w:rPr>
      </w:pPr>
      <w:r>
        <w:rPr>
          <w:i/>
          <w:iCs/>
          <w:lang w:val="en"/>
        </w:rPr>
        <w:t>Overview of the CUNY System</w:t>
      </w:r>
    </w:p>
    <w:p w14:paraId="4531443C" w14:textId="0A59E1D5" w:rsidR="00BF505A" w:rsidRPr="007760D7" w:rsidRDefault="00BF505A" w:rsidP="00C3422B">
      <w:pPr>
        <w:spacing w:line="480" w:lineRule="auto"/>
        <w:ind w:firstLine="720"/>
        <w:jc w:val="both"/>
        <w:rPr>
          <w:iCs/>
          <w:lang w:val="en"/>
        </w:rPr>
      </w:pPr>
      <w:r w:rsidRPr="007760D7">
        <w:rPr>
          <w:iCs/>
          <w:lang w:val="en"/>
        </w:rPr>
        <w:t xml:space="preserve">CUNY was created in 1961 through </w:t>
      </w:r>
      <w:r w:rsidR="007A5A11" w:rsidRPr="007760D7">
        <w:rPr>
          <w:iCs/>
          <w:lang w:val="en"/>
        </w:rPr>
        <w:t xml:space="preserve">New York </w:t>
      </w:r>
      <w:r w:rsidR="00F5541E">
        <w:rPr>
          <w:iCs/>
          <w:lang w:val="en"/>
        </w:rPr>
        <w:t>s</w:t>
      </w:r>
      <w:r w:rsidR="00F5541E" w:rsidRPr="007760D7">
        <w:rPr>
          <w:iCs/>
          <w:lang w:val="en"/>
        </w:rPr>
        <w:t xml:space="preserve">tate </w:t>
      </w:r>
      <w:r w:rsidRPr="007760D7">
        <w:rPr>
          <w:iCs/>
          <w:lang w:val="en"/>
        </w:rPr>
        <w:t>legislation that united seven existing municipal colleges and a graduate school into a formally integrated citywide system of public higher education.</w:t>
      </w:r>
      <w:r w:rsidRPr="007760D7">
        <w:rPr>
          <w:iCs/>
          <w:vertAlign w:val="superscript"/>
          <w:lang w:val="en"/>
        </w:rPr>
        <w:footnoteReference w:id="1"/>
      </w:r>
      <w:r w:rsidRPr="007760D7">
        <w:rPr>
          <w:iCs/>
          <w:lang w:val="en"/>
        </w:rPr>
        <w:t xml:space="preserve"> Today, CU</w:t>
      </w:r>
      <w:r w:rsidR="00DB4005">
        <w:rPr>
          <w:iCs/>
          <w:lang w:val="en"/>
        </w:rPr>
        <w:t>NY is the largest urban public u</w:t>
      </w:r>
      <w:r w:rsidRPr="007760D7">
        <w:rPr>
          <w:iCs/>
          <w:lang w:val="en"/>
        </w:rPr>
        <w:t>niversity in the United States</w:t>
      </w:r>
      <w:r w:rsidR="00AC6F37" w:rsidRPr="007760D7">
        <w:rPr>
          <w:iCs/>
          <w:lang w:val="en"/>
        </w:rPr>
        <w:t xml:space="preserve"> </w:t>
      </w:r>
      <w:r w:rsidR="00EE6571" w:rsidRPr="007760D7">
        <w:rPr>
          <w:iCs/>
          <w:lang w:val="en"/>
        </w:rPr>
        <w:t>(</w:t>
      </w:r>
      <w:r w:rsidR="001F0439" w:rsidRPr="007760D7">
        <w:rPr>
          <w:iCs/>
          <w:lang w:val="en"/>
        </w:rPr>
        <w:t>U.S.</w:t>
      </w:r>
      <w:r w:rsidR="00EE6571" w:rsidRPr="007760D7">
        <w:rPr>
          <w:iCs/>
          <w:lang w:val="en"/>
        </w:rPr>
        <w:t>)</w:t>
      </w:r>
      <w:r w:rsidRPr="007760D7">
        <w:rPr>
          <w:iCs/>
          <w:lang w:val="en"/>
        </w:rPr>
        <w:t xml:space="preserve">, providing accessible high quality education for more than 274,000 degree-seeking students and 276,000 adult and continuing education students at 25 </w:t>
      </w:r>
      <w:r w:rsidR="00A41C53" w:rsidRPr="007760D7">
        <w:rPr>
          <w:iCs/>
          <w:lang w:val="en"/>
        </w:rPr>
        <w:t xml:space="preserve">colleges </w:t>
      </w:r>
      <w:r w:rsidRPr="007760D7">
        <w:rPr>
          <w:iCs/>
          <w:lang w:val="en"/>
        </w:rPr>
        <w:t>across the five boroughs.</w:t>
      </w:r>
      <w:r w:rsidRPr="007760D7">
        <w:rPr>
          <w:iCs/>
          <w:vertAlign w:val="superscript"/>
          <w:lang w:val="en"/>
        </w:rPr>
        <w:footnoteReference w:id="2"/>
      </w:r>
      <w:r w:rsidRPr="007760D7">
        <w:rPr>
          <w:iCs/>
          <w:lang w:val="en"/>
        </w:rPr>
        <w:t xml:space="preserve"> </w:t>
      </w:r>
      <w:r w:rsidR="00F5541E">
        <w:rPr>
          <w:iCs/>
          <w:lang w:val="en"/>
        </w:rPr>
        <w:t xml:space="preserve">Providing instruction </w:t>
      </w:r>
      <w:r w:rsidR="00F40735">
        <w:rPr>
          <w:iCs/>
          <w:lang w:val="en"/>
        </w:rPr>
        <w:t>in more than 1,4</w:t>
      </w:r>
      <w:r w:rsidRPr="007760D7">
        <w:rPr>
          <w:iCs/>
          <w:lang w:val="en"/>
        </w:rPr>
        <w:t xml:space="preserve">00 academic programs, 200 majors leading to associate and baccalaureate degrees and 800 graduate degree programs, the </w:t>
      </w:r>
      <w:r w:rsidR="00DB4005">
        <w:rPr>
          <w:iCs/>
          <w:lang w:val="en"/>
        </w:rPr>
        <w:t>U</w:t>
      </w:r>
      <w:r w:rsidRPr="007760D7">
        <w:rPr>
          <w:iCs/>
          <w:lang w:val="en"/>
        </w:rPr>
        <w:t xml:space="preserve">niversity offers learning opportunities at every level, from certificate courses to Ph.D. programs, in </w:t>
      </w:r>
      <w:r w:rsidR="00F5541E">
        <w:rPr>
          <w:iCs/>
          <w:lang w:val="en"/>
        </w:rPr>
        <w:t xml:space="preserve">a </w:t>
      </w:r>
      <w:r w:rsidRPr="007760D7">
        <w:rPr>
          <w:iCs/>
          <w:lang w:val="en"/>
        </w:rPr>
        <w:t xml:space="preserve">system </w:t>
      </w:r>
      <w:r w:rsidR="00CE0118" w:rsidRPr="007760D7">
        <w:rPr>
          <w:iCs/>
          <w:lang w:val="en"/>
        </w:rPr>
        <w:t xml:space="preserve">comprised </w:t>
      </w:r>
      <w:r w:rsidRPr="007760D7">
        <w:rPr>
          <w:iCs/>
          <w:lang w:val="en"/>
        </w:rPr>
        <w:t>of seven community colleges, 11 senior colleges, the Macaulay Honors College, five graduate and professional schools</w:t>
      </w:r>
      <w:r w:rsidR="003430C0">
        <w:rPr>
          <w:iCs/>
          <w:lang w:val="en"/>
        </w:rPr>
        <w:t>,</w:t>
      </w:r>
      <w:r w:rsidRPr="007760D7">
        <w:rPr>
          <w:iCs/>
          <w:lang w:val="en"/>
        </w:rPr>
        <w:t xml:space="preserve"> and an assortment of research centers, institutes and consortia.</w:t>
      </w:r>
      <w:r w:rsidRPr="007760D7">
        <w:rPr>
          <w:iCs/>
          <w:vertAlign w:val="superscript"/>
          <w:lang w:val="en"/>
        </w:rPr>
        <w:footnoteReference w:id="3"/>
      </w:r>
    </w:p>
    <w:p w14:paraId="3D4398F5" w14:textId="12712334" w:rsidR="0091396D" w:rsidRPr="007760D7" w:rsidRDefault="00483E5A" w:rsidP="00C3422B">
      <w:pPr>
        <w:spacing w:line="480" w:lineRule="auto"/>
        <w:ind w:firstLine="720"/>
        <w:jc w:val="both"/>
        <w:rPr>
          <w:iCs/>
        </w:rPr>
      </w:pPr>
      <w:r>
        <w:rPr>
          <w:iCs/>
          <w:lang w:val="en"/>
        </w:rPr>
        <w:t xml:space="preserve">In line with </w:t>
      </w:r>
      <w:r w:rsidR="00012102">
        <w:rPr>
          <w:iCs/>
          <w:lang w:val="en"/>
        </w:rPr>
        <w:t>CUNY’s</w:t>
      </w:r>
      <w:r>
        <w:rPr>
          <w:iCs/>
          <w:lang w:val="en"/>
        </w:rPr>
        <w:t xml:space="preserve"> mission, to be</w:t>
      </w:r>
      <w:r w:rsidR="00AB66FB" w:rsidRPr="007760D7">
        <w:rPr>
          <w:iCs/>
          <w:lang w:val="en"/>
        </w:rPr>
        <w:t xml:space="preserve"> “of vital importance as a vehicle for the upward mobility of the disadvantaged in the city of New York</w:t>
      </w:r>
      <w:r w:rsidR="00A95927" w:rsidRPr="007760D7">
        <w:rPr>
          <w:iCs/>
          <w:lang w:val="en"/>
        </w:rPr>
        <w:t>;</w:t>
      </w:r>
      <w:r w:rsidR="00AB66FB" w:rsidRPr="007760D7">
        <w:rPr>
          <w:iCs/>
          <w:lang w:val="en"/>
        </w:rPr>
        <w:t>” to “remain responsive to the needs of its urban setting</w:t>
      </w:r>
      <w:r w:rsidR="00A95927" w:rsidRPr="007760D7">
        <w:rPr>
          <w:iCs/>
          <w:lang w:val="en"/>
        </w:rPr>
        <w:t>;</w:t>
      </w:r>
      <w:r w:rsidR="00AB66FB" w:rsidRPr="007760D7">
        <w:rPr>
          <w:iCs/>
          <w:lang w:val="en"/>
        </w:rPr>
        <w:t xml:space="preserve">” and to </w:t>
      </w:r>
      <w:r w:rsidR="00E50AA5" w:rsidRPr="007760D7">
        <w:rPr>
          <w:iCs/>
          <w:lang w:val="en"/>
        </w:rPr>
        <w:t>uphold a commitment to academic excellence while providing “equal access and opportunity for students, faculty and staff from all ethnic and ra</w:t>
      </w:r>
      <w:r w:rsidR="00AB66FB" w:rsidRPr="007760D7">
        <w:rPr>
          <w:iCs/>
          <w:lang w:val="en"/>
        </w:rPr>
        <w:t xml:space="preserve">cial groups and from both sexes,” </w:t>
      </w:r>
      <w:r w:rsidR="00012102">
        <w:rPr>
          <w:iCs/>
          <w:lang w:val="en"/>
        </w:rPr>
        <w:t xml:space="preserve">the </w:t>
      </w:r>
      <w:r w:rsidR="003B67D9">
        <w:rPr>
          <w:iCs/>
          <w:lang w:val="en"/>
        </w:rPr>
        <w:t>U</w:t>
      </w:r>
      <w:r w:rsidR="00012102">
        <w:rPr>
          <w:iCs/>
          <w:lang w:val="en"/>
        </w:rPr>
        <w:t>niversity</w:t>
      </w:r>
      <w:r w:rsidR="00012102" w:rsidRPr="007760D7">
        <w:rPr>
          <w:iCs/>
          <w:lang w:val="en"/>
        </w:rPr>
        <w:t xml:space="preserve"> </w:t>
      </w:r>
      <w:r w:rsidR="00C53B8C" w:rsidRPr="007760D7">
        <w:rPr>
          <w:iCs/>
          <w:lang w:val="en"/>
        </w:rPr>
        <w:t>offers critical access to affordable, high quality education to low-income New Yorkers.</w:t>
      </w:r>
      <w:r w:rsidR="00C53B8C" w:rsidRPr="007760D7">
        <w:rPr>
          <w:iCs/>
          <w:vertAlign w:val="superscript"/>
        </w:rPr>
        <w:footnoteReference w:id="4"/>
      </w:r>
      <w:r w:rsidR="00C53B8C" w:rsidRPr="007760D7">
        <w:rPr>
          <w:iCs/>
          <w:lang w:val="en"/>
        </w:rPr>
        <w:t xml:space="preserve"> </w:t>
      </w:r>
      <w:r w:rsidR="006B7FE0">
        <w:rPr>
          <w:iCs/>
          <w:lang w:val="en"/>
        </w:rPr>
        <w:t>As such</w:t>
      </w:r>
      <w:r w:rsidR="00177EDA" w:rsidRPr="007760D7">
        <w:rPr>
          <w:iCs/>
          <w:lang w:val="en"/>
        </w:rPr>
        <w:t xml:space="preserve">, the </w:t>
      </w:r>
      <w:r w:rsidR="00DB4005">
        <w:rPr>
          <w:iCs/>
          <w:lang w:val="en"/>
        </w:rPr>
        <w:t>U</w:t>
      </w:r>
      <w:r w:rsidR="00177EDA" w:rsidRPr="007760D7">
        <w:rPr>
          <w:iCs/>
          <w:lang w:val="en"/>
        </w:rPr>
        <w:t xml:space="preserve">niversity is a </w:t>
      </w:r>
      <w:r w:rsidR="00600B70" w:rsidRPr="007760D7">
        <w:rPr>
          <w:iCs/>
          <w:lang w:val="en"/>
        </w:rPr>
        <w:t>gateway</w:t>
      </w:r>
      <w:r w:rsidR="00177EDA" w:rsidRPr="007760D7">
        <w:rPr>
          <w:iCs/>
          <w:lang w:val="en"/>
        </w:rPr>
        <w:t xml:space="preserve"> to the middle class at a time when the demand for college-educated workers is on the rise.</w:t>
      </w:r>
      <w:r w:rsidR="00576725">
        <w:rPr>
          <w:rStyle w:val="FootnoteReference"/>
          <w:iCs/>
          <w:lang w:val="en"/>
        </w:rPr>
        <w:footnoteReference w:id="5"/>
      </w:r>
      <w:r w:rsidR="00177EDA" w:rsidRPr="007760D7">
        <w:rPr>
          <w:iCs/>
          <w:lang w:val="en"/>
        </w:rPr>
        <w:t xml:space="preserve"> This is</w:t>
      </w:r>
      <w:r w:rsidR="002E252C" w:rsidRPr="007760D7">
        <w:rPr>
          <w:iCs/>
          <w:lang w:val="en"/>
        </w:rPr>
        <w:t xml:space="preserve"> </w:t>
      </w:r>
      <w:r w:rsidR="00C53B8C" w:rsidRPr="007760D7">
        <w:rPr>
          <w:iCs/>
          <w:lang w:val="en"/>
        </w:rPr>
        <w:t xml:space="preserve">especially </w:t>
      </w:r>
      <w:r w:rsidR="00177EDA" w:rsidRPr="007760D7">
        <w:rPr>
          <w:iCs/>
          <w:lang w:val="en"/>
        </w:rPr>
        <w:t>true</w:t>
      </w:r>
      <w:r w:rsidR="002E252C" w:rsidRPr="007760D7">
        <w:rPr>
          <w:iCs/>
          <w:lang w:val="en"/>
        </w:rPr>
        <w:t xml:space="preserve"> for </w:t>
      </w:r>
      <w:r w:rsidR="0091396D" w:rsidRPr="00724CBC">
        <w:rPr>
          <w:iCs/>
        </w:rPr>
        <w:t>nontraditional students</w:t>
      </w:r>
      <w:r w:rsidR="0091396D" w:rsidRPr="007760D7">
        <w:rPr>
          <w:iCs/>
        </w:rPr>
        <w:t>,</w:t>
      </w:r>
      <w:r w:rsidR="008757D1" w:rsidRPr="007760D7">
        <w:rPr>
          <w:rStyle w:val="FootnoteReference"/>
          <w:iCs/>
        </w:rPr>
        <w:footnoteReference w:id="6"/>
      </w:r>
      <w:r w:rsidR="0091396D" w:rsidRPr="007760D7">
        <w:rPr>
          <w:iCs/>
        </w:rPr>
        <w:t xml:space="preserve"> including student parents</w:t>
      </w:r>
      <w:r w:rsidR="00C53B8C" w:rsidRPr="007760D7">
        <w:rPr>
          <w:iCs/>
        </w:rPr>
        <w:t xml:space="preserve">, who aspire to </w:t>
      </w:r>
      <w:r w:rsidR="002E252C" w:rsidRPr="007760D7">
        <w:rPr>
          <w:iCs/>
        </w:rPr>
        <w:t>a better quality of life</w:t>
      </w:r>
      <w:r w:rsidR="00177EDA" w:rsidRPr="007760D7">
        <w:rPr>
          <w:iCs/>
        </w:rPr>
        <w:t xml:space="preserve"> for </w:t>
      </w:r>
      <w:r w:rsidR="008D3E56" w:rsidRPr="007760D7">
        <w:rPr>
          <w:iCs/>
        </w:rPr>
        <w:t xml:space="preserve">themselves and </w:t>
      </w:r>
      <w:r w:rsidR="00177EDA" w:rsidRPr="007760D7">
        <w:rPr>
          <w:iCs/>
        </w:rPr>
        <w:t>their families</w:t>
      </w:r>
      <w:r w:rsidR="0091396D" w:rsidRPr="007760D7">
        <w:rPr>
          <w:iCs/>
        </w:rPr>
        <w:t>.</w:t>
      </w:r>
      <w:r w:rsidR="0091396D" w:rsidRPr="007760D7">
        <w:rPr>
          <w:rStyle w:val="FootnoteReference"/>
          <w:iCs/>
        </w:rPr>
        <w:footnoteReference w:id="7"/>
      </w:r>
    </w:p>
    <w:p w14:paraId="34A2D19B" w14:textId="21C819F6" w:rsidR="00483E5A" w:rsidRPr="004902BB" w:rsidRDefault="00483E5A" w:rsidP="001F1584">
      <w:pPr>
        <w:spacing w:before="200" w:line="480" w:lineRule="auto"/>
        <w:jc w:val="both"/>
        <w:rPr>
          <w:i/>
          <w:iCs/>
        </w:rPr>
      </w:pPr>
      <w:r w:rsidRPr="004902BB">
        <w:rPr>
          <w:i/>
          <w:iCs/>
        </w:rPr>
        <w:t>The Importance of Higher Education</w:t>
      </w:r>
    </w:p>
    <w:p w14:paraId="1A474D15" w14:textId="62C98DF7" w:rsidR="00BC61F9" w:rsidRPr="007760D7" w:rsidRDefault="000C63FC" w:rsidP="004455D7">
      <w:pPr>
        <w:spacing w:line="480" w:lineRule="auto"/>
        <w:ind w:firstLine="720"/>
        <w:jc w:val="both"/>
        <w:rPr>
          <w:iCs/>
        </w:rPr>
      </w:pPr>
      <w:r>
        <w:rPr>
          <w:iCs/>
        </w:rPr>
        <w:t xml:space="preserve">In the post-World War II era, </w:t>
      </w:r>
      <w:r w:rsidR="00952442">
        <w:rPr>
          <w:iCs/>
        </w:rPr>
        <w:t>when real income grew steadily, manufacturing and state and local government added millions of jobs, workers with a high school diploma or less were able to attain jobs with middle-class wages.</w:t>
      </w:r>
      <w:r w:rsidR="00952442">
        <w:rPr>
          <w:rStyle w:val="FootnoteReference"/>
          <w:iCs/>
        </w:rPr>
        <w:footnoteReference w:id="8"/>
      </w:r>
      <w:r w:rsidR="00952442">
        <w:rPr>
          <w:iCs/>
        </w:rPr>
        <w:t xml:space="preserve"> However, as </w:t>
      </w:r>
      <w:r w:rsidR="00670BDB">
        <w:rPr>
          <w:iCs/>
        </w:rPr>
        <w:t xml:space="preserve">the U.S. </w:t>
      </w:r>
      <w:r w:rsidR="005C4A2F">
        <w:rPr>
          <w:iCs/>
        </w:rPr>
        <w:t xml:space="preserve">continues to </w:t>
      </w:r>
      <w:r w:rsidR="00670BDB">
        <w:rPr>
          <w:iCs/>
        </w:rPr>
        <w:t xml:space="preserve">shift from an industrial to a service-based economy with heavy </w:t>
      </w:r>
      <w:r w:rsidR="003B669F">
        <w:rPr>
          <w:iCs/>
        </w:rPr>
        <w:t>need</w:t>
      </w:r>
      <w:r w:rsidR="00670BDB">
        <w:rPr>
          <w:iCs/>
        </w:rPr>
        <w:t xml:space="preserve"> for technology, the</w:t>
      </w:r>
      <w:r w:rsidR="003B669F">
        <w:rPr>
          <w:iCs/>
        </w:rPr>
        <w:t xml:space="preserve"> </w:t>
      </w:r>
      <w:r w:rsidR="00670BDB">
        <w:rPr>
          <w:iCs/>
        </w:rPr>
        <w:t>deman</w:t>
      </w:r>
      <w:r w:rsidR="003B669F">
        <w:rPr>
          <w:iCs/>
        </w:rPr>
        <w:t>d for college-educated workers is growing while t</w:t>
      </w:r>
      <w:r w:rsidR="00670BDB">
        <w:rPr>
          <w:iCs/>
        </w:rPr>
        <w:t xml:space="preserve">he </w:t>
      </w:r>
      <w:r w:rsidR="003B669F">
        <w:rPr>
          <w:iCs/>
        </w:rPr>
        <w:t xml:space="preserve">widening </w:t>
      </w:r>
      <w:r w:rsidR="00670BDB">
        <w:rPr>
          <w:iCs/>
        </w:rPr>
        <w:t>income gap between co</w:t>
      </w:r>
      <w:r w:rsidR="003B669F">
        <w:rPr>
          <w:iCs/>
        </w:rPr>
        <w:t xml:space="preserve">llege and high school </w:t>
      </w:r>
      <w:r w:rsidR="00670BDB">
        <w:rPr>
          <w:iCs/>
        </w:rPr>
        <w:t>graduates</w:t>
      </w:r>
      <w:r w:rsidR="003B669F">
        <w:rPr>
          <w:iCs/>
        </w:rPr>
        <w:t xml:space="preserve"> </w:t>
      </w:r>
      <w:r w:rsidR="00724F11">
        <w:rPr>
          <w:iCs/>
        </w:rPr>
        <w:t>worsens</w:t>
      </w:r>
      <w:r w:rsidR="003B669F">
        <w:rPr>
          <w:iCs/>
        </w:rPr>
        <w:t>.</w:t>
      </w:r>
      <w:r w:rsidR="003B669F">
        <w:rPr>
          <w:rStyle w:val="FootnoteReference"/>
          <w:iCs/>
        </w:rPr>
        <w:footnoteReference w:id="9"/>
      </w:r>
      <w:r w:rsidR="004455D7">
        <w:rPr>
          <w:iCs/>
        </w:rPr>
        <w:t xml:space="preserve"> </w:t>
      </w:r>
      <w:r w:rsidR="00BC61F9" w:rsidRPr="007760D7">
        <w:rPr>
          <w:iCs/>
        </w:rPr>
        <w:t>According to an analysis of 2010 Census data, 59 percent of all jobs in the economy require</w:t>
      </w:r>
      <w:r w:rsidR="00724F11">
        <w:rPr>
          <w:iCs/>
        </w:rPr>
        <w:t>d</w:t>
      </w:r>
      <w:r w:rsidR="00BC61F9" w:rsidRPr="007760D7">
        <w:rPr>
          <w:iCs/>
        </w:rPr>
        <w:t xml:space="preserve"> some form of postsecondary education or training</w:t>
      </w:r>
      <w:r w:rsidR="00724F11">
        <w:rPr>
          <w:iCs/>
        </w:rPr>
        <w:t xml:space="preserve"> in 2010</w:t>
      </w:r>
      <w:r w:rsidR="00BC61F9" w:rsidRPr="007760D7">
        <w:rPr>
          <w:iCs/>
        </w:rPr>
        <w:t>.</w:t>
      </w:r>
      <w:r w:rsidR="00BC61F9" w:rsidRPr="007760D7">
        <w:rPr>
          <w:rStyle w:val="FootnoteReference"/>
          <w:iCs/>
        </w:rPr>
        <w:footnoteReference w:id="10"/>
      </w:r>
      <w:r w:rsidR="00BC61F9" w:rsidRPr="007760D7">
        <w:rPr>
          <w:iCs/>
        </w:rPr>
        <w:t xml:space="preserve"> By 2020, </w:t>
      </w:r>
      <w:r w:rsidR="00600B70" w:rsidRPr="007760D7">
        <w:rPr>
          <w:iCs/>
        </w:rPr>
        <w:t xml:space="preserve">that figure is projected to increase </w:t>
      </w:r>
      <w:r w:rsidR="00BC61F9" w:rsidRPr="007760D7">
        <w:rPr>
          <w:iCs/>
        </w:rPr>
        <w:t>to 65 percent.</w:t>
      </w:r>
      <w:r w:rsidR="00BC61F9" w:rsidRPr="007760D7">
        <w:rPr>
          <w:iCs/>
          <w:vertAlign w:val="superscript"/>
        </w:rPr>
        <w:footnoteReference w:id="11"/>
      </w:r>
      <w:r w:rsidR="00BC61F9" w:rsidRPr="007760D7">
        <w:rPr>
          <w:iCs/>
        </w:rPr>
        <w:t xml:space="preserve"> However, the projection is even higher for </w:t>
      </w:r>
      <w:r w:rsidR="002B242F">
        <w:rPr>
          <w:iCs/>
        </w:rPr>
        <w:t xml:space="preserve">the state of </w:t>
      </w:r>
      <w:r w:rsidR="00BC61F9" w:rsidRPr="007760D7">
        <w:rPr>
          <w:iCs/>
        </w:rPr>
        <w:t xml:space="preserve">New York, where 69 percent of all jobs </w:t>
      </w:r>
      <w:r w:rsidR="000E4770" w:rsidRPr="007760D7">
        <w:rPr>
          <w:iCs/>
        </w:rPr>
        <w:t>are expected to</w:t>
      </w:r>
      <w:r w:rsidR="00BC61F9" w:rsidRPr="007760D7">
        <w:rPr>
          <w:iCs/>
        </w:rPr>
        <w:t xml:space="preserve"> require some </w:t>
      </w:r>
      <w:r w:rsidR="00D96DE2" w:rsidRPr="007760D7">
        <w:rPr>
          <w:iCs/>
        </w:rPr>
        <w:t>post-secondary</w:t>
      </w:r>
      <w:r w:rsidR="00BC61F9" w:rsidRPr="007760D7">
        <w:rPr>
          <w:iCs/>
        </w:rPr>
        <w:t xml:space="preserve"> education beyond high school.</w:t>
      </w:r>
      <w:r w:rsidR="00BC61F9" w:rsidRPr="007760D7">
        <w:rPr>
          <w:iCs/>
          <w:vertAlign w:val="superscript"/>
        </w:rPr>
        <w:footnoteReference w:id="12"/>
      </w:r>
      <w:r w:rsidR="000E4770" w:rsidRPr="007760D7">
        <w:rPr>
          <w:iCs/>
        </w:rPr>
        <w:t xml:space="preserve"> </w:t>
      </w:r>
      <w:r w:rsidR="005C4865">
        <w:rPr>
          <w:iCs/>
        </w:rPr>
        <w:t>E</w:t>
      </w:r>
      <w:r w:rsidR="00BC61F9" w:rsidRPr="007760D7">
        <w:rPr>
          <w:iCs/>
        </w:rPr>
        <w:t>xpanding higher education opportunities</w:t>
      </w:r>
      <w:r w:rsidR="005C4865">
        <w:rPr>
          <w:iCs/>
        </w:rPr>
        <w:t xml:space="preserve"> to ensure employers have qualified candidates</w:t>
      </w:r>
      <w:r w:rsidR="00BC61F9" w:rsidRPr="007760D7">
        <w:rPr>
          <w:iCs/>
        </w:rPr>
        <w:t xml:space="preserve"> </w:t>
      </w:r>
      <w:r w:rsidR="00600B70" w:rsidRPr="007760D7">
        <w:rPr>
          <w:iCs/>
        </w:rPr>
        <w:t>is</w:t>
      </w:r>
      <w:r w:rsidR="005C4865">
        <w:rPr>
          <w:iCs/>
        </w:rPr>
        <w:t xml:space="preserve"> therefore</w:t>
      </w:r>
      <w:r w:rsidR="00600B70" w:rsidRPr="007760D7">
        <w:rPr>
          <w:iCs/>
        </w:rPr>
        <w:t xml:space="preserve"> </w:t>
      </w:r>
      <w:r w:rsidR="00600B70" w:rsidRPr="007760D7">
        <w:t>vital</w:t>
      </w:r>
      <w:r w:rsidR="00BC61F9" w:rsidRPr="007760D7">
        <w:rPr>
          <w:iCs/>
        </w:rPr>
        <w:t xml:space="preserve"> to the long-term economic and social health of </w:t>
      </w:r>
      <w:r w:rsidR="000E4770" w:rsidRPr="007760D7">
        <w:rPr>
          <w:iCs/>
        </w:rPr>
        <w:t xml:space="preserve">both the </w:t>
      </w:r>
      <w:r w:rsidR="00942DF6">
        <w:rPr>
          <w:iCs/>
        </w:rPr>
        <w:t>c</w:t>
      </w:r>
      <w:r w:rsidR="00942DF6" w:rsidRPr="007760D7">
        <w:rPr>
          <w:iCs/>
        </w:rPr>
        <w:t xml:space="preserve">ity </w:t>
      </w:r>
      <w:r w:rsidR="000E4770" w:rsidRPr="007760D7">
        <w:rPr>
          <w:iCs/>
        </w:rPr>
        <w:t>and</w:t>
      </w:r>
      <w:r w:rsidR="00BC61F9" w:rsidRPr="007760D7">
        <w:rPr>
          <w:iCs/>
        </w:rPr>
        <w:t xml:space="preserve"> </w:t>
      </w:r>
      <w:r w:rsidR="002D3AA3">
        <w:rPr>
          <w:iCs/>
        </w:rPr>
        <w:t>s</w:t>
      </w:r>
      <w:r w:rsidR="00BC61F9" w:rsidRPr="007760D7">
        <w:rPr>
          <w:iCs/>
        </w:rPr>
        <w:t>tate</w:t>
      </w:r>
      <w:r w:rsidR="005C4865">
        <w:rPr>
          <w:iCs/>
        </w:rPr>
        <w:t>.</w:t>
      </w:r>
    </w:p>
    <w:p w14:paraId="08E6C61F" w14:textId="6C68C8D6" w:rsidR="00E934B6" w:rsidRDefault="001F0439" w:rsidP="00D57008">
      <w:pPr>
        <w:spacing w:line="480" w:lineRule="auto"/>
        <w:ind w:firstLine="720"/>
        <w:jc w:val="both"/>
      </w:pPr>
      <w:r w:rsidRPr="007760D7">
        <w:rPr>
          <w:iCs/>
        </w:rPr>
        <w:t>Additionally</w:t>
      </w:r>
      <w:r w:rsidR="005420C6" w:rsidRPr="007760D7">
        <w:rPr>
          <w:iCs/>
        </w:rPr>
        <w:t>,</w:t>
      </w:r>
      <w:r w:rsidR="000E4770" w:rsidRPr="007760D7">
        <w:rPr>
          <w:iCs/>
        </w:rPr>
        <w:t xml:space="preserve"> d</w:t>
      </w:r>
      <w:r w:rsidR="00BC61F9" w:rsidRPr="007760D7">
        <w:t>ata show that individuals with higher levels of education tend to have better occupational and economic outcomes than their peers with lower levels of education</w:t>
      </w:r>
      <w:r w:rsidR="00BC61F9" w:rsidRPr="005744E4">
        <w:t xml:space="preserve">. </w:t>
      </w:r>
      <w:r w:rsidR="000E4770" w:rsidRPr="005744E4">
        <w:t xml:space="preserve">According to the National Center for Education Statistics (NCES), </w:t>
      </w:r>
      <w:r w:rsidR="005744E4">
        <w:t>78 percent of young adults, ages 25 to 34, with a bachelor’s degree worked full</w:t>
      </w:r>
      <w:r w:rsidR="00484BF2">
        <w:t>-</w:t>
      </w:r>
      <w:r w:rsidR="005744E4">
        <w:t>time, year</w:t>
      </w:r>
      <w:r w:rsidR="00484BF2">
        <w:t>-</w:t>
      </w:r>
      <w:r w:rsidR="005744E4">
        <w:t xml:space="preserve">round in 2017, </w:t>
      </w:r>
      <w:r w:rsidR="00D57008">
        <w:t xml:space="preserve">compared with 73 percent of young adults with an associate’s degree and </w:t>
      </w:r>
      <w:r w:rsidR="005744E4">
        <w:t>71 percent of young adults with only a high school diploma (or its equivalent).</w:t>
      </w:r>
      <w:r w:rsidR="005744E4">
        <w:rPr>
          <w:rStyle w:val="FootnoteReference"/>
        </w:rPr>
        <w:footnoteReference w:id="13"/>
      </w:r>
      <w:r w:rsidR="00D57008">
        <w:t xml:space="preserve"> These percentages have remained fairly steady between 2000 and 2017.</w:t>
      </w:r>
      <w:r w:rsidR="00D57008">
        <w:rPr>
          <w:rStyle w:val="FootnoteReference"/>
        </w:rPr>
        <w:footnoteReference w:id="14"/>
      </w:r>
      <w:r w:rsidR="00D57008">
        <w:t xml:space="preserve"> </w:t>
      </w:r>
      <w:r w:rsidR="005744E4">
        <w:t>C</w:t>
      </w:r>
      <w:r w:rsidRPr="005744E4">
        <w:t xml:space="preserve">ollege degrees </w:t>
      </w:r>
      <w:r w:rsidR="005744E4">
        <w:t xml:space="preserve">also </w:t>
      </w:r>
      <w:r w:rsidRPr="005744E4">
        <w:t xml:space="preserve">increase an </w:t>
      </w:r>
      <w:r w:rsidR="005744E4">
        <w:t xml:space="preserve">individual’s earning potential. </w:t>
      </w:r>
      <w:r w:rsidR="00E934B6">
        <w:t>The median annual earnings of full</w:t>
      </w:r>
      <w:r w:rsidR="00484BF2">
        <w:t>-</w:t>
      </w:r>
      <w:r w:rsidR="00E934B6">
        <w:t>time, year</w:t>
      </w:r>
      <w:r w:rsidR="00484BF2">
        <w:t>-</w:t>
      </w:r>
      <w:r w:rsidR="00E934B6">
        <w:t>round workers in 2017 was $51,800 for young adults with a bachelor’s degree, which was 62 percent higher than young adults with only a high school diploma (or its equivalent)</w:t>
      </w:r>
      <w:r w:rsidR="00D57008">
        <w:t>, and</w:t>
      </w:r>
      <w:r w:rsidR="00E934B6">
        <w:t xml:space="preserve"> $38,900 for young adults with an associate’s degree, which was 22 percent higher than young adults with only a high school diploma (or its equivalent), who were earning a median income of $32,000.</w:t>
      </w:r>
      <w:r w:rsidR="00E934B6">
        <w:rPr>
          <w:rStyle w:val="FootnoteReference"/>
        </w:rPr>
        <w:footnoteReference w:id="15"/>
      </w:r>
    </w:p>
    <w:p w14:paraId="6E516C9F" w14:textId="55F085A0" w:rsidR="002B242F" w:rsidRPr="001F1584" w:rsidRDefault="00D57008" w:rsidP="001F1584">
      <w:pPr>
        <w:spacing w:line="480" w:lineRule="auto"/>
        <w:ind w:firstLine="720"/>
        <w:jc w:val="both"/>
      </w:pPr>
      <w:r>
        <w:t>Lastly</w:t>
      </w:r>
      <w:r w:rsidR="00EB0579" w:rsidRPr="007760D7">
        <w:t xml:space="preserve">, college graduates </w:t>
      </w:r>
      <w:r w:rsidR="00BC61F9" w:rsidRPr="007760D7">
        <w:t>are more likely to have health and retirement benefits</w:t>
      </w:r>
      <w:r w:rsidR="00A24F52" w:rsidRPr="007760D7">
        <w:t xml:space="preserve"> and to be healthier than their less-educated peers.</w:t>
      </w:r>
      <w:r w:rsidR="00A24F52" w:rsidRPr="007760D7">
        <w:rPr>
          <w:vertAlign w:val="superscript"/>
        </w:rPr>
        <w:footnoteReference w:id="16"/>
      </w:r>
      <w:r w:rsidR="00A24F52" w:rsidRPr="007760D7">
        <w:t xml:space="preserve"> They are also</w:t>
      </w:r>
      <w:r w:rsidR="00BC61F9" w:rsidRPr="007760D7">
        <w:t xml:space="preserve"> more likely to be satisfi</w:t>
      </w:r>
      <w:r w:rsidR="00A24F52" w:rsidRPr="007760D7">
        <w:t xml:space="preserve">ed with their jobs, </w:t>
      </w:r>
      <w:r w:rsidR="00E35A05" w:rsidRPr="007760D7">
        <w:t xml:space="preserve">to </w:t>
      </w:r>
      <w:r w:rsidR="00A24F52" w:rsidRPr="007760D7">
        <w:t>be civically</w:t>
      </w:r>
      <w:r w:rsidR="00942DF6">
        <w:t xml:space="preserve"> </w:t>
      </w:r>
      <w:r w:rsidR="00A24F52" w:rsidRPr="007760D7">
        <w:t>engaged</w:t>
      </w:r>
      <w:r w:rsidR="007A0CB5" w:rsidRPr="007760D7">
        <w:t>,</w:t>
      </w:r>
      <w:r w:rsidR="00E35A05" w:rsidRPr="007760D7">
        <w:t xml:space="preserve"> and twice as likely to vote.</w:t>
      </w:r>
      <w:r w:rsidR="00A24F52" w:rsidRPr="007760D7">
        <w:rPr>
          <w:vertAlign w:val="superscript"/>
        </w:rPr>
        <w:footnoteReference w:id="17"/>
      </w:r>
      <w:r w:rsidR="00E35A05" w:rsidRPr="007760D7">
        <w:t xml:space="preserve"> </w:t>
      </w:r>
      <w:r w:rsidR="001F1584">
        <w:t>Moreover</w:t>
      </w:r>
      <w:r w:rsidR="00E35A05" w:rsidRPr="007760D7">
        <w:t xml:space="preserve">, college graduates are </w:t>
      </w:r>
      <w:r w:rsidR="00BC61F9" w:rsidRPr="007760D7">
        <w:t xml:space="preserve">more likely to read to their children, better </w:t>
      </w:r>
      <w:r w:rsidR="0019544E" w:rsidRPr="007760D7">
        <w:t>prepar</w:t>
      </w:r>
      <w:r w:rsidR="009857F3" w:rsidRPr="007760D7">
        <w:t>ing</w:t>
      </w:r>
      <w:r w:rsidR="0019544E" w:rsidRPr="007760D7">
        <w:t xml:space="preserve"> </w:t>
      </w:r>
      <w:r w:rsidR="00E35A05" w:rsidRPr="007760D7">
        <w:t>the</w:t>
      </w:r>
      <w:r w:rsidR="0019544E" w:rsidRPr="007760D7">
        <w:t>m</w:t>
      </w:r>
      <w:r w:rsidR="00E35A05" w:rsidRPr="007760D7">
        <w:t xml:space="preserve"> for </w:t>
      </w:r>
      <w:r w:rsidR="007A0CB5" w:rsidRPr="007760D7">
        <w:t>academic rigors</w:t>
      </w:r>
      <w:r w:rsidR="00C81B9E">
        <w:t xml:space="preserve"> and</w:t>
      </w:r>
      <w:r w:rsidR="00F13791">
        <w:t xml:space="preserve"> </w:t>
      </w:r>
      <w:r w:rsidR="00942DF6">
        <w:t xml:space="preserve">the same education-related </w:t>
      </w:r>
      <w:r w:rsidR="00454C84">
        <w:t xml:space="preserve">labor market </w:t>
      </w:r>
      <w:r w:rsidR="00F13791">
        <w:t xml:space="preserve">challenges </w:t>
      </w:r>
      <w:r w:rsidR="00C81B9E">
        <w:t>that</w:t>
      </w:r>
      <w:r w:rsidR="00F13791">
        <w:t xml:space="preserve"> future generations</w:t>
      </w:r>
      <w:r w:rsidR="00C81B9E">
        <w:t xml:space="preserve"> will face</w:t>
      </w:r>
      <w:r w:rsidR="00E35A05" w:rsidRPr="007760D7">
        <w:t>.</w:t>
      </w:r>
      <w:r w:rsidR="00BC61F9" w:rsidRPr="007760D7">
        <w:rPr>
          <w:vertAlign w:val="superscript"/>
        </w:rPr>
        <w:footnoteReference w:id="18"/>
      </w:r>
      <w:r w:rsidR="00BC61F9" w:rsidRPr="007760D7">
        <w:t xml:space="preserve"> Overall, a college education not only </w:t>
      </w:r>
      <w:r w:rsidR="00016576">
        <w:t>furthers individual success</w:t>
      </w:r>
      <w:r w:rsidR="00BC61F9" w:rsidRPr="007760D7">
        <w:t xml:space="preserve"> in </w:t>
      </w:r>
      <w:r w:rsidR="00016576">
        <w:t xml:space="preserve">a </w:t>
      </w:r>
      <w:r w:rsidR="00BC61F9" w:rsidRPr="007760D7">
        <w:t>21</w:t>
      </w:r>
      <w:r w:rsidR="00BC61F9" w:rsidRPr="007760D7">
        <w:rPr>
          <w:vertAlign w:val="superscript"/>
        </w:rPr>
        <w:t>st</w:t>
      </w:r>
      <w:r w:rsidR="00BC61F9" w:rsidRPr="007760D7">
        <w:t xml:space="preserve"> </w:t>
      </w:r>
      <w:r w:rsidR="00600B70" w:rsidRPr="007760D7">
        <w:t>c</w:t>
      </w:r>
      <w:r w:rsidR="00BC61F9" w:rsidRPr="007760D7">
        <w:t xml:space="preserve">entury economy, but </w:t>
      </w:r>
      <w:r w:rsidR="007A0CB5" w:rsidRPr="007760D7">
        <w:t>has an undeniabl</w:t>
      </w:r>
      <w:r w:rsidR="00942DF6">
        <w:t>y</w:t>
      </w:r>
      <w:r w:rsidR="007A0CB5" w:rsidRPr="007760D7">
        <w:t xml:space="preserve"> </w:t>
      </w:r>
      <w:r w:rsidR="00BC61F9" w:rsidRPr="007760D7">
        <w:t>positive impact</w:t>
      </w:r>
      <w:r w:rsidR="007A0CB5" w:rsidRPr="007760D7">
        <w:t xml:space="preserve"> on</w:t>
      </w:r>
      <w:r w:rsidR="00BC61F9" w:rsidRPr="007760D7">
        <w:t xml:space="preserve"> society as a whole.</w:t>
      </w:r>
    </w:p>
    <w:p w14:paraId="16323575" w14:textId="09F32618" w:rsidR="009A6C3B" w:rsidRPr="009A6C3B" w:rsidRDefault="009A6C3B" w:rsidP="009A6C3B">
      <w:pPr>
        <w:spacing w:before="160" w:line="480" w:lineRule="auto"/>
        <w:jc w:val="both"/>
        <w:rPr>
          <w:b/>
          <w:bCs/>
          <w:smallCaps/>
        </w:rPr>
      </w:pPr>
      <w:r w:rsidRPr="009A6C3B">
        <w:rPr>
          <w:b/>
          <w:bCs/>
          <w:smallCaps/>
        </w:rPr>
        <w:t>Access to Child Care</w:t>
      </w:r>
    </w:p>
    <w:p w14:paraId="1F398A05" w14:textId="5DB1D326" w:rsidR="009A6C3B" w:rsidRPr="00EC7FE8" w:rsidRDefault="009A6C3B" w:rsidP="009A6C3B">
      <w:pPr>
        <w:spacing w:line="480" w:lineRule="auto"/>
        <w:ind w:firstLine="720"/>
        <w:jc w:val="both"/>
      </w:pPr>
      <w:r w:rsidRPr="00EC7FE8">
        <w:t>Access to child care is one of the biggest barriers student parents face in higher education.</w:t>
      </w:r>
      <w:r w:rsidRPr="00EC7FE8">
        <w:rPr>
          <w:rStyle w:val="FootnoteReference"/>
        </w:rPr>
        <w:footnoteReference w:id="19"/>
      </w:r>
      <w:r w:rsidRPr="00EC7FE8">
        <w:t xml:space="preserve"> A recent report by the US Government Accountability Office found that more than 1 in 5 undergraduate students were raising children and about half of student parents left school without a degree.</w:t>
      </w:r>
      <w:r w:rsidRPr="00EC7FE8">
        <w:rPr>
          <w:rStyle w:val="FootnoteReference"/>
        </w:rPr>
        <w:footnoteReference w:id="20"/>
      </w:r>
      <w:r w:rsidRPr="00EC7FE8">
        <w:t xml:space="preserve"> This was higher than the percentage of student without children leaving school. Furthermore, the data shows that 71</w:t>
      </w:r>
      <w:r w:rsidR="005C4A2F">
        <w:t xml:space="preserve"> percent</w:t>
      </w:r>
      <w:r w:rsidRPr="00EC7FE8">
        <w:t xml:space="preserve"> of the student parents are female and student parents are more likely than students without children to be students of color: 51 percent compared with 46 percent of students without children.</w:t>
      </w:r>
      <w:r w:rsidRPr="00EC7FE8">
        <w:rPr>
          <w:rStyle w:val="FootnoteReference"/>
        </w:rPr>
        <w:footnoteReference w:id="21"/>
      </w:r>
      <w:r w:rsidRPr="00EC7FE8">
        <w:t xml:space="preserve"> Although student parents perform well academically, in many states, the cost of child care can be more than the cost of tuition at an in-state four-year public university.</w:t>
      </w:r>
      <w:r w:rsidRPr="00EC7FE8">
        <w:rPr>
          <w:rStyle w:val="FootnoteReference"/>
        </w:rPr>
        <w:footnoteReference w:id="22"/>
      </w:r>
    </w:p>
    <w:p w14:paraId="7D70A459" w14:textId="6B846583" w:rsidR="009A6C3B" w:rsidRPr="00EC7FE8" w:rsidRDefault="009A6C3B" w:rsidP="009A6C3B">
      <w:pPr>
        <w:spacing w:line="480" w:lineRule="auto"/>
        <w:ind w:firstLine="720"/>
        <w:jc w:val="both"/>
      </w:pPr>
      <w:r w:rsidRPr="00EC7FE8">
        <w:t>Providing access to affordable, quality, child care for student parents</w:t>
      </w:r>
      <w:r w:rsidR="003870BE">
        <w:t xml:space="preserve"> —</w:t>
      </w:r>
      <w:r w:rsidRPr="00EC7FE8">
        <w:t xml:space="preserve"> in addition to supports like coaching, affordable family housing, emergency financial aid, mentoring and peer support, and physical and mental health care</w:t>
      </w:r>
      <w:r w:rsidR="003870BE">
        <w:t xml:space="preserve"> —</w:t>
      </w:r>
      <w:r w:rsidRPr="00EC7FE8">
        <w:t xml:space="preserve"> would improve postsecondary success and economic security across generations and could potentially more than tripled the likelihood of on-time graduation for student parents.</w:t>
      </w:r>
      <w:r w:rsidRPr="00EC7FE8">
        <w:rPr>
          <w:rStyle w:val="FootnoteReference"/>
        </w:rPr>
        <w:footnoteReference w:id="23"/>
      </w:r>
      <w:r w:rsidRPr="00EC7FE8">
        <w:t xml:space="preserve"> According to the National Association of Student Personnel Administrators (NASPA), currently, student parents experience financial strain </w:t>
      </w:r>
      <w:r w:rsidR="003870BE" w:rsidRPr="00EC7FE8">
        <w:t xml:space="preserve">not only </w:t>
      </w:r>
      <w:r w:rsidRPr="00EC7FE8">
        <w:t>from the lack of affordable and accessible child care, they also experience time-poverty, which is a result of the additional time constraints placed on them due to a lack of child care.</w:t>
      </w:r>
      <w:r w:rsidRPr="00EC7FE8">
        <w:rPr>
          <w:rStyle w:val="FootnoteReference"/>
        </w:rPr>
        <w:footnoteReference w:id="24"/>
      </w:r>
      <w:r w:rsidRPr="00EC7FE8">
        <w:t xml:space="preserve"> NASPA has found that over 60 percent of single mothers enrolled in college live at or below the federal poverty line, and most of them are working 20 or more hours a week. Thus, the time spent on care and work can leave student parents with little bandwidth for other activities critical to their academic success and mental health.</w:t>
      </w:r>
      <w:r w:rsidRPr="00EC7FE8">
        <w:rPr>
          <w:rStyle w:val="FootnoteReference"/>
        </w:rPr>
        <w:footnoteReference w:id="25"/>
      </w:r>
    </w:p>
    <w:p w14:paraId="655DF5EC" w14:textId="426A4CFF" w:rsidR="009A6C3B" w:rsidRPr="009A6C3B" w:rsidRDefault="009A6C3B" w:rsidP="009A6C3B">
      <w:pPr>
        <w:spacing w:before="160"/>
        <w:rPr>
          <w:rFonts w:eastAsia="Calibri"/>
          <w:b/>
          <w:smallCaps/>
        </w:rPr>
      </w:pPr>
      <w:r w:rsidRPr="009A6C3B">
        <w:rPr>
          <w:rFonts w:eastAsia="Calibri"/>
          <w:b/>
          <w:smallCaps/>
        </w:rPr>
        <w:t>The Availability of Child Care at CUNY</w:t>
      </w:r>
    </w:p>
    <w:p w14:paraId="60B047DB" w14:textId="77777777" w:rsidR="009A6C3B" w:rsidRPr="0088096B" w:rsidRDefault="009A6C3B" w:rsidP="009A6C3B">
      <w:pPr>
        <w:rPr>
          <w:rFonts w:eastAsia="Calibri"/>
          <w:b/>
          <w:u w:val="single"/>
        </w:rPr>
      </w:pPr>
    </w:p>
    <w:p w14:paraId="65C196B1" w14:textId="77777777" w:rsidR="009A6C3B" w:rsidRDefault="009A6C3B" w:rsidP="009A6C3B">
      <w:pPr>
        <w:spacing w:line="480" w:lineRule="auto"/>
        <w:ind w:firstLine="720"/>
        <w:jc w:val="both"/>
        <w:rPr>
          <w:rFonts w:eastAsia="Calibri"/>
        </w:rPr>
      </w:pPr>
      <w:r>
        <w:rPr>
          <w:rFonts w:eastAsia="Calibri"/>
        </w:rPr>
        <w:t>Because quality child-care is essential to the educational goals of many CUNY students, CUNY strives to offer its students and their children child care services during the day, evenings and weekends in culturally diverse as well as developmentally and age appropriate settings.</w:t>
      </w:r>
      <w:r>
        <w:rPr>
          <w:rStyle w:val="FootnoteReference"/>
          <w:rFonts w:eastAsia="Calibri"/>
        </w:rPr>
        <w:footnoteReference w:id="26"/>
      </w:r>
      <w:r>
        <w:rPr>
          <w:rFonts w:eastAsia="Calibri"/>
        </w:rPr>
        <w:t xml:space="preserve"> CUNY currently maintains individual campus-based child care centers at the following community colleges, senior colleges and graduate schools:</w:t>
      </w:r>
      <w:r>
        <w:rPr>
          <w:rStyle w:val="FootnoteReference"/>
          <w:rFonts w:eastAsia="Calibri"/>
        </w:rPr>
        <w:footnoteReference w:id="2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3386"/>
        <w:gridCol w:w="2895"/>
      </w:tblGrid>
      <w:tr w:rsidR="009A6C3B" w:rsidRPr="00604D6F" w14:paraId="42739A02" w14:textId="77777777" w:rsidTr="00FC0F37">
        <w:tc>
          <w:tcPr>
            <w:tcW w:w="3216" w:type="dxa"/>
            <w:shd w:val="clear" w:color="auto" w:fill="auto"/>
          </w:tcPr>
          <w:p w14:paraId="4EBEE0FD" w14:textId="77777777" w:rsidR="009A6C3B" w:rsidRPr="00604D6F" w:rsidRDefault="009A6C3B" w:rsidP="00FC0F37">
            <w:pPr>
              <w:rPr>
                <w:rFonts w:eastAsia="Calibri"/>
                <w:b/>
                <w:i/>
                <w:sz w:val="20"/>
                <w:szCs w:val="20"/>
              </w:rPr>
            </w:pPr>
            <w:r w:rsidRPr="00604D6F">
              <w:rPr>
                <w:rFonts w:eastAsia="Calibri"/>
                <w:b/>
                <w:i/>
                <w:sz w:val="20"/>
                <w:szCs w:val="20"/>
              </w:rPr>
              <w:t xml:space="preserve">Senior Colleges </w:t>
            </w:r>
          </w:p>
        </w:tc>
        <w:tc>
          <w:tcPr>
            <w:tcW w:w="3462" w:type="dxa"/>
            <w:shd w:val="clear" w:color="auto" w:fill="auto"/>
          </w:tcPr>
          <w:p w14:paraId="0BCA17D7" w14:textId="77777777" w:rsidR="009A6C3B" w:rsidRPr="00604D6F" w:rsidRDefault="009A6C3B" w:rsidP="00FC0F37">
            <w:pPr>
              <w:rPr>
                <w:rFonts w:eastAsia="Calibri"/>
                <w:b/>
                <w:i/>
                <w:sz w:val="20"/>
                <w:szCs w:val="20"/>
              </w:rPr>
            </w:pPr>
            <w:r w:rsidRPr="00604D6F">
              <w:rPr>
                <w:rFonts w:eastAsia="Calibri"/>
                <w:b/>
                <w:i/>
                <w:sz w:val="20"/>
                <w:szCs w:val="20"/>
              </w:rPr>
              <w:t xml:space="preserve">Community Colleges </w:t>
            </w:r>
          </w:p>
        </w:tc>
        <w:tc>
          <w:tcPr>
            <w:tcW w:w="2970" w:type="dxa"/>
            <w:shd w:val="clear" w:color="auto" w:fill="auto"/>
          </w:tcPr>
          <w:p w14:paraId="630142FC" w14:textId="77777777" w:rsidR="009A6C3B" w:rsidRPr="00604D6F" w:rsidRDefault="009A6C3B" w:rsidP="00FC0F37">
            <w:pPr>
              <w:rPr>
                <w:rFonts w:eastAsia="Calibri"/>
                <w:b/>
                <w:i/>
                <w:sz w:val="20"/>
                <w:szCs w:val="20"/>
              </w:rPr>
            </w:pPr>
            <w:r w:rsidRPr="00604D6F">
              <w:rPr>
                <w:rFonts w:eastAsia="Calibri"/>
                <w:b/>
                <w:i/>
                <w:sz w:val="20"/>
                <w:szCs w:val="20"/>
              </w:rPr>
              <w:t>Graduate Schools</w:t>
            </w:r>
          </w:p>
        </w:tc>
      </w:tr>
      <w:tr w:rsidR="009A6C3B" w:rsidRPr="00604D6F" w14:paraId="30792D70" w14:textId="77777777" w:rsidTr="00FC0F37">
        <w:tc>
          <w:tcPr>
            <w:tcW w:w="3216" w:type="dxa"/>
            <w:shd w:val="clear" w:color="auto" w:fill="auto"/>
          </w:tcPr>
          <w:p w14:paraId="67E81E1C" w14:textId="77777777" w:rsidR="009A6C3B" w:rsidRPr="00604D6F" w:rsidRDefault="009A6C3B" w:rsidP="00FC0F37">
            <w:pPr>
              <w:rPr>
                <w:rFonts w:eastAsia="Calibri"/>
                <w:sz w:val="22"/>
                <w:szCs w:val="22"/>
              </w:rPr>
            </w:pPr>
            <w:r w:rsidRPr="00604D6F">
              <w:rPr>
                <w:rFonts w:eastAsia="Calibri"/>
                <w:sz w:val="22"/>
                <w:szCs w:val="22"/>
              </w:rPr>
              <w:t>Baruch College</w:t>
            </w:r>
          </w:p>
        </w:tc>
        <w:tc>
          <w:tcPr>
            <w:tcW w:w="3462" w:type="dxa"/>
            <w:shd w:val="clear" w:color="auto" w:fill="auto"/>
          </w:tcPr>
          <w:p w14:paraId="4ED7FAC7" w14:textId="77777777" w:rsidR="009A6C3B" w:rsidRPr="00604D6F" w:rsidRDefault="009A6C3B" w:rsidP="00FC0F37">
            <w:pPr>
              <w:rPr>
                <w:rFonts w:eastAsia="Calibri"/>
                <w:sz w:val="22"/>
                <w:szCs w:val="22"/>
              </w:rPr>
            </w:pPr>
            <w:r w:rsidRPr="00604D6F">
              <w:rPr>
                <w:rFonts w:eastAsia="Calibri"/>
                <w:sz w:val="22"/>
                <w:szCs w:val="22"/>
              </w:rPr>
              <w:t>Borough of Manhattan Community College</w:t>
            </w:r>
          </w:p>
        </w:tc>
        <w:tc>
          <w:tcPr>
            <w:tcW w:w="2970" w:type="dxa"/>
            <w:shd w:val="clear" w:color="auto" w:fill="auto"/>
          </w:tcPr>
          <w:p w14:paraId="4EBC7FA1" w14:textId="77777777" w:rsidR="009A6C3B" w:rsidRPr="00604D6F" w:rsidRDefault="009A6C3B" w:rsidP="00FC0F37">
            <w:pPr>
              <w:rPr>
                <w:rFonts w:eastAsia="Calibri"/>
                <w:sz w:val="22"/>
                <w:szCs w:val="22"/>
              </w:rPr>
            </w:pPr>
            <w:r w:rsidRPr="00604D6F">
              <w:rPr>
                <w:rFonts w:eastAsia="Calibri"/>
                <w:sz w:val="22"/>
                <w:szCs w:val="22"/>
              </w:rPr>
              <w:t>CUNY School of Law*</w:t>
            </w:r>
          </w:p>
        </w:tc>
      </w:tr>
      <w:tr w:rsidR="009A6C3B" w:rsidRPr="00604D6F" w14:paraId="3396ECB0" w14:textId="77777777" w:rsidTr="00FC0F37">
        <w:tc>
          <w:tcPr>
            <w:tcW w:w="3216" w:type="dxa"/>
            <w:shd w:val="clear" w:color="auto" w:fill="auto"/>
          </w:tcPr>
          <w:p w14:paraId="33D0F562" w14:textId="77777777" w:rsidR="009A6C3B" w:rsidRPr="00604D6F" w:rsidRDefault="009A6C3B" w:rsidP="00FC0F37">
            <w:pPr>
              <w:rPr>
                <w:rFonts w:eastAsia="Calibri"/>
                <w:sz w:val="22"/>
                <w:szCs w:val="22"/>
              </w:rPr>
            </w:pPr>
            <w:r w:rsidRPr="00604D6F">
              <w:rPr>
                <w:rFonts w:eastAsia="Calibri"/>
                <w:sz w:val="22"/>
                <w:szCs w:val="22"/>
              </w:rPr>
              <w:t>Brooklyn College</w:t>
            </w:r>
          </w:p>
        </w:tc>
        <w:tc>
          <w:tcPr>
            <w:tcW w:w="3462" w:type="dxa"/>
            <w:shd w:val="clear" w:color="auto" w:fill="auto"/>
          </w:tcPr>
          <w:p w14:paraId="72628651" w14:textId="77777777" w:rsidR="009A6C3B" w:rsidRPr="00604D6F" w:rsidRDefault="009A6C3B" w:rsidP="00FC0F37">
            <w:pPr>
              <w:rPr>
                <w:rFonts w:eastAsia="Calibri"/>
                <w:sz w:val="22"/>
                <w:szCs w:val="22"/>
              </w:rPr>
            </w:pPr>
            <w:r w:rsidRPr="00604D6F">
              <w:rPr>
                <w:rFonts w:eastAsia="Calibri"/>
                <w:sz w:val="22"/>
                <w:szCs w:val="22"/>
              </w:rPr>
              <w:t>Bronx Community College</w:t>
            </w:r>
          </w:p>
        </w:tc>
        <w:tc>
          <w:tcPr>
            <w:tcW w:w="2970" w:type="dxa"/>
            <w:shd w:val="clear" w:color="auto" w:fill="auto"/>
          </w:tcPr>
          <w:p w14:paraId="48C7C9D6" w14:textId="77777777" w:rsidR="009A6C3B" w:rsidRPr="00604D6F" w:rsidRDefault="009A6C3B" w:rsidP="00FC0F37">
            <w:pPr>
              <w:rPr>
                <w:rFonts w:eastAsia="Calibri"/>
                <w:sz w:val="22"/>
                <w:szCs w:val="22"/>
              </w:rPr>
            </w:pPr>
            <w:r w:rsidRPr="00604D6F">
              <w:rPr>
                <w:rFonts w:eastAsia="Calibri"/>
                <w:sz w:val="22"/>
                <w:szCs w:val="22"/>
              </w:rPr>
              <w:t>Graduate Center</w:t>
            </w:r>
          </w:p>
        </w:tc>
      </w:tr>
      <w:tr w:rsidR="009A6C3B" w:rsidRPr="00604D6F" w14:paraId="75CEEC27" w14:textId="77777777" w:rsidTr="00FC0F37">
        <w:tc>
          <w:tcPr>
            <w:tcW w:w="3216" w:type="dxa"/>
            <w:shd w:val="clear" w:color="auto" w:fill="auto"/>
          </w:tcPr>
          <w:p w14:paraId="4002DC87" w14:textId="77777777" w:rsidR="009A6C3B" w:rsidRPr="00604D6F" w:rsidRDefault="009A6C3B" w:rsidP="00FC0F37">
            <w:pPr>
              <w:rPr>
                <w:rFonts w:eastAsia="Calibri"/>
                <w:sz w:val="22"/>
                <w:szCs w:val="22"/>
              </w:rPr>
            </w:pPr>
            <w:r w:rsidRPr="00604D6F">
              <w:rPr>
                <w:rFonts w:eastAsia="Calibri"/>
                <w:sz w:val="22"/>
                <w:szCs w:val="22"/>
              </w:rPr>
              <w:t>Hunter College</w:t>
            </w:r>
          </w:p>
        </w:tc>
        <w:tc>
          <w:tcPr>
            <w:tcW w:w="3462" w:type="dxa"/>
            <w:shd w:val="clear" w:color="auto" w:fill="auto"/>
          </w:tcPr>
          <w:p w14:paraId="48D2F08C" w14:textId="77777777" w:rsidR="009A6C3B" w:rsidRPr="00604D6F" w:rsidRDefault="009A6C3B" w:rsidP="00FC0F37">
            <w:pPr>
              <w:rPr>
                <w:rFonts w:eastAsia="Calibri"/>
                <w:sz w:val="22"/>
                <w:szCs w:val="22"/>
              </w:rPr>
            </w:pPr>
            <w:proofErr w:type="spellStart"/>
            <w:r w:rsidRPr="00604D6F">
              <w:rPr>
                <w:rFonts w:eastAsia="Calibri"/>
                <w:sz w:val="22"/>
                <w:szCs w:val="22"/>
              </w:rPr>
              <w:t>Hostos</w:t>
            </w:r>
            <w:proofErr w:type="spellEnd"/>
            <w:r w:rsidRPr="00604D6F">
              <w:rPr>
                <w:rFonts w:eastAsia="Calibri"/>
                <w:sz w:val="22"/>
                <w:szCs w:val="22"/>
              </w:rPr>
              <w:t xml:space="preserve"> Community College</w:t>
            </w:r>
          </w:p>
        </w:tc>
        <w:tc>
          <w:tcPr>
            <w:tcW w:w="2970" w:type="dxa"/>
            <w:shd w:val="clear" w:color="auto" w:fill="auto"/>
          </w:tcPr>
          <w:p w14:paraId="5F630BF7" w14:textId="77777777" w:rsidR="009A6C3B" w:rsidRPr="00604D6F" w:rsidRDefault="009A6C3B" w:rsidP="00FC0F37">
            <w:pPr>
              <w:rPr>
                <w:rFonts w:eastAsia="Calibri"/>
                <w:sz w:val="22"/>
                <w:szCs w:val="22"/>
              </w:rPr>
            </w:pPr>
          </w:p>
        </w:tc>
      </w:tr>
      <w:tr w:rsidR="009A6C3B" w:rsidRPr="00604D6F" w14:paraId="5370F06D" w14:textId="77777777" w:rsidTr="00FC0F37">
        <w:tc>
          <w:tcPr>
            <w:tcW w:w="3216" w:type="dxa"/>
            <w:shd w:val="clear" w:color="auto" w:fill="auto"/>
          </w:tcPr>
          <w:p w14:paraId="1E4683D0" w14:textId="77777777" w:rsidR="009A6C3B" w:rsidRPr="00604D6F" w:rsidRDefault="009A6C3B" w:rsidP="00FC0F37">
            <w:pPr>
              <w:rPr>
                <w:rFonts w:eastAsia="Calibri"/>
                <w:sz w:val="22"/>
                <w:szCs w:val="22"/>
              </w:rPr>
            </w:pPr>
            <w:r w:rsidRPr="00604D6F">
              <w:rPr>
                <w:rFonts w:eastAsia="Calibri"/>
                <w:sz w:val="22"/>
                <w:szCs w:val="22"/>
              </w:rPr>
              <w:t>John Jay College of Criminal Justice</w:t>
            </w:r>
          </w:p>
        </w:tc>
        <w:tc>
          <w:tcPr>
            <w:tcW w:w="3462" w:type="dxa"/>
            <w:shd w:val="clear" w:color="auto" w:fill="auto"/>
          </w:tcPr>
          <w:p w14:paraId="123B8EEB" w14:textId="77777777" w:rsidR="009A6C3B" w:rsidRPr="00604D6F" w:rsidRDefault="009A6C3B" w:rsidP="00FC0F37">
            <w:pPr>
              <w:rPr>
                <w:rFonts w:eastAsia="Calibri"/>
                <w:sz w:val="22"/>
                <w:szCs w:val="22"/>
              </w:rPr>
            </w:pPr>
            <w:r w:rsidRPr="00604D6F">
              <w:rPr>
                <w:rFonts w:eastAsia="Calibri"/>
                <w:sz w:val="22"/>
                <w:szCs w:val="22"/>
              </w:rPr>
              <w:t>Kingsborough Community College</w:t>
            </w:r>
          </w:p>
        </w:tc>
        <w:tc>
          <w:tcPr>
            <w:tcW w:w="2970" w:type="dxa"/>
            <w:shd w:val="clear" w:color="auto" w:fill="auto"/>
          </w:tcPr>
          <w:p w14:paraId="11E6845F" w14:textId="77777777" w:rsidR="009A6C3B" w:rsidRPr="00604D6F" w:rsidRDefault="009A6C3B" w:rsidP="00FC0F37">
            <w:pPr>
              <w:rPr>
                <w:rFonts w:eastAsia="Calibri"/>
                <w:sz w:val="22"/>
                <w:szCs w:val="22"/>
              </w:rPr>
            </w:pPr>
          </w:p>
        </w:tc>
      </w:tr>
      <w:tr w:rsidR="009A6C3B" w:rsidRPr="00604D6F" w14:paraId="2DA4E281" w14:textId="77777777" w:rsidTr="00FC0F37">
        <w:tc>
          <w:tcPr>
            <w:tcW w:w="3216" w:type="dxa"/>
            <w:shd w:val="clear" w:color="auto" w:fill="auto"/>
          </w:tcPr>
          <w:p w14:paraId="2EC45D1E" w14:textId="77777777" w:rsidR="009A6C3B" w:rsidRPr="00604D6F" w:rsidRDefault="009A6C3B" w:rsidP="00FC0F37">
            <w:pPr>
              <w:rPr>
                <w:rFonts w:eastAsia="Calibri"/>
                <w:sz w:val="22"/>
                <w:szCs w:val="22"/>
              </w:rPr>
            </w:pPr>
            <w:r w:rsidRPr="00604D6F">
              <w:rPr>
                <w:rFonts w:eastAsia="Calibri"/>
                <w:sz w:val="22"/>
                <w:szCs w:val="22"/>
              </w:rPr>
              <w:t>Lehman College</w:t>
            </w:r>
          </w:p>
        </w:tc>
        <w:tc>
          <w:tcPr>
            <w:tcW w:w="3462" w:type="dxa"/>
            <w:shd w:val="clear" w:color="auto" w:fill="auto"/>
          </w:tcPr>
          <w:p w14:paraId="3E35015E" w14:textId="77777777" w:rsidR="009A6C3B" w:rsidRPr="00604D6F" w:rsidRDefault="009A6C3B" w:rsidP="00FC0F37">
            <w:pPr>
              <w:rPr>
                <w:rFonts w:eastAsia="Calibri"/>
                <w:sz w:val="22"/>
                <w:szCs w:val="22"/>
              </w:rPr>
            </w:pPr>
            <w:r w:rsidRPr="00604D6F">
              <w:rPr>
                <w:rFonts w:eastAsia="Calibri"/>
                <w:sz w:val="22"/>
                <w:szCs w:val="22"/>
              </w:rPr>
              <w:t>LaGuardia Community College</w:t>
            </w:r>
          </w:p>
        </w:tc>
        <w:tc>
          <w:tcPr>
            <w:tcW w:w="2970" w:type="dxa"/>
            <w:shd w:val="clear" w:color="auto" w:fill="auto"/>
          </w:tcPr>
          <w:p w14:paraId="12825934" w14:textId="77777777" w:rsidR="009A6C3B" w:rsidRPr="00604D6F" w:rsidRDefault="009A6C3B" w:rsidP="00FC0F37">
            <w:pPr>
              <w:rPr>
                <w:rFonts w:eastAsia="Calibri"/>
                <w:sz w:val="22"/>
                <w:szCs w:val="22"/>
              </w:rPr>
            </w:pPr>
          </w:p>
        </w:tc>
      </w:tr>
      <w:tr w:rsidR="009A6C3B" w:rsidRPr="00604D6F" w14:paraId="5A99A0FA" w14:textId="77777777" w:rsidTr="00FC0F37">
        <w:tc>
          <w:tcPr>
            <w:tcW w:w="3216" w:type="dxa"/>
            <w:shd w:val="clear" w:color="auto" w:fill="auto"/>
          </w:tcPr>
          <w:p w14:paraId="299234B3" w14:textId="77777777" w:rsidR="009A6C3B" w:rsidRPr="00604D6F" w:rsidRDefault="009A6C3B" w:rsidP="00FC0F37">
            <w:pPr>
              <w:rPr>
                <w:rFonts w:eastAsia="Calibri"/>
                <w:sz w:val="22"/>
                <w:szCs w:val="22"/>
              </w:rPr>
            </w:pPr>
            <w:r w:rsidRPr="00604D6F">
              <w:rPr>
                <w:rFonts w:eastAsia="Calibri"/>
                <w:sz w:val="22"/>
                <w:szCs w:val="22"/>
              </w:rPr>
              <w:t>Medgar Evers College</w:t>
            </w:r>
          </w:p>
        </w:tc>
        <w:tc>
          <w:tcPr>
            <w:tcW w:w="3462" w:type="dxa"/>
            <w:shd w:val="clear" w:color="auto" w:fill="auto"/>
          </w:tcPr>
          <w:p w14:paraId="68FC7597" w14:textId="77777777" w:rsidR="009A6C3B" w:rsidRPr="00604D6F" w:rsidRDefault="009A6C3B" w:rsidP="00FC0F37">
            <w:pPr>
              <w:rPr>
                <w:rFonts w:eastAsia="Calibri"/>
                <w:sz w:val="22"/>
                <w:szCs w:val="22"/>
              </w:rPr>
            </w:pPr>
          </w:p>
        </w:tc>
        <w:tc>
          <w:tcPr>
            <w:tcW w:w="2970" w:type="dxa"/>
            <w:shd w:val="clear" w:color="auto" w:fill="auto"/>
          </w:tcPr>
          <w:p w14:paraId="38381565" w14:textId="77777777" w:rsidR="009A6C3B" w:rsidRPr="00604D6F" w:rsidRDefault="009A6C3B" w:rsidP="00FC0F37">
            <w:pPr>
              <w:rPr>
                <w:rFonts w:eastAsia="Calibri"/>
                <w:sz w:val="22"/>
                <w:szCs w:val="22"/>
              </w:rPr>
            </w:pPr>
          </w:p>
        </w:tc>
      </w:tr>
      <w:tr w:rsidR="009A6C3B" w:rsidRPr="00604D6F" w14:paraId="4C0655B4" w14:textId="77777777" w:rsidTr="00FC0F37">
        <w:tc>
          <w:tcPr>
            <w:tcW w:w="3216" w:type="dxa"/>
            <w:shd w:val="clear" w:color="auto" w:fill="auto"/>
          </w:tcPr>
          <w:p w14:paraId="52C17621" w14:textId="77777777" w:rsidR="009A6C3B" w:rsidRPr="00604D6F" w:rsidRDefault="009A6C3B" w:rsidP="00FC0F37">
            <w:pPr>
              <w:rPr>
                <w:rFonts w:eastAsia="Calibri"/>
                <w:sz w:val="22"/>
                <w:szCs w:val="22"/>
              </w:rPr>
            </w:pPr>
            <w:r w:rsidRPr="00604D6F">
              <w:rPr>
                <w:rFonts w:eastAsia="Calibri"/>
                <w:sz w:val="22"/>
                <w:szCs w:val="22"/>
              </w:rPr>
              <w:t>New York City College of Technology</w:t>
            </w:r>
          </w:p>
        </w:tc>
        <w:tc>
          <w:tcPr>
            <w:tcW w:w="3462" w:type="dxa"/>
            <w:shd w:val="clear" w:color="auto" w:fill="auto"/>
          </w:tcPr>
          <w:p w14:paraId="62DDABA0" w14:textId="77777777" w:rsidR="009A6C3B" w:rsidRPr="00604D6F" w:rsidRDefault="009A6C3B" w:rsidP="00FC0F37">
            <w:pPr>
              <w:rPr>
                <w:rFonts w:eastAsia="Calibri"/>
                <w:sz w:val="22"/>
                <w:szCs w:val="22"/>
              </w:rPr>
            </w:pPr>
          </w:p>
        </w:tc>
        <w:tc>
          <w:tcPr>
            <w:tcW w:w="2970" w:type="dxa"/>
            <w:shd w:val="clear" w:color="auto" w:fill="auto"/>
          </w:tcPr>
          <w:p w14:paraId="6D0DF895" w14:textId="77777777" w:rsidR="009A6C3B" w:rsidRPr="00604D6F" w:rsidRDefault="009A6C3B" w:rsidP="00FC0F37">
            <w:pPr>
              <w:rPr>
                <w:rFonts w:eastAsia="Calibri"/>
                <w:sz w:val="22"/>
                <w:szCs w:val="22"/>
              </w:rPr>
            </w:pPr>
          </w:p>
        </w:tc>
      </w:tr>
      <w:tr w:rsidR="009A6C3B" w:rsidRPr="00604D6F" w14:paraId="25D731DC" w14:textId="77777777" w:rsidTr="00FC0F37">
        <w:tc>
          <w:tcPr>
            <w:tcW w:w="3216" w:type="dxa"/>
            <w:shd w:val="clear" w:color="auto" w:fill="auto"/>
          </w:tcPr>
          <w:p w14:paraId="2A12B1AF" w14:textId="77777777" w:rsidR="009A6C3B" w:rsidRPr="00604D6F" w:rsidRDefault="009A6C3B" w:rsidP="00FC0F37">
            <w:pPr>
              <w:rPr>
                <w:rFonts w:eastAsia="Calibri"/>
                <w:sz w:val="22"/>
                <w:szCs w:val="22"/>
              </w:rPr>
            </w:pPr>
            <w:r w:rsidRPr="00604D6F">
              <w:rPr>
                <w:rFonts w:eastAsia="Calibri"/>
                <w:sz w:val="22"/>
                <w:szCs w:val="22"/>
              </w:rPr>
              <w:t>Queens College</w:t>
            </w:r>
          </w:p>
        </w:tc>
        <w:tc>
          <w:tcPr>
            <w:tcW w:w="3462" w:type="dxa"/>
            <w:shd w:val="clear" w:color="auto" w:fill="auto"/>
          </w:tcPr>
          <w:p w14:paraId="2A375181" w14:textId="77777777" w:rsidR="009A6C3B" w:rsidRPr="00604D6F" w:rsidRDefault="009A6C3B" w:rsidP="00FC0F37">
            <w:pPr>
              <w:rPr>
                <w:rFonts w:eastAsia="Calibri"/>
                <w:sz w:val="22"/>
                <w:szCs w:val="22"/>
              </w:rPr>
            </w:pPr>
          </w:p>
        </w:tc>
        <w:tc>
          <w:tcPr>
            <w:tcW w:w="2970" w:type="dxa"/>
            <w:shd w:val="clear" w:color="auto" w:fill="auto"/>
          </w:tcPr>
          <w:p w14:paraId="273E8DEB" w14:textId="77777777" w:rsidR="009A6C3B" w:rsidRPr="00604D6F" w:rsidRDefault="009A6C3B" w:rsidP="00FC0F37">
            <w:pPr>
              <w:rPr>
                <w:rFonts w:eastAsia="Calibri"/>
                <w:sz w:val="22"/>
                <w:szCs w:val="22"/>
              </w:rPr>
            </w:pPr>
          </w:p>
        </w:tc>
      </w:tr>
      <w:tr w:rsidR="009A6C3B" w:rsidRPr="00604D6F" w14:paraId="2B8233DD" w14:textId="77777777" w:rsidTr="00FC0F37">
        <w:tc>
          <w:tcPr>
            <w:tcW w:w="3216" w:type="dxa"/>
            <w:shd w:val="clear" w:color="auto" w:fill="auto"/>
          </w:tcPr>
          <w:p w14:paraId="4BA09552" w14:textId="77777777" w:rsidR="009A6C3B" w:rsidRPr="00604D6F" w:rsidRDefault="009A6C3B" w:rsidP="00FC0F37">
            <w:pPr>
              <w:rPr>
                <w:rFonts w:eastAsia="Calibri"/>
                <w:sz w:val="22"/>
                <w:szCs w:val="22"/>
              </w:rPr>
            </w:pPr>
            <w:r w:rsidRPr="00604D6F">
              <w:rPr>
                <w:rFonts w:eastAsia="Calibri"/>
                <w:sz w:val="22"/>
                <w:szCs w:val="22"/>
              </w:rPr>
              <w:t>College of Staten Island</w:t>
            </w:r>
          </w:p>
        </w:tc>
        <w:tc>
          <w:tcPr>
            <w:tcW w:w="3462" w:type="dxa"/>
            <w:shd w:val="clear" w:color="auto" w:fill="auto"/>
          </w:tcPr>
          <w:p w14:paraId="6A8D40CE" w14:textId="77777777" w:rsidR="009A6C3B" w:rsidRPr="00604D6F" w:rsidRDefault="009A6C3B" w:rsidP="00FC0F37">
            <w:pPr>
              <w:rPr>
                <w:rFonts w:eastAsia="Calibri"/>
                <w:sz w:val="22"/>
                <w:szCs w:val="22"/>
              </w:rPr>
            </w:pPr>
          </w:p>
        </w:tc>
        <w:tc>
          <w:tcPr>
            <w:tcW w:w="2970" w:type="dxa"/>
            <w:shd w:val="clear" w:color="auto" w:fill="auto"/>
          </w:tcPr>
          <w:p w14:paraId="47FC0CC1" w14:textId="77777777" w:rsidR="009A6C3B" w:rsidRPr="00604D6F" w:rsidRDefault="009A6C3B" w:rsidP="00FC0F37">
            <w:pPr>
              <w:rPr>
                <w:rFonts w:eastAsia="Calibri"/>
                <w:sz w:val="22"/>
                <w:szCs w:val="22"/>
              </w:rPr>
            </w:pPr>
          </w:p>
        </w:tc>
      </w:tr>
      <w:tr w:rsidR="009A6C3B" w:rsidRPr="00604D6F" w14:paraId="49E44417" w14:textId="77777777" w:rsidTr="00FC0F37">
        <w:tc>
          <w:tcPr>
            <w:tcW w:w="3216" w:type="dxa"/>
            <w:shd w:val="clear" w:color="auto" w:fill="auto"/>
          </w:tcPr>
          <w:p w14:paraId="3D0C6067" w14:textId="77777777" w:rsidR="009A6C3B" w:rsidRPr="00604D6F" w:rsidRDefault="009A6C3B" w:rsidP="00FC0F37">
            <w:pPr>
              <w:rPr>
                <w:rFonts w:eastAsia="Calibri"/>
                <w:sz w:val="22"/>
                <w:szCs w:val="22"/>
              </w:rPr>
            </w:pPr>
            <w:r w:rsidRPr="00604D6F">
              <w:rPr>
                <w:rFonts w:eastAsia="Calibri"/>
                <w:sz w:val="22"/>
                <w:szCs w:val="22"/>
              </w:rPr>
              <w:t>York College</w:t>
            </w:r>
          </w:p>
        </w:tc>
        <w:tc>
          <w:tcPr>
            <w:tcW w:w="3462" w:type="dxa"/>
            <w:shd w:val="clear" w:color="auto" w:fill="auto"/>
          </w:tcPr>
          <w:p w14:paraId="1EDB3553" w14:textId="77777777" w:rsidR="009A6C3B" w:rsidRPr="00604D6F" w:rsidRDefault="009A6C3B" w:rsidP="00FC0F37">
            <w:pPr>
              <w:rPr>
                <w:rFonts w:eastAsia="Calibri"/>
                <w:sz w:val="22"/>
                <w:szCs w:val="22"/>
              </w:rPr>
            </w:pPr>
          </w:p>
        </w:tc>
        <w:tc>
          <w:tcPr>
            <w:tcW w:w="2970" w:type="dxa"/>
            <w:shd w:val="clear" w:color="auto" w:fill="auto"/>
          </w:tcPr>
          <w:p w14:paraId="5A9965D3" w14:textId="77777777" w:rsidR="009A6C3B" w:rsidRPr="00604D6F" w:rsidRDefault="009A6C3B" w:rsidP="00FC0F37">
            <w:pPr>
              <w:rPr>
                <w:rFonts w:eastAsia="Calibri"/>
                <w:sz w:val="22"/>
                <w:szCs w:val="22"/>
              </w:rPr>
            </w:pPr>
          </w:p>
        </w:tc>
      </w:tr>
    </w:tbl>
    <w:p w14:paraId="472D38B8" w14:textId="232627D6" w:rsidR="004F5654" w:rsidRDefault="009A6C3B" w:rsidP="00600763">
      <w:pPr>
        <w:spacing w:line="480" w:lineRule="auto"/>
        <w:jc w:val="both"/>
        <w:rPr>
          <w:rFonts w:eastAsia="Calibri"/>
        </w:rPr>
      </w:pPr>
      <w:r w:rsidRPr="008C414E">
        <w:rPr>
          <w:rFonts w:eastAsia="Calibri"/>
          <w:i/>
          <w:sz w:val="20"/>
          <w:szCs w:val="20"/>
        </w:rPr>
        <w:t>* Students at the CUNY School of Law are directed to LaGuardia Community College’s Child Care Center</w:t>
      </w:r>
      <w:r>
        <w:rPr>
          <w:rStyle w:val="FootnoteReference"/>
          <w:rFonts w:eastAsia="Calibri"/>
          <w:i/>
          <w:sz w:val="20"/>
          <w:szCs w:val="20"/>
        </w:rPr>
        <w:footnoteReference w:id="28"/>
      </w:r>
    </w:p>
    <w:p w14:paraId="2341FDFE" w14:textId="51792F09" w:rsidR="009A6C3B" w:rsidRDefault="009A6C3B" w:rsidP="009A6C3B">
      <w:pPr>
        <w:spacing w:line="480" w:lineRule="auto"/>
        <w:ind w:firstLine="720"/>
        <w:jc w:val="both"/>
        <w:rPr>
          <w:rFonts w:eastAsia="Calibri"/>
        </w:rPr>
      </w:pPr>
      <w:r>
        <w:rPr>
          <w:rFonts w:eastAsia="Calibri"/>
        </w:rPr>
        <w:t xml:space="preserve">Among CUNY’s community colleges, </w:t>
      </w:r>
      <w:proofErr w:type="spellStart"/>
      <w:r w:rsidRPr="0088096B">
        <w:rPr>
          <w:rFonts w:eastAsia="Calibri"/>
        </w:rPr>
        <w:t>Guttman</w:t>
      </w:r>
      <w:proofErr w:type="spellEnd"/>
      <w:r w:rsidRPr="0088096B">
        <w:rPr>
          <w:rFonts w:eastAsia="Calibri"/>
        </w:rPr>
        <w:t xml:space="preserve"> </w:t>
      </w:r>
      <w:r>
        <w:rPr>
          <w:rFonts w:eastAsia="Calibri"/>
        </w:rPr>
        <w:t xml:space="preserve">and </w:t>
      </w:r>
      <w:proofErr w:type="spellStart"/>
      <w:r>
        <w:rPr>
          <w:rFonts w:eastAsia="Calibri"/>
        </w:rPr>
        <w:t>Queensborough</w:t>
      </w:r>
      <w:proofErr w:type="spellEnd"/>
      <w:r>
        <w:rPr>
          <w:rFonts w:eastAsia="Calibri"/>
        </w:rPr>
        <w:t xml:space="preserve"> currently lack child care centers; however, </w:t>
      </w:r>
      <w:proofErr w:type="spellStart"/>
      <w:r>
        <w:rPr>
          <w:rFonts w:eastAsia="Calibri"/>
        </w:rPr>
        <w:t>Queensborough</w:t>
      </w:r>
      <w:proofErr w:type="spellEnd"/>
      <w:r>
        <w:rPr>
          <w:rFonts w:eastAsia="Calibri"/>
        </w:rPr>
        <w:t xml:space="preserve"> </w:t>
      </w:r>
      <w:r w:rsidRPr="0088096B">
        <w:rPr>
          <w:rFonts w:eastAsia="Calibri"/>
        </w:rPr>
        <w:t xml:space="preserve">offers </w:t>
      </w:r>
      <w:r>
        <w:rPr>
          <w:rFonts w:eastAsia="Calibri"/>
        </w:rPr>
        <w:t xml:space="preserve">students </w:t>
      </w:r>
      <w:proofErr w:type="spellStart"/>
      <w:r w:rsidRPr="0088096B">
        <w:rPr>
          <w:rFonts w:eastAsia="Calibri"/>
        </w:rPr>
        <w:t>EarlyLearn</w:t>
      </w:r>
      <w:proofErr w:type="spellEnd"/>
      <w:r w:rsidRPr="0088096B">
        <w:rPr>
          <w:rFonts w:eastAsia="Calibri"/>
        </w:rPr>
        <w:t xml:space="preserve"> NYC, a</w:t>
      </w:r>
      <w:r w:rsidR="003870BE">
        <w:rPr>
          <w:rFonts w:eastAsia="Calibri"/>
        </w:rPr>
        <w:t xml:space="preserve"> City</w:t>
      </w:r>
      <w:r w:rsidRPr="0088096B">
        <w:rPr>
          <w:rFonts w:eastAsia="Calibri"/>
        </w:rPr>
        <w:t xml:space="preserve"> initiative that offers both center and home-based contracted child</w:t>
      </w:r>
      <w:r>
        <w:rPr>
          <w:rFonts w:eastAsia="Calibri"/>
        </w:rPr>
        <w:t xml:space="preserve"> </w:t>
      </w:r>
      <w:r w:rsidRPr="0088096B">
        <w:rPr>
          <w:rFonts w:eastAsia="Calibri"/>
        </w:rPr>
        <w:t>care.</w:t>
      </w:r>
      <w:r w:rsidRPr="0088096B">
        <w:rPr>
          <w:rFonts w:eastAsia="Calibri"/>
          <w:vertAlign w:val="superscript"/>
        </w:rPr>
        <w:footnoteReference w:id="29"/>
      </w:r>
      <w:r w:rsidRPr="0088096B">
        <w:rPr>
          <w:rFonts w:eastAsia="Calibri"/>
        </w:rPr>
        <w:t xml:space="preserve"> </w:t>
      </w:r>
      <w:proofErr w:type="spellStart"/>
      <w:r w:rsidRPr="0088096B">
        <w:rPr>
          <w:rFonts w:eastAsia="Calibri"/>
        </w:rPr>
        <w:t>EarlyLearn</w:t>
      </w:r>
      <w:proofErr w:type="spellEnd"/>
      <w:r w:rsidRPr="0088096B">
        <w:rPr>
          <w:rFonts w:eastAsia="Calibri"/>
        </w:rPr>
        <w:t xml:space="preserve"> NYC offers, “child care and Head Start programming in a safe, clean, and high quality settings” aimed at providing social and intellectual development for all children.</w:t>
      </w:r>
      <w:r w:rsidRPr="0088096B">
        <w:rPr>
          <w:rFonts w:eastAsia="Calibri"/>
          <w:vertAlign w:val="superscript"/>
        </w:rPr>
        <w:footnoteReference w:id="30"/>
      </w:r>
      <w:r w:rsidRPr="0088096B">
        <w:rPr>
          <w:rFonts w:eastAsia="Calibri"/>
        </w:rPr>
        <w:t xml:space="preserve"> </w:t>
      </w:r>
      <w:proofErr w:type="spellStart"/>
      <w:r w:rsidRPr="0088096B">
        <w:rPr>
          <w:rFonts w:eastAsia="Calibri"/>
        </w:rPr>
        <w:t>Queensborough</w:t>
      </w:r>
      <w:proofErr w:type="spellEnd"/>
      <w:r w:rsidRPr="0088096B">
        <w:rPr>
          <w:rFonts w:eastAsia="Calibri"/>
        </w:rPr>
        <w:t xml:space="preserve"> students can locate the child care centers from a list posted on the school’s website.</w:t>
      </w:r>
      <w:r w:rsidRPr="0088096B">
        <w:rPr>
          <w:rFonts w:eastAsia="Calibri"/>
          <w:vertAlign w:val="superscript"/>
        </w:rPr>
        <w:footnoteReference w:id="31"/>
      </w:r>
      <w:r>
        <w:rPr>
          <w:rFonts w:eastAsia="Calibri"/>
        </w:rPr>
        <w:t xml:space="preserve"> </w:t>
      </w:r>
    </w:p>
    <w:p w14:paraId="35B9B30B" w14:textId="77777777" w:rsidR="009A6C3B" w:rsidRDefault="009A6C3B" w:rsidP="009A6C3B">
      <w:pPr>
        <w:spacing w:line="480" w:lineRule="auto"/>
        <w:ind w:firstLine="720"/>
        <w:jc w:val="both"/>
        <w:rPr>
          <w:rFonts w:eastAsia="Calibri"/>
        </w:rPr>
      </w:pPr>
      <w:r>
        <w:rPr>
          <w:rFonts w:eastAsia="Calibri"/>
        </w:rPr>
        <w:t xml:space="preserve">In addition, CUNY’s Graduate Schools </w:t>
      </w:r>
      <w:r w:rsidRPr="0088096B">
        <w:rPr>
          <w:rFonts w:eastAsia="Calibri"/>
        </w:rPr>
        <w:t>of Professional Studies</w:t>
      </w:r>
      <w:r>
        <w:rPr>
          <w:rFonts w:eastAsia="Calibri"/>
        </w:rPr>
        <w:t>,</w:t>
      </w:r>
      <w:r w:rsidRPr="0088096B">
        <w:rPr>
          <w:rFonts w:eastAsia="Calibri"/>
        </w:rPr>
        <w:t xml:space="preserve"> </w:t>
      </w:r>
      <w:r>
        <w:rPr>
          <w:rFonts w:eastAsia="Calibri"/>
        </w:rPr>
        <w:t xml:space="preserve">Journalism, </w:t>
      </w:r>
      <w:r w:rsidRPr="0088096B">
        <w:rPr>
          <w:rFonts w:eastAsia="Calibri"/>
        </w:rPr>
        <w:t>and Public Health and Health Policy</w:t>
      </w:r>
      <w:r>
        <w:rPr>
          <w:rFonts w:eastAsia="Calibri"/>
        </w:rPr>
        <w:t>, respectively, lack child care centers</w:t>
      </w:r>
      <w:r>
        <w:rPr>
          <w:rStyle w:val="FootnoteReference"/>
          <w:rFonts w:eastAsia="Calibri"/>
        </w:rPr>
        <w:footnoteReference w:id="32"/>
      </w:r>
      <w:r w:rsidRPr="0088096B">
        <w:rPr>
          <w:rFonts w:eastAsia="Calibri"/>
        </w:rPr>
        <w:t xml:space="preserve"> </w:t>
      </w:r>
      <w:r>
        <w:rPr>
          <w:rFonts w:eastAsia="Calibri"/>
        </w:rPr>
        <w:t>while s</w:t>
      </w:r>
      <w:r w:rsidRPr="0088096B">
        <w:rPr>
          <w:rFonts w:eastAsia="Calibri"/>
        </w:rPr>
        <w:t>tudents at CUNY</w:t>
      </w:r>
      <w:r>
        <w:rPr>
          <w:rFonts w:eastAsia="Calibri"/>
        </w:rPr>
        <w:t>’s</w:t>
      </w:r>
      <w:r w:rsidRPr="0088096B">
        <w:rPr>
          <w:rFonts w:eastAsia="Calibri"/>
        </w:rPr>
        <w:t xml:space="preserve"> School of Law are directed to LaGuardia Community College’s website to apply for services.</w:t>
      </w:r>
      <w:r w:rsidRPr="0088096B">
        <w:rPr>
          <w:rFonts w:eastAsia="Calibri"/>
          <w:vertAlign w:val="superscript"/>
        </w:rPr>
        <w:footnoteReference w:id="33"/>
      </w:r>
      <w:r w:rsidRPr="0088096B">
        <w:rPr>
          <w:rFonts w:eastAsia="Calibri"/>
        </w:rPr>
        <w:t xml:space="preserve"> </w:t>
      </w:r>
      <w:r>
        <w:rPr>
          <w:rFonts w:eastAsia="Calibri"/>
        </w:rPr>
        <w:t>Notably, t</w:t>
      </w:r>
      <w:r w:rsidRPr="0088096B">
        <w:rPr>
          <w:rFonts w:eastAsia="Calibri"/>
        </w:rPr>
        <w:t>he law school encourages faculty and staff to apply for services</w:t>
      </w:r>
      <w:r>
        <w:rPr>
          <w:rFonts w:eastAsia="Calibri"/>
        </w:rPr>
        <w:t>. A</w:t>
      </w:r>
      <w:r w:rsidRPr="0088096B">
        <w:rPr>
          <w:rFonts w:eastAsia="Calibri"/>
        </w:rPr>
        <w:t xml:space="preserve">ccording to CUNY’s </w:t>
      </w:r>
      <w:r>
        <w:rPr>
          <w:rFonts w:eastAsia="Calibri"/>
        </w:rPr>
        <w:t xml:space="preserve">testimony at the </w:t>
      </w:r>
      <w:r>
        <w:rPr>
          <w:rFonts w:eastAsia="Calibri"/>
          <w:iCs/>
        </w:rPr>
        <w:t>June 14, 2018, hearing of the City Council’s Committees on Higher Education and Women &amp; Gender Equity</w:t>
      </w:r>
      <w:r w:rsidRPr="0088096B">
        <w:rPr>
          <w:rFonts w:eastAsia="Calibri"/>
        </w:rPr>
        <w:t xml:space="preserve">, most of the child care centers are </w:t>
      </w:r>
      <w:r>
        <w:rPr>
          <w:rFonts w:eastAsia="Calibri"/>
        </w:rPr>
        <w:t xml:space="preserve">prioritized for </w:t>
      </w:r>
      <w:r w:rsidRPr="0088096B">
        <w:rPr>
          <w:rFonts w:eastAsia="Calibri"/>
        </w:rPr>
        <w:t>student</w:t>
      </w:r>
      <w:r>
        <w:rPr>
          <w:rFonts w:eastAsia="Calibri"/>
        </w:rPr>
        <w:t xml:space="preserve"> parents</w:t>
      </w:r>
      <w:r w:rsidRPr="0088096B">
        <w:rPr>
          <w:rFonts w:eastAsia="Calibri"/>
        </w:rPr>
        <w:t xml:space="preserve"> </w:t>
      </w:r>
      <w:r>
        <w:rPr>
          <w:rFonts w:eastAsia="Calibri"/>
        </w:rPr>
        <w:t>with any extra space allotted to faculty and staff where available</w:t>
      </w:r>
      <w:r w:rsidRPr="0088096B">
        <w:rPr>
          <w:rFonts w:eastAsia="Calibri"/>
        </w:rPr>
        <w:t>.</w:t>
      </w:r>
      <w:r w:rsidRPr="0088096B">
        <w:rPr>
          <w:rFonts w:eastAsia="Calibri"/>
          <w:vertAlign w:val="superscript"/>
        </w:rPr>
        <w:footnoteReference w:id="34"/>
      </w:r>
      <w:r>
        <w:rPr>
          <w:rFonts w:eastAsia="Calibri"/>
        </w:rPr>
        <w:t xml:space="preserve"> The CUNY Graduate Center is the only other graduate school that provides on campus child care services.</w:t>
      </w:r>
      <w:r>
        <w:rPr>
          <w:rStyle w:val="FootnoteReference"/>
          <w:rFonts w:eastAsia="Calibri"/>
        </w:rPr>
        <w:footnoteReference w:id="35"/>
      </w:r>
    </w:p>
    <w:p w14:paraId="3016888F" w14:textId="77777777" w:rsidR="009A6C3B" w:rsidRDefault="009A6C3B" w:rsidP="009A6C3B">
      <w:pPr>
        <w:spacing w:line="480" w:lineRule="auto"/>
        <w:ind w:firstLine="720"/>
        <w:jc w:val="both"/>
        <w:rPr>
          <w:rFonts w:eastAsia="Calibri"/>
        </w:rPr>
      </w:pPr>
      <w:r>
        <w:rPr>
          <w:rFonts w:eastAsia="Calibri"/>
        </w:rPr>
        <w:t>Until 2015, all of CUNY’s senior colleges provided child care services to student parents; however, as noted below, City College’s center remains closed due to construction since May 24, 2015.</w:t>
      </w:r>
      <w:r w:rsidRPr="0088096B">
        <w:rPr>
          <w:rFonts w:eastAsia="Calibri"/>
          <w:iCs/>
          <w:vertAlign w:val="superscript"/>
        </w:rPr>
        <w:footnoteReference w:id="36"/>
      </w:r>
    </w:p>
    <w:p w14:paraId="6B81AE70" w14:textId="570C6978" w:rsidR="009A6C3B" w:rsidRPr="009A6C3B" w:rsidRDefault="009A6C3B" w:rsidP="009A6C3B">
      <w:pPr>
        <w:spacing w:before="200" w:line="480" w:lineRule="auto"/>
        <w:jc w:val="both"/>
        <w:rPr>
          <w:rFonts w:eastAsia="Calibri"/>
          <w:i/>
        </w:rPr>
      </w:pPr>
      <w:r w:rsidRPr="009A6C3B">
        <w:rPr>
          <w:rFonts w:eastAsia="Calibri"/>
          <w:i/>
        </w:rPr>
        <w:t xml:space="preserve">Issues and </w:t>
      </w:r>
      <w:r w:rsidR="003870BE">
        <w:rPr>
          <w:rFonts w:eastAsia="Calibri"/>
          <w:i/>
        </w:rPr>
        <w:t>C</w:t>
      </w:r>
      <w:r w:rsidRPr="009A6C3B">
        <w:rPr>
          <w:rFonts w:eastAsia="Calibri"/>
          <w:i/>
        </w:rPr>
        <w:t xml:space="preserve">oncerns: </w:t>
      </w:r>
      <w:r w:rsidR="003870BE">
        <w:rPr>
          <w:rFonts w:eastAsia="Calibri"/>
          <w:i/>
        </w:rPr>
        <w:t>T</w:t>
      </w:r>
      <w:r w:rsidRPr="009A6C3B">
        <w:rPr>
          <w:rFonts w:eastAsia="Calibri"/>
          <w:i/>
        </w:rPr>
        <w:t>he Closure of City College’s Child Care Center</w:t>
      </w:r>
    </w:p>
    <w:p w14:paraId="690DEC61" w14:textId="132C83D4" w:rsidR="009A6C3B" w:rsidRPr="0088096B" w:rsidRDefault="009A6C3B" w:rsidP="009A6C3B">
      <w:pPr>
        <w:spacing w:line="480" w:lineRule="auto"/>
        <w:ind w:firstLine="720"/>
        <w:jc w:val="both"/>
        <w:rPr>
          <w:rFonts w:eastAsia="Calibri"/>
          <w:iCs/>
        </w:rPr>
      </w:pPr>
      <w:r w:rsidRPr="0088096B">
        <w:rPr>
          <w:rFonts w:eastAsia="Calibri"/>
          <w:iCs/>
          <w:lang w:val="en"/>
        </w:rPr>
        <w:t>City College’s Child Development and Family Services Center (City College CDFS Center) is currently closed for renovation.</w:t>
      </w:r>
      <w:r w:rsidRPr="0088096B">
        <w:rPr>
          <w:rFonts w:eastAsia="Calibri"/>
          <w:iCs/>
          <w:vertAlign w:val="superscript"/>
          <w:lang w:val="en"/>
        </w:rPr>
        <w:footnoteReference w:id="37"/>
      </w:r>
      <w:r w:rsidRPr="0088096B">
        <w:rPr>
          <w:rFonts w:eastAsia="Calibri"/>
        </w:rPr>
        <w:t xml:space="preserve"> </w:t>
      </w:r>
      <w:r w:rsidRPr="0088096B">
        <w:rPr>
          <w:rFonts w:eastAsia="Calibri"/>
          <w:iCs/>
        </w:rPr>
        <w:t>The school announced th</w:t>
      </w:r>
      <w:r>
        <w:rPr>
          <w:rFonts w:eastAsia="Calibri"/>
          <w:iCs/>
        </w:rPr>
        <w:t>is closure</w:t>
      </w:r>
      <w:r w:rsidRPr="0088096B">
        <w:rPr>
          <w:rFonts w:eastAsia="Calibri"/>
          <w:iCs/>
        </w:rPr>
        <w:t xml:space="preserve"> on May 24, 2015</w:t>
      </w:r>
      <w:r>
        <w:rPr>
          <w:rFonts w:eastAsia="Calibri"/>
          <w:iCs/>
        </w:rPr>
        <w:t>,</w:t>
      </w:r>
      <w:r w:rsidRPr="0088096B">
        <w:rPr>
          <w:rFonts w:eastAsia="Calibri"/>
          <w:iCs/>
        </w:rPr>
        <w:t xml:space="preserve"> for renovations that </w:t>
      </w:r>
      <w:r>
        <w:rPr>
          <w:rFonts w:eastAsia="Calibri"/>
          <w:iCs/>
        </w:rPr>
        <w:t xml:space="preserve">were projected to </w:t>
      </w:r>
      <w:r w:rsidRPr="0088096B">
        <w:rPr>
          <w:rFonts w:eastAsia="Calibri"/>
          <w:iCs/>
        </w:rPr>
        <w:t xml:space="preserve">be </w:t>
      </w:r>
      <w:r>
        <w:rPr>
          <w:rFonts w:eastAsia="Calibri"/>
          <w:iCs/>
        </w:rPr>
        <w:t xml:space="preserve">temporary and </w:t>
      </w:r>
      <w:r w:rsidRPr="0088096B">
        <w:rPr>
          <w:rFonts w:eastAsia="Calibri"/>
          <w:iCs/>
        </w:rPr>
        <w:t>completed in one year.</w:t>
      </w:r>
      <w:r w:rsidRPr="0088096B">
        <w:rPr>
          <w:rFonts w:eastAsia="Calibri"/>
          <w:iCs/>
          <w:vertAlign w:val="superscript"/>
        </w:rPr>
        <w:footnoteReference w:id="38"/>
      </w:r>
      <w:r w:rsidRPr="0088096B">
        <w:rPr>
          <w:rFonts w:eastAsia="Calibri"/>
          <w:iCs/>
        </w:rPr>
        <w:t xml:space="preserve"> </w:t>
      </w:r>
      <w:r>
        <w:rPr>
          <w:rFonts w:eastAsia="Calibri"/>
          <w:iCs/>
        </w:rPr>
        <w:t>While t</w:t>
      </w:r>
      <w:r w:rsidRPr="0088096B">
        <w:rPr>
          <w:rFonts w:eastAsia="Calibri"/>
          <w:iCs/>
        </w:rPr>
        <w:t>he closure left many student</w:t>
      </w:r>
      <w:r>
        <w:rPr>
          <w:rFonts w:eastAsia="Calibri"/>
          <w:iCs/>
        </w:rPr>
        <w:t xml:space="preserve"> parents</w:t>
      </w:r>
      <w:r w:rsidRPr="0088096B">
        <w:rPr>
          <w:rFonts w:eastAsia="Calibri"/>
          <w:iCs/>
        </w:rPr>
        <w:t xml:space="preserve"> who utilized </w:t>
      </w:r>
      <w:r>
        <w:rPr>
          <w:rFonts w:eastAsia="Calibri"/>
          <w:iCs/>
        </w:rPr>
        <w:t xml:space="preserve">the center </w:t>
      </w:r>
      <w:r w:rsidRPr="0088096B">
        <w:rPr>
          <w:rFonts w:eastAsia="Calibri"/>
          <w:iCs/>
        </w:rPr>
        <w:t xml:space="preserve">without a suitable alternative, </w:t>
      </w:r>
      <w:r>
        <w:rPr>
          <w:rFonts w:eastAsia="Calibri"/>
          <w:iCs/>
        </w:rPr>
        <w:t xml:space="preserve">and </w:t>
      </w:r>
      <w:r w:rsidRPr="0088096B">
        <w:rPr>
          <w:rFonts w:eastAsia="Calibri"/>
          <w:iCs/>
        </w:rPr>
        <w:t xml:space="preserve">many </w:t>
      </w:r>
      <w:r>
        <w:rPr>
          <w:rFonts w:eastAsia="Calibri"/>
          <w:iCs/>
        </w:rPr>
        <w:t xml:space="preserve">of these </w:t>
      </w:r>
      <w:r w:rsidRPr="0088096B">
        <w:rPr>
          <w:rFonts w:eastAsia="Calibri"/>
          <w:iCs/>
        </w:rPr>
        <w:t>worried that it</w:t>
      </w:r>
      <w:r>
        <w:rPr>
          <w:rFonts w:eastAsia="Calibri"/>
          <w:iCs/>
        </w:rPr>
        <w:t>s closure</w:t>
      </w:r>
      <w:r w:rsidRPr="0088096B">
        <w:rPr>
          <w:rFonts w:eastAsia="Calibri"/>
          <w:iCs/>
        </w:rPr>
        <w:t xml:space="preserve"> would be a barrier to graduation</w:t>
      </w:r>
      <w:r>
        <w:rPr>
          <w:rFonts w:eastAsia="Calibri"/>
          <w:iCs/>
        </w:rPr>
        <w:t>,</w:t>
      </w:r>
      <w:r w:rsidRPr="0088096B">
        <w:rPr>
          <w:rFonts w:eastAsia="Calibri"/>
          <w:iCs/>
          <w:vertAlign w:val="superscript"/>
        </w:rPr>
        <w:footnoteReference w:id="39"/>
      </w:r>
      <w:r w:rsidRPr="0088096B">
        <w:rPr>
          <w:rFonts w:eastAsia="Calibri"/>
          <w:iCs/>
        </w:rPr>
        <w:t xml:space="preserve"> </w:t>
      </w:r>
      <w:r>
        <w:rPr>
          <w:rFonts w:eastAsia="Calibri"/>
          <w:iCs/>
        </w:rPr>
        <w:t>t</w:t>
      </w:r>
      <w:r w:rsidRPr="0088096B">
        <w:rPr>
          <w:rFonts w:eastAsia="Calibri"/>
          <w:iCs/>
        </w:rPr>
        <w:t xml:space="preserve">he </w:t>
      </w:r>
      <w:r w:rsidR="009342AF">
        <w:rPr>
          <w:rFonts w:eastAsia="Calibri"/>
          <w:iCs/>
        </w:rPr>
        <w:t xml:space="preserve">underlying renovations were required in order to make the building </w:t>
      </w:r>
      <w:r w:rsidR="00CE4A11">
        <w:rPr>
          <w:rFonts w:eastAsia="Calibri"/>
          <w:iCs/>
        </w:rPr>
        <w:t xml:space="preserve">compliant with the Americans with Disabilities Act as well as to ensure that it met the standards required by the Department </w:t>
      </w:r>
      <w:r w:rsidR="0061737F">
        <w:rPr>
          <w:rFonts w:eastAsia="Calibri"/>
          <w:iCs/>
        </w:rPr>
        <w:t xml:space="preserve">of Health and Mental Hygiene (DOHMH) </w:t>
      </w:r>
      <w:r w:rsidR="00CE4A11">
        <w:rPr>
          <w:rFonts w:eastAsia="Calibri"/>
          <w:iCs/>
        </w:rPr>
        <w:t>for child care</w:t>
      </w:r>
      <w:r w:rsidR="00DF0D67">
        <w:rPr>
          <w:rFonts w:eastAsia="Calibri"/>
          <w:iCs/>
        </w:rPr>
        <w:t xml:space="preserve"> facilities</w:t>
      </w:r>
      <w:r w:rsidR="00CE4A11">
        <w:rPr>
          <w:rFonts w:eastAsia="Calibri"/>
          <w:iCs/>
        </w:rPr>
        <w:t>.</w:t>
      </w:r>
      <w:r w:rsidR="00CE4A11">
        <w:rPr>
          <w:rStyle w:val="FootnoteReference"/>
          <w:rFonts w:eastAsia="Calibri"/>
          <w:iCs/>
        </w:rPr>
        <w:footnoteReference w:id="40"/>
      </w:r>
      <w:r w:rsidR="00CE4A11">
        <w:rPr>
          <w:rFonts w:eastAsia="Calibri"/>
          <w:iCs/>
        </w:rPr>
        <w:t xml:space="preserve"> </w:t>
      </w:r>
      <w:r w:rsidR="00DF0D67">
        <w:rPr>
          <w:rFonts w:eastAsia="Calibri"/>
          <w:iCs/>
        </w:rPr>
        <w:t xml:space="preserve">In addition to these necessary renovations, the </w:t>
      </w:r>
      <w:r w:rsidRPr="0088096B">
        <w:rPr>
          <w:rFonts w:eastAsia="Calibri"/>
          <w:iCs/>
        </w:rPr>
        <w:t xml:space="preserve">school </w:t>
      </w:r>
      <w:r w:rsidR="00DF0D67">
        <w:rPr>
          <w:rFonts w:eastAsia="Calibri"/>
          <w:iCs/>
        </w:rPr>
        <w:t xml:space="preserve">also </w:t>
      </w:r>
      <w:r w:rsidRPr="0088096B">
        <w:rPr>
          <w:rFonts w:eastAsia="Calibri"/>
          <w:iCs/>
        </w:rPr>
        <w:t>requested additional funds which would go towards</w:t>
      </w:r>
      <w:r>
        <w:rPr>
          <w:rFonts w:eastAsia="Calibri"/>
          <w:iCs/>
        </w:rPr>
        <w:t xml:space="preserve"> enhancing the center with</w:t>
      </w:r>
      <w:r w:rsidRPr="0088096B">
        <w:rPr>
          <w:rFonts w:eastAsia="Calibri"/>
          <w:iCs/>
        </w:rPr>
        <w:t xml:space="preserve"> a </w:t>
      </w:r>
      <w:r>
        <w:rPr>
          <w:rFonts w:eastAsia="Calibri"/>
          <w:iCs/>
        </w:rPr>
        <w:t xml:space="preserve">new </w:t>
      </w:r>
      <w:r w:rsidRPr="0088096B">
        <w:rPr>
          <w:rFonts w:eastAsia="Calibri"/>
          <w:iCs/>
        </w:rPr>
        <w:t>Science, Technology, Engineering, Arts and Math (STEAM) curriculum, new audio/video equipment, computers, smart boards, Wi-Fi connectivity, and an outdoor playground set.</w:t>
      </w:r>
      <w:r w:rsidRPr="0088096B">
        <w:rPr>
          <w:rFonts w:eastAsia="Calibri"/>
          <w:iCs/>
          <w:vertAlign w:val="superscript"/>
        </w:rPr>
        <w:footnoteReference w:id="41"/>
      </w:r>
      <w:r w:rsidRPr="0088096B">
        <w:rPr>
          <w:rFonts w:eastAsia="Calibri"/>
          <w:iCs/>
        </w:rPr>
        <w:t xml:space="preserve"> Upon completion, the </w:t>
      </w:r>
      <w:r w:rsidRPr="0088096B">
        <w:rPr>
          <w:rFonts w:eastAsia="Calibri"/>
          <w:iCs/>
          <w:lang w:val="en"/>
        </w:rPr>
        <w:t xml:space="preserve">City College CDFS </w:t>
      </w:r>
      <w:r w:rsidRPr="0088096B">
        <w:rPr>
          <w:rFonts w:eastAsia="Calibri"/>
          <w:iCs/>
        </w:rPr>
        <w:t xml:space="preserve">Center </w:t>
      </w:r>
      <w:r>
        <w:rPr>
          <w:rFonts w:eastAsia="Calibri"/>
          <w:iCs/>
        </w:rPr>
        <w:t>was</w:t>
      </w:r>
      <w:r w:rsidRPr="0088096B">
        <w:rPr>
          <w:rFonts w:eastAsia="Calibri"/>
          <w:iCs/>
        </w:rPr>
        <w:t xml:space="preserve"> projected to accommodate approximately 60 children</w:t>
      </w:r>
      <w:r w:rsidR="003870BE">
        <w:rPr>
          <w:rFonts w:eastAsia="Calibri"/>
          <w:iCs/>
        </w:rPr>
        <w:t>;</w:t>
      </w:r>
      <w:r w:rsidRPr="0088096B">
        <w:rPr>
          <w:rFonts w:eastAsia="Calibri"/>
          <w:iCs/>
          <w:vertAlign w:val="superscript"/>
        </w:rPr>
        <w:footnoteReference w:id="42"/>
      </w:r>
      <w:r>
        <w:rPr>
          <w:rFonts w:eastAsia="Calibri"/>
          <w:iCs/>
        </w:rPr>
        <w:t xml:space="preserve"> however, the center remains closed as of the date of this hearing. In one published projection, the center was </w:t>
      </w:r>
      <w:r w:rsidRPr="0088096B">
        <w:rPr>
          <w:rFonts w:eastAsia="Calibri"/>
          <w:iCs/>
        </w:rPr>
        <w:t xml:space="preserve">scheduled </w:t>
      </w:r>
      <w:r>
        <w:rPr>
          <w:rFonts w:eastAsia="Calibri"/>
          <w:iCs/>
        </w:rPr>
        <w:t>to re</w:t>
      </w:r>
      <w:r w:rsidRPr="0088096B">
        <w:rPr>
          <w:rFonts w:eastAsia="Calibri"/>
          <w:iCs/>
        </w:rPr>
        <w:t>open in September 2018.</w:t>
      </w:r>
      <w:r w:rsidRPr="0088096B">
        <w:rPr>
          <w:rFonts w:eastAsia="Calibri"/>
          <w:iCs/>
          <w:vertAlign w:val="superscript"/>
        </w:rPr>
        <w:footnoteReference w:id="43"/>
      </w:r>
      <w:r>
        <w:rPr>
          <w:rFonts w:eastAsia="Calibri"/>
          <w:iCs/>
        </w:rPr>
        <w:t xml:space="preserve"> Subsequently, in testimony provided at </w:t>
      </w:r>
      <w:r w:rsidR="00DF0D67">
        <w:rPr>
          <w:rFonts w:eastAsia="Calibri"/>
          <w:iCs/>
        </w:rPr>
        <w:t xml:space="preserve">the </w:t>
      </w:r>
      <w:r>
        <w:rPr>
          <w:rFonts w:eastAsia="Calibri"/>
          <w:iCs/>
        </w:rPr>
        <w:t>June 14, hearing, the center was “set to open in September [2018], the latest January 2019.”</w:t>
      </w:r>
      <w:r>
        <w:rPr>
          <w:rStyle w:val="FootnoteReference"/>
          <w:rFonts w:eastAsia="Calibri"/>
          <w:iCs/>
        </w:rPr>
        <w:footnoteReference w:id="44"/>
      </w:r>
      <w:r>
        <w:rPr>
          <w:rFonts w:eastAsia="Calibri"/>
          <w:iCs/>
        </w:rPr>
        <w:t xml:space="preserve"> But currently, as of its most recent projection, City College now anticipates a “grand opening” of the CDFS Center in spring 2020.</w:t>
      </w:r>
      <w:r>
        <w:rPr>
          <w:rStyle w:val="FootnoteReference"/>
          <w:rFonts w:eastAsia="Calibri"/>
          <w:iCs/>
        </w:rPr>
        <w:footnoteReference w:id="45"/>
      </w:r>
      <w:r>
        <w:rPr>
          <w:rFonts w:eastAsia="Calibri"/>
          <w:iCs/>
        </w:rPr>
        <w:t xml:space="preserve"> This nearly five-year delay in reopening the CDFS Center and the impact of this delay on City College student parents is an area of concern that will be examined at today’s hearing.</w:t>
      </w:r>
    </w:p>
    <w:p w14:paraId="56324271" w14:textId="47FCC6C9" w:rsidR="009A6C3B" w:rsidRPr="009A6C3B" w:rsidRDefault="009A6C3B" w:rsidP="009A6C3B">
      <w:pPr>
        <w:spacing w:before="200" w:line="480" w:lineRule="auto"/>
        <w:jc w:val="both"/>
        <w:rPr>
          <w:rFonts w:eastAsia="Calibri"/>
          <w:i/>
        </w:rPr>
      </w:pPr>
      <w:r w:rsidRPr="009A6C3B">
        <w:rPr>
          <w:rFonts w:eastAsia="Calibri"/>
          <w:i/>
        </w:rPr>
        <w:t>The Cost of CUNY Child Care Services</w:t>
      </w:r>
    </w:p>
    <w:p w14:paraId="1BEA0A99" w14:textId="77777777" w:rsidR="000D2641" w:rsidRDefault="009A6C3B" w:rsidP="009A6C3B">
      <w:pPr>
        <w:spacing w:line="480" w:lineRule="auto"/>
        <w:ind w:firstLine="720"/>
        <w:jc w:val="both"/>
        <w:rPr>
          <w:rFonts w:eastAsia="Calibri"/>
        </w:rPr>
      </w:pPr>
      <w:r w:rsidRPr="0088096B">
        <w:rPr>
          <w:rFonts w:eastAsia="Calibri"/>
        </w:rPr>
        <w:t>Costs for CUNY’s child care programs vary by location</w:t>
      </w:r>
      <w:r>
        <w:rPr>
          <w:rFonts w:eastAsia="Calibri"/>
        </w:rPr>
        <w:t xml:space="preserve"> but one third of CUNY’s programs accept vouchers guided by rates delineated by the New York Office of Children and Family Services for certain geographic social service locations throughout the state and </w:t>
      </w:r>
      <w:r w:rsidR="003870BE">
        <w:rPr>
          <w:rFonts w:eastAsia="Calibri"/>
        </w:rPr>
        <w:t>c</w:t>
      </w:r>
      <w:r>
        <w:rPr>
          <w:rFonts w:eastAsia="Calibri"/>
        </w:rPr>
        <w:t>ity</w:t>
      </w:r>
      <w:r w:rsidRPr="0088096B">
        <w:rPr>
          <w:rFonts w:eastAsia="Calibri"/>
        </w:rPr>
        <w:t>.</w:t>
      </w:r>
      <w:r>
        <w:rPr>
          <w:rStyle w:val="FootnoteReference"/>
          <w:rFonts w:eastAsia="Calibri"/>
        </w:rPr>
        <w:footnoteReference w:id="46"/>
      </w:r>
      <w:r w:rsidRPr="0088096B">
        <w:rPr>
          <w:rFonts w:eastAsia="Calibri"/>
        </w:rPr>
        <w:t xml:space="preserve"> </w:t>
      </w:r>
      <w:r>
        <w:rPr>
          <w:rFonts w:eastAsia="Calibri"/>
        </w:rPr>
        <w:t xml:space="preserve">Student parents’ incomes also factor into the rates paid for child care. </w:t>
      </w:r>
      <w:r w:rsidRPr="0088096B">
        <w:rPr>
          <w:rFonts w:eastAsia="Calibri"/>
        </w:rPr>
        <w:t xml:space="preserve">For example, the Children’s Center at Hunter College utilizes a sliding scale based on income and family size, with </w:t>
      </w:r>
      <w:r w:rsidR="00DF0D67">
        <w:rPr>
          <w:rFonts w:eastAsia="Calibri"/>
        </w:rPr>
        <w:t xml:space="preserve">weekly </w:t>
      </w:r>
      <w:r w:rsidRPr="0088096B">
        <w:rPr>
          <w:rFonts w:eastAsia="Calibri"/>
        </w:rPr>
        <w:t>fees ranging from $1- $250.</w:t>
      </w:r>
      <w:r>
        <w:rPr>
          <w:rStyle w:val="FootnoteReference"/>
          <w:rFonts w:eastAsia="Calibri"/>
        </w:rPr>
        <w:footnoteReference w:id="47"/>
      </w:r>
      <w:r w:rsidRPr="0088096B">
        <w:rPr>
          <w:rFonts w:eastAsia="Calibri"/>
        </w:rPr>
        <w:t xml:space="preserve"> </w:t>
      </w:r>
      <w:r>
        <w:rPr>
          <w:rFonts w:eastAsia="Calibri"/>
        </w:rPr>
        <w:t>Additional fees may include a non-refundable application fee of $10 and a $50 enrollment fee that is applied towards the semester cost of care.</w:t>
      </w:r>
      <w:r>
        <w:rPr>
          <w:rStyle w:val="FootnoteReference"/>
          <w:rFonts w:eastAsia="Calibri"/>
        </w:rPr>
        <w:footnoteReference w:id="48"/>
      </w:r>
      <w:r>
        <w:rPr>
          <w:rFonts w:eastAsia="Calibri"/>
        </w:rPr>
        <w:t xml:space="preserve"> </w:t>
      </w:r>
      <w:r w:rsidRPr="0088096B">
        <w:rPr>
          <w:rFonts w:eastAsia="Calibri"/>
        </w:rPr>
        <w:t>Bronx Community College charges $5 per day, with fees due at the beginning of the semester</w:t>
      </w:r>
      <w:r w:rsidR="003870BE">
        <w:rPr>
          <w:rFonts w:eastAsia="Calibri"/>
        </w:rPr>
        <w:t>,</w:t>
      </w:r>
      <w:r>
        <w:rPr>
          <w:rStyle w:val="FootnoteReference"/>
          <w:rFonts w:eastAsia="Calibri"/>
        </w:rPr>
        <w:footnoteReference w:id="49"/>
      </w:r>
      <w:r w:rsidRPr="0088096B">
        <w:rPr>
          <w:rFonts w:eastAsia="Calibri"/>
        </w:rPr>
        <w:t xml:space="preserve"> while </w:t>
      </w:r>
      <w:proofErr w:type="spellStart"/>
      <w:r w:rsidRPr="0088096B">
        <w:rPr>
          <w:rFonts w:eastAsia="Calibri"/>
        </w:rPr>
        <w:t>Hostos</w:t>
      </w:r>
      <w:proofErr w:type="spellEnd"/>
      <w:r w:rsidRPr="0088096B">
        <w:rPr>
          <w:rFonts w:eastAsia="Calibri"/>
        </w:rPr>
        <w:t xml:space="preserve"> Community College charges a $50 registration fee and $10-$14 per day.</w:t>
      </w:r>
      <w:r>
        <w:rPr>
          <w:rStyle w:val="FootnoteReference"/>
          <w:rFonts w:eastAsia="Calibri"/>
        </w:rPr>
        <w:footnoteReference w:id="50"/>
      </w:r>
      <w:r w:rsidRPr="0088096B">
        <w:rPr>
          <w:rFonts w:eastAsia="Calibri"/>
        </w:rPr>
        <w:t xml:space="preserve"> The Childcare Center at John Jay College of Criminal Justice charges varying fees, ranging </w:t>
      </w:r>
      <w:r w:rsidR="009A404E">
        <w:rPr>
          <w:rFonts w:eastAsia="Calibri"/>
        </w:rPr>
        <w:t xml:space="preserve">from </w:t>
      </w:r>
      <w:r w:rsidRPr="0088096B">
        <w:rPr>
          <w:rFonts w:eastAsia="Calibri"/>
        </w:rPr>
        <w:t xml:space="preserve">$9.45 </w:t>
      </w:r>
      <w:r w:rsidR="009A404E">
        <w:rPr>
          <w:rFonts w:eastAsia="Calibri"/>
        </w:rPr>
        <w:t xml:space="preserve">per day to </w:t>
      </w:r>
      <w:r w:rsidRPr="0088096B">
        <w:rPr>
          <w:rFonts w:eastAsia="Calibri"/>
        </w:rPr>
        <w:t>$</w:t>
      </w:r>
      <w:r>
        <w:rPr>
          <w:rFonts w:eastAsia="Calibri"/>
        </w:rPr>
        <w:t>406</w:t>
      </w:r>
      <w:r w:rsidRPr="0088096B">
        <w:rPr>
          <w:rFonts w:eastAsia="Calibri"/>
        </w:rPr>
        <w:t xml:space="preserve">.00 </w:t>
      </w:r>
      <w:r w:rsidR="009A404E">
        <w:rPr>
          <w:rFonts w:eastAsia="Calibri"/>
        </w:rPr>
        <w:t xml:space="preserve">per week </w:t>
      </w:r>
      <w:r w:rsidRPr="0088096B">
        <w:rPr>
          <w:rFonts w:eastAsia="Calibri"/>
        </w:rPr>
        <w:t>depending on whether the parent is a student or faculty/staff</w:t>
      </w:r>
      <w:r>
        <w:rPr>
          <w:rFonts w:eastAsia="Calibri"/>
        </w:rPr>
        <w:t>, the age of the child</w:t>
      </w:r>
      <w:r w:rsidRPr="0088096B">
        <w:rPr>
          <w:rFonts w:eastAsia="Calibri"/>
        </w:rPr>
        <w:t xml:space="preserve"> and how long the child </w:t>
      </w:r>
      <w:r>
        <w:rPr>
          <w:rFonts w:eastAsia="Calibri"/>
        </w:rPr>
        <w:t>is under the care of</w:t>
      </w:r>
      <w:r w:rsidRPr="0088096B">
        <w:rPr>
          <w:rFonts w:eastAsia="Calibri"/>
        </w:rPr>
        <w:t xml:space="preserve"> the center.</w:t>
      </w:r>
      <w:r>
        <w:rPr>
          <w:rStyle w:val="FootnoteReference"/>
          <w:rFonts w:eastAsia="Calibri"/>
        </w:rPr>
        <w:footnoteReference w:id="51"/>
      </w:r>
      <w:r w:rsidRPr="0088096B">
        <w:rPr>
          <w:rFonts w:eastAsia="Calibri"/>
        </w:rPr>
        <w:t xml:space="preserve"> Meanwhile, Baruch College’s Early Learning Center, Inc. also uses a sliding scale</w:t>
      </w:r>
      <w:r w:rsidR="0024784F">
        <w:rPr>
          <w:rFonts w:eastAsia="Calibri"/>
        </w:rPr>
        <w:t>.</w:t>
      </w:r>
      <w:r>
        <w:rPr>
          <w:rStyle w:val="FootnoteReference"/>
          <w:rFonts w:eastAsia="Calibri"/>
        </w:rPr>
        <w:footnoteReference w:id="52"/>
      </w:r>
      <w:r w:rsidRPr="0088096B">
        <w:rPr>
          <w:rFonts w:eastAsia="Calibri"/>
        </w:rPr>
        <w:t xml:space="preserve"> </w:t>
      </w:r>
    </w:p>
    <w:p w14:paraId="612BD6E5" w14:textId="43D9F71E" w:rsidR="009A6C3B" w:rsidRPr="0088096B" w:rsidRDefault="009A6C3B" w:rsidP="009A6C3B">
      <w:pPr>
        <w:spacing w:line="480" w:lineRule="auto"/>
        <w:ind w:firstLine="720"/>
        <w:jc w:val="both"/>
        <w:rPr>
          <w:rFonts w:eastAsia="Calibri"/>
        </w:rPr>
      </w:pPr>
      <w:r w:rsidRPr="0088096B">
        <w:rPr>
          <w:rFonts w:eastAsia="Calibri"/>
        </w:rPr>
        <w:t xml:space="preserve">Brooklyn College’s Early Childhood Center Programs </w:t>
      </w:r>
      <w:r w:rsidR="0024784F">
        <w:rPr>
          <w:rFonts w:eastAsia="Calibri"/>
        </w:rPr>
        <w:t>were established in 1953 as the Laboratory School of the Early Childhood School of Education</w:t>
      </w:r>
      <w:r w:rsidR="0024784F">
        <w:rPr>
          <w:rStyle w:val="FootnoteReference"/>
          <w:rFonts w:eastAsia="Calibri"/>
        </w:rPr>
        <w:footnoteReference w:id="53"/>
      </w:r>
      <w:r w:rsidR="0024784F">
        <w:rPr>
          <w:rFonts w:eastAsia="Calibri"/>
        </w:rPr>
        <w:t xml:space="preserve"> and it </w:t>
      </w:r>
      <w:r w:rsidR="00664FF8">
        <w:rPr>
          <w:rFonts w:eastAsia="Calibri"/>
        </w:rPr>
        <w:t>generally</w:t>
      </w:r>
      <w:r w:rsidR="0024784F">
        <w:rPr>
          <w:rFonts w:eastAsia="Calibri"/>
        </w:rPr>
        <w:t xml:space="preserve"> </w:t>
      </w:r>
      <w:r w:rsidRPr="0088096B">
        <w:rPr>
          <w:rFonts w:eastAsia="Calibri"/>
        </w:rPr>
        <w:t>charge</w:t>
      </w:r>
      <w:r w:rsidR="0024784F">
        <w:rPr>
          <w:rFonts w:eastAsia="Calibri"/>
        </w:rPr>
        <w:t>s</w:t>
      </w:r>
      <w:r w:rsidRPr="0088096B">
        <w:rPr>
          <w:rFonts w:eastAsia="Calibri"/>
        </w:rPr>
        <w:t xml:space="preserve"> a $125 non-refundable annual registration fee </w:t>
      </w:r>
      <w:r w:rsidR="00664FF8">
        <w:rPr>
          <w:rFonts w:eastAsia="Calibri"/>
        </w:rPr>
        <w:t>plus</w:t>
      </w:r>
      <w:r w:rsidR="00664FF8" w:rsidRPr="0088096B">
        <w:rPr>
          <w:rFonts w:eastAsia="Calibri"/>
        </w:rPr>
        <w:t xml:space="preserve"> </w:t>
      </w:r>
      <w:r w:rsidRPr="0088096B">
        <w:rPr>
          <w:rFonts w:eastAsia="Calibri"/>
        </w:rPr>
        <w:t>tuition rates based on family income.</w:t>
      </w:r>
      <w:r>
        <w:rPr>
          <w:rStyle w:val="FootnoteReference"/>
          <w:rFonts w:eastAsia="Calibri"/>
        </w:rPr>
        <w:footnoteReference w:id="54"/>
      </w:r>
      <w:r w:rsidRPr="0088096B">
        <w:rPr>
          <w:rFonts w:eastAsia="Calibri"/>
        </w:rPr>
        <w:t xml:space="preserve"> </w:t>
      </w:r>
      <w:r w:rsidR="009A404E">
        <w:rPr>
          <w:rFonts w:eastAsia="Calibri"/>
        </w:rPr>
        <w:t>Notably</w:t>
      </w:r>
      <w:r w:rsidR="0024784F">
        <w:rPr>
          <w:rFonts w:eastAsia="Calibri"/>
        </w:rPr>
        <w:t xml:space="preserve"> however</w:t>
      </w:r>
      <w:r w:rsidRPr="0088096B">
        <w:rPr>
          <w:rFonts w:eastAsia="Calibri"/>
        </w:rPr>
        <w:t xml:space="preserve">, </w:t>
      </w:r>
      <w:r w:rsidR="009A404E">
        <w:rPr>
          <w:rFonts w:eastAsia="Calibri"/>
        </w:rPr>
        <w:t xml:space="preserve">Brooklyn College has incorporated </w:t>
      </w:r>
      <w:r w:rsidRPr="0088096B">
        <w:rPr>
          <w:rFonts w:eastAsia="Calibri"/>
        </w:rPr>
        <w:t xml:space="preserve">Universal Pre-School (UPK) </w:t>
      </w:r>
      <w:r w:rsidR="0024784F">
        <w:rPr>
          <w:rFonts w:eastAsia="Calibri"/>
        </w:rPr>
        <w:t xml:space="preserve">as part of its child care programming </w:t>
      </w:r>
      <w:r w:rsidR="00EF4C1F">
        <w:rPr>
          <w:rFonts w:eastAsia="Calibri"/>
        </w:rPr>
        <w:t xml:space="preserve">which offers </w:t>
      </w:r>
      <w:r w:rsidRPr="0088096B">
        <w:rPr>
          <w:rFonts w:eastAsia="Calibri"/>
        </w:rPr>
        <w:t xml:space="preserve">free </w:t>
      </w:r>
      <w:r w:rsidR="00EF4C1F">
        <w:rPr>
          <w:rFonts w:eastAsia="Calibri"/>
        </w:rPr>
        <w:t>services to children who are four years old</w:t>
      </w:r>
      <w:r w:rsidR="0024784F">
        <w:rPr>
          <w:rFonts w:eastAsia="Calibri"/>
        </w:rPr>
        <w:t>.</w:t>
      </w:r>
      <w:r w:rsidR="0024784F">
        <w:rPr>
          <w:rStyle w:val="FootnoteReference"/>
          <w:rFonts w:eastAsia="Calibri"/>
        </w:rPr>
        <w:footnoteReference w:id="55"/>
      </w:r>
      <w:r w:rsidR="0024784F">
        <w:rPr>
          <w:rFonts w:eastAsia="Calibri"/>
        </w:rPr>
        <w:t xml:space="preserve"> </w:t>
      </w:r>
      <w:r w:rsidR="00664FF8">
        <w:rPr>
          <w:rFonts w:eastAsia="Calibri"/>
        </w:rPr>
        <w:t xml:space="preserve">For children who are not part of the UPK program, </w:t>
      </w:r>
      <w:r w:rsidRPr="0088096B">
        <w:rPr>
          <w:rFonts w:eastAsia="Calibri"/>
        </w:rPr>
        <w:t xml:space="preserve">weekly tuition </w:t>
      </w:r>
      <w:r w:rsidR="00664FF8">
        <w:rPr>
          <w:rFonts w:eastAsia="Calibri"/>
        </w:rPr>
        <w:t xml:space="preserve">is based on </w:t>
      </w:r>
      <w:r w:rsidRPr="0088096B">
        <w:rPr>
          <w:rFonts w:eastAsia="Calibri"/>
        </w:rPr>
        <w:t>annual family</w:t>
      </w:r>
      <w:r w:rsidR="00664FF8">
        <w:rPr>
          <w:rFonts w:eastAsia="Calibri"/>
        </w:rPr>
        <w:t xml:space="preserve"> </w:t>
      </w:r>
      <w:r w:rsidRPr="0088096B">
        <w:rPr>
          <w:rFonts w:eastAsia="Calibri"/>
        </w:rPr>
        <w:t xml:space="preserve">incomes ranging between less than $40,000 to more than $150,000, </w:t>
      </w:r>
      <w:r w:rsidR="00664FF8">
        <w:rPr>
          <w:rFonts w:eastAsia="Calibri"/>
        </w:rPr>
        <w:t xml:space="preserve">with tuition ranging accordingly </w:t>
      </w:r>
      <w:r w:rsidRPr="0088096B">
        <w:rPr>
          <w:rFonts w:eastAsia="Calibri"/>
        </w:rPr>
        <w:t xml:space="preserve">from $75 to $200 for infants, </w:t>
      </w:r>
      <w:r w:rsidR="00664FF8">
        <w:rPr>
          <w:rFonts w:eastAsia="Calibri"/>
        </w:rPr>
        <w:t>and</w:t>
      </w:r>
      <w:r w:rsidR="00664FF8" w:rsidRPr="0088096B">
        <w:rPr>
          <w:rFonts w:eastAsia="Calibri"/>
        </w:rPr>
        <w:t xml:space="preserve"> </w:t>
      </w:r>
      <w:r w:rsidRPr="0088096B">
        <w:rPr>
          <w:rFonts w:eastAsia="Calibri"/>
        </w:rPr>
        <w:t xml:space="preserve">from $70 to $180 for </w:t>
      </w:r>
      <w:r w:rsidR="00664FF8">
        <w:rPr>
          <w:rFonts w:eastAsia="Calibri"/>
        </w:rPr>
        <w:t>two and three year olds</w:t>
      </w:r>
      <w:r w:rsidRPr="0088096B">
        <w:rPr>
          <w:rFonts w:eastAsia="Calibri"/>
        </w:rPr>
        <w:t>.</w:t>
      </w:r>
      <w:r>
        <w:rPr>
          <w:rStyle w:val="FootnoteReference"/>
          <w:rFonts w:eastAsia="Calibri"/>
        </w:rPr>
        <w:footnoteReference w:id="56"/>
      </w:r>
      <w:r w:rsidRPr="0088096B">
        <w:rPr>
          <w:rFonts w:eastAsia="Calibri"/>
        </w:rPr>
        <w:t xml:space="preserve"> Brooklyn College also offers Extended Day Hours </w:t>
      </w:r>
      <w:r w:rsidR="00664FF8">
        <w:rPr>
          <w:rFonts w:eastAsia="Calibri"/>
        </w:rPr>
        <w:t xml:space="preserve">beyond its normal </w:t>
      </w:r>
      <w:r w:rsidR="00CA6421">
        <w:rPr>
          <w:rFonts w:eastAsia="Calibri"/>
        </w:rPr>
        <w:t xml:space="preserve">8:30 a.m. to </w:t>
      </w:r>
      <w:r w:rsidR="00664FF8">
        <w:rPr>
          <w:rFonts w:eastAsia="Calibri"/>
        </w:rPr>
        <w:t xml:space="preserve">3:00 p.m. </w:t>
      </w:r>
      <w:r w:rsidR="00CA6421">
        <w:rPr>
          <w:rFonts w:eastAsia="Calibri"/>
        </w:rPr>
        <w:t xml:space="preserve">operating hours </w:t>
      </w:r>
      <w:r w:rsidRPr="0088096B">
        <w:rPr>
          <w:rFonts w:eastAsia="Calibri"/>
        </w:rPr>
        <w:t>(semester commitment required) at a rate of $50 for infants/ones and $65 for twos/threes/UPK.</w:t>
      </w:r>
      <w:r>
        <w:rPr>
          <w:rStyle w:val="FootnoteReference"/>
          <w:rFonts w:eastAsia="Calibri"/>
        </w:rPr>
        <w:footnoteReference w:id="57"/>
      </w:r>
      <w:r w:rsidR="00CA6421">
        <w:rPr>
          <w:rFonts w:eastAsia="Calibri"/>
        </w:rPr>
        <w:t xml:space="preserve"> This service extends child care hours to as late as 5:30 p.m.</w:t>
      </w:r>
      <w:r w:rsidR="00CA6421">
        <w:rPr>
          <w:rStyle w:val="FootnoteReference"/>
          <w:rFonts w:eastAsia="Calibri"/>
        </w:rPr>
        <w:footnoteReference w:id="58"/>
      </w:r>
    </w:p>
    <w:p w14:paraId="3D2861D6" w14:textId="740157A0" w:rsidR="009A6C3B" w:rsidRPr="009A6C3B" w:rsidRDefault="009A6C3B" w:rsidP="009A6C3B">
      <w:pPr>
        <w:spacing w:before="160"/>
        <w:rPr>
          <w:rFonts w:eastAsia="Calibri"/>
          <w:b/>
          <w:smallCaps/>
        </w:rPr>
      </w:pPr>
      <w:r w:rsidRPr="009A6C3B">
        <w:rPr>
          <w:rFonts w:eastAsia="Calibri"/>
          <w:b/>
          <w:smallCaps/>
        </w:rPr>
        <w:t>Child Care Center Programming</w:t>
      </w:r>
    </w:p>
    <w:p w14:paraId="7D9E937E" w14:textId="77777777" w:rsidR="0061737F" w:rsidRDefault="0061737F" w:rsidP="009A6C3B">
      <w:pPr>
        <w:rPr>
          <w:rFonts w:eastAsia="Calibri"/>
          <w:b/>
          <w:u w:val="single"/>
        </w:rPr>
      </w:pPr>
    </w:p>
    <w:p w14:paraId="57827AFE" w14:textId="368213ED" w:rsidR="009A6C3B" w:rsidRPr="0088096B" w:rsidRDefault="009A6C3B" w:rsidP="00600763">
      <w:pPr>
        <w:spacing w:line="480" w:lineRule="auto"/>
        <w:ind w:firstLine="720"/>
        <w:rPr>
          <w:rFonts w:eastAsia="Calibri"/>
        </w:rPr>
      </w:pPr>
      <w:r>
        <w:rPr>
          <w:rFonts w:eastAsia="Calibri"/>
        </w:rPr>
        <w:t xml:space="preserve">CUNY </w:t>
      </w:r>
      <w:r w:rsidRPr="0088096B">
        <w:rPr>
          <w:rFonts w:eastAsia="Calibri"/>
        </w:rPr>
        <w:t>provide</w:t>
      </w:r>
      <w:r>
        <w:rPr>
          <w:rFonts w:eastAsia="Calibri"/>
        </w:rPr>
        <w:t>s</w:t>
      </w:r>
      <w:r w:rsidRPr="0088096B">
        <w:rPr>
          <w:rFonts w:eastAsia="Calibri"/>
        </w:rPr>
        <w:t xml:space="preserve"> students and their children with flexible on campus care and educational programs. All of the CUNY child care programs are licensed and evaluated by DOHMH.</w:t>
      </w:r>
      <w:r w:rsidRPr="0088096B">
        <w:rPr>
          <w:rStyle w:val="FootnoteReference"/>
          <w:rFonts w:eastAsia="Calibri"/>
        </w:rPr>
        <w:footnoteReference w:id="59"/>
      </w:r>
      <w:r w:rsidRPr="0088096B">
        <w:rPr>
          <w:rFonts w:eastAsia="Calibri"/>
        </w:rPr>
        <w:t xml:space="preserve">  The type of child care programs available to CUNY students include:</w:t>
      </w:r>
      <w:r w:rsidRPr="0088096B">
        <w:rPr>
          <w:rFonts w:eastAsia="Calibri"/>
          <w:vertAlign w:val="superscript"/>
        </w:rPr>
        <w:footnoteReference w:id="60"/>
      </w:r>
    </w:p>
    <w:p w14:paraId="43B53A04"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Infant and Toddler Programs</w:t>
      </w:r>
    </w:p>
    <w:p w14:paraId="1A7F79D5"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Traditional Center Based Child Care Programs serving 3 to 6 year old children;</w:t>
      </w:r>
    </w:p>
    <w:p w14:paraId="277193B5"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Universal Pre-Kindergarten Programs;</w:t>
      </w:r>
    </w:p>
    <w:p w14:paraId="4B3C4A7D"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School Age Programs;</w:t>
      </w:r>
    </w:p>
    <w:p w14:paraId="63027F0A"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Evening Child Care Programs;</w:t>
      </w:r>
    </w:p>
    <w:p w14:paraId="71D09678"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Weekend Child Care Programs;</w:t>
      </w:r>
    </w:p>
    <w:p w14:paraId="6A2972C0"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 xml:space="preserve">Family Day Care Homes; and </w:t>
      </w:r>
    </w:p>
    <w:p w14:paraId="53242503" w14:textId="77777777" w:rsidR="009A6C3B" w:rsidRPr="0088096B" w:rsidRDefault="009A6C3B" w:rsidP="009A6C3B">
      <w:pPr>
        <w:numPr>
          <w:ilvl w:val="0"/>
          <w:numId w:val="20"/>
        </w:numPr>
        <w:spacing w:after="200" w:line="480" w:lineRule="auto"/>
        <w:contextualSpacing/>
        <w:rPr>
          <w:rFonts w:eastAsia="Calibri"/>
        </w:rPr>
      </w:pPr>
      <w:r w:rsidRPr="0088096B">
        <w:rPr>
          <w:rFonts w:eastAsia="Calibri"/>
        </w:rPr>
        <w:t>Group Family Day Care Homes.</w:t>
      </w:r>
    </w:p>
    <w:p w14:paraId="2CACC832" w14:textId="1804BE10" w:rsidR="009A6C3B" w:rsidRDefault="009A6C3B" w:rsidP="009A6C3B">
      <w:pPr>
        <w:spacing w:line="480" w:lineRule="auto"/>
        <w:ind w:firstLine="720"/>
        <w:contextualSpacing/>
        <w:jc w:val="both"/>
        <w:rPr>
          <w:rFonts w:eastAsia="Calibri"/>
        </w:rPr>
      </w:pPr>
      <w:r>
        <w:rPr>
          <w:rFonts w:eastAsia="Calibri"/>
        </w:rPr>
        <w:t>Notably, however, these offerings vary by campus.</w:t>
      </w:r>
      <w:r>
        <w:rPr>
          <w:rStyle w:val="FootnoteReference"/>
          <w:rFonts w:eastAsia="Calibri"/>
        </w:rPr>
        <w:footnoteReference w:id="61"/>
      </w:r>
      <w:r w:rsidRPr="0088096B">
        <w:rPr>
          <w:rFonts w:eastAsia="Calibri"/>
        </w:rPr>
        <w:t xml:space="preserve"> Generally, the child care centers aim to provide children with a broad spectrum of developmental experiences while ensuring parents are actively involved.</w:t>
      </w:r>
      <w:r w:rsidRPr="0088096B">
        <w:rPr>
          <w:rFonts w:eastAsia="Calibri"/>
          <w:vertAlign w:val="superscript"/>
        </w:rPr>
        <w:footnoteReference w:id="62"/>
      </w:r>
      <w:r w:rsidRPr="0088096B">
        <w:rPr>
          <w:rFonts w:eastAsia="Calibri"/>
        </w:rPr>
        <w:t xml:space="preserve"> Some of the services provided include early intervention and prevention services, parenting workshops, parent-teacher conferences, and health care referrals.</w:t>
      </w:r>
      <w:r w:rsidRPr="0088096B">
        <w:rPr>
          <w:rFonts w:eastAsia="Calibri"/>
          <w:vertAlign w:val="superscript"/>
        </w:rPr>
        <w:footnoteReference w:id="63"/>
      </w:r>
      <w:r w:rsidRPr="0088096B">
        <w:rPr>
          <w:rFonts w:eastAsia="Calibri"/>
        </w:rPr>
        <w:t xml:space="preserve"> Educational programs are tailored to the individual needs of each child, and take into account the child’s physical, emotional, social, and cognitive development.</w:t>
      </w:r>
      <w:r w:rsidRPr="0088096B">
        <w:rPr>
          <w:rFonts w:eastAsia="Calibri"/>
          <w:vertAlign w:val="superscript"/>
        </w:rPr>
        <w:footnoteReference w:id="64"/>
      </w:r>
      <w:r w:rsidRPr="0088096B">
        <w:rPr>
          <w:rFonts w:eastAsia="Calibri"/>
        </w:rPr>
        <w:t xml:space="preserve"> Children are also engaged in activities that not only encourage exploration and discovery, but also teach problem solving skills in an interactive learning environment which encourages increased communication and collaboration.</w:t>
      </w:r>
      <w:r w:rsidRPr="0088096B">
        <w:rPr>
          <w:rFonts w:eastAsia="Calibri"/>
          <w:vertAlign w:val="superscript"/>
        </w:rPr>
        <w:footnoteReference w:id="65"/>
      </w:r>
      <w:r w:rsidRPr="0088096B">
        <w:rPr>
          <w:rFonts w:eastAsia="Calibri"/>
        </w:rPr>
        <w:t xml:space="preserve"> CUNY early childhood centers are staffed by teachers certified in early childhood education.</w:t>
      </w:r>
      <w:r w:rsidRPr="0088096B">
        <w:rPr>
          <w:rFonts w:eastAsia="Calibri"/>
          <w:vertAlign w:val="superscript"/>
        </w:rPr>
        <w:footnoteReference w:id="66"/>
      </w:r>
      <w:r w:rsidRPr="0088096B">
        <w:rPr>
          <w:rFonts w:eastAsia="Calibri"/>
        </w:rPr>
        <w:t xml:space="preserve"> Each child care center maintain varying enrollment requirements, facilities, and hours of operation.</w:t>
      </w:r>
      <w:r w:rsidRPr="0088096B">
        <w:rPr>
          <w:rFonts w:eastAsia="Calibri"/>
          <w:vertAlign w:val="superscript"/>
        </w:rPr>
        <w:footnoteReference w:id="67"/>
      </w:r>
      <w:r w:rsidRPr="0088096B">
        <w:rPr>
          <w:rFonts w:eastAsia="Calibri"/>
        </w:rPr>
        <w:t xml:space="preserve"> </w:t>
      </w:r>
    </w:p>
    <w:p w14:paraId="08FC2044" w14:textId="5112C249" w:rsidR="00D77BF1" w:rsidRPr="00D77BF1" w:rsidRDefault="00D77BF1" w:rsidP="00D77BF1">
      <w:pPr>
        <w:spacing w:line="480" w:lineRule="auto"/>
        <w:contextualSpacing/>
        <w:jc w:val="both"/>
        <w:rPr>
          <w:rFonts w:eastAsia="Calibri"/>
          <w:b/>
        </w:rPr>
      </w:pPr>
      <w:r>
        <w:rPr>
          <w:rFonts w:eastAsia="Calibri"/>
          <w:b/>
        </w:rPr>
        <w:t>Child Care Center Funding</w:t>
      </w:r>
    </w:p>
    <w:p w14:paraId="5F5DF87A" w14:textId="643DB8E2" w:rsidR="00D77BF1" w:rsidRPr="0088096B" w:rsidRDefault="00D77BF1" w:rsidP="009A6C3B">
      <w:pPr>
        <w:spacing w:line="480" w:lineRule="auto"/>
        <w:ind w:firstLine="720"/>
        <w:contextualSpacing/>
        <w:jc w:val="both"/>
        <w:rPr>
          <w:rFonts w:eastAsia="Calibri"/>
        </w:rPr>
      </w:pPr>
      <w:r>
        <w:t>CUNY’s child care centers are supported through a combination of federal, state, and city funding, as well as funding contributed by CUNY’s central administration and individual CUNY campuses. During the 2019-2020 academic year, the total funding across CUNY’s child care centers totaled nearly $16.9 million, reflecting all these funding sources.</w:t>
      </w:r>
      <w:r w:rsidR="003D23AB">
        <w:rPr>
          <w:rStyle w:val="FootnoteReference"/>
        </w:rPr>
        <w:footnoteReference w:id="68"/>
      </w:r>
      <w:r>
        <w:t xml:space="preserve"> This includes approximately $1.6 million in city funds and approximately $3.3 million in state funds.</w:t>
      </w:r>
      <w:r w:rsidR="003D23AB">
        <w:rPr>
          <w:rStyle w:val="FootnoteReference"/>
        </w:rPr>
        <w:footnoteReference w:id="69"/>
      </w:r>
      <w:r>
        <w:t xml:space="preserve"> New in Fiscal 2019 and restored for Fiscal 2020, the Council funded CUNY Childcare initiative supports all of the centers totaling $1.2 million for both years.</w:t>
      </w:r>
    </w:p>
    <w:p w14:paraId="45FDBE28" w14:textId="77777777" w:rsidR="00EE5EA8" w:rsidRDefault="00EE5EA8">
      <w:pPr>
        <w:spacing w:after="200" w:line="276" w:lineRule="auto"/>
        <w:rPr>
          <w:b/>
          <w:iCs/>
          <w:smallCaps/>
          <w:lang w:val="en"/>
        </w:rPr>
      </w:pPr>
      <w:r>
        <w:rPr>
          <w:b/>
          <w:iCs/>
          <w:smallCaps/>
          <w:lang w:val="en"/>
        </w:rPr>
        <w:br w:type="page"/>
      </w:r>
    </w:p>
    <w:p w14:paraId="3131C24E" w14:textId="20144DEA" w:rsidR="00761A22" w:rsidRPr="001F1584" w:rsidRDefault="00761A22" w:rsidP="001F1584">
      <w:pPr>
        <w:spacing w:before="160" w:line="480" w:lineRule="auto"/>
        <w:jc w:val="both"/>
        <w:rPr>
          <w:b/>
          <w:iCs/>
          <w:smallCaps/>
          <w:lang w:val="en"/>
        </w:rPr>
      </w:pPr>
      <w:r w:rsidRPr="001F1584">
        <w:rPr>
          <w:b/>
          <w:iCs/>
          <w:smallCaps/>
          <w:lang w:val="en"/>
        </w:rPr>
        <w:t>Conclusion</w:t>
      </w:r>
    </w:p>
    <w:p w14:paraId="7F23AE8C" w14:textId="53A2174A" w:rsidR="0085741B" w:rsidRPr="001F1584" w:rsidRDefault="0085741B" w:rsidP="006304D3">
      <w:pPr>
        <w:spacing w:line="480" w:lineRule="auto"/>
        <w:ind w:firstLine="720"/>
        <w:jc w:val="both"/>
        <w:rPr>
          <w:iCs/>
          <w:lang w:val="en"/>
        </w:rPr>
      </w:pPr>
      <w:r w:rsidRPr="001F1584">
        <w:rPr>
          <w:iCs/>
          <w:lang w:val="en"/>
        </w:rPr>
        <w:t xml:space="preserve">At today’s hearing, the Committees </w:t>
      </w:r>
      <w:r w:rsidR="003430C0" w:rsidRPr="001F1584">
        <w:rPr>
          <w:iCs/>
          <w:lang w:val="en"/>
        </w:rPr>
        <w:t xml:space="preserve">on </w:t>
      </w:r>
      <w:r w:rsidR="001F1584">
        <w:rPr>
          <w:iCs/>
          <w:lang w:val="en"/>
        </w:rPr>
        <w:t xml:space="preserve">Higher Education and </w:t>
      </w:r>
      <w:r w:rsidR="003430C0" w:rsidRPr="001F1584">
        <w:rPr>
          <w:iCs/>
          <w:lang w:val="en"/>
        </w:rPr>
        <w:t xml:space="preserve">Women and </w:t>
      </w:r>
      <w:r w:rsidR="001F1584">
        <w:rPr>
          <w:iCs/>
          <w:lang w:val="en"/>
        </w:rPr>
        <w:t>Gender Equity will</w:t>
      </w:r>
      <w:r w:rsidR="003430C0" w:rsidRPr="001F1584">
        <w:rPr>
          <w:iCs/>
          <w:lang w:val="en"/>
        </w:rPr>
        <w:t xml:space="preserve"> </w:t>
      </w:r>
      <w:r w:rsidRPr="001F1584">
        <w:rPr>
          <w:iCs/>
          <w:lang w:val="en"/>
        </w:rPr>
        <w:t xml:space="preserve">seek to gain a better understanding of child care services </w:t>
      </w:r>
      <w:r w:rsidR="002759A8" w:rsidRPr="001F1584">
        <w:rPr>
          <w:iCs/>
          <w:lang w:val="en"/>
        </w:rPr>
        <w:t>offered</w:t>
      </w:r>
      <w:r w:rsidRPr="001F1584">
        <w:rPr>
          <w:iCs/>
          <w:lang w:val="en"/>
        </w:rPr>
        <w:t xml:space="preserve"> at CUNY. </w:t>
      </w:r>
      <w:r w:rsidR="002759A8" w:rsidRPr="001F1584">
        <w:rPr>
          <w:iCs/>
          <w:lang w:val="en"/>
        </w:rPr>
        <w:t>T</w:t>
      </w:r>
      <w:r w:rsidRPr="001F1584">
        <w:rPr>
          <w:iCs/>
          <w:lang w:val="en"/>
        </w:rPr>
        <w:t>he Committees are interested in learning about the experiences of student parents and the impact</w:t>
      </w:r>
      <w:r w:rsidR="002759A8" w:rsidRPr="001F1584">
        <w:rPr>
          <w:iCs/>
          <w:lang w:val="en"/>
        </w:rPr>
        <w:t xml:space="preserve"> that </w:t>
      </w:r>
      <w:r w:rsidRPr="001F1584">
        <w:rPr>
          <w:iCs/>
          <w:lang w:val="en"/>
        </w:rPr>
        <w:t>campus-based child care</w:t>
      </w:r>
      <w:r w:rsidR="001F1584">
        <w:rPr>
          <w:iCs/>
          <w:lang w:val="en"/>
        </w:rPr>
        <w:t>, or the lack there of,</w:t>
      </w:r>
      <w:r w:rsidRPr="001F1584">
        <w:rPr>
          <w:iCs/>
          <w:lang w:val="en"/>
        </w:rPr>
        <w:t xml:space="preserve"> has had on their pursuit </w:t>
      </w:r>
      <w:r w:rsidR="002759A8" w:rsidRPr="001F1584">
        <w:rPr>
          <w:iCs/>
          <w:lang w:val="en"/>
        </w:rPr>
        <w:t>of</w:t>
      </w:r>
      <w:r w:rsidRPr="001F1584">
        <w:rPr>
          <w:iCs/>
          <w:lang w:val="en"/>
        </w:rPr>
        <w:t xml:space="preserve"> a college </w:t>
      </w:r>
      <w:r w:rsidR="002759A8" w:rsidRPr="001F1584">
        <w:rPr>
          <w:iCs/>
          <w:lang w:val="en"/>
        </w:rPr>
        <w:t>education</w:t>
      </w:r>
      <w:r w:rsidRPr="001F1584">
        <w:rPr>
          <w:iCs/>
          <w:lang w:val="en"/>
        </w:rPr>
        <w:t xml:space="preserve">. </w:t>
      </w:r>
      <w:r w:rsidR="00622584">
        <w:rPr>
          <w:iCs/>
          <w:lang w:val="en"/>
        </w:rPr>
        <w:t>Additionally, the Committees are interested in learning about how the City supports student parents and their child care needs a</w:t>
      </w:r>
      <w:r w:rsidR="001F1584">
        <w:rPr>
          <w:iCs/>
          <w:lang w:val="en"/>
        </w:rPr>
        <w:t>s they pursue higher education. Lastly, t</w:t>
      </w:r>
      <w:r w:rsidRPr="001F1584">
        <w:rPr>
          <w:iCs/>
          <w:lang w:val="en"/>
        </w:rPr>
        <w:t>he Committee</w:t>
      </w:r>
      <w:r w:rsidR="002759A8" w:rsidRPr="001F1584">
        <w:rPr>
          <w:iCs/>
          <w:lang w:val="en"/>
        </w:rPr>
        <w:t>s</w:t>
      </w:r>
      <w:r w:rsidRPr="001F1584">
        <w:rPr>
          <w:iCs/>
          <w:lang w:val="en"/>
        </w:rPr>
        <w:t xml:space="preserve"> expect to </w:t>
      </w:r>
      <w:r w:rsidR="001F1584">
        <w:rPr>
          <w:iCs/>
          <w:lang w:val="en"/>
        </w:rPr>
        <w:t>receive a detailed status report on the Child Development Center at City College,</w:t>
      </w:r>
      <w:r w:rsidRPr="001F1584">
        <w:rPr>
          <w:iCs/>
          <w:lang w:val="en"/>
        </w:rPr>
        <w:t xml:space="preserve"> as well as a discussion on the future of child c</w:t>
      </w:r>
      <w:r w:rsidR="002759A8" w:rsidRPr="001F1584">
        <w:rPr>
          <w:iCs/>
          <w:lang w:val="en"/>
        </w:rPr>
        <w:t xml:space="preserve">are services at the </w:t>
      </w:r>
      <w:r w:rsidR="00DB4005" w:rsidRPr="001F1584">
        <w:rPr>
          <w:iCs/>
          <w:lang w:val="en"/>
        </w:rPr>
        <w:t>U</w:t>
      </w:r>
      <w:r w:rsidR="002759A8" w:rsidRPr="001F1584">
        <w:rPr>
          <w:iCs/>
          <w:lang w:val="en"/>
        </w:rPr>
        <w:t>niversity.</w:t>
      </w:r>
    </w:p>
    <w:sectPr w:rsidR="0085741B" w:rsidRPr="001F1584" w:rsidSect="00BE6CE8">
      <w:footerReference w:type="default" r:id="rId9"/>
      <w:pgSz w:w="12240" w:h="15840"/>
      <w:pgMar w:top="1368" w:right="1368" w:bottom="136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9633C" w14:textId="77777777" w:rsidR="005C7CA1" w:rsidRDefault="005C7CA1" w:rsidP="00761A22">
      <w:r>
        <w:separator/>
      </w:r>
    </w:p>
  </w:endnote>
  <w:endnote w:type="continuationSeparator" w:id="0">
    <w:p w14:paraId="3496D9CD" w14:textId="77777777" w:rsidR="005C7CA1" w:rsidRDefault="005C7CA1" w:rsidP="00761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terstate-Regular">
    <w:altName w:val="Interstate-Regular"/>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olor w:val="7F7F7F" w:themeColor="text1" w:themeTint="80"/>
        <w:sz w:val="22"/>
      </w:rPr>
      <w:id w:val="1632205183"/>
      <w:docPartObj>
        <w:docPartGallery w:val="Page Numbers (Bottom of Page)"/>
        <w:docPartUnique/>
      </w:docPartObj>
    </w:sdtPr>
    <w:sdtEndPr>
      <w:rPr>
        <w:noProof/>
      </w:rPr>
    </w:sdtEndPr>
    <w:sdtContent>
      <w:p w14:paraId="118FFD5B" w14:textId="5BE70FA6" w:rsidR="00B83AE4" w:rsidRPr="001D738C" w:rsidRDefault="00B83AE4">
        <w:pPr>
          <w:pStyle w:val="Footer"/>
          <w:jc w:val="center"/>
          <w:rPr>
            <w:rFonts w:ascii="Times New Roman" w:hAnsi="Times New Roman"/>
            <w:color w:val="7F7F7F" w:themeColor="text1" w:themeTint="80"/>
            <w:sz w:val="22"/>
          </w:rPr>
        </w:pPr>
        <w:r w:rsidRPr="001D738C">
          <w:rPr>
            <w:rFonts w:ascii="Times New Roman" w:hAnsi="Times New Roman"/>
            <w:color w:val="7F7F7F" w:themeColor="text1" w:themeTint="80"/>
            <w:sz w:val="22"/>
          </w:rPr>
          <w:fldChar w:fldCharType="begin"/>
        </w:r>
        <w:r w:rsidRPr="001D738C">
          <w:rPr>
            <w:rFonts w:ascii="Times New Roman" w:hAnsi="Times New Roman"/>
            <w:color w:val="7F7F7F" w:themeColor="text1" w:themeTint="80"/>
            <w:sz w:val="22"/>
          </w:rPr>
          <w:instrText xml:space="preserve"> PAGE   \* MERGEFORMAT </w:instrText>
        </w:r>
        <w:r w:rsidRPr="001D738C">
          <w:rPr>
            <w:rFonts w:ascii="Times New Roman" w:hAnsi="Times New Roman"/>
            <w:color w:val="7F7F7F" w:themeColor="text1" w:themeTint="80"/>
            <w:sz w:val="22"/>
          </w:rPr>
          <w:fldChar w:fldCharType="separate"/>
        </w:r>
        <w:r w:rsidR="00654BAB">
          <w:rPr>
            <w:rFonts w:ascii="Times New Roman" w:hAnsi="Times New Roman"/>
            <w:noProof/>
            <w:color w:val="7F7F7F" w:themeColor="text1" w:themeTint="80"/>
            <w:sz w:val="22"/>
          </w:rPr>
          <w:t>13</w:t>
        </w:r>
        <w:r w:rsidRPr="001D738C">
          <w:rPr>
            <w:rFonts w:ascii="Times New Roman" w:hAnsi="Times New Roman"/>
            <w:noProof/>
            <w:color w:val="7F7F7F" w:themeColor="text1" w:themeTint="80"/>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DBB09" w14:textId="77777777" w:rsidR="005C7CA1" w:rsidRDefault="005C7CA1" w:rsidP="00761A22">
      <w:r>
        <w:separator/>
      </w:r>
    </w:p>
  </w:footnote>
  <w:footnote w:type="continuationSeparator" w:id="0">
    <w:p w14:paraId="54FDC885" w14:textId="77777777" w:rsidR="005C7CA1" w:rsidRDefault="005C7CA1" w:rsidP="00761A22">
      <w:r>
        <w:continuationSeparator/>
      </w:r>
    </w:p>
  </w:footnote>
  <w:footnote w:id="1">
    <w:p w14:paraId="0E139B86" w14:textId="714B6B24" w:rsidR="00B83AE4" w:rsidRPr="005C4865" w:rsidRDefault="00B83AE4" w:rsidP="003F1813">
      <w:pPr>
        <w:pStyle w:val="FootnoteText"/>
      </w:pPr>
      <w:r w:rsidRPr="005C4865">
        <w:rPr>
          <w:rStyle w:val="FootnoteReference"/>
        </w:rPr>
        <w:footnoteRef/>
      </w:r>
      <w:r w:rsidRPr="005C4865">
        <w:t xml:space="preserve"> C</w:t>
      </w:r>
      <w:r w:rsidR="00F40735" w:rsidRPr="005C4865">
        <w:t>UNY</w:t>
      </w:r>
      <w:r w:rsidRPr="005C4865">
        <w:t xml:space="preserve">, </w:t>
      </w:r>
      <w:r w:rsidR="00F40735" w:rsidRPr="005C4865">
        <w:rPr>
          <w:i/>
        </w:rPr>
        <w:t>Mission &amp; History</w:t>
      </w:r>
      <w:r w:rsidR="00F40735" w:rsidRPr="005C4865">
        <w:t xml:space="preserve"> (</w:t>
      </w:r>
      <w:proofErr w:type="spellStart"/>
      <w:r w:rsidR="00F40735" w:rsidRPr="005C4865">
        <w:t>n.d.</w:t>
      </w:r>
      <w:proofErr w:type="spellEnd"/>
      <w:r w:rsidRPr="005C4865">
        <w:t xml:space="preserve">), </w:t>
      </w:r>
      <w:r w:rsidRPr="005C4865">
        <w:rPr>
          <w:i/>
        </w:rPr>
        <w:t>available at</w:t>
      </w:r>
      <w:r w:rsidRPr="005C4865">
        <w:t xml:space="preserve"> </w:t>
      </w:r>
      <w:hyperlink r:id="rId1" w:history="1">
        <w:r w:rsidR="00F40735" w:rsidRPr="005C4865">
          <w:rPr>
            <w:rStyle w:val="Hyperlink"/>
          </w:rPr>
          <w:t>https://www.cuny.edu/about/history/</w:t>
        </w:r>
      </w:hyperlink>
      <w:r w:rsidR="00F40735" w:rsidRPr="005C4865">
        <w:t xml:space="preserve">. </w:t>
      </w:r>
    </w:p>
  </w:footnote>
  <w:footnote w:id="2">
    <w:p w14:paraId="013137AE" w14:textId="3E1F33C4" w:rsidR="00B83AE4" w:rsidRPr="005C4865" w:rsidRDefault="00B83AE4" w:rsidP="003F1813">
      <w:pPr>
        <w:pStyle w:val="FootnoteText"/>
      </w:pPr>
      <w:r w:rsidRPr="005C4865">
        <w:rPr>
          <w:rStyle w:val="FootnoteReference"/>
        </w:rPr>
        <w:footnoteRef/>
      </w:r>
      <w:r w:rsidRPr="005C4865">
        <w:t xml:space="preserve"> </w:t>
      </w:r>
      <w:r w:rsidR="00F40735" w:rsidRPr="005C4865">
        <w:t xml:space="preserve">CUNY, </w:t>
      </w:r>
      <w:proofErr w:type="gramStart"/>
      <w:r w:rsidR="00F40735" w:rsidRPr="005C4865">
        <w:rPr>
          <w:i/>
        </w:rPr>
        <w:t>About</w:t>
      </w:r>
      <w:proofErr w:type="gramEnd"/>
      <w:r w:rsidR="00F40735" w:rsidRPr="005C4865">
        <w:t xml:space="preserve"> (</w:t>
      </w:r>
      <w:proofErr w:type="spellStart"/>
      <w:r w:rsidR="00F40735" w:rsidRPr="005C4865">
        <w:t>n.d.</w:t>
      </w:r>
      <w:proofErr w:type="spellEnd"/>
      <w:r w:rsidR="00F40735" w:rsidRPr="005C4865">
        <w:t xml:space="preserve">), </w:t>
      </w:r>
      <w:r w:rsidRPr="005C4865">
        <w:rPr>
          <w:i/>
        </w:rPr>
        <w:t xml:space="preserve">available at </w:t>
      </w:r>
      <w:hyperlink r:id="rId2" w:history="1">
        <w:r w:rsidR="00F40735" w:rsidRPr="005C4865">
          <w:rPr>
            <w:rStyle w:val="Hyperlink"/>
          </w:rPr>
          <w:t>https://www.cuny.edu/about/</w:t>
        </w:r>
      </w:hyperlink>
      <w:r w:rsidR="00F40735" w:rsidRPr="005C4865">
        <w:t xml:space="preserve">. </w:t>
      </w:r>
    </w:p>
  </w:footnote>
  <w:footnote w:id="3">
    <w:p w14:paraId="5831B8C5" w14:textId="20A4CD01" w:rsidR="00B83AE4" w:rsidRPr="005C4865" w:rsidRDefault="00B83AE4" w:rsidP="00475DCD">
      <w:pPr>
        <w:pStyle w:val="FootnoteText"/>
      </w:pPr>
      <w:r w:rsidRPr="005C4865">
        <w:rPr>
          <w:rStyle w:val="FootnoteReference"/>
        </w:rPr>
        <w:footnoteRef/>
      </w:r>
      <w:r w:rsidRPr="005C4865">
        <w:t xml:space="preserve"> CUNY,</w:t>
      </w:r>
      <w:r w:rsidRPr="005C4865">
        <w:rPr>
          <w:i/>
        </w:rPr>
        <w:t xml:space="preserve"> </w:t>
      </w:r>
      <w:r w:rsidR="00F40735" w:rsidRPr="005C4865">
        <w:rPr>
          <w:i/>
        </w:rPr>
        <w:t>Academics</w:t>
      </w:r>
      <w:r w:rsidR="00F40735" w:rsidRPr="005C4865">
        <w:t xml:space="preserve"> (</w:t>
      </w:r>
      <w:proofErr w:type="spellStart"/>
      <w:r w:rsidR="00F40735" w:rsidRPr="005C4865">
        <w:t>n.d.</w:t>
      </w:r>
      <w:proofErr w:type="spellEnd"/>
      <w:r w:rsidRPr="005C4865">
        <w:t xml:space="preserve">), </w:t>
      </w:r>
      <w:r w:rsidRPr="005C4865">
        <w:rPr>
          <w:i/>
        </w:rPr>
        <w:t>available at</w:t>
      </w:r>
      <w:r w:rsidRPr="005C4865">
        <w:t xml:space="preserve"> </w:t>
      </w:r>
      <w:hyperlink r:id="rId3" w:history="1">
        <w:r w:rsidR="00F40735" w:rsidRPr="005C4865">
          <w:rPr>
            <w:rStyle w:val="Hyperlink"/>
          </w:rPr>
          <w:t>https://www.cuny.edu/academics/</w:t>
        </w:r>
      </w:hyperlink>
      <w:r w:rsidR="00F40735" w:rsidRPr="005C4865">
        <w:t xml:space="preserve">. </w:t>
      </w:r>
    </w:p>
  </w:footnote>
  <w:footnote w:id="4">
    <w:p w14:paraId="5CBCCA0D" w14:textId="32FAA384" w:rsidR="00B83AE4" w:rsidRPr="005C4865" w:rsidRDefault="00B83AE4" w:rsidP="00B83AE4">
      <w:pPr>
        <w:pStyle w:val="FootnoteText"/>
      </w:pPr>
      <w:r w:rsidRPr="005C4865">
        <w:rPr>
          <w:rStyle w:val="FootnoteReference"/>
        </w:rPr>
        <w:footnoteRef/>
      </w:r>
      <w:r w:rsidRPr="005C4865">
        <w:t xml:space="preserve"> NY Educ</w:t>
      </w:r>
      <w:r w:rsidR="00484BF2">
        <w:t>.</w:t>
      </w:r>
      <w:r w:rsidRPr="005C4865">
        <w:t xml:space="preserve"> Law </w:t>
      </w:r>
      <w:r w:rsidRPr="005C4865">
        <w:rPr>
          <w:lang w:val="en"/>
        </w:rPr>
        <w:t>§ 6201 (2015).</w:t>
      </w:r>
    </w:p>
  </w:footnote>
  <w:footnote w:id="5">
    <w:p w14:paraId="752F5487" w14:textId="6F11755D" w:rsidR="009F18C7" w:rsidRPr="005C4865" w:rsidRDefault="00B83AE4" w:rsidP="009F18C7">
      <w:pPr>
        <w:pStyle w:val="FootnoteText"/>
      </w:pPr>
      <w:r w:rsidRPr="005C4865">
        <w:rPr>
          <w:rStyle w:val="FootnoteReference"/>
        </w:rPr>
        <w:footnoteRef/>
      </w:r>
      <w:r w:rsidR="009F18C7" w:rsidRPr="005C4865">
        <w:t xml:space="preserve"> </w:t>
      </w:r>
      <w:r w:rsidR="000C63FC" w:rsidRPr="005C4865">
        <w:t xml:space="preserve">Anthony </w:t>
      </w:r>
      <w:proofErr w:type="spellStart"/>
      <w:r w:rsidR="000C63FC" w:rsidRPr="005C4865">
        <w:t>Carnevale</w:t>
      </w:r>
      <w:proofErr w:type="spellEnd"/>
      <w:r w:rsidR="000C63FC" w:rsidRPr="005C4865">
        <w:t xml:space="preserve">, et al., </w:t>
      </w:r>
      <w:r w:rsidR="000C63FC" w:rsidRPr="005C4865">
        <w:rPr>
          <w:i/>
        </w:rPr>
        <w:t>Three Educational Pathways to Good Jobs: High School, Middle Skills, and Bachelor’s Degree</w:t>
      </w:r>
      <w:r w:rsidR="000C63FC" w:rsidRPr="005C4865">
        <w:t xml:space="preserve">, Georgetown University Center of Education and the Workforce (2018), 17, </w:t>
      </w:r>
      <w:r w:rsidR="000C63FC" w:rsidRPr="005C4865">
        <w:rPr>
          <w:i/>
        </w:rPr>
        <w:t>available at</w:t>
      </w:r>
      <w:r w:rsidR="000C63FC" w:rsidRPr="005C4865">
        <w:t xml:space="preserve"> </w:t>
      </w:r>
      <w:hyperlink r:id="rId4" w:history="1">
        <w:r w:rsidR="000C63FC" w:rsidRPr="005C4865">
          <w:rPr>
            <w:rStyle w:val="Hyperlink"/>
          </w:rPr>
          <w:t>https://1gyhoq479ufd3yna29x7ubjn-wpengine.netdna-ssl.com/wp-content/uploads/3ways-FR.pdf</w:t>
        </w:r>
      </w:hyperlink>
      <w:r w:rsidR="000C63FC" w:rsidRPr="005C4865">
        <w:t>.</w:t>
      </w:r>
    </w:p>
  </w:footnote>
  <w:footnote w:id="6">
    <w:p w14:paraId="62398DC4" w14:textId="3191C675" w:rsidR="000C63FC" w:rsidRPr="005C4865" w:rsidRDefault="00B83AE4" w:rsidP="00475DCD">
      <w:pPr>
        <w:pStyle w:val="FootnoteText"/>
      </w:pPr>
      <w:r w:rsidRPr="005C4865">
        <w:rPr>
          <w:rStyle w:val="FootnoteReference"/>
        </w:rPr>
        <w:footnoteRef/>
      </w:r>
      <w:r w:rsidRPr="005C4865">
        <w:t xml:space="preserve"> The </w:t>
      </w:r>
      <w:r w:rsidR="000C63FC" w:rsidRPr="005C4865">
        <w:t xml:space="preserve">U.S. </w:t>
      </w:r>
      <w:r w:rsidRPr="005C4865">
        <w:t>National Center for Education Statistics defines “nontraditional students” as meeting one of the following characteristics: (1) delayed enrollment into postsecondary education; (2) attends college part-time; (3) works full</w:t>
      </w:r>
      <w:r w:rsidR="00EE5EA8">
        <w:t>-</w:t>
      </w:r>
      <w:r w:rsidRPr="005C4865">
        <w:t>time; (4) is financially independent for financial aid purposes; (5) has dependents other than a spouse; (6) is a single parent; or (7) does not have a high school diploma.</w:t>
      </w:r>
    </w:p>
    <w:p w14:paraId="47F6EC85" w14:textId="5694FDB6" w:rsidR="00B83AE4" w:rsidRPr="005C4865" w:rsidRDefault="00B83AE4" w:rsidP="00475DCD">
      <w:pPr>
        <w:pStyle w:val="FootnoteText"/>
      </w:pPr>
      <w:r w:rsidRPr="005C4865">
        <w:rPr>
          <w:i/>
        </w:rPr>
        <w:t>See</w:t>
      </w:r>
      <w:r w:rsidRPr="005C4865">
        <w:t xml:space="preserve"> </w:t>
      </w:r>
      <w:r w:rsidR="000C63FC" w:rsidRPr="005C4865">
        <w:t xml:space="preserve">National Center for Education Statistics, </w:t>
      </w:r>
      <w:r w:rsidR="000C63FC" w:rsidRPr="005C4865">
        <w:rPr>
          <w:i/>
        </w:rPr>
        <w:t>Nontraditional Undergraduates / Definitions and Data</w:t>
      </w:r>
      <w:r w:rsidR="000C63FC" w:rsidRPr="005C4865">
        <w:t xml:space="preserve"> (</w:t>
      </w:r>
      <w:proofErr w:type="spellStart"/>
      <w:r w:rsidR="000C63FC" w:rsidRPr="005C4865">
        <w:t>n.d.</w:t>
      </w:r>
      <w:proofErr w:type="spellEnd"/>
      <w:r w:rsidR="000C63FC" w:rsidRPr="005C4865">
        <w:t xml:space="preserve">), </w:t>
      </w:r>
      <w:r w:rsidR="000C63FC" w:rsidRPr="005C4865">
        <w:rPr>
          <w:i/>
        </w:rPr>
        <w:t>available at</w:t>
      </w:r>
      <w:r w:rsidR="000C63FC" w:rsidRPr="005C4865">
        <w:t xml:space="preserve"> </w:t>
      </w:r>
      <w:hyperlink r:id="rId5" w:history="1">
        <w:r w:rsidR="000C63FC" w:rsidRPr="005C4865">
          <w:rPr>
            <w:rStyle w:val="Hyperlink"/>
          </w:rPr>
          <w:t>https://nces.ed.gov/pubs/web/97578e.asp</w:t>
        </w:r>
      </w:hyperlink>
      <w:r w:rsidR="000C63FC" w:rsidRPr="005C4865">
        <w:t xml:space="preserve">. </w:t>
      </w:r>
    </w:p>
  </w:footnote>
  <w:footnote w:id="7">
    <w:p w14:paraId="60CEFBDC" w14:textId="7D6AE7AE" w:rsidR="000C63FC" w:rsidRPr="005C4865" w:rsidRDefault="00B83AE4" w:rsidP="00475DCD">
      <w:pPr>
        <w:pStyle w:val="FootnoteText"/>
      </w:pPr>
      <w:r w:rsidRPr="005C4865">
        <w:rPr>
          <w:rStyle w:val="FootnoteReference"/>
        </w:rPr>
        <w:footnoteRef/>
      </w:r>
      <w:r w:rsidRPr="005C4865">
        <w:t xml:space="preserve"> </w:t>
      </w:r>
      <w:r w:rsidR="000C63FC" w:rsidRPr="005C4865">
        <w:t>Christian González-Rivera</w:t>
      </w:r>
      <w:r w:rsidRPr="005C4865">
        <w:t xml:space="preserve">, </w:t>
      </w:r>
      <w:r w:rsidRPr="005C4865">
        <w:rPr>
          <w:i/>
        </w:rPr>
        <w:t>The New Normal: Supporting Nontraditional Students on the Path to a Degree</w:t>
      </w:r>
      <w:r w:rsidR="000C63FC" w:rsidRPr="005C4865">
        <w:t xml:space="preserve">, Center for an Urban Future </w:t>
      </w:r>
      <w:r w:rsidRPr="005C4865">
        <w:t>(Dec. 2</w:t>
      </w:r>
      <w:r w:rsidR="009F18C7" w:rsidRPr="005C4865">
        <w:t>016),</w:t>
      </w:r>
      <w:r w:rsidR="000C63FC" w:rsidRPr="005C4865">
        <w:t xml:space="preserve"> 3,</w:t>
      </w:r>
      <w:r w:rsidRPr="005C4865">
        <w:t xml:space="preserve"> </w:t>
      </w:r>
      <w:r w:rsidR="00C319EC" w:rsidRPr="005C4865">
        <w:rPr>
          <w:i/>
        </w:rPr>
        <w:t>available at</w:t>
      </w:r>
      <w:r w:rsidRPr="005C4865">
        <w:t xml:space="preserve"> </w:t>
      </w:r>
      <w:hyperlink r:id="rId6" w:history="1">
        <w:r w:rsidR="000C63FC" w:rsidRPr="005C4865">
          <w:rPr>
            <w:rStyle w:val="Hyperlink"/>
          </w:rPr>
          <w:t>https://nycfuture.org/pdf/New_Normal_Policy_Brief.pdf</w:t>
        </w:r>
      </w:hyperlink>
      <w:r w:rsidR="000C63FC" w:rsidRPr="005C4865">
        <w:t xml:space="preserve">. </w:t>
      </w:r>
    </w:p>
  </w:footnote>
  <w:footnote w:id="8">
    <w:p w14:paraId="2473ADE2" w14:textId="04530343" w:rsidR="00952442" w:rsidRPr="005C4865" w:rsidRDefault="00952442">
      <w:pPr>
        <w:pStyle w:val="FootnoteText"/>
      </w:pPr>
      <w:r w:rsidRPr="005C4865">
        <w:rPr>
          <w:rStyle w:val="FootnoteReference"/>
        </w:rPr>
        <w:footnoteRef/>
      </w:r>
      <w:r w:rsidRPr="005C4865">
        <w:t xml:space="preserve"> </w:t>
      </w:r>
      <w:proofErr w:type="spellStart"/>
      <w:r w:rsidRPr="005C4865">
        <w:t>Kuttner</w:t>
      </w:r>
      <w:proofErr w:type="spellEnd"/>
      <w:r w:rsidRPr="005C4865">
        <w:t xml:space="preserve">, Bob, </w:t>
      </w:r>
      <w:r w:rsidRPr="00484BF2">
        <w:rPr>
          <w:i/>
        </w:rPr>
        <w:t>The Declining Middle</w:t>
      </w:r>
      <w:r w:rsidRPr="005C4865">
        <w:t xml:space="preserve">, The Atlantic (Jul. 1983), </w:t>
      </w:r>
      <w:r w:rsidRPr="005C4865">
        <w:rPr>
          <w:i/>
        </w:rPr>
        <w:t>available at</w:t>
      </w:r>
      <w:r w:rsidRPr="005C4865">
        <w:t xml:space="preserve"> </w:t>
      </w:r>
      <w:hyperlink r:id="rId7" w:history="1">
        <w:r w:rsidRPr="005C4865">
          <w:rPr>
            <w:rStyle w:val="Hyperlink"/>
          </w:rPr>
          <w:t>https://www.theatlantic.com/past/docs/politics/ecbig/declkutt.htm</w:t>
        </w:r>
      </w:hyperlink>
      <w:r w:rsidRPr="005C4865">
        <w:t xml:space="preserve">. </w:t>
      </w:r>
    </w:p>
  </w:footnote>
  <w:footnote w:id="9">
    <w:p w14:paraId="7D7F2F9C" w14:textId="0133C354" w:rsidR="003B669F" w:rsidRPr="005C4865" w:rsidRDefault="003B669F" w:rsidP="003B669F">
      <w:pPr>
        <w:pStyle w:val="FootnoteText"/>
      </w:pPr>
      <w:r w:rsidRPr="005C4865">
        <w:rPr>
          <w:rStyle w:val="FootnoteReference"/>
        </w:rPr>
        <w:footnoteRef/>
      </w:r>
      <w:r w:rsidRPr="005C4865">
        <w:t xml:space="preserve"> Anthony </w:t>
      </w:r>
      <w:proofErr w:type="spellStart"/>
      <w:r w:rsidRPr="005C4865">
        <w:t>Carnevale</w:t>
      </w:r>
      <w:proofErr w:type="spellEnd"/>
      <w:r w:rsidRPr="005C4865">
        <w:t xml:space="preserve">, et al., </w:t>
      </w:r>
      <w:r w:rsidRPr="005C4865">
        <w:rPr>
          <w:i/>
        </w:rPr>
        <w:t>Recovery: Job Growth and Education Requirements through 2020</w:t>
      </w:r>
      <w:r w:rsidRPr="005C4865">
        <w:t xml:space="preserve">, Georgetown University Center of Education and the Workforce (Jun. 2013), 10, </w:t>
      </w:r>
      <w:r w:rsidRPr="005C4865">
        <w:rPr>
          <w:i/>
        </w:rPr>
        <w:t xml:space="preserve">available at </w:t>
      </w:r>
      <w:hyperlink r:id="rId8" w:history="1">
        <w:r w:rsidRPr="005C4865">
          <w:rPr>
            <w:rStyle w:val="Hyperlink"/>
          </w:rPr>
          <w:t>https://1gyhoq479ufd3yna29x7ubjn-wpengine.netdna-ssl.com/wp-content/uploads/2014/11/Recovery2020.FR_.Web_.pdf</w:t>
        </w:r>
      </w:hyperlink>
      <w:r w:rsidR="00622584">
        <w:t>.</w:t>
      </w:r>
    </w:p>
  </w:footnote>
  <w:footnote w:id="10">
    <w:p w14:paraId="77FFFD9B" w14:textId="75FC5C3A" w:rsidR="00B83AE4" w:rsidRPr="005C4865" w:rsidRDefault="00B83AE4" w:rsidP="00604B25">
      <w:pPr>
        <w:pStyle w:val="FootnoteText"/>
        <w:spacing w:before="120"/>
      </w:pPr>
      <w:r w:rsidRPr="005C4865">
        <w:rPr>
          <w:rStyle w:val="FootnoteReference"/>
        </w:rPr>
        <w:footnoteRef/>
      </w:r>
      <w:r w:rsidRPr="005C4865">
        <w:t xml:space="preserve"> </w:t>
      </w:r>
      <w:r w:rsidR="009F18C7" w:rsidRPr="005C4865">
        <w:rPr>
          <w:i/>
        </w:rPr>
        <w:t>Id</w:t>
      </w:r>
      <w:r w:rsidR="00724F11" w:rsidRPr="005C4865">
        <w:t xml:space="preserve"> at 15.</w:t>
      </w:r>
    </w:p>
  </w:footnote>
  <w:footnote w:id="11">
    <w:p w14:paraId="3C64DBD9" w14:textId="20E1AF17" w:rsidR="00B83AE4" w:rsidRPr="005C4865" w:rsidRDefault="00B83AE4" w:rsidP="00475DCD">
      <w:pPr>
        <w:pStyle w:val="FootnoteText"/>
      </w:pPr>
      <w:r w:rsidRPr="005C4865">
        <w:rPr>
          <w:rStyle w:val="FootnoteReference"/>
        </w:rPr>
        <w:footnoteRef/>
      </w:r>
      <w:r w:rsidRPr="005C4865">
        <w:t xml:space="preserve"> </w:t>
      </w:r>
      <w:r w:rsidRPr="005C4865">
        <w:rPr>
          <w:i/>
        </w:rPr>
        <w:t>Id.</w:t>
      </w:r>
    </w:p>
  </w:footnote>
  <w:footnote w:id="12">
    <w:p w14:paraId="182C3684" w14:textId="571F06BF" w:rsidR="005C4865" w:rsidRPr="005C4865" w:rsidRDefault="00B83AE4" w:rsidP="00475DCD">
      <w:pPr>
        <w:pStyle w:val="FootnoteText"/>
      </w:pPr>
      <w:r w:rsidRPr="005C4865">
        <w:rPr>
          <w:rStyle w:val="FootnoteReference"/>
        </w:rPr>
        <w:footnoteRef/>
      </w:r>
      <w:r w:rsidRPr="005C4865">
        <w:t xml:space="preserve"> </w:t>
      </w:r>
      <w:r w:rsidR="005C4865" w:rsidRPr="005C4865">
        <w:t xml:space="preserve">Anthony </w:t>
      </w:r>
      <w:proofErr w:type="spellStart"/>
      <w:r w:rsidR="005C4865" w:rsidRPr="005C4865">
        <w:t>Carnevale</w:t>
      </w:r>
      <w:proofErr w:type="spellEnd"/>
      <w:r w:rsidR="005C4865" w:rsidRPr="005C4865">
        <w:t xml:space="preserve">, et al., </w:t>
      </w:r>
      <w:r w:rsidR="005C4865" w:rsidRPr="005C4865">
        <w:rPr>
          <w:i/>
        </w:rPr>
        <w:t>Recovery: Job Growth and Education Requirements through 2020: STATE REPORT</w:t>
      </w:r>
      <w:r w:rsidR="005C4865" w:rsidRPr="005C4865">
        <w:t xml:space="preserve">, Georgetown University Center of Education and the Workforce (Jun. 2013), 3, </w:t>
      </w:r>
      <w:r w:rsidR="005C4865" w:rsidRPr="005C4865">
        <w:rPr>
          <w:i/>
        </w:rPr>
        <w:t>available at</w:t>
      </w:r>
      <w:r w:rsidR="005C4865" w:rsidRPr="005C4865">
        <w:t xml:space="preserve"> </w:t>
      </w:r>
      <w:hyperlink r:id="rId9" w:history="1">
        <w:r w:rsidR="005C4865" w:rsidRPr="005C4865">
          <w:rPr>
            <w:rStyle w:val="Hyperlink"/>
          </w:rPr>
          <w:t>https://1gyhoq479ufd3yna29x7ubjn-wpengine.netdna-ssl.com/wp-content/uploads/StateProjections_6.1.15_agc_v2.pdf</w:t>
        </w:r>
      </w:hyperlink>
      <w:r w:rsidR="005C4865">
        <w:t>.</w:t>
      </w:r>
    </w:p>
  </w:footnote>
  <w:footnote w:id="13">
    <w:p w14:paraId="4E43F545" w14:textId="70299BAA" w:rsidR="005744E4" w:rsidRDefault="005744E4">
      <w:pPr>
        <w:pStyle w:val="FootnoteText"/>
      </w:pPr>
      <w:r>
        <w:rPr>
          <w:rStyle w:val="FootnoteReference"/>
        </w:rPr>
        <w:footnoteRef/>
      </w:r>
      <w:r>
        <w:t xml:space="preserve"> Joel McFarland</w:t>
      </w:r>
      <w:r w:rsidRPr="005C4865">
        <w:t xml:space="preserve">, et al., </w:t>
      </w:r>
      <w:r w:rsidRPr="005C4865">
        <w:rPr>
          <w:i/>
        </w:rPr>
        <w:t>The Condition of Education</w:t>
      </w:r>
      <w:r>
        <w:rPr>
          <w:i/>
        </w:rPr>
        <w:t xml:space="preserve"> 2019</w:t>
      </w:r>
      <w:r w:rsidRPr="005C4865">
        <w:t xml:space="preserve">, </w:t>
      </w:r>
      <w:r>
        <w:t xml:space="preserve">National Center for Education Statistics, </w:t>
      </w:r>
      <w:r w:rsidRPr="005C4865">
        <w:t>U.S. Department of Education</w:t>
      </w:r>
      <w:r>
        <w:t xml:space="preserve"> </w:t>
      </w:r>
      <w:r w:rsidRPr="005C4865">
        <w:t>(</w:t>
      </w:r>
      <w:r>
        <w:t xml:space="preserve">May </w:t>
      </w:r>
      <w:r w:rsidRPr="005C4865">
        <w:t>201</w:t>
      </w:r>
      <w:r>
        <w:t>9</w:t>
      </w:r>
      <w:r w:rsidRPr="005C4865">
        <w:t>),</w:t>
      </w:r>
      <w:r>
        <w:t xml:space="preserve"> </w:t>
      </w:r>
      <w:r w:rsidRPr="005744E4">
        <w:t>246</w:t>
      </w:r>
      <w:r>
        <w:t>,</w:t>
      </w:r>
      <w:r w:rsidRPr="005C4865">
        <w:t xml:space="preserve"> </w:t>
      </w:r>
      <w:r w:rsidRPr="005C4865">
        <w:rPr>
          <w:i/>
        </w:rPr>
        <w:t>available at</w:t>
      </w:r>
      <w:r w:rsidRPr="005C4865">
        <w:t xml:space="preserve"> </w:t>
      </w:r>
      <w:hyperlink r:id="rId10" w:history="1">
        <w:r w:rsidRPr="005F5DAD">
          <w:rPr>
            <w:rStyle w:val="Hyperlink"/>
          </w:rPr>
          <w:t>https://nces.ed.gov/pubs2016/2016144.pdf</w:t>
        </w:r>
      </w:hyperlink>
      <w:r w:rsidRPr="005C4865">
        <w:t>.</w:t>
      </w:r>
    </w:p>
  </w:footnote>
  <w:footnote w:id="14">
    <w:p w14:paraId="108756C8" w14:textId="315EB93F" w:rsidR="00D57008" w:rsidRDefault="00D57008">
      <w:pPr>
        <w:pStyle w:val="FootnoteText"/>
      </w:pPr>
      <w:r>
        <w:rPr>
          <w:rStyle w:val="FootnoteReference"/>
        </w:rPr>
        <w:footnoteRef/>
      </w:r>
      <w:r>
        <w:t xml:space="preserve"> </w:t>
      </w:r>
      <w:r w:rsidRPr="00D57008">
        <w:rPr>
          <w:i/>
        </w:rPr>
        <w:t>Id.</w:t>
      </w:r>
    </w:p>
  </w:footnote>
  <w:footnote w:id="15">
    <w:p w14:paraId="7DFA6821" w14:textId="21CD6B28" w:rsidR="00E934B6" w:rsidRDefault="00E934B6">
      <w:pPr>
        <w:pStyle w:val="FootnoteText"/>
      </w:pPr>
      <w:r>
        <w:rPr>
          <w:rStyle w:val="FootnoteReference"/>
        </w:rPr>
        <w:footnoteRef/>
      </w:r>
      <w:r>
        <w:t xml:space="preserve"> </w:t>
      </w:r>
      <w:r w:rsidRPr="00E934B6">
        <w:rPr>
          <w:i/>
        </w:rPr>
        <w:t>Id.</w:t>
      </w:r>
      <w:r>
        <w:t xml:space="preserve"> at 247.</w:t>
      </w:r>
    </w:p>
  </w:footnote>
  <w:footnote w:id="16">
    <w:p w14:paraId="2FDAA83D" w14:textId="585AE886" w:rsidR="00B83AE4" w:rsidRPr="005C4865" w:rsidRDefault="00B83AE4" w:rsidP="00484BF2">
      <w:pPr>
        <w:pStyle w:val="FootnoteText"/>
      </w:pPr>
      <w:r w:rsidRPr="005C4865">
        <w:rPr>
          <w:rStyle w:val="FootnoteReference"/>
        </w:rPr>
        <w:footnoteRef/>
      </w:r>
      <w:r w:rsidRPr="005C4865">
        <w:t xml:space="preserve"> </w:t>
      </w:r>
      <w:r w:rsidR="002B242F" w:rsidRPr="005C4865">
        <w:t>J</w:t>
      </w:r>
      <w:r w:rsidR="002B242F">
        <w:t>ennifer</w:t>
      </w:r>
      <w:r w:rsidR="002B242F" w:rsidRPr="005C4865">
        <w:t xml:space="preserve"> Ma, </w:t>
      </w:r>
      <w:r w:rsidR="002B242F">
        <w:t>et al.</w:t>
      </w:r>
      <w:r w:rsidR="002B242F" w:rsidRPr="005C4865">
        <w:t xml:space="preserve">, </w:t>
      </w:r>
      <w:r w:rsidR="002B242F" w:rsidRPr="005C4865">
        <w:rPr>
          <w:i/>
        </w:rPr>
        <w:t>Education Pays 2016: The Benefits of Higher Education for Individuals and Society</w:t>
      </w:r>
      <w:r w:rsidR="002B242F" w:rsidRPr="005C4865">
        <w:t xml:space="preserve">, </w:t>
      </w:r>
      <w:r w:rsidR="002B242F">
        <w:t xml:space="preserve">The </w:t>
      </w:r>
      <w:r w:rsidR="002B242F" w:rsidRPr="005C4865">
        <w:t>College Board</w:t>
      </w:r>
      <w:r w:rsidR="002B242F">
        <w:t xml:space="preserve"> </w:t>
      </w:r>
      <w:r w:rsidR="002B242F" w:rsidRPr="005C4865">
        <w:t xml:space="preserve">(2016), </w:t>
      </w:r>
      <w:r w:rsidR="002B242F">
        <w:t xml:space="preserve">32, 36-8, </w:t>
      </w:r>
      <w:r w:rsidR="002B242F" w:rsidRPr="005C4865">
        <w:t>a</w:t>
      </w:r>
      <w:r w:rsidR="002B242F" w:rsidRPr="005C4865">
        <w:rPr>
          <w:i/>
        </w:rPr>
        <w:t>vailable at</w:t>
      </w:r>
      <w:r w:rsidR="002B242F" w:rsidRPr="005C4865">
        <w:t xml:space="preserve"> </w:t>
      </w:r>
      <w:hyperlink r:id="rId11" w:history="1">
        <w:r w:rsidR="002B242F" w:rsidRPr="002B242F">
          <w:rPr>
            <w:rStyle w:val="Hyperlink"/>
          </w:rPr>
          <w:t>https://research.collegeboard.org/pdf/education-pays-2016-full-report.pdf</w:t>
        </w:r>
      </w:hyperlink>
    </w:p>
  </w:footnote>
  <w:footnote w:id="17">
    <w:p w14:paraId="17DAC408" w14:textId="14F466B5" w:rsidR="00B83AE4" w:rsidRPr="005C4865" w:rsidRDefault="00B83AE4" w:rsidP="00475DCD">
      <w:pPr>
        <w:pStyle w:val="FootnoteText"/>
      </w:pPr>
      <w:r w:rsidRPr="005C4865">
        <w:rPr>
          <w:rStyle w:val="FootnoteReference"/>
        </w:rPr>
        <w:footnoteRef/>
      </w:r>
      <w:r w:rsidRPr="005C4865">
        <w:t xml:space="preserve"> </w:t>
      </w:r>
      <w:r w:rsidRPr="005C4865">
        <w:rPr>
          <w:i/>
        </w:rPr>
        <w:t>Id.</w:t>
      </w:r>
      <w:r w:rsidRPr="005C4865">
        <w:t xml:space="preserve"> at 40-1. </w:t>
      </w:r>
    </w:p>
  </w:footnote>
  <w:footnote w:id="18">
    <w:p w14:paraId="22898842" w14:textId="0FCEDD0D" w:rsidR="00B83AE4" w:rsidRPr="005C4865" w:rsidRDefault="00B83AE4" w:rsidP="00475DCD">
      <w:pPr>
        <w:pStyle w:val="FootnoteText"/>
      </w:pPr>
      <w:r w:rsidRPr="005C4865">
        <w:rPr>
          <w:rStyle w:val="FootnoteReference"/>
        </w:rPr>
        <w:footnoteRef/>
      </w:r>
      <w:r w:rsidRPr="005C4865">
        <w:t xml:space="preserve"> </w:t>
      </w:r>
      <w:r w:rsidRPr="005C4865">
        <w:rPr>
          <w:i/>
        </w:rPr>
        <w:t>Id.</w:t>
      </w:r>
      <w:r w:rsidR="002B242F">
        <w:t xml:space="preserve"> at 39</w:t>
      </w:r>
      <w:r w:rsidR="00484BF2">
        <w:t xml:space="preserve">; </w:t>
      </w:r>
      <w:r w:rsidR="00484BF2" w:rsidRPr="005C4865">
        <w:rPr>
          <w:i/>
        </w:rPr>
        <w:t>See</w:t>
      </w:r>
      <w:r w:rsidRPr="005C4865">
        <w:rPr>
          <w:i/>
        </w:rPr>
        <w:t xml:space="preserve"> also </w:t>
      </w:r>
      <w:r w:rsidRPr="005C4865">
        <w:t xml:space="preserve">Claire Cain Miller, </w:t>
      </w:r>
      <w:r w:rsidRPr="005C4865">
        <w:rPr>
          <w:i/>
        </w:rPr>
        <w:t>Class Differences in Child-Rearing Are on the Rise</w:t>
      </w:r>
      <w:r w:rsidRPr="005C4865">
        <w:t xml:space="preserve">, New York Times (Dec. 17, 2015), </w:t>
      </w:r>
      <w:r w:rsidRPr="005C4865">
        <w:rPr>
          <w:i/>
        </w:rPr>
        <w:t>available at</w:t>
      </w:r>
      <w:r w:rsidRPr="005C4865">
        <w:t xml:space="preserve"> </w:t>
      </w:r>
      <w:hyperlink r:id="rId12" w:history="1">
        <w:r w:rsidR="001F1584" w:rsidRPr="007F0F8B">
          <w:rPr>
            <w:rStyle w:val="Hyperlink"/>
          </w:rPr>
          <w:t>http://www.nytimes.com/2015/12/18/upshot/rich-children-and-poor-ones-are-raised-very-differently.html</w:t>
        </w:r>
      </w:hyperlink>
      <w:r w:rsidR="001F1584">
        <w:t xml:space="preserve">. </w:t>
      </w:r>
    </w:p>
  </w:footnote>
  <w:footnote w:id="19">
    <w:p w14:paraId="7B88F369" w14:textId="77777777" w:rsidR="009A6C3B" w:rsidRPr="00EC7FE8" w:rsidRDefault="009A6C3B" w:rsidP="009A6C3B">
      <w:pPr>
        <w:pStyle w:val="FootnoteText"/>
      </w:pPr>
      <w:r w:rsidRPr="00EC7FE8">
        <w:rPr>
          <w:rStyle w:val="FootnoteReference"/>
        </w:rPr>
        <w:footnoteRef/>
      </w:r>
      <w:r w:rsidRPr="00EC7FE8">
        <w:t xml:space="preserve"> Elissa </w:t>
      </w:r>
      <w:proofErr w:type="spellStart"/>
      <w:r w:rsidRPr="00EC7FE8">
        <w:t>Nadworny</w:t>
      </w:r>
      <w:proofErr w:type="spellEnd"/>
      <w:r w:rsidRPr="00EC7FE8">
        <w:t xml:space="preserve">. </w:t>
      </w:r>
      <w:r w:rsidRPr="00EC7FE8">
        <w:rPr>
          <w:i/>
        </w:rPr>
        <w:t>Colleges Could Do More To Help Student Parents Pay For Child Care, Watchdog Says</w:t>
      </w:r>
      <w:r w:rsidRPr="00EC7FE8">
        <w:t xml:space="preserve">. NPR. (Sept. 12, 2019). </w:t>
      </w:r>
      <w:r w:rsidRPr="00EC7FE8">
        <w:rPr>
          <w:i/>
        </w:rPr>
        <w:t>Available at</w:t>
      </w:r>
      <w:r w:rsidRPr="00EC7FE8">
        <w:t xml:space="preserve"> </w:t>
      </w:r>
      <w:hyperlink r:id="rId13" w:history="1">
        <w:r w:rsidRPr="00EC7FE8">
          <w:rPr>
            <w:rStyle w:val="Hyperlink"/>
          </w:rPr>
          <w:t>https://www.npr.org/2019/09/12/759949879/colleges-could-do-more-to-help-student-parents-pay-for-child-care-watchdog-says</w:t>
        </w:r>
      </w:hyperlink>
      <w:r w:rsidRPr="00EC7FE8">
        <w:t xml:space="preserve"> (</w:t>
      </w:r>
      <w:r w:rsidRPr="00EC7FE8">
        <w:rPr>
          <w:i/>
        </w:rPr>
        <w:t xml:space="preserve">accessed </w:t>
      </w:r>
      <w:r w:rsidRPr="00EC7FE8">
        <w:t>Oct. 21, 2019).</w:t>
      </w:r>
    </w:p>
  </w:footnote>
  <w:footnote w:id="20">
    <w:p w14:paraId="4FEF0DC3" w14:textId="77777777" w:rsidR="009A6C3B" w:rsidRPr="00EC7FE8" w:rsidRDefault="009A6C3B" w:rsidP="009A6C3B">
      <w:pPr>
        <w:pStyle w:val="FootnoteText"/>
      </w:pPr>
      <w:r w:rsidRPr="00EC7FE8">
        <w:rPr>
          <w:rStyle w:val="FootnoteReference"/>
        </w:rPr>
        <w:footnoteRef/>
      </w:r>
      <w:r w:rsidRPr="00EC7FE8">
        <w:t xml:space="preserve"> </w:t>
      </w:r>
      <w:r w:rsidRPr="00EC7FE8">
        <w:rPr>
          <w:i/>
        </w:rPr>
        <w:t>More Information Could Help Student Parents Access Additional Federal Student Aid</w:t>
      </w:r>
      <w:r w:rsidRPr="00EC7FE8">
        <w:t xml:space="preserve">. </w:t>
      </w:r>
      <w:r w:rsidRPr="00484BF2">
        <w:t>Government Accountability Office</w:t>
      </w:r>
      <w:r w:rsidRPr="00EC7FE8">
        <w:t xml:space="preserve">. (Aug. 2019). </w:t>
      </w:r>
      <w:r w:rsidRPr="00EC7FE8">
        <w:rPr>
          <w:i/>
        </w:rPr>
        <w:t>Available at</w:t>
      </w:r>
      <w:r w:rsidRPr="00EC7FE8">
        <w:t xml:space="preserve"> </w:t>
      </w:r>
      <w:hyperlink r:id="rId14" w:history="1">
        <w:r w:rsidRPr="00EC7FE8">
          <w:rPr>
            <w:rStyle w:val="Hyperlink"/>
          </w:rPr>
          <w:t>https://www.gao.gov/assets/710/701002.pdf</w:t>
        </w:r>
      </w:hyperlink>
      <w:r w:rsidRPr="00EC7FE8">
        <w:t xml:space="preserve"> (</w:t>
      </w:r>
      <w:r w:rsidRPr="00EC7FE8">
        <w:rPr>
          <w:i/>
        </w:rPr>
        <w:t xml:space="preserve">accessed </w:t>
      </w:r>
      <w:r w:rsidRPr="00EC7FE8">
        <w:t>October 21, 2019).</w:t>
      </w:r>
    </w:p>
  </w:footnote>
  <w:footnote w:id="21">
    <w:p w14:paraId="20EFCD2E" w14:textId="77777777" w:rsidR="009A6C3B" w:rsidRPr="00EC7FE8" w:rsidRDefault="009A6C3B" w:rsidP="009A6C3B">
      <w:pPr>
        <w:pStyle w:val="FootnoteText"/>
      </w:pPr>
      <w:r w:rsidRPr="00EC7FE8">
        <w:rPr>
          <w:rStyle w:val="FootnoteReference"/>
        </w:rPr>
        <w:footnoteRef/>
      </w:r>
      <w:r w:rsidRPr="00EC7FE8">
        <w:t xml:space="preserve"> </w:t>
      </w:r>
      <w:r w:rsidRPr="00EC7FE8">
        <w:rPr>
          <w:i/>
        </w:rPr>
        <w:t xml:space="preserve">Id </w:t>
      </w:r>
      <w:r w:rsidRPr="00EC7FE8">
        <w:t>at pp. 10.</w:t>
      </w:r>
    </w:p>
  </w:footnote>
  <w:footnote w:id="22">
    <w:p w14:paraId="2A9F214C" w14:textId="77777777" w:rsidR="009A6C3B" w:rsidRPr="00EC7FE8" w:rsidRDefault="009A6C3B" w:rsidP="009A6C3B">
      <w:pPr>
        <w:pStyle w:val="FootnoteText"/>
      </w:pPr>
      <w:r w:rsidRPr="00EC7FE8">
        <w:rPr>
          <w:rStyle w:val="FootnoteReference"/>
        </w:rPr>
        <w:footnoteRef/>
      </w:r>
      <w:r w:rsidRPr="00EC7FE8">
        <w:t xml:space="preserve"> </w:t>
      </w:r>
      <w:r w:rsidRPr="00EC7FE8">
        <w:rPr>
          <w:i/>
        </w:rPr>
        <w:t>Supra</w:t>
      </w:r>
      <w:r w:rsidRPr="00EC7FE8">
        <w:t>. fn. 1.</w:t>
      </w:r>
    </w:p>
  </w:footnote>
  <w:footnote w:id="23">
    <w:p w14:paraId="35CD344E" w14:textId="712CD04E" w:rsidR="009A6C3B" w:rsidRPr="00EC7FE8" w:rsidRDefault="009A6C3B" w:rsidP="009A6C3B">
      <w:pPr>
        <w:pStyle w:val="FootnoteText"/>
      </w:pPr>
      <w:r w:rsidRPr="00EC7FE8">
        <w:rPr>
          <w:rStyle w:val="FootnoteReference"/>
        </w:rPr>
        <w:footnoteRef/>
      </w:r>
      <w:r w:rsidRPr="00EC7FE8">
        <w:t xml:space="preserve"> Lindsey </w:t>
      </w:r>
      <w:proofErr w:type="spellStart"/>
      <w:r w:rsidRPr="00EC7FE8">
        <w:t>Reichlin</w:t>
      </w:r>
      <w:proofErr w:type="spellEnd"/>
      <w:r w:rsidRPr="00EC7FE8">
        <w:t xml:space="preserve"> Cruse, M.A., Tessa </w:t>
      </w:r>
      <w:proofErr w:type="spellStart"/>
      <w:r w:rsidRPr="00EC7FE8">
        <w:t>Holtzman</w:t>
      </w:r>
      <w:proofErr w:type="spellEnd"/>
      <w:r w:rsidRPr="00EC7FE8">
        <w:t xml:space="preserve">, Barbara Gault, Ph.D., David </w:t>
      </w:r>
      <w:proofErr w:type="spellStart"/>
      <w:r w:rsidRPr="00EC7FE8">
        <w:t>Croom</w:t>
      </w:r>
      <w:proofErr w:type="spellEnd"/>
      <w:r w:rsidRPr="00EC7FE8">
        <w:t xml:space="preserve">, Portia Polk. </w:t>
      </w:r>
      <w:r w:rsidRPr="00EC7FE8">
        <w:rPr>
          <w:i/>
        </w:rPr>
        <w:t xml:space="preserve">Parents in College </w:t>
      </w:r>
      <w:proofErr w:type="gramStart"/>
      <w:r w:rsidRPr="00EC7FE8">
        <w:rPr>
          <w:i/>
        </w:rPr>
        <w:t>By</w:t>
      </w:r>
      <w:proofErr w:type="gramEnd"/>
      <w:r w:rsidRPr="00EC7FE8">
        <w:rPr>
          <w:i/>
        </w:rPr>
        <w:t xml:space="preserve"> the Numbers</w:t>
      </w:r>
      <w:r w:rsidRPr="00EC7FE8">
        <w:t xml:space="preserve">. </w:t>
      </w:r>
      <w:r w:rsidRPr="00484BF2">
        <w:t>Institute for Women’s Policy Research</w:t>
      </w:r>
      <w:r w:rsidRPr="00EC7FE8">
        <w:t xml:space="preserve">. (April 11, 2019). </w:t>
      </w:r>
      <w:r w:rsidRPr="00EC7FE8">
        <w:rPr>
          <w:i/>
        </w:rPr>
        <w:t xml:space="preserve">Available at </w:t>
      </w:r>
      <w:hyperlink r:id="rId15" w:history="1">
        <w:r w:rsidRPr="00EC7FE8">
          <w:rPr>
            <w:rStyle w:val="Hyperlink"/>
          </w:rPr>
          <w:t>https://iwpr.org/publications/parents-college-numbers/</w:t>
        </w:r>
      </w:hyperlink>
      <w:r w:rsidRPr="00EC7FE8">
        <w:t xml:space="preserve"> </w:t>
      </w:r>
      <w:r w:rsidRPr="00EC7FE8">
        <w:rPr>
          <w:i/>
        </w:rPr>
        <w:t>citing</w:t>
      </w:r>
      <w:r w:rsidRPr="00EC7FE8">
        <w:t xml:space="preserve"> Lindsey </w:t>
      </w:r>
      <w:proofErr w:type="spellStart"/>
      <w:r w:rsidRPr="00EC7FE8">
        <w:t>Reichlin</w:t>
      </w:r>
      <w:proofErr w:type="spellEnd"/>
      <w:r w:rsidRPr="00EC7FE8">
        <w:t xml:space="preserve"> Cruse, Barbara Gault, </w:t>
      </w:r>
      <w:proofErr w:type="spellStart"/>
      <w:r w:rsidRPr="00EC7FE8">
        <w:t>Jooyeoun</w:t>
      </w:r>
      <w:proofErr w:type="spellEnd"/>
      <w:r w:rsidRPr="00EC7FE8">
        <w:t xml:space="preserve"> Suh, and Mary Ann </w:t>
      </w:r>
      <w:proofErr w:type="spellStart"/>
      <w:r w:rsidRPr="00EC7FE8">
        <w:t>DeMario</w:t>
      </w:r>
      <w:proofErr w:type="spellEnd"/>
      <w:r w:rsidRPr="00EC7FE8">
        <w:t xml:space="preserve">. 2018. </w:t>
      </w:r>
      <w:r w:rsidRPr="00EC7FE8">
        <w:rPr>
          <w:i/>
        </w:rPr>
        <w:t xml:space="preserve">Time Demands of Single Mother College Students and the Role of Child Care in Their Postsecondary Success. </w:t>
      </w:r>
      <w:r w:rsidRPr="00484BF2">
        <w:t>Institute for Women’s Policy Research</w:t>
      </w:r>
      <w:r w:rsidRPr="00EC7FE8">
        <w:t>. (</w:t>
      </w:r>
      <w:r w:rsidR="00484BF2">
        <w:rPr>
          <w:i/>
        </w:rPr>
        <w:t xml:space="preserve">Available at </w:t>
      </w:r>
      <w:r w:rsidRPr="00EC7FE8">
        <w:t>https://iwpr.org/publications/singlemothers-college-time-use) (</w:t>
      </w:r>
      <w:proofErr w:type="gramStart"/>
      <w:r w:rsidRPr="00EC7FE8">
        <w:rPr>
          <w:i/>
        </w:rPr>
        <w:t>accessed</w:t>
      </w:r>
      <w:proofErr w:type="gramEnd"/>
      <w:r w:rsidRPr="00EC7FE8">
        <w:t xml:space="preserve"> October 21, 2019).</w:t>
      </w:r>
    </w:p>
  </w:footnote>
  <w:footnote w:id="24">
    <w:p w14:paraId="1C5C6A0E" w14:textId="77777777" w:rsidR="009A6C3B" w:rsidRPr="00EC7FE8" w:rsidRDefault="009A6C3B" w:rsidP="009A6C3B">
      <w:pPr>
        <w:pStyle w:val="FootnoteText"/>
      </w:pPr>
      <w:r w:rsidRPr="00EC7FE8">
        <w:rPr>
          <w:rStyle w:val="FootnoteReference"/>
        </w:rPr>
        <w:footnoteRef/>
      </w:r>
      <w:r w:rsidRPr="00EC7FE8">
        <w:t xml:space="preserve"> Alexa Wesley. </w:t>
      </w:r>
      <w:r w:rsidRPr="00EC7FE8">
        <w:rPr>
          <w:i/>
        </w:rPr>
        <w:t>Scholars with Strollers: The Need to Provide On-Campus Childcare Services</w:t>
      </w:r>
      <w:r w:rsidRPr="00EC7FE8">
        <w:t xml:space="preserve">. NASPA. (June 14, 2018). </w:t>
      </w:r>
      <w:r w:rsidRPr="00EC7FE8">
        <w:rPr>
          <w:i/>
        </w:rPr>
        <w:t xml:space="preserve">Available at </w:t>
      </w:r>
      <w:hyperlink r:id="rId16" w:history="1">
        <w:r w:rsidRPr="00EC7FE8">
          <w:rPr>
            <w:rStyle w:val="Hyperlink"/>
          </w:rPr>
          <w:t>https://www.naspa.org/rpi/posts/scholars-with-strollers-the-need-to-provide-on-campus-childcare-services</w:t>
        </w:r>
      </w:hyperlink>
      <w:r w:rsidRPr="00EC7FE8">
        <w:t xml:space="preserve">. </w:t>
      </w:r>
      <w:r w:rsidRPr="00EC7FE8">
        <w:rPr>
          <w:i/>
        </w:rPr>
        <w:t>See also</w:t>
      </w:r>
      <w:r w:rsidRPr="00EC7FE8">
        <w:t xml:space="preserve"> Wesley Whistle. </w:t>
      </w:r>
      <w:r w:rsidRPr="00EC7FE8">
        <w:rPr>
          <w:i/>
        </w:rPr>
        <w:t>A Radical Idea To Help College Students Succeed: Child Care</w:t>
      </w:r>
      <w:r w:rsidRPr="00EC7FE8">
        <w:t xml:space="preserve">. </w:t>
      </w:r>
      <w:r w:rsidRPr="00484BF2">
        <w:t>Forbes</w:t>
      </w:r>
      <w:r w:rsidRPr="00EC7FE8">
        <w:t xml:space="preserve">. (Aug. 19, 2019) </w:t>
      </w:r>
      <w:r w:rsidRPr="00EC7FE8">
        <w:rPr>
          <w:i/>
        </w:rPr>
        <w:t>Available at</w:t>
      </w:r>
      <w:r w:rsidRPr="00EC7FE8">
        <w:t xml:space="preserve"> </w:t>
      </w:r>
      <w:hyperlink r:id="rId17" w:anchor="7cec88766ef7" w:history="1">
        <w:r w:rsidRPr="00EC7FE8">
          <w:rPr>
            <w:rStyle w:val="Hyperlink"/>
          </w:rPr>
          <w:t>https://www.forbes.com/sites/wesleywhistle/2019/08/19/a-radical-idea-to-help-college-students-succeed-child-care/#7cec88766ef7</w:t>
        </w:r>
      </w:hyperlink>
      <w:r w:rsidRPr="00EC7FE8">
        <w:t xml:space="preserve"> (</w:t>
      </w:r>
      <w:r w:rsidRPr="00EC7FE8">
        <w:rPr>
          <w:i/>
        </w:rPr>
        <w:t xml:space="preserve">accessed </w:t>
      </w:r>
      <w:r w:rsidRPr="00EC7FE8">
        <w:t>Oct. 21, 2019).</w:t>
      </w:r>
    </w:p>
  </w:footnote>
  <w:footnote w:id="25">
    <w:p w14:paraId="205D6D22" w14:textId="77777777" w:rsidR="009A6C3B" w:rsidRPr="00EC7FE8" w:rsidRDefault="009A6C3B" w:rsidP="009A6C3B">
      <w:pPr>
        <w:pStyle w:val="FootnoteText"/>
      </w:pPr>
      <w:r w:rsidRPr="00EC7FE8">
        <w:rPr>
          <w:rStyle w:val="FootnoteReference"/>
        </w:rPr>
        <w:footnoteRef/>
      </w:r>
      <w:r w:rsidRPr="00EC7FE8">
        <w:t xml:space="preserve"> </w:t>
      </w:r>
      <w:r w:rsidRPr="00EC7FE8">
        <w:rPr>
          <w:i/>
        </w:rPr>
        <w:t>Id</w:t>
      </w:r>
      <w:r w:rsidRPr="00EC7FE8">
        <w:t>.</w:t>
      </w:r>
    </w:p>
  </w:footnote>
  <w:footnote w:id="26">
    <w:p w14:paraId="3B308738" w14:textId="2BE88532" w:rsidR="009A6C3B" w:rsidRDefault="009A6C3B" w:rsidP="009A6C3B">
      <w:pPr>
        <w:pStyle w:val="FootnoteText"/>
      </w:pPr>
      <w:r>
        <w:rPr>
          <w:rStyle w:val="FootnoteReference"/>
        </w:rPr>
        <w:footnoteRef/>
      </w:r>
      <w:r>
        <w:t xml:space="preserve"> </w:t>
      </w:r>
      <w:r w:rsidR="00AB43A0">
        <w:t xml:space="preserve">CUNY, </w:t>
      </w:r>
      <w:r w:rsidRPr="00DE568C">
        <w:rPr>
          <w:i/>
        </w:rPr>
        <w:t>Child Care</w:t>
      </w:r>
      <w:r w:rsidR="00484BF2" w:rsidRPr="00484BF2">
        <w:t>.</w:t>
      </w:r>
      <w:r>
        <w:t xml:space="preserve"> </w:t>
      </w:r>
      <w:r w:rsidR="00484BF2">
        <w:rPr>
          <w:i/>
        </w:rPr>
        <w:t>A</w:t>
      </w:r>
      <w:r w:rsidRPr="00854E7F">
        <w:rPr>
          <w:i/>
        </w:rPr>
        <w:t>vailable at</w:t>
      </w:r>
      <w:r w:rsidRPr="00854E7F">
        <w:t xml:space="preserve"> </w:t>
      </w:r>
      <w:hyperlink r:id="rId18" w:history="1">
        <w:r>
          <w:rPr>
            <w:rStyle w:val="Hyperlink"/>
          </w:rPr>
          <w:t>https://www.cuny.edu/current-students/student-affairs/student-services/child-care/</w:t>
        </w:r>
      </w:hyperlink>
      <w:r w:rsidR="00DE568C">
        <w:t>.</w:t>
      </w:r>
    </w:p>
  </w:footnote>
  <w:footnote w:id="27">
    <w:p w14:paraId="4FC04F54" w14:textId="268EE58A" w:rsidR="009A6C3B" w:rsidRDefault="009A6C3B" w:rsidP="009A6C3B">
      <w:pPr>
        <w:pStyle w:val="FootnoteText"/>
      </w:pPr>
      <w:r>
        <w:rPr>
          <w:rStyle w:val="FootnoteReference"/>
        </w:rPr>
        <w:footnoteRef/>
      </w:r>
      <w:r>
        <w:t xml:space="preserve"> </w:t>
      </w:r>
      <w:r w:rsidR="00AB43A0">
        <w:t xml:space="preserve">CUNY, </w:t>
      </w:r>
      <w:r w:rsidRPr="00DE568C">
        <w:rPr>
          <w:i/>
        </w:rPr>
        <w:t>Campus Child Care Centers</w:t>
      </w:r>
      <w:r w:rsidR="00484BF2">
        <w:rPr>
          <w:i/>
        </w:rPr>
        <w:t>.</w:t>
      </w:r>
      <w:r>
        <w:t xml:space="preserve"> </w:t>
      </w:r>
      <w:r w:rsidR="00484BF2">
        <w:rPr>
          <w:i/>
        </w:rPr>
        <w:t>A</w:t>
      </w:r>
      <w:r w:rsidRPr="00854E7F">
        <w:rPr>
          <w:i/>
        </w:rPr>
        <w:t>vailable at</w:t>
      </w:r>
      <w:r w:rsidRPr="00854E7F">
        <w:t xml:space="preserve"> </w:t>
      </w:r>
      <w:hyperlink r:id="rId19" w:history="1">
        <w:r>
          <w:rPr>
            <w:rStyle w:val="Hyperlink"/>
          </w:rPr>
          <w:t>http://www.cuny.edu/current-students/student-affairs/student-services/child-care/campus-centers/</w:t>
        </w:r>
      </w:hyperlink>
      <w:r w:rsidR="00DE568C">
        <w:t>.</w:t>
      </w:r>
    </w:p>
  </w:footnote>
  <w:footnote w:id="28">
    <w:p w14:paraId="1FB01725" w14:textId="5337831B" w:rsidR="009A6C3B" w:rsidRDefault="009A6C3B" w:rsidP="009A6C3B">
      <w:pPr>
        <w:pStyle w:val="FootnoteText"/>
      </w:pPr>
      <w:r>
        <w:rPr>
          <w:rStyle w:val="FootnoteReference"/>
        </w:rPr>
        <w:footnoteRef/>
      </w:r>
      <w:r>
        <w:t xml:space="preserve"> </w:t>
      </w:r>
      <w:r w:rsidRPr="00854E7F">
        <w:t>CUNY</w:t>
      </w:r>
      <w:r w:rsidR="00DE568C">
        <w:t>,</w:t>
      </w:r>
      <w:r w:rsidRPr="00854E7F">
        <w:t xml:space="preserve"> </w:t>
      </w:r>
      <w:r w:rsidRPr="00DE568C">
        <w:rPr>
          <w:i/>
        </w:rPr>
        <w:t>School of Law, Student Affairs</w:t>
      </w:r>
      <w:r w:rsidR="00484BF2">
        <w:rPr>
          <w:i/>
        </w:rPr>
        <w:t>.</w:t>
      </w:r>
      <w:r w:rsidRPr="00854E7F">
        <w:t xml:space="preserve"> </w:t>
      </w:r>
      <w:r w:rsidR="00484BF2">
        <w:rPr>
          <w:i/>
        </w:rPr>
        <w:t>A</w:t>
      </w:r>
      <w:r w:rsidRPr="00854E7F">
        <w:rPr>
          <w:i/>
        </w:rPr>
        <w:t>vailable at</w:t>
      </w:r>
      <w:r>
        <w:t xml:space="preserve"> </w:t>
      </w:r>
      <w:hyperlink r:id="rId20" w:history="1">
        <w:r w:rsidRPr="007D11B8">
          <w:rPr>
            <w:rStyle w:val="Hyperlink"/>
          </w:rPr>
          <w:t>http://www.law.cuny.edu/students/student-affairs/child-care.html</w:t>
        </w:r>
      </w:hyperlink>
      <w:r>
        <w:t>.</w:t>
      </w:r>
    </w:p>
  </w:footnote>
  <w:footnote w:id="29">
    <w:p w14:paraId="4174A0D0" w14:textId="487E788A" w:rsidR="009A6C3B" w:rsidRPr="00854E7F" w:rsidRDefault="009A6C3B" w:rsidP="009A6C3B">
      <w:pPr>
        <w:pStyle w:val="FootnoteText"/>
      </w:pPr>
      <w:r w:rsidRPr="00854E7F">
        <w:rPr>
          <w:rStyle w:val="FootnoteReference"/>
        </w:rPr>
        <w:footnoteRef/>
      </w:r>
      <w:r w:rsidRPr="00854E7F">
        <w:t xml:space="preserve"> </w:t>
      </w:r>
      <w:r w:rsidR="00AB43A0">
        <w:t xml:space="preserve">CUNY, </w:t>
      </w:r>
      <w:proofErr w:type="spellStart"/>
      <w:r w:rsidRPr="00DE568C">
        <w:rPr>
          <w:i/>
        </w:rPr>
        <w:t>Queensborough</w:t>
      </w:r>
      <w:proofErr w:type="spellEnd"/>
      <w:r w:rsidRPr="00DE568C">
        <w:rPr>
          <w:i/>
        </w:rPr>
        <w:t xml:space="preserve"> Community College, </w:t>
      </w:r>
      <w:proofErr w:type="spellStart"/>
      <w:r w:rsidRPr="00DE568C">
        <w:rPr>
          <w:i/>
        </w:rPr>
        <w:t>EarlyLearn</w:t>
      </w:r>
      <w:proofErr w:type="spellEnd"/>
      <w:r w:rsidRPr="00DE568C">
        <w:rPr>
          <w:i/>
        </w:rPr>
        <w:t xml:space="preserve"> NYC: Child Care Services</w:t>
      </w:r>
      <w:r w:rsidR="00484BF2">
        <w:rPr>
          <w:i/>
        </w:rPr>
        <w:t>.</w:t>
      </w:r>
      <w:r w:rsidRPr="00854E7F">
        <w:t xml:space="preserve"> </w:t>
      </w:r>
      <w:r w:rsidR="00484BF2">
        <w:rPr>
          <w:i/>
        </w:rPr>
        <w:t>A</w:t>
      </w:r>
      <w:r w:rsidRPr="00854E7F">
        <w:rPr>
          <w:i/>
        </w:rPr>
        <w:t>vailable at</w:t>
      </w:r>
      <w:r>
        <w:t xml:space="preserve"> </w:t>
      </w:r>
      <w:hyperlink r:id="rId21" w:history="1">
        <w:r w:rsidR="00AB43A0" w:rsidRPr="003629AF">
          <w:rPr>
            <w:rStyle w:val="Hyperlink"/>
          </w:rPr>
          <w:t>http://www.qcc.cuny.edu/student-life/ChildCareServices.html</w:t>
        </w:r>
      </w:hyperlink>
      <w:r>
        <w:t>.</w:t>
      </w:r>
      <w:r w:rsidRPr="00854E7F">
        <w:t xml:space="preserve"> </w:t>
      </w:r>
    </w:p>
  </w:footnote>
  <w:footnote w:id="30">
    <w:p w14:paraId="324A1225" w14:textId="62130A95" w:rsidR="009A6C3B" w:rsidRPr="00854E7F" w:rsidRDefault="009A6C3B" w:rsidP="009A6C3B">
      <w:pPr>
        <w:pStyle w:val="FootnoteText"/>
      </w:pPr>
      <w:r w:rsidRPr="00854E7F">
        <w:rPr>
          <w:rStyle w:val="FootnoteReference"/>
        </w:rPr>
        <w:footnoteRef/>
      </w:r>
      <w:r w:rsidRPr="00854E7F">
        <w:t xml:space="preserve"> ACS, </w:t>
      </w:r>
      <w:r w:rsidRPr="00DE568C">
        <w:rPr>
          <w:i/>
        </w:rPr>
        <w:t>Child Care Options, available at</w:t>
      </w:r>
      <w:r w:rsidRPr="00854E7F">
        <w:t xml:space="preserve"> </w:t>
      </w:r>
      <w:hyperlink r:id="rId22" w:history="1">
        <w:r w:rsidR="00DE568C" w:rsidRPr="003629AF">
          <w:rPr>
            <w:rStyle w:val="Hyperlink"/>
          </w:rPr>
          <w:t>http://www1.nyc.gov/site/acs/early-care/acs-child-care-options.page</w:t>
        </w:r>
      </w:hyperlink>
      <w:r w:rsidR="00DE568C">
        <w:t>.</w:t>
      </w:r>
      <w:r w:rsidRPr="00854E7F">
        <w:t xml:space="preserve"> </w:t>
      </w:r>
    </w:p>
  </w:footnote>
  <w:footnote w:id="31">
    <w:p w14:paraId="5EA6F353" w14:textId="509A3403" w:rsidR="009A6C3B" w:rsidRPr="00854E7F" w:rsidRDefault="009A6C3B" w:rsidP="009A6C3B">
      <w:pPr>
        <w:pStyle w:val="FootnoteText"/>
      </w:pPr>
      <w:r w:rsidRPr="00854E7F">
        <w:rPr>
          <w:rStyle w:val="FootnoteReference"/>
        </w:rPr>
        <w:footnoteRef/>
      </w:r>
      <w:r w:rsidRPr="00854E7F">
        <w:t xml:space="preserve"> </w:t>
      </w:r>
      <w:proofErr w:type="spellStart"/>
      <w:r w:rsidRPr="00854E7F">
        <w:t>Queensborough</w:t>
      </w:r>
      <w:proofErr w:type="spellEnd"/>
      <w:r w:rsidRPr="00854E7F">
        <w:t xml:space="preserve"> Community College, </w:t>
      </w:r>
      <w:proofErr w:type="spellStart"/>
      <w:r w:rsidRPr="00484BF2">
        <w:rPr>
          <w:i/>
        </w:rPr>
        <w:t>EarlyLearn</w:t>
      </w:r>
      <w:proofErr w:type="spellEnd"/>
      <w:r w:rsidRPr="00484BF2">
        <w:rPr>
          <w:i/>
        </w:rPr>
        <w:t xml:space="preserve"> NYC: Childcare Services</w:t>
      </w:r>
      <w:r w:rsidR="00484BF2">
        <w:t>.</w:t>
      </w:r>
      <w:r w:rsidRPr="00854E7F">
        <w:t xml:space="preserve"> </w:t>
      </w:r>
      <w:r w:rsidR="00484BF2">
        <w:rPr>
          <w:i/>
        </w:rPr>
        <w:t>A</w:t>
      </w:r>
      <w:r w:rsidRPr="00854E7F">
        <w:rPr>
          <w:i/>
        </w:rPr>
        <w:t>vailable at</w:t>
      </w:r>
      <w:r w:rsidRPr="00854E7F">
        <w:t xml:space="preserve"> </w:t>
      </w:r>
      <w:r w:rsidRPr="00B83AE4">
        <w:t>http://www.qcc.cuny.edu/student-life/ChildCareServices.html</w:t>
      </w:r>
      <w:r>
        <w:t>.</w:t>
      </w:r>
      <w:r w:rsidRPr="00854E7F">
        <w:t xml:space="preserve"> </w:t>
      </w:r>
    </w:p>
  </w:footnote>
  <w:footnote w:id="32">
    <w:p w14:paraId="45D1A7D8" w14:textId="09A3086E" w:rsidR="009A6C3B" w:rsidRDefault="009A6C3B" w:rsidP="009A6C3B">
      <w:pPr>
        <w:pStyle w:val="FootnoteText"/>
      </w:pPr>
      <w:r>
        <w:rPr>
          <w:rStyle w:val="FootnoteReference"/>
        </w:rPr>
        <w:footnoteRef/>
      </w:r>
      <w:r>
        <w:t xml:space="preserve"> </w:t>
      </w:r>
      <w:r w:rsidR="00DE568C">
        <w:rPr>
          <w:i/>
        </w:rPr>
        <w:t xml:space="preserve">Supra </w:t>
      </w:r>
      <w:r w:rsidR="00DE568C" w:rsidRPr="00DE568C">
        <w:t>note 27.</w:t>
      </w:r>
      <w:r w:rsidR="00DE568C">
        <w:rPr>
          <w:i/>
        </w:rPr>
        <w:t xml:space="preserve"> </w:t>
      </w:r>
    </w:p>
  </w:footnote>
  <w:footnote w:id="33">
    <w:p w14:paraId="1720EA81" w14:textId="4274A67C" w:rsidR="009A6C3B" w:rsidRPr="00854E7F" w:rsidRDefault="009A6C3B" w:rsidP="009A6C3B">
      <w:pPr>
        <w:pStyle w:val="FootnoteText"/>
      </w:pPr>
      <w:r w:rsidRPr="00854E7F">
        <w:rPr>
          <w:rStyle w:val="FootnoteReference"/>
        </w:rPr>
        <w:footnoteRef/>
      </w:r>
      <w:r w:rsidRPr="00854E7F">
        <w:t xml:space="preserve"> </w:t>
      </w:r>
      <w:r w:rsidR="00DE568C">
        <w:rPr>
          <w:i/>
        </w:rPr>
        <w:t xml:space="preserve">Supra </w:t>
      </w:r>
      <w:r w:rsidR="00DE568C" w:rsidRPr="00DE568C">
        <w:t>note 28.</w:t>
      </w:r>
      <w:r w:rsidR="00DE568C">
        <w:rPr>
          <w:i/>
        </w:rPr>
        <w:t xml:space="preserve"> </w:t>
      </w:r>
    </w:p>
  </w:footnote>
  <w:footnote w:id="34">
    <w:p w14:paraId="64D112F4" w14:textId="116E4376" w:rsidR="009A6C3B" w:rsidRPr="00854E7F" w:rsidRDefault="009A6C3B" w:rsidP="009A6C3B">
      <w:pPr>
        <w:pStyle w:val="FootnoteText"/>
        <w:rPr>
          <w:i/>
        </w:rPr>
      </w:pPr>
      <w:r w:rsidRPr="00854E7F">
        <w:rPr>
          <w:rStyle w:val="FootnoteReference"/>
        </w:rPr>
        <w:footnoteRef/>
      </w:r>
      <w:r w:rsidRPr="00854E7F">
        <w:t xml:space="preserve"> </w:t>
      </w:r>
      <w:r w:rsidR="00B33CBE">
        <w:t xml:space="preserve">NYC Council, </w:t>
      </w:r>
      <w:r w:rsidR="00B33CBE" w:rsidRPr="00866F08">
        <w:rPr>
          <w:i/>
        </w:rPr>
        <w:t>June 14, 2018,</w:t>
      </w:r>
      <w:r w:rsidR="00B33CBE">
        <w:t xml:space="preserve"> </w:t>
      </w:r>
      <w:r w:rsidR="00B33CBE">
        <w:rPr>
          <w:i/>
        </w:rPr>
        <w:t>Child Care Services at the City University of New York: Testimony of Christopher Rosa, Interim Vice Chancellor for Student Affairs</w:t>
      </w:r>
      <w:r w:rsidR="00484BF2">
        <w:rPr>
          <w:i/>
        </w:rPr>
        <w:t>.</w:t>
      </w:r>
      <w:r w:rsidR="00B33CBE">
        <w:rPr>
          <w:i/>
        </w:rPr>
        <w:t xml:space="preserve"> </w:t>
      </w:r>
      <w:r w:rsidR="00484BF2">
        <w:rPr>
          <w:i/>
        </w:rPr>
        <w:t>A</w:t>
      </w:r>
      <w:r w:rsidR="00B33CBE">
        <w:rPr>
          <w:i/>
        </w:rPr>
        <w:t xml:space="preserve">vailable at </w:t>
      </w:r>
      <w:hyperlink r:id="rId23" w:history="1">
        <w:r w:rsidR="00613824">
          <w:rPr>
            <w:rStyle w:val="Hyperlink"/>
          </w:rPr>
          <w:t>https://legistar.council.nyc.gov/LegislationDetail.aspx?ID=3514423&amp;GUID=4721A197-148A-4BD2-A020-3223D46C921F&amp;Options=&amp;Search=</w:t>
        </w:r>
      </w:hyperlink>
      <w:r w:rsidR="00613824">
        <w:t>.</w:t>
      </w:r>
    </w:p>
  </w:footnote>
  <w:footnote w:id="35">
    <w:p w14:paraId="43D10E68" w14:textId="32184477" w:rsidR="009A6C3B" w:rsidRPr="00C82A9E" w:rsidRDefault="009A6C3B" w:rsidP="009A6C3B">
      <w:pPr>
        <w:pStyle w:val="FootnoteText"/>
      </w:pPr>
      <w:r>
        <w:rPr>
          <w:rStyle w:val="FootnoteReference"/>
        </w:rPr>
        <w:footnoteRef/>
      </w:r>
      <w:r>
        <w:t xml:space="preserve"> </w:t>
      </w:r>
      <w:r w:rsidR="00C82A9E">
        <w:rPr>
          <w:i/>
        </w:rPr>
        <w:t xml:space="preserve">Supra </w:t>
      </w:r>
      <w:r w:rsidR="00C82A9E">
        <w:t>note 27.</w:t>
      </w:r>
    </w:p>
  </w:footnote>
  <w:footnote w:id="36">
    <w:p w14:paraId="4622779C" w14:textId="560F8919" w:rsidR="009A6C3B" w:rsidRPr="0038255E" w:rsidRDefault="009A6C3B" w:rsidP="009A6C3B">
      <w:pPr>
        <w:pStyle w:val="FootnoteText"/>
      </w:pPr>
      <w:r w:rsidRPr="0038255E">
        <w:rPr>
          <w:rStyle w:val="FootnoteReference"/>
        </w:rPr>
        <w:footnoteRef/>
      </w:r>
      <w:r w:rsidRPr="0038255E">
        <w:t xml:space="preserve"> NYC Council</w:t>
      </w:r>
      <w:r w:rsidRPr="0038255E">
        <w:rPr>
          <w:i/>
        </w:rPr>
        <w:t>, March 3, 2016 Budget Hearings: Testimony of Jose Fernandez Nunez</w:t>
      </w:r>
      <w:r w:rsidR="00484BF2">
        <w:rPr>
          <w:i/>
        </w:rPr>
        <w:t>.</w:t>
      </w:r>
      <w:r w:rsidRPr="0038255E">
        <w:rPr>
          <w:i/>
        </w:rPr>
        <w:t xml:space="preserve"> </w:t>
      </w:r>
      <w:r w:rsidR="00484BF2">
        <w:rPr>
          <w:i/>
        </w:rPr>
        <w:t>A</w:t>
      </w:r>
      <w:r w:rsidRPr="0038255E">
        <w:rPr>
          <w:i/>
        </w:rPr>
        <w:t>vailable at</w:t>
      </w:r>
      <w:r w:rsidR="00484BF2">
        <w:rPr>
          <w:i/>
        </w:rPr>
        <w:t xml:space="preserve"> </w:t>
      </w:r>
      <w:hyperlink r:id="rId24" w:history="1">
        <w:r w:rsidR="002D7A28" w:rsidRPr="003629AF">
          <w:rPr>
            <w:rStyle w:val="Hyperlink"/>
          </w:rPr>
          <w:t>http://legistar.council.nyc.gov/LegislationDetail.aspx?ID=2178830&amp;GUID=02FAEEAE-9D3B-4F02-BB76-B6730461B485&amp;Options=&amp;Search</w:t>
        </w:r>
      </w:hyperlink>
      <w:r w:rsidRPr="0038255E">
        <w:t xml:space="preserve">=; </w:t>
      </w:r>
      <w:r w:rsidRPr="002D7A28">
        <w:rPr>
          <w:i/>
        </w:rPr>
        <w:t>see</w:t>
      </w:r>
      <w:r w:rsidRPr="0038255E">
        <w:t xml:space="preserve"> </w:t>
      </w:r>
      <w:r w:rsidRPr="006D05C3">
        <w:rPr>
          <w:i/>
        </w:rPr>
        <w:t>also</w:t>
      </w:r>
      <w:r w:rsidRPr="0038255E">
        <w:t xml:space="preserve"> testimony of Marina </w:t>
      </w:r>
      <w:proofErr w:type="spellStart"/>
      <w:r w:rsidRPr="0038255E">
        <w:t>Massoro</w:t>
      </w:r>
      <w:proofErr w:type="spellEnd"/>
      <w:r>
        <w:t xml:space="preserve"> and </w:t>
      </w:r>
      <w:proofErr w:type="spellStart"/>
      <w:r>
        <w:t>Eridiana</w:t>
      </w:r>
      <w:proofErr w:type="spellEnd"/>
      <w:r>
        <w:t xml:space="preserve"> Diaz</w:t>
      </w:r>
      <w:r w:rsidRPr="0038255E">
        <w:t>.</w:t>
      </w:r>
    </w:p>
  </w:footnote>
  <w:footnote w:id="37">
    <w:p w14:paraId="33536E9E" w14:textId="7729768D" w:rsidR="009A6C3B" w:rsidRPr="00BF505A" w:rsidRDefault="009A6C3B" w:rsidP="009A6C3B">
      <w:pPr>
        <w:pStyle w:val="FootnoteText"/>
      </w:pPr>
      <w:r>
        <w:rPr>
          <w:rStyle w:val="FootnoteReference"/>
        </w:rPr>
        <w:footnoteRef/>
      </w:r>
      <w:r>
        <w:t xml:space="preserve"> </w:t>
      </w:r>
      <w:r w:rsidRPr="006D05C3">
        <w:t>The City College of New York</w:t>
      </w:r>
      <w:r>
        <w:rPr>
          <w:i/>
        </w:rPr>
        <w:t xml:space="preserve">, </w:t>
      </w:r>
      <w:r w:rsidRPr="00484BF2">
        <w:rPr>
          <w:i/>
        </w:rPr>
        <w:t>Child Development and Family Services Center</w:t>
      </w:r>
      <w:r w:rsidR="00484BF2">
        <w:t>.</w:t>
      </w:r>
      <w:r>
        <w:t xml:space="preserve"> </w:t>
      </w:r>
      <w:r w:rsidR="00484BF2">
        <w:rPr>
          <w:i/>
        </w:rPr>
        <w:t>A</w:t>
      </w:r>
      <w:r>
        <w:rPr>
          <w:i/>
        </w:rPr>
        <w:t>vailable at</w:t>
      </w:r>
      <w:r>
        <w:t xml:space="preserve"> </w:t>
      </w:r>
      <w:hyperlink r:id="rId25" w:history="1">
        <w:r w:rsidRPr="007D11B8">
          <w:rPr>
            <w:rStyle w:val="Hyperlink"/>
          </w:rPr>
          <w:t>https://www.ccny.cuny.edu/famservices/</w:t>
        </w:r>
      </w:hyperlink>
      <w:r>
        <w:t xml:space="preserve"> . </w:t>
      </w:r>
    </w:p>
  </w:footnote>
  <w:footnote w:id="38">
    <w:p w14:paraId="22C78029" w14:textId="0D02379B" w:rsidR="009A6C3B" w:rsidRPr="002D7A28" w:rsidRDefault="009A6C3B" w:rsidP="009A6C3B">
      <w:pPr>
        <w:pStyle w:val="FootnoteText"/>
      </w:pPr>
      <w:r w:rsidRPr="0038255E">
        <w:rPr>
          <w:rStyle w:val="FootnoteReference"/>
        </w:rPr>
        <w:footnoteRef/>
      </w:r>
      <w:r w:rsidRPr="0038255E">
        <w:t xml:space="preserve"> </w:t>
      </w:r>
      <w:r w:rsidR="002D7A28">
        <w:rPr>
          <w:i/>
        </w:rPr>
        <w:t xml:space="preserve">Supra </w:t>
      </w:r>
      <w:r w:rsidR="002D7A28">
        <w:t>note 36.</w:t>
      </w:r>
    </w:p>
  </w:footnote>
  <w:footnote w:id="39">
    <w:p w14:paraId="5A8C79C9" w14:textId="59B197E5" w:rsidR="009A6C3B" w:rsidRPr="0038255E" w:rsidRDefault="009A6C3B" w:rsidP="009A6C3B">
      <w:pPr>
        <w:pStyle w:val="FootnoteText"/>
      </w:pPr>
      <w:r w:rsidRPr="0038255E">
        <w:rPr>
          <w:rStyle w:val="FootnoteReference"/>
        </w:rPr>
        <w:footnoteRef/>
      </w:r>
      <w:r w:rsidRPr="0038255E">
        <w:t xml:space="preserve"> </w:t>
      </w:r>
      <w:r w:rsidR="00412696">
        <w:rPr>
          <w:i/>
        </w:rPr>
        <w:t>Id.</w:t>
      </w:r>
    </w:p>
  </w:footnote>
  <w:footnote w:id="40">
    <w:p w14:paraId="71A8DC62" w14:textId="5CB25819" w:rsidR="00CE4A11" w:rsidRPr="00412696" w:rsidRDefault="00CE4A11">
      <w:pPr>
        <w:pStyle w:val="FootnoteText"/>
        <w:rPr>
          <w:i/>
        </w:rPr>
      </w:pPr>
      <w:r>
        <w:rPr>
          <w:rStyle w:val="FootnoteReference"/>
        </w:rPr>
        <w:footnoteRef/>
      </w:r>
      <w:r>
        <w:t xml:space="preserve"> </w:t>
      </w:r>
      <w:r w:rsidRPr="0038255E">
        <w:rPr>
          <w:i/>
        </w:rPr>
        <w:t>Id.</w:t>
      </w:r>
      <w:r>
        <w:rPr>
          <w:i/>
        </w:rPr>
        <w:t xml:space="preserve"> </w:t>
      </w:r>
      <w:r w:rsidR="00484BF2">
        <w:rPr>
          <w:i/>
        </w:rPr>
        <w:t>S</w:t>
      </w:r>
      <w:r w:rsidR="00412696">
        <w:rPr>
          <w:i/>
        </w:rPr>
        <w:t>ee T</w:t>
      </w:r>
      <w:r w:rsidRPr="00412696">
        <w:rPr>
          <w:i/>
        </w:rPr>
        <w:t xml:space="preserve">estimony of Vice Chancellor </w:t>
      </w:r>
      <w:proofErr w:type="spellStart"/>
      <w:r w:rsidRPr="00412696">
        <w:rPr>
          <w:i/>
        </w:rPr>
        <w:t>Bergtraum</w:t>
      </w:r>
      <w:proofErr w:type="spellEnd"/>
      <w:r w:rsidRPr="00412696">
        <w:rPr>
          <w:i/>
        </w:rPr>
        <w:t xml:space="preserve">. </w:t>
      </w:r>
    </w:p>
  </w:footnote>
  <w:footnote w:id="41">
    <w:p w14:paraId="5A290C81" w14:textId="638817E9" w:rsidR="009A6C3B" w:rsidRPr="0038255E" w:rsidRDefault="009A6C3B" w:rsidP="009A6C3B">
      <w:pPr>
        <w:pStyle w:val="FootnoteText"/>
        <w:rPr>
          <w:i/>
        </w:rPr>
      </w:pPr>
      <w:r w:rsidRPr="0038255E">
        <w:rPr>
          <w:rStyle w:val="FootnoteReference"/>
        </w:rPr>
        <w:footnoteRef/>
      </w:r>
      <w:r w:rsidRPr="0038255E">
        <w:t xml:space="preserve"> </w:t>
      </w:r>
      <w:r w:rsidR="00DF0D67" w:rsidRPr="00DF0D67">
        <w:t xml:space="preserve"> </w:t>
      </w:r>
      <w:r w:rsidR="00DF0D67" w:rsidRPr="0038255E">
        <w:t xml:space="preserve">CUNY, </w:t>
      </w:r>
      <w:r w:rsidR="00DF0D67" w:rsidRPr="00DE4065">
        <w:rPr>
          <w:i/>
        </w:rPr>
        <w:t xml:space="preserve">Five Year Capital Plan: FY 2017-18 </w:t>
      </w:r>
      <w:proofErr w:type="gramStart"/>
      <w:r w:rsidR="00DF0D67" w:rsidRPr="00DE4065">
        <w:rPr>
          <w:i/>
        </w:rPr>
        <w:t>Through</w:t>
      </w:r>
      <w:proofErr w:type="gramEnd"/>
      <w:r w:rsidR="00DF0D67" w:rsidRPr="00DE4065">
        <w:rPr>
          <w:i/>
        </w:rPr>
        <w:t xml:space="preserve"> FY 2021-22</w:t>
      </w:r>
      <w:r w:rsidR="00DF0D67" w:rsidRPr="0038255E">
        <w:t xml:space="preserve"> </w:t>
      </w:r>
      <w:r w:rsidR="00DF0D67">
        <w:t xml:space="preserve">at </w:t>
      </w:r>
      <w:r w:rsidR="00DF0D67" w:rsidRPr="0038255E">
        <w:t>53.</w:t>
      </w:r>
    </w:p>
  </w:footnote>
  <w:footnote w:id="42">
    <w:p w14:paraId="73D18DB2" w14:textId="77777777" w:rsidR="009A6C3B" w:rsidRPr="0038255E" w:rsidRDefault="009A6C3B" w:rsidP="009A6C3B">
      <w:pPr>
        <w:pStyle w:val="FootnoteText"/>
        <w:rPr>
          <w:i/>
        </w:rPr>
      </w:pPr>
      <w:r w:rsidRPr="0038255E">
        <w:rPr>
          <w:rStyle w:val="FootnoteReference"/>
        </w:rPr>
        <w:footnoteRef/>
      </w:r>
      <w:r w:rsidRPr="0038255E">
        <w:t xml:space="preserve"> </w:t>
      </w:r>
      <w:r w:rsidRPr="0038255E">
        <w:rPr>
          <w:i/>
        </w:rPr>
        <w:t xml:space="preserve">Id. </w:t>
      </w:r>
    </w:p>
  </w:footnote>
  <w:footnote w:id="43">
    <w:p w14:paraId="4935E7E4" w14:textId="45BCB786" w:rsidR="009A6C3B" w:rsidRPr="0038255E" w:rsidRDefault="009A6C3B" w:rsidP="009A6C3B">
      <w:pPr>
        <w:pStyle w:val="FootnoteText"/>
      </w:pPr>
      <w:r w:rsidRPr="0038255E">
        <w:rPr>
          <w:rStyle w:val="FootnoteReference"/>
        </w:rPr>
        <w:footnoteRef/>
      </w:r>
      <w:r w:rsidRPr="0038255E">
        <w:t xml:space="preserve"> </w:t>
      </w:r>
      <w:r w:rsidR="00DF0D67" w:rsidRPr="0038255E">
        <w:rPr>
          <w:i/>
        </w:rPr>
        <w:t>Id.</w:t>
      </w:r>
    </w:p>
  </w:footnote>
  <w:footnote w:id="44">
    <w:p w14:paraId="340DE3FB" w14:textId="5A0FBF7F" w:rsidR="009A6C3B" w:rsidRPr="00F10320" w:rsidRDefault="009A6C3B" w:rsidP="009A6C3B">
      <w:pPr>
        <w:pStyle w:val="FootnoteText"/>
        <w:rPr>
          <w:i/>
        </w:rPr>
      </w:pPr>
      <w:r>
        <w:rPr>
          <w:rStyle w:val="FootnoteReference"/>
        </w:rPr>
        <w:footnoteRef/>
      </w:r>
      <w:r>
        <w:t xml:space="preserve"> </w:t>
      </w:r>
      <w:r w:rsidR="00441773">
        <w:rPr>
          <w:i/>
        </w:rPr>
        <w:t xml:space="preserve">Supra </w:t>
      </w:r>
      <w:r w:rsidR="00441773">
        <w:t xml:space="preserve">note 34, </w:t>
      </w:r>
      <w:r w:rsidR="00441773">
        <w:rPr>
          <w:i/>
        </w:rPr>
        <w:t xml:space="preserve">see </w:t>
      </w:r>
      <w:r w:rsidRPr="00441773">
        <w:rPr>
          <w:i/>
        </w:rPr>
        <w:t>testimony</w:t>
      </w:r>
      <w:r>
        <w:t xml:space="preserve"> </w:t>
      </w:r>
      <w:r w:rsidRPr="00441773">
        <w:rPr>
          <w:i/>
        </w:rPr>
        <w:t>of Dr. Cecilia Scott-</w:t>
      </w:r>
      <w:proofErr w:type="spellStart"/>
      <w:r w:rsidRPr="00441773">
        <w:rPr>
          <w:i/>
        </w:rPr>
        <w:t>Croff</w:t>
      </w:r>
      <w:proofErr w:type="spellEnd"/>
      <w:r w:rsidRPr="00441773">
        <w:rPr>
          <w:i/>
        </w:rPr>
        <w:t>, Executive of Borough of Manhattan Community College’s Early Childhood Center and member, Child Care Council at CUNY</w:t>
      </w:r>
      <w:r>
        <w:t>.</w:t>
      </w:r>
    </w:p>
  </w:footnote>
  <w:footnote w:id="45">
    <w:p w14:paraId="13EFD8F9" w14:textId="3DC716F0" w:rsidR="009A6C3B" w:rsidRDefault="009A6C3B" w:rsidP="009A6C3B">
      <w:pPr>
        <w:pStyle w:val="FootnoteText"/>
      </w:pPr>
      <w:r>
        <w:rPr>
          <w:rStyle w:val="FootnoteReference"/>
        </w:rPr>
        <w:footnoteRef/>
      </w:r>
      <w:r>
        <w:t xml:space="preserve"> </w:t>
      </w:r>
      <w:r w:rsidR="00484BF2">
        <w:t xml:space="preserve">The City College of New York. </w:t>
      </w:r>
      <w:r w:rsidRPr="00484BF2">
        <w:rPr>
          <w:i/>
        </w:rPr>
        <w:t>CCNY</w:t>
      </w:r>
      <w:r w:rsidR="00484BF2" w:rsidRPr="00484BF2">
        <w:rPr>
          <w:i/>
        </w:rPr>
        <w:t xml:space="preserve"> Child Development Center</w:t>
      </w:r>
      <w:r w:rsidR="00484BF2">
        <w:t>.</w:t>
      </w:r>
      <w:r>
        <w:t xml:space="preserve"> </w:t>
      </w:r>
      <w:r w:rsidR="00484BF2">
        <w:rPr>
          <w:i/>
        </w:rPr>
        <w:t>A</w:t>
      </w:r>
      <w:r>
        <w:rPr>
          <w:i/>
        </w:rPr>
        <w:t xml:space="preserve">vailable at </w:t>
      </w:r>
      <w:hyperlink r:id="rId26" w:history="1">
        <w:r>
          <w:rPr>
            <w:rStyle w:val="Hyperlink"/>
          </w:rPr>
          <w:t>https://www.ccny.cuny.edu/cdc</w:t>
        </w:r>
      </w:hyperlink>
      <w:r>
        <w:t>.</w:t>
      </w:r>
    </w:p>
  </w:footnote>
  <w:footnote w:id="46">
    <w:p w14:paraId="73637230" w14:textId="13BF2B8A" w:rsidR="009A6C3B" w:rsidRPr="00C30B38" w:rsidRDefault="009A6C3B" w:rsidP="009A6C3B">
      <w:pPr>
        <w:pStyle w:val="FootnoteText"/>
      </w:pPr>
      <w:r>
        <w:rPr>
          <w:rStyle w:val="FootnoteReference"/>
        </w:rPr>
        <w:footnoteRef/>
      </w:r>
      <w:r>
        <w:t xml:space="preserve"> Informational Letter, </w:t>
      </w:r>
      <w:r w:rsidRPr="00484BF2">
        <w:rPr>
          <w:i/>
        </w:rPr>
        <w:t>Child Care Market Rates Advance Notification</w:t>
      </w:r>
      <w:r w:rsidR="00484BF2">
        <w:t>.</w:t>
      </w:r>
      <w:r>
        <w:t xml:space="preserve"> New York State Office of Children and Family Services</w:t>
      </w:r>
      <w:r w:rsidR="00484BF2">
        <w:t>.</w:t>
      </w:r>
      <w:r>
        <w:t xml:space="preserve"> April 29, 2019</w:t>
      </w:r>
      <w:r w:rsidR="00484BF2">
        <w:t>.</w:t>
      </w:r>
      <w:r>
        <w:t xml:space="preserve"> </w:t>
      </w:r>
      <w:r w:rsidR="00484BF2">
        <w:rPr>
          <w:i/>
        </w:rPr>
        <w:t>A</w:t>
      </w:r>
      <w:r>
        <w:rPr>
          <w:i/>
        </w:rPr>
        <w:t xml:space="preserve">vailable </w:t>
      </w:r>
      <w:proofErr w:type="spellStart"/>
      <w:r>
        <w:rPr>
          <w:i/>
        </w:rPr>
        <w:t xml:space="preserve">at </w:t>
      </w:r>
      <w:hyperlink r:id="rId27" w:history="1">
        <w:r w:rsidRPr="00966C65">
          <w:rPr>
            <w:rStyle w:val="Hyperlink"/>
          </w:rPr>
          <w:t>https://ocfs.ny.gov/main/policies/external/ocfs_2019/INF/19-OCFS-INF-03.pdf</w:t>
        </w:r>
      </w:hyperlink>
      <w:r w:rsidRPr="00966C65">
        <w:t>;</w:t>
      </w:r>
      <w:r>
        <w:rPr>
          <w:i/>
        </w:rPr>
        <w:t xml:space="preserve"> see</w:t>
      </w:r>
      <w:proofErr w:type="spellEnd"/>
      <w:r>
        <w:rPr>
          <w:i/>
        </w:rPr>
        <w:t xml:space="preserve"> also</w:t>
      </w:r>
      <w:r w:rsidR="00966C65">
        <w:rPr>
          <w:i/>
        </w:rPr>
        <w:t xml:space="preserve"> </w:t>
      </w:r>
      <w:r w:rsidR="00484BF2">
        <w:rPr>
          <w:i/>
        </w:rPr>
        <w:t>s</w:t>
      </w:r>
      <w:r w:rsidR="00966C65">
        <w:rPr>
          <w:i/>
        </w:rPr>
        <w:t xml:space="preserve">upra </w:t>
      </w:r>
      <w:r w:rsidR="00966C65">
        <w:t>note 44.</w:t>
      </w:r>
    </w:p>
  </w:footnote>
  <w:footnote w:id="47">
    <w:p w14:paraId="4920A24F" w14:textId="5E525AF9" w:rsidR="009A6C3B" w:rsidRDefault="009A6C3B" w:rsidP="009A6C3B">
      <w:pPr>
        <w:pStyle w:val="FootnoteText"/>
      </w:pPr>
      <w:r>
        <w:rPr>
          <w:rStyle w:val="FootnoteReference"/>
        </w:rPr>
        <w:footnoteRef/>
      </w:r>
      <w:r>
        <w:t xml:space="preserve"> </w:t>
      </w:r>
      <w:r w:rsidR="003B777A">
        <w:t xml:space="preserve">CUNY, </w:t>
      </w:r>
      <w:r w:rsidRPr="003B777A">
        <w:rPr>
          <w:i/>
        </w:rPr>
        <w:t>The Children’s Learning Center at Hunter College</w:t>
      </w:r>
      <w:r w:rsidR="00484BF2">
        <w:rPr>
          <w:i/>
        </w:rPr>
        <w:t>.</w:t>
      </w:r>
      <w:r w:rsidR="003B777A">
        <w:rPr>
          <w:i/>
        </w:rPr>
        <w:t xml:space="preserve"> </w:t>
      </w:r>
      <w:r w:rsidR="00484BF2">
        <w:rPr>
          <w:i/>
        </w:rPr>
        <w:t>A</w:t>
      </w:r>
      <w:r w:rsidR="003B777A">
        <w:rPr>
          <w:i/>
        </w:rPr>
        <w:t>vailable at</w:t>
      </w:r>
      <w:r>
        <w:t xml:space="preserve"> </w:t>
      </w:r>
      <w:hyperlink r:id="rId28" w:history="1">
        <w:r>
          <w:rPr>
            <w:rStyle w:val="Hyperlink"/>
          </w:rPr>
          <w:t>http://www.hunter.cuny.edu/studentservices/clc/apply</w:t>
        </w:r>
      </w:hyperlink>
      <w:r>
        <w:t>.</w:t>
      </w:r>
    </w:p>
  </w:footnote>
  <w:footnote w:id="48">
    <w:p w14:paraId="03FF88BE" w14:textId="77777777" w:rsidR="009A6C3B" w:rsidRPr="00286C9B" w:rsidRDefault="009A6C3B" w:rsidP="009A6C3B">
      <w:pPr>
        <w:pStyle w:val="FootnoteText"/>
        <w:rPr>
          <w:i/>
        </w:rPr>
      </w:pPr>
      <w:r>
        <w:rPr>
          <w:rStyle w:val="FootnoteReference"/>
        </w:rPr>
        <w:footnoteRef/>
      </w:r>
      <w:r>
        <w:t xml:space="preserve"> </w:t>
      </w:r>
      <w:r>
        <w:rPr>
          <w:i/>
        </w:rPr>
        <w:t>Id.</w:t>
      </w:r>
    </w:p>
  </w:footnote>
  <w:footnote w:id="49">
    <w:p w14:paraId="7D2DA4E8" w14:textId="5B85BE8E" w:rsidR="009A6C3B" w:rsidRDefault="009A6C3B" w:rsidP="009A6C3B">
      <w:pPr>
        <w:pStyle w:val="FootnoteText"/>
      </w:pPr>
      <w:r>
        <w:rPr>
          <w:rStyle w:val="FootnoteReference"/>
        </w:rPr>
        <w:footnoteRef/>
      </w:r>
      <w:r>
        <w:t xml:space="preserve"> </w:t>
      </w:r>
      <w:r w:rsidR="003B777A">
        <w:t xml:space="preserve">CUNY, </w:t>
      </w:r>
      <w:r w:rsidRPr="003B777A">
        <w:rPr>
          <w:i/>
        </w:rPr>
        <w:t>Bronx Community College, Toddler/Preschool and After School Programs</w:t>
      </w:r>
      <w:r w:rsidR="00484BF2">
        <w:rPr>
          <w:i/>
        </w:rPr>
        <w:t>.</w:t>
      </w:r>
      <w:r w:rsidR="003B777A">
        <w:t xml:space="preserve"> </w:t>
      </w:r>
      <w:r w:rsidR="00484BF2">
        <w:rPr>
          <w:i/>
        </w:rPr>
        <w:t>A</w:t>
      </w:r>
      <w:r w:rsidR="003B777A">
        <w:rPr>
          <w:i/>
        </w:rPr>
        <w:t>vailable at</w:t>
      </w:r>
      <w:r>
        <w:t xml:space="preserve"> </w:t>
      </w:r>
      <w:hyperlink r:id="rId29" w:anchor="targetText=The%20subsidized%20tuition%20for%20students,during%20the%20academic%20school%20year" w:history="1">
        <w:r w:rsidR="003B777A" w:rsidRPr="003629AF">
          <w:rPr>
            <w:rStyle w:val="Hyperlink"/>
          </w:rPr>
          <w:t>http://www.bcc.cuny.edu/services/early-childhood-center/enrollment-tuition/#targetText=The%20subsidized%20tuition%20for%20students,during%20the%20academic%20school%20year</w:t>
        </w:r>
      </w:hyperlink>
      <w:r w:rsidRPr="003B777A">
        <w:t>.</w:t>
      </w:r>
    </w:p>
  </w:footnote>
  <w:footnote w:id="50">
    <w:p w14:paraId="5B1C47D9" w14:textId="0112DF50" w:rsidR="009A6C3B" w:rsidRDefault="009A6C3B" w:rsidP="009A6C3B">
      <w:pPr>
        <w:pStyle w:val="FootnoteText"/>
      </w:pPr>
      <w:r>
        <w:rPr>
          <w:rStyle w:val="FootnoteReference"/>
        </w:rPr>
        <w:footnoteRef/>
      </w:r>
      <w:r>
        <w:t xml:space="preserve"> </w:t>
      </w:r>
      <w:r w:rsidR="003B777A">
        <w:t xml:space="preserve">CUNY, </w:t>
      </w:r>
      <w:proofErr w:type="spellStart"/>
      <w:r w:rsidRPr="003B777A">
        <w:rPr>
          <w:i/>
        </w:rPr>
        <w:t>Hostos</w:t>
      </w:r>
      <w:proofErr w:type="spellEnd"/>
      <w:r w:rsidRPr="003B777A">
        <w:rPr>
          <w:i/>
        </w:rPr>
        <w:t xml:space="preserve"> Community College Children’s Center, </w:t>
      </w:r>
      <w:proofErr w:type="spellStart"/>
      <w:r w:rsidRPr="003B777A">
        <w:rPr>
          <w:i/>
        </w:rPr>
        <w:t>Hostos</w:t>
      </w:r>
      <w:proofErr w:type="spellEnd"/>
      <w:r w:rsidRPr="003B777A">
        <w:rPr>
          <w:i/>
        </w:rPr>
        <w:t xml:space="preserve"> Care</w:t>
      </w:r>
      <w:r w:rsidR="00484BF2">
        <w:rPr>
          <w:i/>
        </w:rPr>
        <w:t>.</w:t>
      </w:r>
      <w:r>
        <w:t xml:space="preserve"> </w:t>
      </w:r>
      <w:r w:rsidR="00484BF2">
        <w:rPr>
          <w:i/>
        </w:rPr>
        <w:t>A</w:t>
      </w:r>
      <w:r w:rsidR="003B777A">
        <w:rPr>
          <w:i/>
        </w:rPr>
        <w:t xml:space="preserve">vailable at </w:t>
      </w:r>
      <w:hyperlink r:id="rId30" w:history="1">
        <w:r>
          <w:rPr>
            <w:rStyle w:val="Hyperlink"/>
          </w:rPr>
          <w:t>https://www.hostos.cuny.edu/Administrative-Offices/SDEM/Children-s-Center/Programs</w:t>
        </w:r>
      </w:hyperlink>
      <w:r>
        <w:t xml:space="preserve">. </w:t>
      </w:r>
    </w:p>
  </w:footnote>
  <w:footnote w:id="51">
    <w:p w14:paraId="66FD3B80" w14:textId="067D1708" w:rsidR="009A6C3B" w:rsidRDefault="009A6C3B" w:rsidP="009A6C3B">
      <w:pPr>
        <w:pStyle w:val="FootnoteText"/>
      </w:pPr>
      <w:r>
        <w:rPr>
          <w:rStyle w:val="FootnoteReference"/>
        </w:rPr>
        <w:footnoteRef/>
      </w:r>
      <w:r>
        <w:t xml:space="preserve"> </w:t>
      </w:r>
      <w:r w:rsidR="003B777A">
        <w:t xml:space="preserve">CUNY, </w:t>
      </w:r>
      <w:r w:rsidRPr="003B777A">
        <w:rPr>
          <w:i/>
        </w:rPr>
        <w:t>John Jay College of Criminal Justice, Childcare Center Fees</w:t>
      </w:r>
      <w:r w:rsidR="00484BF2">
        <w:rPr>
          <w:i/>
        </w:rPr>
        <w:t>.</w:t>
      </w:r>
      <w:r>
        <w:t xml:space="preserve"> </w:t>
      </w:r>
      <w:r w:rsidR="00484BF2">
        <w:rPr>
          <w:i/>
        </w:rPr>
        <w:t>A</w:t>
      </w:r>
      <w:r w:rsidR="003B777A">
        <w:rPr>
          <w:i/>
        </w:rPr>
        <w:t xml:space="preserve">vailable at </w:t>
      </w:r>
      <w:hyperlink r:id="rId31" w:history="1">
        <w:r>
          <w:rPr>
            <w:rStyle w:val="Hyperlink"/>
          </w:rPr>
          <w:t>https://www.jjay.cuny.edu/childcare-center-fees</w:t>
        </w:r>
      </w:hyperlink>
      <w:r>
        <w:t>.</w:t>
      </w:r>
    </w:p>
  </w:footnote>
  <w:footnote w:id="52">
    <w:p w14:paraId="1BE09E61" w14:textId="237C47A6" w:rsidR="009A6C3B" w:rsidRDefault="009A6C3B" w:rsidP="009A6C3B">
      <w:pPr>
        <w:pStyle w:val="FootnoteText"/>
      </w:pPr>
      <w:r>
        <w:rPr>
          <w:rStyle w:val="FootnoteReference"/>
        </w:rPr>
        <w:footnoteRef/>
      </w:r>
      <w:r>
        <w:t xml:space="preserve"> </w:t>
      </w:r>
      <w:r w:rsidR="003B777A">
        <w:t xml:space="preserve">CUNY, </w:t>
      </w:r>
      <w:r w:rsidRPr="003B777A">
        <w:rPr>
          <w:i/>
        </w:rPr>
        <w:t>Baruch</w:t>
      </w:r>
      <w:r w:rsidR="003B777A">
        <w:rPr>
          <w:i/>
        </w:rPr>
        <w:t xml:space="preserve"> College Early Learning Center</w:t>
      </w:r>
      <w:r w:rsidR="00484BF2">
        <w:rPr>
          <w:i/>
        </w:rPr>
        <w:t>.</w:t>
      </w:r>
      <w:r w:rsidR="003B777A">
        <w:rPr>
          <w:i/>
        </w:rPr>
        <w:t xml:space="preserve"> </w:t>
      </w:r>
      <w:r w:rsidR="00484BF2">
        <w:rPr>
          <w:i/>
        </w:rPr>
        <w:t>A</w:t>
      </w:r>
      <w:r w:rsidR="003B777A">
        <w:rPr>
          <w:i/>
        </w:rPr>
        <w:t xml:space="preserve">vailable at </w:t>
      </w:r>
      <w:hyperlink r:id="rId32" w:history="1">
        <w:r w:rsidR="003B777A" w:rsidRPr="003629AF">
          <w:rPr>
            <w:rStyle w:val="Hyperlink"/>
          </w:rPr>
          <w:t>https://www.baruch.cuny.edu/studentaffairs/earlyLearningCenter_contact.htm</w:t>
        </w:r>
      </w:hyperlink>
      <w:r w:rsidR="003B777A">
        <w:t>.</w:t>
      </w:r>
    </w:p>
  </w:footnote>
  <w:footnote w:id="53">
    <w:p w14:paraId="076B610E" w14:textId="64671BF8" w:rsidR="0024784F" w:rsidRDefault="0024784F">
      <w:pPr>
        <w:pStyle w:val="FootnoteText"/>
      </w:pPr>
      <w:r>
        <w:rPr>
          <w:rStyle w:val="FootnoteReference"/>
        </w:rPr>
        <w:footnoteRef/>
      </w:r>
      <w:r>
        <w:t xml:space="preserve"> </w:t>
      </w:r>
      <w:r w:rsidR="003B777A">
        <w:t xml:space="preserve">CUNY, </w:t>
      </w:r>
      <w:r w:rsidRPr="003B777A">
        <w:rPr>
          <w:i/>
        </w:rPr>
        <w:t>Brooklyn College,</w:t>
      </w:r>
      <w:r w:rsidR="003B777A" w:rsidRPr="003B777A">
        <w:rPr>
          <w:i/>
        </w:rPr>
        <w:t xml:space="preserve"> </w:t>
      </w:r>
      <w:r w:rsidR="003B777A">
        <w:rPr>
          <w:i/>
        </w:rPr>
        <w:t>Early Childhood Center Programs</w:t>
      </w:r>
      <w:r w:rsidR="00484BF2">
        <w:rPr>
          <w:i/>
        </w:rPr>
        <w:t>. A</w:t>
      </w:r>
      <w:r w:rsidR="003B777A">
        <w:rPr>
          <w:i/>
        </w:rPr>
        <w:t>vailable at</w:t>
      </w:r>
      <w:r>
        <w:t xml:space="preserve"> </w:t>
      </w:r>
      <w:hyperlink r:id="rId33" w:history="1">
        <w:r>
          <w:rPr>
            <w:rStyle w:val="Hyperlink"/>
          </w:rPr>
          <w:t>https://www.brooklyn.cuny.edu/web/academics/schools/education/partnerships/ecc.php</w:t>
        </w:r>
      </w:hyperlink>
      <w:r>
        <w:t>.</w:t>
      </w:r>
    </w:p>
  </w:footnote>
  <w:footnote w:id="54">
    <w:p w14:paraId="1328B2E7" w14:textId="500BC68C" w:rsidR="009A6C3B" w:rsidRDefault="009A6C3B" w:rsidP="009A6C3B">
      <w:pPr>
        <w:pStyle w:val="FootnoteText"/>
      </w:pPr>
      <w:r>
        <w:rPr>
          <w:rStyle w:val="FootnoteReference"/>
        </w:rPr>
        <w:footnoteRef/>
      </w:r>
      <w:r>
        <w:t xml:space="preserve"> </w:t>
      </w:r>
      <w:r w:rsidR="003B777A">
        <w:t xml:space="preserve">CUNY </w:t>
      </w:r>
      <w:r w:rsidRPr="003B777A">
        <w:rPr>
          <w:i/>
        </w:rPr>
        <w:t xml:space="preserve">Brooklyn College, </w:t>
      </w:r>
      <w:r w:rsidR="003B777A">
        <w:rPr>
          <w:i/>
        </w:rPr>
        <w:t>Early Childhood Center Programs, Application Form</w:t>
      </w:r>
      <w:r w:rsidR="00484BF2">
        <w:rPr>
          <w:i/>
        </w:rPr>
        <w:t>. A</w:t>
      </w:r>
      <w:r w:rsidR="003B777A">
        <w:rPr>
          <w:i/>
        </w:rPr>
        <w:t xml:space="preserve">vailable at </w:t>
      </w:r>
      <w:hyperlink r:id="rId34" w:history="1">
        <w:r w:rsidR="003B777A" w:rsidRPr="003629AF">
          <w:rPr>
            <w:rStyle w:val="Hyperlink"/>
          </w:rPr>
          <w:t>https://www.brooklyn.cuny.edu/web/academics/schools/education/partnerships/ecc/application-form.php</w:t>
        </w:r>
      </w:hyperlink>
      <w:r w:rsidR="003B777A">
        <w:t>.</w:t>
      </w:r>
    </w:p>
  </w:footnote>
  <w:footnote w:id="55">
    <w:p w14:paraId="5805344A" w14:textId="5DD9C71B" w:rsidR="0024784F" w:rsidRDefault="0024784F">
      <w:pPr>
        <w:pStyle w:val="FootnoteText"/>
      </w:pPr>
      <w:r>
        <w:rPr>
          <w:rStyle w:val="FootnoteReference"/>
        </w:rPr>
        <w:footnoteRef/>
      </w:r>
      <w:r>
        <w:t xml:space="preserve"> </w:t>
      </w:r>
      <w:r>
        <w:rPr>
          <w:i/>
        </w:rPr>
        <w:t xml:space="preserve">Id. </w:t>
      </w:r>
      <w:r w:rsidR="00484BF2">
        <w:rPr>
          <w:i/>
        </w:rPr>
        <w:t>S</w:t>
      </w:r>
      <w:r>
        <w:rPr>
          <w:i/>
        </w:rPr>
        <w:t xml:space="preserve">ee also </w:t>
      </w:r>
      <w:r w:rsidR="00884B76">
        <w:rPr>
          <w:i/>
        </w:rPr>
        <w:t xml:space="preserve">CUNY Scrambles </w:t>
      </w:r>
      <w:proofErr w:type="gramStart"/>
      <w:r w:rsidR="00884B76">
        <w:rPr>
          <w:i/>
        </w:rPr>
        <w:t>To Keep Up With</w:t>
      </w:r>
      <w:proofErr w:type="gramEnd"/>
      <w:r w:rsidR="00884B76">
        <w:rPr>
          <w:i/>
        </w:rPr>
        <w:t xml:space="preserve"> Student Daycare Needs: </w:t>
      </w:r>
      <w:hyperlink r:id="rId35" w:history="1">
        <w:r w:rsidR="00884B76">
          <w:rPr>
            <w:rStyle w:val="Hyperlink"/>
          </w:rPr>
          <w:t>https://www.kingscountypolitics.com/cuny-schools-scramble-to-keep-up-with-swelling-student-daycare-needs/</w:t>
        </w:r>
      </w:hyperlink>
      <w:r w:rsidR="00884B76">
        <w:t>.</w:t>
      </w:r>
    </w:p>
  </w:footnote>
  <w:footnote w:id="56">
    <w:p w14:paraId="1B63FC38" w14:textId="5BBCE04C" w:rsidR="009A6C3B" w:rsidRPr="003B777A" w:rsidRDefault="009A6C3B" w:rsidP="009A6C3B">
      <w:pPr>
        <w:pStyle w:val="FootnoteText"/>
      </w:pPr>
      <w:r>
        <w:rPr>
          <w:rStyle w:val="FootnoteReference"/>
        </w:rPr>
        <w:footnoteRef/>
      </w:r>
      <w:r>
        <w:t xml:space="preserve"> </w:t>
      </w:r>
      <w:r w:rsidR="003B777A">
        <w:rPr>
          <w:i/>
        </w:rPr>
        <w:t xml:space="preserve">Supra </w:t>
      </w:r>
      <w:r w:rsidR="003B777A">
        <w:t>note 54.</w:t>
      </w:r>
    </w:p>
  </w:footnote>
  <w:footnote w:id="57">
    <w:p w14:paraId="65CFC1F0" w14:textId="4A0011D8" w:rsidR="009A6C3B" w:rsidRDefault="009A6C3B" w:rsidP="009A6C3B">
      <w:pPr>
        <w:pStyle w:val="FootnoteText"/>
      </w:pPr>
      <w:r>
        <w:rPr>
          <w:rStyle w:val="FootnoteReference"/>
        </w:rPr>
        <w:footnoteRef/>
      </w:r>
      <w:r>
        <w:t xml:space="preserve"> </w:t>
      </w:r>
      <w:r w:rsidR="003B777A">
        <w:rPr>
          <w:i/>
        </w:rPr>
        <w:t xml:space="preserve">Id. </w:t>
      </w:r>
    </w:p>
  </w:footnote>
  <w:footnote w:id="58">
    <w:p w14:paraId="5BB83BF6" w14:textId="35E50FFC" w:rsidR="00CA6421" w:rsidRDefault="00CA6421">
      <w:pPr>
        <w:pStyle w:val="FootnoteText"/>
      </w:pPr>
      <w:r>
        <w:rPr>
          <w:rStyle w:val="FootnoteReference"/>
        </w:rPr>
        <w:footnoteRef/>
      </w:r>
      <w:r>
        <w:t xml:space="preserve"> </w:t>
      </w:r>
      <w:r>
        <w:rPr>
          <w:i/>
        </w:rPr>
        <w:t>Id.</w:t>
      </w:r>
    </w:p>
  </w:footnote>
  <w:footnote w:id="59">
    <w:p w14:paraId="6E500CF8" w14:textId="2C036161" w:rsidR="009A6C3B" w:rsidRDefault="009A6C3B" w:rsidP="009A6C3B">
      <w:pPr>
        <w:pStyle w:val="FootnoteText"/>
      </w:pPr>
      <w:r>
        <w:rPr>
          <w:rStyle w:val="FootnoteReference"/>
        </w:rPr>
        <w:footnoteRef/>
      </w:r>
      <w:r>
        <w:t xml:space="preserve"> CUNY, </w:t>
      </w:r>
      <w:r w:rsidRPr="003B777A">
        <w:rPr>
          <w:i/>
        </w:rPr>
        <w:t>Student Services: About Us</w:t>
      </w:r>
      <w:r w:rsidR="00484BF2">
        <w:rPr>
          <w:i/>
        </w:rPr>
        <w:t>. A</w:t>
      </w:r>
      <w:r w:rsidRPr="006730CB">
        <w:rPr>
          <w:i/>
        </w:rPr>
        <w:t>vailable at</w:t>
      </w:r>
      <w:r>
        <w:t xml:space="preserve"> </w:t>
      </w:r>
      <w:hyperlink r:id="rId36" w:history="1">
        <w:r>
          <w:rPr>
            <w:rStyle w:val="Hyperlink"/>
          </w:rPr>
          <w:t>https://www.cuny.edu/current-students/student-affairs/student-services/child-care/about/</w:t>
        </w:r>
      </w:hyperlink>
      <w:r>
        <w:t>.</w:t>
      </w:r>
    </w:p>
  </w:footnote>
  <w:footnote w:id="60">
    <w:p w14:paraId="100E7ECE" w14:textId="6E953C98" w:rsidR="009A6C3B" w:rsidRPr="00854E7F" w:rsidRDefault="009A6C3B" w:rsidP="009A6C3B">
      <w:pPr>
        <w:pStyle w:val="FootnoteText"/>
      </w:pPr>
      <w:r w:rsidRPr="00854E7F">
        <w:rPr>
          <w:rStyle w:val="FootnoteReference"/>
        </w:rPr>
        <w:footnoteRef/>
      </w:r>
      <w:r w:rsidRPr="00854E7F">
        <w:t xml:space="preserve"> CUNY, </w:t>
      </w:r>
      <w:r w:rsidRPr="003B777A">
        <w:rPr>
          <w:i/>
        </w:rPr>
        <w:t>Student Services: FAQS</w:t>
      </w:r>
      <w:r w:rsidR="00484BF2">
        <w:rPr>
          <w:i/>
        </w:rPr>
        <w:t>. A</w:t>
      </w:r>
      <w:r w:rsidRPr="00854E7F">
        <w:rPr>
          <w:i/>
        </w:rPr>
        <w:t>vailable at</w:t>
      </w:r>
      <w:r w:rsidRPr="00854E7F">
        <w:t xml:space="preserve"> </w:t>
      </w:r>
      <w:hyperlink r:id="rId37" w:history="1">
        <w:r>
          <w:rPr>
            <w:rStyle w:val="Hyperlink"/>
          </w:rPr>
          <w:t>https://www.cuny.edu/current-students/student-affairs/student-services/child-care/faqs/</w:t>
        </w:r>
      </w:hyperlink>
      <w:r>
        <w:t>.</w:t>
      </w:r>
      <w:r w:rsidRPr="00854E7F">
        <w:t xml:space="preserve"> </w:t>
      </w:r>
    </w:p>
  </w:footnote>
  <w:footnote w:id="61">
    <w:p w14:paraId="1723704B" w14:textId="7A9AFA8F" w:rsidR="009A6C3B" w:rsidRDefault="009A6C3B" w:rsidP="009A6C3B">
      <w:pPr>
        <w:pStyle w:val="FootnoteText"/>
      </w:pPr>
      <w:r>
        <w:rPr>
          <w:rStyle w:val="FootnoteReference"/>
        </w:rPr>
        <w:footnoteRef/>
      </w:r>
      <w:r>
        <w:t xml:space="preserve"> </w:t>
      </w:r>
      <w:r w:rsidR="003B777A">
        <w:rPr>
          <w:i/>
        </w:rPr>
        <w:t xml:space="preserve">Id. </w:t>
      </w:r>
    </w:p>
  </w:footnote>
  <w:footnote w:id="62">
    <w:p w14:paraId="45979D5A" w14:textId="153216D9" w:rsidR="009A6C3B" w:rsidRPr="002759A8" w:rsidRDefault="009A6C3B" w:rsidP="009A6C3B">
      <w:pPr>
        <w:pStyle w:val="FootnoteText"/>
        <w:rPr>
          <w:i/>
        </w:rPr>
      </w:pPr>
      <w:r>
        <w:rPr>
          <w:rStyle w:val="FootnoteReference"/>
        </w:rPr>
        <w:footnoteRef/>
      </w:r>
      <w:r>
        <w:t xml:space="preserve"> </w:t>
      </w:r>
      <w:r w:rsidR="003B777A">
        <w:rPr>
          <w:i/>
        </w:rPr>
        <w:t xml:space="preserve">Supra </w:t>
      </w:r>
      <w:r w:rsidR="003B777A">
        <w:t>note 59</w:t>
      </w:r>
      <w:r>
        <w:t>.</w:t>
      </w:r>
    </w:p>
  </w:footnote>
  <w:footnote w:id="63">
    <w:p w14:paraId="647C50B2" w14:textId="0ADCB114" w:rsidR="009A6C3B" w:rsidRPr="002E0AC4" w:rsidRDefault="009A6C3B" w:rsidP="009A6C3B">
      <w:pPr>
        <w:pStyle w:val="FootnoteText"/>
      </w:pPr>
      <w:r w:rsidRPr="002E0AC4">
        <w:rPr>
          <w:rStyle w:val="FootnoteReference"/>
        </w:rPr>
        <w:footnoteRef/>
      </w:r>
      <w:r w:rsidRPr="002E0AC4">
        <w:t xml:space="preserve"> </w:t>
      </w:r>
      <w:r w:rsidRPr="004F5654">
        <w:rPr>
          <w:i/>
        </w:rPr>
        <w:t>Id.</w:t>
      </w:r>
      <w:r>
        <w:t xml:space="preserve"> </w:t>
      </w:r>
    </w:p>
  </w:footnote>
  <w:footnote w:id="64">
    <w:p w14:paraId="1030B60D" w14:textId="3B691236" w:rsidR="009A6C3B" w:rsidRPr="002D38D9" w:rsidRDefault="009A6C3B" w:rsidP="009A6C3B">
      <w:pPr>
        <w:pStyle w:val="FootnoteText"/>
        <w:rPr>
          <w:i/>
        </w:rPr>
      </w:pPr>
      <w:r>
        <w:rPr>
          <w:rStyle w:val="FootnoteReference"/>
        </w:rPr>
        <w:footnoteRef/>
      </w:r>
      <w:r>
        <w:t xml:space="preserve"> </w:t>
      </w:r>
      <w:r w:rsidRPr="004F5654">
        <w:rPr>
          <w:i/>
        </w:rPr>
        <w:t>Id.</w:t>
      </w:r>
      <w:r>
        <w:t xml:space="preserve"> </w:t>
      </w:r>
    </w:p>
  </w:footnote>
  <w:footnote w:id="65">
    <w:p w14:paraId="37C4CE17" w14:textId="0AFDB0B4" w:rsidR="009A6C3B" w:rsidRPr="002E0AC4" w:rsidRDefault="009A6C3B" w:rsidP="009A6C3B">
      <w:pPr>
        <w:pStyle w:val="FootnoteText"/>
        <w:rPr>
          <w:i/>
        </w:rPr>
      </w:pPr>
      <w:r>
        <w:rPr>
          <w:rStyle w:val="FootnoteReference"/>
        </w:rPr>
        <w:footnoteRef/>
      </w:r>
      <w:r>
        <w:t xml:space="preserve"> </w:t>
      </w:r>
      <w:r w:rsidRPr="002E0AC4">
        <w:rPr>
          <w:i/>
        </w:rPr>
        <w:t>Id.</w:t>
      </w:r>
      <w:r w:rsidRPr="00B75C4D">
        <w:t xml:space="preserve"> </w:t>
      </w:r>
    </w:p>
  </w:footnote>
  <w:footnote w:id="66">
    <w:p w14:paraId="14231922" w14:textId="5C4251A1" w:rsidR="009A6C3B" w:rsidRPr="00FA1D50" w:rsidRDefault="009A6C3B" w:rsidP="009A6C3B">
      <w:pPr>
        <w:pStyle w:val="FootnoteText"/>
        <w:rPr>
          <w:i/>
        </w:rPr>
      </w:pPr>
      <w:r>
        <w:rPr>
          <w:rStyle w:val="FootnoteReference"/>
        </w:rPr>
        <w:footnoteRef/>
      </w:r>
      <w:r>
        <w:t xml:space="preserve"> </w:t>
      </w:r>
      <w:r w:rsidRPr="00FA1D50">
        <w:rPr>
          <w:i/>
        </w:rPr>
        <w:t>Id.</w:t>
      </w:r>
      <w:r w:rsidR="003B777A" w:rsidRPr="00FA1D50">
        <w:rPr>
          <w:i/>
        </w:rPr>
        <w:t xml:space="preserve"> </w:t>
      </w:r>
    </w:p>
  </w:footnote>
  <w:footnote w:id="67">
    <w:p w14:paraId="2187D97D" w14:textId="3B3236F4" w:rsidR="009A6C3B" w:rsidRPr="00372A97" w:rsidRDefault="009A6C3B" w:rsidP="009A6C3B">
      <w:pPr>
        <w:pStyle w:val="FootnoteText"/>
      </w:pPr>
      <w:r w:rsidRPr="00854E7F">
        <w:rPr>
          <w:rStyle w:val="FootnoteReference"/>
        </w:rPr>
        <w:footnoteRef/>
      </w:r>
      <w:r w:rsidRPr="00854E7F">
        <w:t xml:space="preserve"> </w:t>
      </w:r>
      <w:r w:rsidR="003B777A">
        <w:rPr>
          <w:i/>
        </w:rPr>
        <w:t xml:space="preserve">Supra </w:t>
      </w:r>
      <w:r w:rsidR="003B777A">
        <w:t>note 60.</w:t>
      </w:r>
    </w:p>
  </w:footnote>
  <w:footnote w:id="68">
    <w:p w14:paraId="531D3514" w14:textId="2065149D" w:rsidR="003D23AB" w:rsidRDefault="003D23AB">
      <w:pPr>
        <w:pStyle w:val="FootnoteText"/>
      </w:pPr>
      <w:r>
        <w:rPr>
          <w:rStyle w:val="FootnoteReference"/>
        </w:rPr>
        <w:footnoteRef/>
      </w:r>
      <w:r>
        <w:t xml:space="preserve"> Information provided by CUNY to NYC Council Finance Department staff.</w:t>
      </w:r>
    </w:p>
  </w:footnote>
  <w:footnote w:id="69">
    <w:p w14:paraId="165CC529" w14:textId="6FA46D5C" w:rsidR="003D23AB" w:rsidRDefault="003D23AB">
      <w:pPr>
        <w:pStyle w:val="FootnoteText"/>
      </w:pPr>
      <w:r>
        <w:rPr>
          <w:rStyle w:val="FootnoteReference"/>
        </w:rPr>
        <w:footnoteRef/>
      </w:r>
      <w:r>
        <w:t xml:space="preserve"> </w:t>
      </w:r>
      <w:r w:rsidRPr="00FA1D50">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7988"/>
    <w:multiLevelType w:val="hybridMultilevel"/>
    <w:tmpl w:val="76C838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A430E8"/>
    <w:multiLevelType w:val="hybridMultilevel"/>
    <w:tmpl w:val="F00EFC22"/>
    <w:lvl w:ilvl="0" w:tplc="FB348E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451E7"/>
    <w:multiLevelType w:val="hybridMultilevel"/>
    <w:tmpl w:val="9E8A9024"/>
    <w:lvl w:ilvl="0" w:tplc="FB348E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055DD"/>
    <w:multiLevelType w:val="hybridMultilevel"/>
    <w:tmpl w:val="7ECCF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E238C"/>
    <w:multiLevelType w:val="hybridMultilevel"/>
    <w:tmpl w:val="F21E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A582F"/>
    <w:multiLevelType w:val="hybridMultilevel"/>
    <w:tmpl w:val="B3A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E2F9B"/>
    <w:multiLevelType w:val="hybridMultilevel"/>
    <w:tmpl w:val="F648ADC0"/>
    <w:lvl w:ilvl="0" w:tplc="FB348E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05B9F"/>
    <w:multiLevelType w:val="hybridMultilevel"/>
    <w:tmpl w:val="65B89F14"/>
    <w:lvl w:ilvl="0" w:tplc="E1A403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D8148A"/>
    <w:multiLevelType w:val="hybridMultilevel"/>
    <w:tmpl w:val="8390C700"/>
    <w:lvl w:ilvl="0" w:tplc="FB348E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14DE2"/>
    <w:multiLevelType w:val="hybridMultilevel"/>
    <w:tmpl w:val="29BEA4AA"/>
    <w:lvl w:ilvl="0" w:tplc="FB348E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8C6993"/>
    <w:multiLevelType w:val="multilevel"/>
    <w:tmpl w:val="D270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13CD8"/>
    <w:multiLevelType w:val="hybridMultilevel"/>
    <w:tmpl w:val="C7F8114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4ED214DB"/>
    <w:multiLevelType w:val="hybridMultilevel"/>
    <w:tmpl w:val="8D5C6AEC"/>
    <w:lvl w:ilvl="0" w:tplc="FB348E7C">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20004E0"/>
    <w:multiLevelType w:val="hybridMultilevel"/>
    <w:tmpl w:val="271A89B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B348E7C">
      <w:start w:val="1"/>
      <w:numFmt w:val="bullet"/>
      <w:lvlText w:val=""/>
      <w:lvlJc w:val="left"/>
      <w:pPr>
        <w:ind w:left="144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42C58A2"/>
    <w:multiLevelType w:val="hybridMultilevel"/>
    <w:tmpl w:val="F872D91C"/>
    <w:lvl w:ilvl="0" w:tplc="FB348E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3A45FB"/>
    <w:multiLevelType w:val="hybridMultilevel"/>
    <w:tmpl w:val="C0284278"/>
    <w:lvl w:ilvl="0" w:tplc="A6DE1570">
      <w:start w:val="19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3C29FC"/>
    <w:multiLevelType w:val="hybridMultilevel"/>
    <w:tmpl w:val="4942E4F4"/>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71CC61DC"/>
    <w:multiLevelType w:val="hybridMultilevel"/>
    <w:tmpl w:val="67161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6341AD"/>
    <w:multiLevelType w:val="hybridMultilevel"/>
    <w:tmpl w:val="963C1A34"/>
    <w:lvl w:ilvl="0" w:tplc="FB348E7C">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0"/>
  </w:num>
  <w:num w:numId="4">
    <w:abstractNumId w:val="3"/>
  </w:num>
  <w:num w:numId="5">
    <w:abstractNumId w:val="4"/>
  </w:num>
  <w:num w:numId="6">
    <w:abstractNumId w:val="13"/>
  </w:num>
  <w:num w:numId="7">
    <w:abstractNumId w:val="5"/>
  </w:num>
  <w:num w:numId="8">
    <w:abstractNumId w:val="8"/>
  </w:num>
  <w:num w:numId="9">
    <w:abstractNumId w:val="18"/>
  </w:num>
  <w:num w:numId="10">
    <w:abstractNumId w:val="14"/>
  </w:num>
  <w:num w:numId="11">
    <w:abstractNumId w:val="12"/>
  </w:num>
  <w:num w:numId="12">
    <w:abstractNumId w:val="6"/>
  </w:num>
  <w:num w:numId="13">
    <w:abstractNumId w:val="2"/>
  </w:num>
  <w:num w:numId="14">
    <w:abstractNumId w:val="1"/>
  </w:num>
  <w:num w:numId="15">
    <w:abstractNumId w:val="9"/>
  </w:num>
  <w:num w:numId="16">
    <w:abstractNumId w:val="7"/>
  </w:num>
  <w:num w:numId="17">
    <w:abstractNumId w:val="11"/>
  </w:num>
  <w:num w:numId="18">
    <w:abstractNumId w:val="10"/>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A22"/>
    <w:rsid w:val="0000304E"/>
    <w:rsid w:val="000053C5"/>
    <w:rsid w:val="000067AE"/>
    <w:rsid w:val="00006FF6"/>
    <w:rsid w:val="0000788E"/>
    <w:rsid w:val="00012102"/>
    <w:rsid w:val="00016576"/>
    <w:rsid w:val="00017AE1"/>
    <w:rsid w:val="0002152E"/>
    <w:rsid w:val="00022AF3"/>
    <w:rsid w:val="00026B35"/>
    <w:rsid w:val="00027146"/>
    <w:rsid w:val="00027FCD"/>
    <w:rsid w:val="000305F2"/>
    <w:rsid w:val="0003781A"/>
    <w:rsid w:val="000412F9"/>
    <w:rsid w:val="00042F5B"/>
    <w:rsid w:val="000505FB"/>
    <w:rsid w:val="000556FF"/>
    <w:rsid w:val="00056AD1"/>
    <w:rsid w:val="00060580"/>
    <w:rsid w:val="000605D5"/>
    <w:rsid w:val="000625DD"/>
    <w:rsid w:val="000639FD"/>
    <w:rsid w:val="00064B4F"/>
    <w:rsid w:val="00065C26"/>
    <w:rsid w:val="00066724"/>
    <w:rsid w:val="00070A35"/>
    <w:rsid w:val="0007695F"/>
    <w:rsid w:val="00080EB9"/>
    <w:rsid w:val="00081369"/>
    <w:rsid w:val="00083CC1"/>
    <w:rsid w:val="00083ED6"/>
    <w:rsid w:val="0008447B"/>
    <w:rsid w:val="00085BEE"/>
    <w:rsid w:val="000951AC"/>
    <w:rsid w:val="000956A8"/>
    <w:rsid w:val="00095C3B"/>
    <w:rsid w:val="00097B93"/>
    <w:rsid w:val="00097FCD"/>
    <w:rsid w:val="000A317F"/>
    <w:rsid w:val="000A3F4C"/>
    <w:rsid w:val="000A5E31"/>
    <w:rsid w:val="000A749C"/>
    <w:rsid w:val="000A7FCC"/>
    <w:rsid w:val="000B058F"/>
    <w:rsid w:val="000B1831"/>
    <w:rsid w:val="000B2211"/>
    <w:rsid w:val="000C4E80"/>
    <w:rsid w:val="000C63FC"/>
    <w:rsid w:val="000D1EE6"/>
    <w:rsid w:val="000D2641"/>
    <w:rsid w:val="000D3452"/>
    <w:rsid w:val="000D3779"/>
    <w:rsid w:val="000D4DF2"/>
    <w:rsid w:val="000D696C"/>
    <w:rsid w:val="000E147A"/>
    <w:rsid w:val="000E17A5"/>
    <w:rsid w:val="000E3E3F"/>
    <w:rsid w:val="000E466C"/>
    <w:rsid w:val="000E4770"/>
    <w:rsid w:val="000E51F3"/>
    <w:rsid w:val="000E5299"/>
    <w:rsid w:val="000F02EB"/>
    <w:rsid w:val="000F31C1"/>
    <w:rsid w:val="000F4578"/>
    <w:rsid w:val="000F4FBA"/>
    <w:rsid w:val="001017EC"/>
    <w:rsid w:val="00101A52"/>
    <w:rsid w:val="00101D02"/>
    <w:rsid w:val="00102061"/>
    <w:rsid w:val="0010331B"/>
    <w:rsid w:val="001068BE"/>
    <w:rsid w:val="00111295"/>
    <w:rsid w:val="00116009"/>
    <w:rsid w:val="00121F03"/>
    <w:rsid w:val="001326C9"/>
    <w:rsid w:val="00132DDC"/>
    <w:rsid w:val="00133649"/>
    <w:rsid w:val="00135A49"/>
    <w:rsid w:val="00141F9F"/>
    <w:rsid w:val="00142F8D"/>
    <w:rsid w:val="001455E9"/>
    <w:rsid w:val="00145E1F"/>
    <w:rsid w:val="00146A92"/>
    <w:rsid w:val="00147891"/>
    <w:rsid w:val="001511C4"/>
    <w:rsid w:val="001520C3"/>
    <w:rsid w:val="00153B1A"/>
    <w:rsid w:val="00157B97"/>
    <w:rsid w:val="0016045D"/>
    <w:rsid w:val="0016294F"/>
    <w:rsid w:val="001668C5"/>
    <w:rsid w:val="00166D3A"/>
    <w:rsid w:val="00174B95"/>
    <w:rsid w:val="00177EDA"/>
    <w:rsid w:val="00180207"/>
    <w:rsid w:val="00181FE8"/>
    <w:rsid w:val="0018314B"/>
    <w:rsid w:val="001851EA"/>
    <w:rsid w:val="00185F63"/>
    <w:rsid w:val="001906FB"/>
    <w:rsid w:val="00190BBD"/>
    <w:rsid w:val="001927AE"/>
    <w:rsid w:val="00192C27"/>
    <w:rsid w:val="0019544E"/>
    <w:rsid w:val="001A0B58"/>
    <w:rsid w:val="001A21D7"/>
    <w:rsid w:val="001A2333"/>
    <w:rsid w:val="001A2C25"/>
    <w:rsid w:val="001A2FF8"/>
    <w:rsid w:val="001A5AE5"/>
    <w:rsid w:val="001A736D"/>
    <w:rsid w:val="001B144D"/>
    <w:rsid w:val="001B1B99"/>
    <w:rsid w:val="001B2A5D"/>
    <w:rsid w:val="001B462B"/>
    <w:rsid w:val="001B487E"/>
    <w:rsid w:val="001B606B"/>
    <w:rsid w:val="001B60EE"/>
    <w:rsid w:val="001B616B"/>
    <w:rsid w:val="001C1DDB"/>
    <w:rsid w:val="001C47EC"/>
    <w:rsid w:val="001C5313"/>
    <w:rsid w:val="001D0727"/>
    <w:rsid w:val="001D0AEC"/>
    <w:rsid w:val="001D57AC"/>
    <w:rsid w:val="001D6DC7"/>
    <w:rsid w:val="001D738C"/>
    <w:rsid w:val="001E10A2"/>
    <w:rsid w:val="001E1AE1"/>
    <w:rsid w:val="001E53A3"/>
    <w:rsid w:val="001E58F4"/>
    <w:rsid w:val="001E61E8"/>
    <w:rsid w:val="001E7F05"/>
    <w:rsid w:val="001F0439"/>
    <w:rsid w:val="001F1584"/>
    <w:rsid w:val="001F291A"/>
    <w:rsid w:val="001F29F4"/>
    <w:rsid w:val="001F3B2E"/>
    <w:rsid w:val="001F6A33"/>
    <w:rsid w:val="002000E1"/>
    <w:rsid w:val="0020316F"/>
    <w:rsid w:val="00204956"/>
    <w:rsid w:val="00211DAD"/>
    <w:rsid w:val="002155C3"/>
    <w:rsid w:val="00216FF7"/>
    <w:rsid w:val="00223B51"/>
    <w:rsid w:val="00232630"/>
    <w:rsid w:val="00235659"/>
    <w:rsid w:val="00235F71"/>
    <w:rsid w:val="00237950"/>
    <w:rsid w:val="0024225A"/>
    <w:rsid w:val="00242367"/>
    <w:rsid w:val="0024357D"/>
    <w:rsid w:val="002464ED"/>
    <w:rsid w:val="00246693"/>
    <w:rsid w:val="00246B47"/>
    <w:rsid w:val="0024784F"/>
    <w:rsid w:val="0025058C"/>
    <w:rsid w:val="0025341D"/>
    <w:rsid w:val="00254886"/>
    <w:rsid w:val="00254C1A"/>
    <w:rsid w:val="00255FDA"/>
    <w:rsid w:val="00257634"/>
    <w:rsid w:val="002643AE"/>
    <w:rsid w:val="00264E97"/>
    <w:rsid w:val="0026740D"/>
    <w:rsid w:val="002700F7"/>
    <w:rsid w:val="002716BD"/>
    <w:rsid w:val="002717A4"/>
    <w:rsid w:val="002759A8"/>
    <w:rsid w:val="002822F9"/>
    <w:rsid w:val="00284A69"/>
    <w:rsid w:val="00286078"/>
    <w:rsid w:val="00292680"/>
    <w:rsid w:val="00296D56"/>
    <w:rsid w:val="002A0B82"/>
    <w:rsid w:val="002A451D"/>
    <w:rsid w:val="002B0CEB"/>
    <w:rsid w:val="002B242F"/>
    <w:rsid w:val="002B4FBE"/>
    <w:rsid w:val="002B5A6D"/>
    <w:rsid w:val="002B6AEC"/>
    <w:rsid w:val="002D044B"/>
    <w:rsid w:val="002D0AB6"/>
    <w:rsid w:val="002D2A01"/>
    <w:rsid w:val="002D386A"/>
    <w:rsid w:val="002D3AA3"/>
    <w:rsid w:val="002D7A28"/>
    <w:rsid w:val="002E0935"/>
    <w:rsid w:val="002E0AC4"/>
    <w:rsid w:val="002E22B0"/>
    <w:rsid w:val="002E252C"/>
    <w:rsid w:val="002F172E"/>
    <w:rsid w:val="002F1B2F"/>
    <w:rsid w:val="003016B6"/>
    <w:rsid w:val="00304205"/>
    <w:rsid w:val="003058B6"/>
    <w:rsid w:val="00307D70"/>
    <w:rsid w:val="003104FA"/>
    <w:rsid w:val="003107FB"/>
    <w:rsid w:val="00310827"/>
    <w:rsid w:val="003108CF"/>
    <w:rsid w:val="0031377B"/>
    <w:rsid w:val="003138DE"/>
    <w:rsid w:val="00315A21"/>
    <w:rsid w:val="00316826"/>
    <w:rsid w:val="003211EA"/>
    <w:rsid w:val="00323360"/>
    <w:rsid w:val="003249B3"/>
    <w:rsid w:val="00327088"/>
    <w:rsid w:val="00327A36"/>
    <w:rsid w:val="00333744"/>
    <w:rsid w:val="003370BC"/>
    <w:rsid w:val="00342206"/>
    <w:rsid w:val="003430C0"/>
    <w:rsid w:val="003453CC"/>
    <w:rsid w:val="003455D9"/>
    <w:rsid w:val="00360923"/>
    <w:rsid w:val="0036143C"/>
    <w:rsid w:val="00365FA3"/>
    <w:rsid w:val="00371D20"/>
    <w:rsid w:val="00372A97"/>
    <w:rsid w:val="00374BB4"/>
    <w:rsid w:val="00374E7E"/>
    <w:rsid w:val="003757D7"/>
    <w:rsid w:val="00381A92"/>
    <w:rsid w:val="00382FFB"/>
    <w:rsid w:val="00386808"/>
    <w:rsid w:val="00386AEC"/>
    <w:rsid w:val="003870BE"/>
    <w:rsid w:val="0038715A"/>
    <w:rsid w:val="00393E98"/>
    <w:rsid w:val="00396849"/>
    <w:rsid w:val="003A15CE"/>
    <w:rsid w:val="003A42D5"/>
    <w:rsid w:val="003A7842"/>
    <w:rsid w:val="003B1583"/>
    <w:rsid w:val="003B28D6"/>
    <w:rsid w:val="003B4ABE"/>
    <w:rsid w:val="003B669F"/>
    <w:rsid w:val="003B67D9"/>
    <w:rsid w:val="003B777A"/>
    <w:rsid w:val="003C0D40"/>
    <w:rsid w:val="003C2DCE"/>
    <w:rsid w:val="003C5368"/>
    <w:rsid w:val="003C67C6"/>
    <w:rsid w:val="003D23AB"/>
    <w:rsid w:val="003D4E2C"/>
    <w:rsid w:val="003D5FB6"/>
    <w:rsid w:val="003D7670"/>
    <w:rsid w:val="003D7A88"/>
    <w:rsid w:val="003E39D6"/>
    <w:rsid w:val="003E4A1B"/>
    <w:rsid w:val="003F1813"/>
    <w:rsid w:val="003F383B"/>
    <w:rsid w:val="003F731F"/>
    <w:rsid w:val="00400473"/>
    <w:rsid w:val="00401A1F"/>
    <w:rsid w:val="00410474"/>
    <w:rsid w:val="00412696"/>
    <w:rsid w:val="00414B04"/>
    <w:rsid w:val="0041549D"/>
    <w:rsid w:val="00421FAE"/>
    <w:rsid w:val="004232F2"/>
    <w:rsid w:val="004269C7"/>
    <w:rsid w:val="00430AFE"/>
    <w:rsid w:val="00431A21"/>
    <w:rsid w:val="00433C9C"/>
    <w:rsid w:val="00434C9C"/>
    <w:rsid w:val="00440651"/>
    <w:rsid w:val="00441773"/>
    <w:rsid w:val="00441BD4"/>
    <w:rsid w:val="004443E9"/>
    <w:rsid w:val="00445004"/>
    <w:rsid w:val="004455D7"/>
    <w:rsid w:val="00445E2A"/>
    <w:rsid w:val="00447066"/>
    <w:rsid w:val="00447118"/>
    <w:rsid w:val="00454B9A"/>
    <w:rsid w:val="00454C84"/>
    <w:rsid w:val="0046748A"/>
    <w:rsid w:val="00475DCD"/>
    <w:rsid w:val="00480666"/>
    <w:rsid w:val="0048143D"/>
    <w:rsid w:val="00483E5A"/>
    <w:rsid w:val="00484BF2"/>
    <w:rsid w:val="00485205"/>
    <w:rsid w:val="0048703E"/>
    <w:rsid w:val="004902BB"/>
    <w:rsid w:val="0049052D"/>
    <w:rsid w:val="0049317D"/>
    <w:rsid w:val="00493C25"/>
    <w:rsid w:val="004941EB"/>
    <w:rsid w:val="00496D5A"/>
    <w:rsid w:val="00497DA7"/>
    <w:rsid w:val="004A1ED5"/>
    <w:rsid w:val="004B141B"/>
    <w:rsid w:val="004B4057"/>
    <w:rsid w:val="004C579A"/>
    <w:rsid w:val="004C5810"/>
    <w:rsid w:val="004D2760"/>
    <w:rsid w:val="004D3C15"/>
    <w:rsid w:val="004E0F52"/>
    <w:rsid w:val="004E1CD1"/>
    <w:rsid w:val="004E51A8"/>
    <w:rsid w:val="004E7FD4"/>
    <w:rsid w:val="004F1800"/>
    <w:rsid w:val="004F3FCA"/>
    <w:rsid w:val="004F4C08"/>
    <w:rsid w:val="004F5654"/>
    <w:rsid w:val="004F5EB8"/>
    <w:rsid w:val="004F6B47"/>
    <w:rsid w:val="004F6BC6"/>
    <w:rsid w:val="00504874"/>
    <w:rsid w:val="00506426"/>
    <w:rsid w:val="0050796E"/>
    <w:rsid w:val="00510D94"/>
    <w:rsid w:val="005118B2"/>
    <w:rsid w:val="00521193"/>
    <w:rsid w:val="00535259"/>
    <w:rsid w:val="00535A54"/>
    <w:rsid w:val="00535EEA"/>
    <w:rsid w:val="00540115"/>
    <w:rsid w:val="0054132F"/>
    <w:rsid w:val="0054159D"/>
    <w:rsid w:val="005420C6"/>
    <w:rsid w:val="005459CA"/>
    <w:rsid w:val="005466FA"/>
    <w:rsid w:val="00546A53"/>
    <w:rsid w:val="0055460C"/>
    <w:rsid w:val="00555136"/>
    <w:rsid w:val="0055570F"/>
    <w:rsid w:val="00562306"/>
    <w:rsid w:val="00572A7B"/>
    <w:rsid w:val="005744E4"/>
    <w:rsid w:val="00575AE1"/>
    <w:rsid w:val="00576725"/>
    <w:rsid w:val="005848B8"/>
    <w:rsid w:val="005850AF"/>
    <w:rsid w:val="00586140"/>
    <w:rsid w:val="005872B4"/>
    <w:rsid w:val="00590444"/>
    <w:rsid w:val="00591FD1"/>
    <w:rsid w:val="00592276"/>
    <w:rsid w:val="005933F2"/>
    <w:rsid w:val="00593DB9"/>
    <w:rsid w:val="00595548"/>
    <w:rsid w:val="0059621F"/>
    <w:rsid w:val="005A01B6"/>
    <w:rsid w:val="005A1CCE"/>
    <w:rsid w:val="005A2EC3"/>
    <w:rsid w:val="005B7AB5"/>
    <w:rsid w:val="005C4865"/>
    <w:rsid w:val="005C4A2F"/>
    <w:rsid w:val="005C735D"/>
    <w:rsid w:val="005C7CA1"/>
    <w:rsid w:val="005D1AF5"/>
    <w:rsid w:val="005D2E06"/>
    <w:rsid w:val="005E06C8"/>
    <w:rsid w:val="005E4BDC"/>
    <w:rsid w:val="005E5984"/>
    <w:rsid w:val="005E7EFC"/>
    <w:rsid w:val="005F49A2"/>
    <w:rsid w:val="00600596"/>
    <w:rsid w:val="00600763"/>
    <w:rsid w:val="00600B70"/>
    <w:rsid w:val="00601F16"/>
    <w:rsid w:val="00604253"/>
    <w:rsid w:val="006046A6"/>
    <w:rsid w:val="00604B25"/>
    <w:rsid w:val="006066EB"/>
    <w:rsid w:val="00606E6C"/>
    <w:rsid w:val="00611EB5"/>
    <w:rsid w:val="00613824"/>
    <w:rsid w:val="00615516"/>
    <w:rsid w:val="0061737F"/>
    <w:rsid w:val="00622584"/>
    <w:rsid w:val="00622E91"/>
    <w:rsid w:val="006255D6"/>
    <w:rsid w:val="006261BE"/>
    <w:rsid w:val="0062795A"/>
    <w:rsid w:val="006304D3"/>
    <w:rsid w:val="006361FD"/>
    <w:rsid w:val="006530B9"/>
    <w:rsid w:val="0065486C"/>
    <w:rsid w:val="00654BAB"/>
    <w:rsid w:val="00655DC8"/>
    <w:rsid w:val="00655EA7"/>
    <w:rsid w:val="006639FE"/>
    <w:rsid w:val="00664375"/>
    <w:rsid w:val="00664FF8"/>
    <w:rsid w:val="00666C88"/>
    <w:rsid w:val="006702D3"/>
    <w:rsid w:val="00670BDB"/>
    <w:rsid w:val="00671665"/>
    <w:rsid w:val="006730CB"/>
    <w:rsid w:val="006731BB"/>
    <w:rsid w:val="00673DAC"/>
    <w:rsid w:val="00674387"/>
    <w:rsid w:val="006744EB"/>
    <w:rsid w:val="0067573F"/>
    <w:rsid w:val="006800F2"/>
    <w:rsid w:val="006805E9"/>
    <w:rsid w:val="0068107B"/>
    <w:rsid w:val="006816FD"/>
    <w:rsid w:val="0068196B"/>
    <w:rsid w:val="006854E9"/>
    <w:rsid w:val="00687099"/>
    <w:rsid w:val="006915D1"/>
    <w:rsid w:val="00694012"/>
    <w:rsid w:val="006A1032"/>
    <w:rsid w:val="006A74A4"/>
    <w:rsid w:val="006A7E79"/>
    <w:rsid w:val="006B2C2D"/>
    <w:rsid w:val="006B436F"/>
    <w:rsid w:val="006B5E46"/>
    <w:rsid w:val="006B6919"/>
    <w:rsid w:val="006B7FE0"/>
    <w:rsid w:val="006C0D4C"/>
    <w:rsid w:val="006C21B5"/>
    <w:rsid w:val="006C3995"/>
    <w:rsid w:val="006C56BB"/>
    <w:rsid w:val="006D05C3"/>
    <w:rsid w:val="006D0C26"/>
    <w:rsid w:val="006D4967"/>
    <w:rsid w:val="006D655B"/>
    <w:rsid w:val="006D704D"/>
    <w:rsid w:val="006E57D1"/>
    <w:rsid w:val="006F3A06"/>
    <w:rsid w:val="006F528D"/>
    <w:rsid w:val="006F78CA"/>
    <w:rsid w:val="006F7F3B"/>
    <w:rsid w:val="00701A4E"/>
    <w:rsid w:val="00710B42"/>
    <w:rsid w:val="00711367"/>
    <w:rsid w:val="00712109"/>
    <w:rsid w:val="00713FB9"/>
    <w:rsid w:val="0071764A"/>
    <w:rsid w:val="0072164A"/>
    <w:rsid w:val="00724CBC"/>
    <w:rsid w:val="00724F11"/>
    <w:rsid w:val="00725369"/>
    <w:rsid w:val="00726AE1"/>
    <w:rsid w:val="00734A33"/>
    <w:rsid w:val="0074172D"/>
    <w:rsid w:val="00741E0E"/>
    <w:rsid w:val="0074690D"/>
    <w:rsid w:val="007518F0"/>
    <w:rsid w:val="00752428"/>
    <w:rsid w:val="00752B2A"/>
    <w:rsid w:val="00753167"/>
    <w:rsid w:val="007542EA"/>
    <w:rsid w:val="0075698E"/>
    <w:rsid w:val="00760CD2"/>
    <w:rsid w:val="00761A22"/>
    <w:rsid w:val="00764BBD"/>
    <w:rsid w:val="00764E28"/>
    <w:rsid w:val="00771C17"/>
    <w:rsid w:val="007760D7"/>
    <w:rsid w:val="0078226D"/>
    <w:rsid w:val="00785DA9"/>
    <w:rsid w:val="007958E1"/>
    <w:rsid w:val="00796237"/>
    <w:rsid w:val="007A055C"/>
    <w:rsid w:val="007A0CB5"/>
    <w:rsid w:val="007A1CF6"/>
    <w:rsid w:val="007A24D0"/>
    <w:rsid w:val="007A5A11"/>
    <w:rsid w:val="007A74A5"/>
    <w:rsid w:val="007B67CE"/>
    <w:rsid w:val="007C2F18"/>
    <w:rsid w:val="007C6D5F"/>
    <w:rsid w:val="007D0AFD"/>
    <w:rsid w:val="007D16D6"/>
    <w:rsid w:val="007D17AD"/>
    <w:rsid w:val="007D183A"/>
    <w:rsid w:val="007D19D4"/>
    <w:rsid w:val="007D3077"/>
    <w:rsid w:val="007D7756"/>
    <w:rsid w:val="007E018F"/>
    <w:rsid w:val="007E1479"/>
    <w:rsid w:val="007E350C"/>
    <w:rsid w:val="007F4B44"/>
    <w:rsid w:val="007F6285"/>
    <w:rsid w:val="00801576"/>
    <w:rsid w:val="0081355A"/>
    <w:rsid w:val="00816396"/>
    <w:rsid w:val="00820435"/>
    <w:rsid w:val="00823469"/>
    <w:rsid w:val="00827F43"/>
    <w:rsid w:val="00830805"/>
    <w:rsid w:val="008308F8"/>
    <w:rsid w:val="00832087"/>
    <w:rsid w:val="00835130"/>
    <w:rsid w:val="00835CEF"/>
    <w:rsid w:val="008369BF"/>
    <w:rsid w:val="008373EF"/>
    <w:rsid w:val="008376B4"/>
    <w:rsid w:val="00841601"/>
    <w:rsid w:val="00842A11"/>
    <w:rsid w:val="00842FDB"/>
    <w:rsid w:val="00843310"/>
    <w:rsid w:val="00845135"/>
    <w:rsid w:val="00850876"/>
    <w:rsid w:val="00852894"/>
    <w:rsid w:val="00853656"/>
    <w:rsid w:val="00853997"/>
    <w:rsid w:val="00854A82"/>
    <w:rsid w:val="0085741B"/>
    <w:rsid w:val="00862F46"/>
    <w:rsid w:val="00864B9C"/>
    <w:rsid w:val="00866F08"/>
    <w:rsid w:val="008757D1"/>
    <w:rsid w:val="008770F5"/>
    <w:rsid w:val="008779EE"/>
    <w:rsid w:val="00880F7F"/>
    <w:rsid w:val="0088495E"/>
    <w:rsid w:val="00884AE5"/>
    <w:rsid w:val="00884B76"/>
    <w:rsid w:val="00895F8B"/>
    <w:rsid w:val="008A4D0E"/>
    <w:rsid w:val="008A5CB9"/>
    <w:rsid w:val="008A7D49"/>
    <w:rsid w:val="008B19EA"/>
    <w:rsid w:val="008B1E15"/>
    <w:rsid w:val="008B28A5"/>
    <w:rsid w:val="008B33AC"/>
    <w:rsid w:val="008B3786"/>
    <w:rsid w:val="008B697E"/>
    <w:rsid w:val="008C06AB"/>
    <w:rsid w:val="008C3382"/>
    <w:rsid w:val="008C3CFB"/>
    <w:rsid w:val="008C42F6"/>
    <w:rsid w:val="008D00F4"/>
    <w:rsid w:val="008D10B5"/>
    <w:rsid w:val="008D2696"/>
    <w:rsid w:val="008D3E15"/>
    <w:rsid w:val="008D3E56"/>
    <w:rsid w:val="008E0702"/>
    <w:rsid w:val="008E179B"/>
    <w:rsid w:val="008E4C93"/>
    <w:rsid w:val="008E59E1"/>
    <w:rsid w:val="008E6FE4"/>
    <w:rsid w:val="008F1E7B"/>
    <w:rsid w:val="008F2B89"/>
    <w:rsid w:val="008F47BA"/>
    <w:rsid w:val="008F5C07"/>
    <w:rsid w:val="008F73FF"/>
    <w:rsid w:val="009007FA"/>
    <w:rsid w:val="009024FC"/>
    <w:rsid w:val="00905656"/>
    <w:rsid w:val="00906880"/>
    <w:rsid w:val="0090793C"/>
    <w:rsid w:val="00910FB4"/>
    <w:rsid w:val="00912D79"/>
    <w:rsid w:val="0091396D"/>
    <w:rsid w:val="00917BD0"/>
    <w:rsid w:val="00920D5A"/>
    <w:rsid w:val="00922867"/>
    <w:rsid w:val="00923245"/>
    <w:rsid w:val="0092759A"/>
    <w:rsid w:val="00927858"/>
    <w:rsid w:val="009319BF"/>
    <w:rsid w:val="009342AF"/>
    <w:rsid w:val="00934442"/>
    <w:rsid w:val="009348DE"/>
    <w:rsid w:val="00934950"/>
    <w:rsid w:val="0093504E"/>
    <w:rsid w:val="00936EA4"/>
    <w:rsid w:val="00937786"/>
    <w:rsid w:val="00937843"/>
    <w:rsid w:val="0094143F"/>
    <w:rsid w:val="00941690"/>
    <w:rsid w:val="0094255E"/>
    <w:rsid w:val="00942DF6"/>
    <w:rsid w:val="00943D4F"/>
    <w:rsid w:val="00945D39"/>
    <w:rsid w:val="009476E2"/>
    <w:rsid w:val="0095091E"/>
    <w:rsid w:val="00952442"/>
    <w:rsid w:val="0095272C"/>
    <w:rsid w:val="00955087"/>
    <w:rsid w:val="00956300"/>
    <w:rsid w:val="00961C45"/>
    <w:rsid w:val="0096510F"/>
    <w:rsid w:val="00966C65"/>
    <w:rsid w:val="00966E8D"/>
    <w:rsid w:val="0096766B"/>
    <w:rsid w:val="00971FCE"/>
    <w:rsid w:val="0097295C"/>
    <w:rsid w:val="00973BF3"/>
    <w:rsid w:val="00975A64"/>
    <w:rsid w:val="00976960"/>
    <w:rsid w:val="00980485"/>
    <w:rsid w:val="00980C1F"/>
    <w:rsid w:val="00983E9B"/>
    <w:rsid w:val="009857F3"/>
    <w:rsid w:val="00985EB1"/>
    <w:rsid w:val="00987809"/>
    <w:rsid w:val="00987BA8"/>
    <w:rsid w:val="00995D04"/>
    <w:rsid w:val="009A3DBB"/>
    <w:rsid w:val="009A404E"/>
    <w:rsid w:val="009A6C3B"/>
    <w:rsid w:val="009B166E"/>
    <w:rsid w:val="009B35E4"/>
    <w:rsid w:val="009B45F8"/>
    <w:rsid w:val="009B5FAD"/>
    <w:rsid w:val="009B77BF"/>
    <w:rsid w:val="009C354F"/>
    <w:rsid w:val="009C42CD"/>
    <w:rsid w:val="009C4836"/>
    <w:rsid w:val="009D0742"/>
    <w:rsid w:val="009D1382"/>
    <w:rsid w:val="009D1BCC"/>
    <w:rsid w:val="009D3C45"/>
    <w:rsid w:val="009E0631"/>
    <w:rsid w:val="009E22C0"/>
    <w:rsid w:val="009E3913"/>
    <w:rsid w:val="009E3CFC"/>
    <w:rsid w:val="009E4358"/>
    <w:rsid w:val="009E6140"/>
    <w:rsid w:val="009F0F60"/>
    <w:rsid w:val="009F0F8B"/>
    <w:rsid w:val="009F18C7"/>
    <w:rsid w:val="009F1956"/>
    <w:rsid w:val="009F4FF0"/>
    <w:rsid w:val="009F50AD"/>
    <w:rsid w:val="00A021B4"/>
    <w:rsid w:val="00A0276F"/>
    <w:rsid w:val="00A03E83"/>
    <w:rsid w:val="00A07AF6"/>
    <w:rsid w:val="00A1193C"/>
    <w:rsid w:val="00A12908"/>
    <w:rsid w:val="00A13018"/>
    <w:rsid w:val="00A131D2"/>
    <w:rsid w:val="00A16882"/>
    <w:rsid w:val="00A21256"/>
    <w:rsid w:val="00A24F52"/>
    <w:rsid w:val="00A25070"/>
    <w:rsid w:val="00A25321"/>
    <w:rsid w:val="00A26133"/>
    <w:rsid w:val="00A27CA1"/>
    <w:rsid w:val="00A30D0B"/>
    <w:rsid w:val="00A40CA8"/>
    <w:rsid w:val="00A416E1"/>
    <w:rsid w:val="00A41C53"/>
    <w:rsid w:val="00A5130B"/>
    <w:rsid w:val="00A60C62"/>
    <w:rsid w:val="00A62E84"/>
    <w:rsid w:val="00A64837"/>
    <w:rsid w:val="00A6652C"/>
    <w:rsid w:val="00A66614"/>
    <w:rsid w:val="00A67315"/>
    <w:rsid w:val="00A71192"/>
    <w:rsid w:val="00A7641D"/>
    <w:rsid w:val="00A80417"/>
    <w:rsid w:val="00A80480"/>
    <w:rsid w:val="00A8500E"/>
    <w:rsid w:val="00A85166"/>
    <w:rsid w:val="00A93034"/>
    <w:rsid w:val="00A952CC"/>
    <w:rsid w:val="00A95927"/>
    <w:rsid w:val="00A97D34"/>
    <w:rsid w:val="00AA0409"/>
    <w:rsid w:val="00AA0CD4"/>
    <w:rsid w:val="00AA1109"/>
    <w:rsid w:val="00AA6819"/>
    <w:rsid w:val="00AB43A0"/>
    <w:rsid w:val="00AB66FB"/>
    <w:rsid w:val="00AB71BA"/>
    <w:rsid w:val="00AC0283"/>
    <w:rsid w:val="00AC28F4"/>
    <w:rsid w:val="00AC2AF5"/>
    <w:rsid w:val="00AC6EAD"/>
    <w:rsid w:val="00AC6F37"/>
    <w:rsid w:val="00AD0338"/>
    <w:rsid w:val="00AD03F1"/>
    <w:rsid w:val="00AD6C81"/>
    <w:rsid w:val="00AD7684"/>
    <w:rsid w:val="00AF405E"/>
    <w:rsid w:val="00AF5552"/>
    <w:rsid w:val="00AF593E"/>
    <w:rsid w:val="00AF76E8"/>
    <w:rsid w:val="00B035CA"/>
    <w:rsid w:val="00B10347"/>
    <w:rsid w:val="00B13E8C"/>
    <w:rsid w:val="00B15DD2"/>
    <w:rsid w:val="00B17B21"/>
    <w:rsid w:val="00B20BD6"/>
    <w:rsid w:val="00B221B7"/>
    <w:rsid w:val="00B239B2"/>
    <w:rsid w:val="00B24E6F"/>
    <w:rsid w:val="00B32881"/>
    <w:rsid w:val="00B32FEB"/>
    <w:rsid w:val="00B33CBE"/>
    <w:rsid w:val="00B4085C"/>
    <w:rsid w:val="00B42A9E"/>
    <w:rsid w:val="00B44272"/>
    <w:rsid w:val="00B51F58"/>
    <w:rsid w:val="00B56391"/>
    <w:rsid w:val="00B605B0"/>
    <w:rsid w:val="00B61FB2"/>
    <w:rsid w:val="00B62BF0"/>
    <w:rsid w:val="00B6402D"/>
    <w:rsid w:val="00B67260"/>
    <w:rsid w:val="00B677FE"/>
    <w:rsid w:val="00B706B2"/>
    <w:rsid w:val="00B76004"/>
    <w:rsid w:val="00B8020A"/>
    <w:rsid w:val="00B80849"/>
    <w:rsid w:val="00B83AE4"/>
    <w:rsid w:val="00B9247D"/>
    <w:rsid w:val="00B95BD4"/>
    <w:rsid w:val="00B97158"/>
    <w:rsid w:val="00B977B6"/>
    <w:rsid w:val="00B9791C"/>
    <w:rsid w:val="00B97E42"/>
    <w:rsid w:val="00BA1252"/>
    <w:rsid w:val="00BA1B74"/>
    <w:rsid w:val="00BA57F9"/>
    <w:rsid w:val="00BB1552"/>
    <w:rsid w:val="00BB2B04"/>
    <w:rsid w:val="00BB44ED"/>
    <w:rsid w:val="00BB648F"/>
    <w:rsid w:val="00BC1727"/>
    <w:rsid w:val="00BC5D59"/>
    <w:rsid w:val="00BC61F9"/>
    <w:rsid w:val="00BD4F75"/>
    <w:rsid w:val="00BD6DC0"/>
    <w:rsid w:val="00BD7438"/>
    <w:rsid w:val="00BD7FD7"/>
    <w:rsid w:val="00BE0137"/>
    <w:rsid w:val="00BE2260"/>
    <w:rsid w:val="00BE5405"/>
    <w:rsid w:val="00BE6CE8"/>
    <w:rsid w:val="00BE774F"/>
    <w:rsid w:val="00BF0202"/>
    <w:rsid w:val="00BF14DF"/>
    <w:rsid w:val="00BF44DF"/>
    <w:rsid w:val="00BF4929"/>
    <w:rsid w:val="00BF505A"/>
    <w:rsid w:val="00C0043B"/>
    <w:rsid w:val="00C05BC3"/>
    <w:rsid w:val="00C06255"/>
    <w:rsid w:val="00C06837"/>
    <w:rsid w:val="00C1011E"/>
    <w:rsid w:val="00C124D0"/>
    <w:rsid w:val="00C143E9"/>
    <w:rsid w:val="00C17960"/>
    <w:rsid w:val="00C22608"/>
    <w:rsid w:val="00C227DE"/>
    <w:rsid w:val="00C247E5"/>
    <w:rsid w:val="00C259CE"/>
    <w:rsid w:val="00C3100E"/>
    <w:rsid w:val="00C319EC"/>
    <w:rsid w:val="00C31FCF"/>
    <w:rsid w:val="00C335E8"/>
    <w:rsid w:val="00C33837"/>
    <w:rsid w:val="00C3422B"/>
    <w:rsid w:val="00C34A60"/>
    <w:rsid w:val="00C34F35"/>
    <w:rsid w:val="00C35EF8"/>
    <w:rsid w:val="00C43BF8"/>
    <w:rsid w:val="00C449D8"/>
    <w:rsid w:val="00C4568E"/>
    <w:rsid w:val="00C47AF3"/>
    <w:rsid w:val="00C53B8C"/>
    <w:rsid w:val="00C55350"/>
    <w:rsid w:val="00C55DEF"/>
    <w:rsid w:val="00C609EC"/>
    <w:rsid w:val="00C63323"/>
    <w:rsid w:val="00C643A9"/>
    <w:rsid w:val="00C76800"/>
    <w:rsid w:val="00C774FE"/>
    <w:rsid w:val="00C77539"/>
    <w:rsid w:val="00C81B39"/>
    <w:rsid w:val="00C81B9E"/>
    <w:rsid w:val="00C82A9E"/>
    <w:rsid w:val="00C832D9"/>
    <w:rsid w:val="00C841AD"/>
    <w:rsid w:val="00C84791"/>
    <w:rsid w:val="00C8744B"/>
    <w:rsid w:val="00C918E2"/>
    <w:rsid w:val="00C946DC"/>
    <w:rsid w:val="00C95E14"/>
    <w:rsid w:val="00C968EE"/>
    <w:rsid w:val="00CA200D"/>
    <w:rsid w:val="00CA5B97"/>
    <w:rsid w:val="00CA6421"/>
    <w:rsid w:val="00CA6B78"/>
    <w:rsid w:val="00CB30EB"/>
    <w:rsid w:val="00CB4D88"/>
    <w:rsid w:val="00CB56A4"/>
    <w:rsid w:val="00CB7109"/>
    <w:rsid w:val="00CC1BD2"/>
    <w:rsid w:val="00CC218D"/>
    <w:rsid w:val="00CC3318"/>
    <w:rsid w:val="00CC3A30"/>
    <w:rsid w:val="00CC4BC3"/>
    <w:rsid w:val="00CC6B84"/>
    <w:rsid w:val="00CD079A"/>
    <w:rsid w:val="00CD33E8"/>
    <w:rsid w:val="00CD437F"/>
    <w:rsid w:val="00CD460B"/>
    <w:rsid w:val="00CD5A2B"/>
    <w:rsid w:val="00CE0118"/>
    <w:rsid w:val="00CE4A11"/>
    <w:rsid w:val="00CF227D"/>
    <w:rsid w:val="00D06B9B"/>
    <w:rsid w:val="00D14843"/>
    <w:rsid w:val="00D14D79"/>
    <w:rsid w:val="00D15B85"/>
    <w:rsid w:val="00D2017F"/>
    <w:rsid w:val="00D25240"/>
    <w:rsid w:val="00D25A9F"/>
    <w:rsid w:val="00D36368"/>
    <w:rsid w:val="00D3742F"/>
    <w:rsid w:val="00D43C4F"/>
    <w:rsid w:val="00D46432"/>
    <w:rsid w:val="00D57008"/>
    <w:rsid w:val="00D572B3"/>
    <w:rsid w:val="00D573BA"/>
    <w:rsid w:val="00D62984"/>
    <w:rsid w:val="00D660D1"/>
    <w:rsid w:val="00D708B3"/>
    <w:rsid w:val="00D714F8"/>
    <w:rsid w:val="00D73755"/>
    <w:rsid w:val="00D77835"/>
    <w:rsid w:val="00D77BF1"/>
    <w:rsid w:val="00D8050D"/>
    <w:rsid w:val="00D80920"/>
    <w:rsid w:val="00D80A93"/>
    <w:rsid w:val="00D8113F"/>
    <w:rsid w:val="00D81A1A"/>
    <w:rsid w:val="00D82FC6"/>
    <w:rsid w:val="00D84951"/>
    <w:rsid w:val="00D84E54"/>
    <w:rsid w:val="00D85720"/>
    <w:rsid w:val="00D8698C"/>
    <w:rsid w:val="00D90FB5"/>
    <w:rsid w:val="00D92B9C"/>
    <w:rsid w:val="00D95E61"/>
    <w:rsid w:val="00D968E8"/>
    <w:rsid w:val="00D96DE2"/>
    <w:rsid w:val="00DA185A"/>
    <w:rsid w:val="00DA453F"/>
    <w:rsid w:val="00DA5468"/>
    <w:rsid w:val="00DA6993"/>
    <w:rsid w:val="00DA75D4"/>
    <w:rsid w:val="00DB09A8"/>
    <w:rsid w:val="00DB100D"/>
    <w:rsid w:val="00DB4005"/>
    <w:rsid w:val="00DB4C94"/>
    <w:rsid w:val="00DB549F"/>
    <w:rsid w:val="00DB66BD"/>
    <w:rsid w:val="00DB69DD"/>
    <w:rsid w:val="00DB72DB"/>
    <w:rsid w:val="00DC1E3E"/>
    <w:rsid w:val="00DC284C"/>
    <w:rsid w:val="00DC4592"/>
    <w:rsid w:val="00DC6ECF"/>
    <w:rsid w:val="00DD08A8"/>
    <w:rsid w:val="00DD3144"/>
    <w:rsid w:val="00DE0436"/>
    <w:rsid w:val="00DE4065"/>
    <w:rsid w:val="00DE47B8"/>
    <w:rsid w:val="00DE4DB7"/>
    <w:rsid w:val="00DE568C"/>
    <w:rsid w:val="00DF0550"/>
    <w:rsid w:val="00DF0D67"/>
    <w:rsid w:val="00DF16E7"/>
    <w:rsid w:val="00DF170A"/>
    <w:rsid w:val="00DF21E2"/>
    <w:rsid w:val="00DF2C8C"/>
    <w:rsid w:val="00DF3E9B"/>
    <w:rsid w:val="00DF66DB"/>
    <w:rsid w:val="00E01FF9"/>
    <w:rsid w:val="00E059AA"/>
    <w:rsid w:val="00E10EFF"/>
    <w:rsid w:val="00E13546"/>
    <w:rsid w:val="00E15D1B"/>
    <w:rsid w:val="00E21C3B"/>
    <w:rsid w:val="00E22D73"/>
    <w:rsid w:val="00E25E94"/>
    <w:rsid w:val="00E2644B"/>
    <w:rsid w:val="00E27E3D"/>
    <w:rsid w:val="00E34519"/>
    <w:rsid w:val="00E35A05"/>
    <w:rsid w:val="00E36051"/>
    <w:rsid w:val="00E3622E"/>
    <w:rsid w:val="00E37307"/>
    <w:rsid w:val="00E37372"/>
    <w:rsid w:val="00E43249"/>
    <w:rsid w:val="00E4487D"/>
    <w:rsid w:val="00E50AA5"/>
    <w:rsid w:val="00E5529D"/>
    <w:rsid w:val="00E64997"/>
    <w:rsid w:val="00E66828"/>
    <w:rsid w:val="00E80107"/>
    <w:rsid w:val="00E86B8C"/>
    <w:rsid w:val="00E87152"/>
    <w:rsid w:val="00E90F09"/>
    <w:rsid w:val="00E91408"/>
    <w:rsid w:val="00E915DE"/>
    <w:rsid w:val="00E9165A"/>
    <w:rsid w:val="00E92063"/>
    <w:rsid w:val="00E923A0"/>
    <w:rsid w:val="00E934B6"/>
    <w:rsid w:val="00E9362A"/>
    <w:rsid w:val="00E93778"/>
    <w:rsid w:val="00E970F6"/>
    <w:rsid w:val="00EA1B85"/>
    <w:rsid w:val="00EA393A"/>
    <w:rsid w:val="00EA68A3"/>
    <w:rsid w:val="00EA7ED0"/>
    <w:rsid w:val="00EB0579"/>
    <w:rsid w:val="00EB0B4F"/>
    <w:rsid w:val="00EB4388"/>
    <w:rsid w:val="00EB5479"/>
    <w:rsid w:val="00EB635D"/>
    <w:rsid w:val="00EC422D"/>
    <w:rsid w:val="00EC5D14"/>
    <w:rsid w:val="00ED15DA"/>
    <w:rsid w:val="00EE5EA8"/>
    <w:rsid w:val="00EE6571"/>
    <w:rsid w:val="00EE7EE9"/>
    <w:rsid w:val="00EF3F44"/>
    <w:rsid w:val="00EF4C1F"/>
    <w:rsid w:val="00F03E35"/>
    <w:rsid w:val="00F072BC"/>
    <w:rsid w:val="00F13791"/>
    <w:rsid w:val="00F13935"/>
    <w:rsid w:val="00F14114"/>
    <w:rsid w:val="00F15CEB"/>
    <w:rsid w:val="00F20876"/>
    <w:rsid w:val="00F21835"/>
    <w:rsid w:val="00F25A69"/>
    <w:rsid w:val="00F31B9B"/>
    <w:rsid w:val="00F343F8"/>
    <w:rsid w:val="00F34746"/>
    <w:rsid w:val="00F36630"/>
    <w:rsid w:val="00F40735"/>
    <w:rsid w:val="00F432E5"/>
    <w:rsid w:val="00F43333"/>
    <w:rsid w:val="00F500A7"/>
    <w:rsid w:val="00F5541E"/>
    <w:rsid w:val="00F55E95"/>
    <w:rsid w:val="00F64049"/>
    <w:rsid w:val="00F651DE"/>
    <w:rsid w:val="00F65C21"/>
    <w:rsid w:val="00F67090"/>
    <w:rsid w:val="00F7315F"/>
    <w:rsid w:val="00F731FA"/>
    <w:rsid w:val="00F736CB"/>
    <w:rsid w:val="00F8425E"/>
    <w:rsid w:val="00F95598"/>
    <w:rsid w:val="00F97381"/>
    <w:rsid w:val="00FA1B20"/>
    <w:rsid w:val="00FA371F"/>
    <w:rsid w:val="00FA4BF5"/>
    <w:rsid w:val="00FA7131"/>
    <w:rsid w:val="00FA781E"/>
    <w:rsid w:val="00FB02F5"/>
    <w:rsid w:val="00FB3B08"/>
    <w:rsid w:val="00FB5ED8"/>
    <w:rsid w:val="00FB78FC"/>
    <w:rsid w:val="00FC04C8"/>
    <w:rsid w:val="00FD563A"/>
    <w:rsid w:val="00FD666C"/>
    <w:rsid w:val="00FD7D0A"/>
    <w:rsid w:val="00FD7EDB"/>
    <w:rsid w:val="00FE2520"/>
    <w:rsid w:val="00FE2A96"/>
    <w:rsid w:val="00FE58CB"/>
    <w:rsid w:val="00FF1723"/>
    <w:rsid w:val="00FF3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842F9B4"/>
  <w15:docId w15:val="{1C1BF4CB-F65D-40FC-ADB0-F5D3F8A1F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A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D6D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761A22"/>
    <w:pPr>
      <w:keepNext/>
      <w:jc w:val="center"/>
      <w:outlineLvl w:val="3"/>
    </w:pPr>
    <w:rPr>
      <w:rFonts w:ascii="Arial" w:hAnsi="Arial"/>
      <w:b/>
      <w:noProof/>
      <w:szCs w:val="20"/>
      <w:u w:val="single"/>
      <w:lang w:val="x-none" w:eastAsia="x-none"/>
    </w:rPr>
  </w:style>
  <w:style w:type="paragraph" w:styleId="Heading5">
    <w:name w:val="heading 5"/>
    <w:basedOn w:val="Normal"/>
    <w:next w:val="Normal"/>
    <w:link w:val="Heading5Char"/>
    <w:qFormat/>
    <w:rsid w:val="00761A22"/>
    <w:pPr>
      <w:keepNext/>
      <w:jc w:val="center"/>
      <w:outlineLvl w:val="4"/>
    </w:pPr>
    <w:rPr>
      <w:rFonts w:ascii="Arial" w:hAnsi="Arial"/>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61A22"/>
    <w:rPr>
      <w:rFonts w:ascii="Arial" w:eastAsia="Times New Roman" w:hAnsi="Arial" w:cs="Times New Roman"/>
      <w:b/>
      <w:noProof/>
      <w:sz w:val="24"/>
      <w:szCs w:val="20"/>
      <w:u w:val="single"/>
      <w:lang w:val="x-none" w:eastAsia="x-none"/>
    </w:rPr>
  </w:style>
  <w:style w:type="character" w:customStyle="1" w:styleId="Heading5Char">
    <w:name w:val="Heading 5 Char"/>
    <w:basedOn w:val="DefaultParagraphFont"/>
    <w:link w:val="Heading5"/>
    <w:rsid w:val="00761A22"/>
    <w:rPr>
      <w:rFonts w:ascii="Arial" w:eastAsia="Times New Roman" w:hAnsi="Arial" w:cs="Times New Roman"/>
      <w:b/>
      <w:sz w:val="24"/>
      <w:szCs w:val="20"/>
      <w:lang w:val="x-none" w:eastAsia="x-none"/>
    </w:rPr>
  </w:style>
  <w:style w:type="paragraph" w:styleId="Footer">
    <w:name w:val="footer"/>
    <w:basedOn w:val="Normal"/>
    <w:link w:val="FooterChar"/>
    <w:uiPriority w:val="99"/>
    <w:unhideWhenUsed/>
    <w:rsid w:val="00761A22"/>
    <w:pPr>
      <w:tabs>
        <w:tab w:val="center" w:pos="4320"/>
        <w:tab w:val="right" w:pos="8640"/>
      </w:tabs>
    </w:pPr>
    <w:rPr>
      <w:rFonts w:ascii="Garamond" w:hAnsi="Garamond"/>
      <w:lang w:val="x-none" w:eastAsia="x-none"/>
    </w:rPr>
  </w:style>
  <w:style w:type="character" w:customStyle="1" w:styleId="FooterChar">
    <w:name w:val="Footer Char"/>
    <w:basedOn w:val="DefaultParagraphFont"/>
    <w:link w:val="Footer"/>
    <w:uiPriority w:val="99"/>
    <w:rsid w:val="00761A22"/>
    <w:rPr>
      <w:rFonts w:ascii="Garamond" w:eastAsia="Times New Roman" w:hAnsi="Garamond" w:cs="Times New Roman"/>
      <w:sz w:val="24"/>
      <w:szCs w:val="24"/>
      <w:lang w:val="x-none" w:eastAsia="x-none"/>
    </w:rPr>
  </w:style>
  <w:style w:type="paragraph" w:styleId="FootnoteText">
    <w:name w:val="footnote text"/>
    <w:aliases w:val="FT"/>
    <w:basedOn w:val="Normal"/>
    <w:link w:val="FootnoteTextChar"/>
    <w:uiPriority w:val="99"/>
    <w:rsid w:val="00761A22"/>
    <w:rPr>
      <w:sz w:val="20"/>
      <w:szCs w:val="20"/>
    </w:rPr>
  </w:style>
  <w:style w:type="character" w:customStyle="1" w:styleId="FootnoteTextChar">
    <w:name w:val="Footnote Text Char"/>
    <w:aliases w:val="FT Char"/>
    <w:basedOn w:val="DefaultParagraphFont"/>
    <w:link w:val="FootnoteText"/>
    <w:uiPriority w:val="99"/>
    <w:rsid w:val="00761A22"/>
    <w:rPr>
      <w:rFonts w:ascii="Times New Roman" w:eastAsia="Times New Roman" w:hAnsi="Times New Roman" w:cs="Times New Roman"/>
      <w:sz w:val="20"/>
      <w:szCs w:val="20"/>
    </w:rPr>
  </w:style>
  <w:style w:type="character" w:styleId="FootnoteReference">
    <w:name w:val="footnote reference"/>
    <w:uiPriority w:val="99"/>
    <w:rsid w:val="00761A22"/>
    <w:rPr>
      <w:vertAlign w:val="superscript"/>
    </w:rPr>
  </w:style>
  <w:style w:type="character" w:styleId="Hyperlink">
    <w:name w:val="Hyperlink"/>
    <w:rsid w:val="00761A22"/>
    <w:rPr>
      <w:color w:val="0000FF"/>
      <w:u w:val="single"/>
    </w:rPr>
  </w:style>
  <w:style w:type="paragraph" w:styleId="BalloonText">
    <w:name w:val="Balloon Text"/>
    <w:basedOn w:val="Normal"/>
    <w:link w:val="BalloonTextChar"/>
    <w:uiPriority w:val="99"/>
    <w:semiHidden/>
    <w:unhideWhenUsed/>
    <w:rsid w:val="00761A22"/>
    <w:rPr>
      <w:rFonts w:ascii="Tahoma" w:hAnsi="Tahoma" w:cs="Tahoma"/>
      <w:sz w:val="16"/>
      <w:szCs w:val="16"/>
    </w:rPr>
  </w:style>
  <w:style w:type="character" w:customStyle="1" w:styleId="BalloonTextChar">
    <w:name w:val="Balloon Text Char"/>
    <w:basedOn w:val="DefaultParagraphFont"/>
    <w:link w:val="BalloonText"/>
    <w:uiPriority w:val="99"/>
    <w:semiHidden/>
    <w:rsid w:val="00761A22"/>
    <w:rPr>
      <w:rFonts w:ascii="Tahoma" w:eastAsia="Times New Roman" w:hAnsi="Tahoma" w:cs="Tahoma"/>
      <w:sz w:val="16"/>
      <w:szCs w:val="16"/>
    </w:rPr>
  </w:style>
  <w:style w:type="paragraph" w:styleId="Header">
    <w:name w:val="header"/>
    <w:basedOn w:val="Normal"/>
    <w:link w:val="HeaderChar"/>
    <w:uiPriority w:val="99"/>
    <w:unhideWhenUsed/>
    <w:rsid w:val="00CC1BD2"/>
    <w:pPr>
      <w:tabs>
        <w:tab w:val="center" w:pos="4680"/>
        <w:tab w:val="right" w:pos="9360"/>
      </w:tabs>
    </w:pPr>
  </w:style>
  <w:style w:type="character" w:customStyle="1" w:styleId="HeaderChar">
    <w:name w:val="Header Char"/>
    <w:basedOn w:val="DefaultParagraphFont"/>
    <w:link w:val="Header"/>
    <w:uiPriority w:val="99"/>
    <w:rsid w:val="00CC1BD2"/>
    <w:rPr>
      <w:rFonts w:ascii="Times New Roman" w:eastAsia="Times New Roman" w:hAnsi="Times New Roman" w:cs="Times New Roman"/>
      <w:sz w:val="24"/>
      <w:szCs w:val="24"/>
    </w:rPr>
  </w:style>
  <w:style w:type="paragraph" w:styleId="ListParagraph">
    <w:name w:val="List Paragraph"/>
    <w:basedOn w:val="Normal"/>
    <w:uiPriority w:val="34"/>
    <w:qFormat/>
    <w:rsid w:val="009F0F60"/>
    <w:pPr>
      <w:ind w:left="720"/>
      <w:contextualSpacing/>
    </w:pPr>
  </w:style>
  <w:style w:type="table" w:styleId="TableGrid">
    <w:name w:val="Table Grid"/>
    <w:basedOn w:val="TableNormal"/>
    <w:uiPriority w:val="59"/>
    <w:rsid w:val="00F65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51DE"/>
    <w:pPr>
      <w:spacing w:before="100" w:beforeAutospacing="1" w:after="100" w:afterAutospacing="1"/>
    </w:pPr>
  </w:style>
  <w:style w:type="character" w:customStyle="1" w:styleId="apple-converted-space">
    <w:name w:val="apple-converted-space"/>
    <w:basedOn w:val="DefaultParagraphFont"/>
    <w:rsid w:val="00F651DE"/>
  </w:style>
  <w:style w:type="character" w:styleId="FollowedHyperlink">
    <w:name w:val="FollowedHyperlink"/>
    <w:basedOn w:val="DefaultParagraphFont"/>
    <w:uiPriority w:val="99"/>
    <w:semiHidden/>
    <w:unhideWhenUsed/>
    <w:rsid w:val="00710B42"/>
    <w:rPr>
      <w:color w:val="800080" w:themeColor="followedHyperlink"/>
      <w:u w:val="single"/>
    </w:rPr>
  </w:style>
  <w:style w:type="paragraph" w:styleId="EndnoteText">
    <w:name w:val="endnote text"/>
    <w:basedOn w:val="Normal"/>
    <w:link w:val="EndnoteTextChar"/>
    <w:uiPriority w:val="99"/>
    <w:unhideWhenUsed/>
    <w:rsid w:val="00232630"/>
  </w:style>
  <w:style w:type="character" w:customStyle="1" w:styleId="EndnoteTextChar">
    <w:name w:val="Endnote Text Char"/>
    <w:basedOn w:val="DefaultParagraphFont"/>
    <w:link w:val="EndnoteText"/>
    <w:uiPriority w:val="99"/>
    <w:rsid w:val="00232630"/>
    <w:rPr>
      <w:rFonts w:ascii="Times New Roman" w:eastAsia="Times New Roman" w:hAnsi="Times New Roman" w:cs="Times New Roman"/>
      <w:sz w:val="24"/>
      <w:szCs w:val="24"/>
    </w:rPr>
  </w:style>
  <w:style w:type="character" w:styleId="EndnoteReference">
    <w:name w:val="endnote reference"/>
    <w:basedOn w:val="DefaultParagraphFont"/>
    <w:uiPriority w:val="99"/>
    <w:unhideWhenUsed/>
    <w:rsid w:val="00232630"/>
    <w:rPr>
      <w:vertAlign w:val="superscript"/>
    </w:rPr>
  </w:style>
  <w:style w:type="character" w:customStyle="1" w:styleId="Heading1Char">
    <w:name w:val="Heading 1 Char"/>
    <w:basedOn w:val="DefaultParagraphFont"/>
    <w:link w:val="Heading1"/>
    <w:uiPriority w:val="9"/>
    <w:rsid w:val="00BD6DC0"/>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nhideWhenUsed/>
    <w:rsid w:val="007A74A5"/>
    <w:pPr>
      <w:jc w:val="both"/>
    </w:pPr>
    <w:rPr>
      <w:rFonts w:ascii="Garamond" w:hAnsi="Garamond"/>
      <w:sz w:val="28"/>
      <w:szCs w:val="28"/>
      <w:lang w:val="x-none" w:eastAsia="x-none"/>
    </w:rPr>
  </w:style>
  <w:style w:type="character" w:customStyle="1" w:styleId="BodyTextChar">
    <w:name w:val="Body Text Char"/>
    <w:basedOn w:val="DefaultParagraphFont"/>
    <w:link w:val="BodyText"/>
    <w:rsid w:val="007A74A5"/>
    <w:rPr>
      <w:rFonts w:ascii="Garamond" w:eastAsia="Times New Roman" w:hAnsi="Garamond" w:cs="Times New Roman"/>
      <w:sz w:val="28"/>
      <w:szCs w:val="28"/>
      <w:lang w:val="x-none" w:eastAsia="x-none"/>
    </w:rPr>
  </w:style>
  <w:style w:type="character" w:styleId="CommentReference">
    <w:name w:val="annotation reference"/>
    <w:basedOn w:val="DefaultParagraphFont"/>
    <w:uiPriority w:val="99"/>
    <w:semiHidden/>
    <w:unhideWhenUsed/>
    <w:rsid w:val="00895F8B"/>
    <w:rPr>
      <w:sz w:val="16"/>
      <w:szCs w:val="16"/>
    </w:rPr>
  </w:style>
  <w:style w:type="paragraph" w:styleId="CommentText">
    <w:name w:val="annotation text"/>
    <w:basedOn w:val="Normal"/>
    <w:link w:val="CommentTextChar"/>
    <w:uiPriority w:val="99"/>
    <w:semiHidden/>
    <w:unhideWhenUsed/>
    <w:rsid w:val="00895F8B"/>
    <w:rPr>
      <w:sz w:val="20"/>
      <w:szCs w:val="20"/>
    </w:rPr>
  </w:style>
  <w:style w:type="character" w:customStyle="1" w:styleId="CommentTextChar">
    <w:name w:val="Comment Text Char"/>
    <w:basedOn w:val="DefaultParagraphFont"/>
    <w:link w:val="CommentText"/>
    <w:uiPriority w:val="99"/>
    <w:semiHidden/>
    <w:rsid w:val="00895F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5F8B"/>
    <w:rPr>
      <w:b/>
      <w:bCs/>
    </w:rPr>
  </w:style>
  <w:style w:type="character" w:customStyle="1" w:styleId="CommentSubjectChar">
    <w:name w:val="Comment Subject Char"/>
    <w:basedOn w:val="CommentTextChar"/>
    <w:link w:val="CommentSubject"/>
    <w:uiPriority w:val="99"/>
    <w:semiHidden/>
    <w:rsid w:val="00895F8B"/>
    <w:rPr>
      <w:rFonts w:ascii="Times New Roman" w:eastAsia="Times New Roman" w:hAnsi="Times New Roman" w:cs="Times New Roman"/>
      <w:b/>
      <w:bCs/>
      <w:sz w:val="20"/>
      <w:szCs w:val="20"/>
    </w:rPr>
  </w:style>
  <w:style w:type="character" w:customStyle="1" w:styleId="A6">
    <w:name w:val="A6"/>
    <w:uiPriority w:val="99"/>
    <w:rsid w:val="00FA4BF5"/>
    <w:rPr>
      <w:rFonts w:cs="Interstate-Regular"/>
      <w:color w:val="000000"/>
      <w:sz w:val="22"/>
      <w:szCs w:val="22"/>
    </w:rPr>
  </w:style>
  <w:style w:type="character" w:styleId="Strong">
    <w:name w:val="Strong"/>
    <w:basedOn w:val="DefaultParagraphFont"/>
    <w:uiPriority w:val="22"/>
    <w:qFormat/>
    <w:rsid w:val="00FA4BF5"/>
    <w:rPr>
      <w:b/>
      <w:bCs/>
    </w:rPr>
  </w:style>
  <w:style w:type="paragraph" w:styleId="PlainText">
    <w:name w:val="Plain Text"/>
    <w:basedOn w:val="Normal"/>
    <w:link w:val="PlainTextChar"/>
    <w:uiPriority w:val="99"/>
    <w:semiHidden/>
    <w:unhideWhenUsed/>
    <w:rsid w:val="00FA4BF5"/>
    <w:rPr>
      <w:rFonts w:ascii="Calibri" w:eastAsiaTheme="minorHAnsi" w:hAnsi="Calibri"/>
      <w:sz w:val="22"/>
      <w:szCs w:val="22"/>
    </w:rPr>
  </w:style>
  <w:style w:type="character" w:customStyle="1" w:styleId="PlainTextChar">
    <w:name w:val="Plain Text Char"/>
    <w:basedOn w:val="DefaultParagraphFont"/>
    <w:link w:val="PlainText"/>
    <w:uiPriority w:val="99"/>
    <w:semiHidden/>
    <w:rsid w:val="00FA4BF5"/>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4015">
      <w:bodyDiv w:val="1"/>
      <w:marLeft w:val="0"/>
      <w:marRight w:val="0"/>
      <w:marTop w:val="0"/>
      <w:marBottom w:val="0"/>
      <w:divBdr>
        <w:top w:val="none" w:sz="0" w:space="0" w:color="auto"/>
        <w:left w:val="none" w:sz="0" w:space="0" w:color="auto"/>
        <w:bottom w:val="none" w:sz="0" w:space="0" w:color="auto"/>
        <w:right w:val="none" w:sz="0" w:space="0" w:color="auto"/>
      </w:divBdr>
    </w:div>
    <w:div w:id="154037208">
      <w:bodyDiv w:val="1"/>
      <w:marLeft w:val="0"/>
      <w:marRight w:val="0"/>
      <w:marTop w:val="0"/>
      <w:marBottom w:val="0"/>
      <w:divBdr>
        <w:top w:val="none" w:sz="0" w:space="0" w:color="auto"/>
        <w:left w:val="none" w:sz="0" w:space="0" w:color="auto"/>
        <w:bottom w:val="none" w:sz="0" w:space="0" w:color="auto"/>
        <w:right w:val="none" w:sz="0" w:space="0" w:color="auto"/>
      </w:divBdr>
    </w:div>
    <w:div w:id="201603026">
      <w:bodyDiv w:val="1"/>
      <w:marLeft w:val="0"/>
      <w:marRight w:val="0"/>
      <w:marTop w:val="0"/>
      <w:marBottom w:val="0"/>
      <w:divBdr>
        <w:top w:val="none" w:sz="0" w:space="0" w:color="auto"/>
        <w:left w:val="none" w:sz="0" w:space="0" w:color="auto"/>
        <w:bottom w:val="none" w:sz="0" w:space="0" w:color="auto"/>
        <w:right w:val="none" w:sz="0" w:space="0" w:color="auto"/>
      </w:divBdr>
    </w:div>
    <w:div w:id="242419299">
      <w:bodyDiv w:val="1"/>
      <w:marLeft w:val="0"/>
      <w:marRight w:val="0"/>
      <w:marTop w:val="0"/>
      <w:marBottom w:val="0"/>
      <w:divBdr>
        <w:top w:val="none" w:sz="0" w:space="0" w:color="auto"/>
        <w:left w:val="none" w:sz="0" w:space="0" w:color="auto"/>
        <w:bottom w:val="none" w:sz="0" w:space="0" w:color="auto"/>
        <w:right w:val="none" w:sz="0" w:space="0" w:color="auto"/>
      </w:divBdr>
    </w:div>
    <w:div w:id="273824212">
      <w:bodyDiv w:val="1"/>
      <w:marLeft w:val="0"/>
      <w:marRight w:val="0"/>
      <w:marTop w:val="0"/>
      <w:marBottom w:val="0"/>
      <w:divBdr>
        <w:top w:val="none" w:sz="0" w:space="0" w:color="auto"/>
        <w:left w:val="none" w:sz="0" w:space="0" w:color="auto"/>
        <w:bottom w:val="none" w:sz="0" w:space="0" w:color="auto"/>
        <w:right w:val="none" w:sz="0" w:space="0" w:color="auto"/>
      </w:divBdr>
    </w:div>
    <w:div w:id="422070584">
      <w:bodyDiv w:val="1"/>
      <w:marLeft w:val="0"/>
      <w:marRight w:val="0"/>
      <w:marTop w:val="0"/>
      <w:marBottom w:val="0"/>
      <w:divBdr>
        <w:top w:val="none" w:sz="0" w:space="0" w:color="auto"/>
        <w:left w:val="none" w:sz="0" w:space="0" w:color="auto"/>
        <w:bottom w:val="none" w:sz="0" w:space="0" w:color="auto"/>
        <w:right w:val="none" w:sz="0" w:space="0" w:color="auto"/>
      </w:divBdr>
    </w:div>
    <w:div w:id="476805000">
      <w:bodyDiv w:val="1"/>
      <w:marLeft w:val="0"/>
      <w:marRight w:val="0"/>
      <w:marTop w:val="0"/>
      <w:marBottom w:val="0"/>
      <w:divBdr>
        <w:top w:val="none" w:sz="0" w:space="0" w:color="auto"/>
        <w:left w:val="none" w:sz="0" w:space="0" w:color="auto"/>
        <w:bottom w:val="none" w:sz="0" w:space="0" w:color="auto"/>
        <w:right w:val="none" w:sz="0" w:space="0" w:color="auto"/>
      </w:divBdr>
    </w:div>
    <w:div w:id="535050420">
      <w:bodyDiv w:val="1"/>
      <w:marLeft w:val="0"/>
      <w:marRight w:val="0"/>
      <w:marTop w:val="0"/>
      <w:marBottom w:val="0"/>
      <w:divBdr>
        <w:top w:val="none" w:sz="0" w:space="0" w:color="auto"/>
        <w:left w:val="none" w:sz="0" w:space="0" w:color="auto"/>
        <w:bottom w:val="none" w:sz="0" w:space="0" w:color="auto"/>
        <w:right w:val="none" w:sz="0" w:space="0" w:color="auto"/>
      </w:divBdr>
    </w:div>
    <w:div w:id="642127438">
      <w:bodyDiv w:val="1"/>
      <w:marLeft w:val="0"/>
      <w:marRight w:val="0"/>
      <w:marTop w:val="0"/>
      <w:marBottom w:val="0"/>
      <w:divBdr>
        <w:top w:val="none" w:sz="0" w:space="0" w:color="auto"/>
        <w:left w:val="none" w:sz="0" w:space="0" w:color="auto"/>
        <w:bottom w:val="none" w:sz="0" w:space="0" w:color="auto"/>
        <w:right w:val="none" w:sz="0" w:space="0" w:color="auto"/>
      </w:divBdr>
    </w:div>
    <w:div w:id="797188678">
      <w:bodyDiv w:val="1"/>
      <w:marLeft w:val="0"/>
      <w:marRight w:val="0"/>
      <w:marTop w:val="0"/>
      <w:marBottom w:val="0"/>
      <w:divBdr>
        <w:top w:val="none" w:sz="0" w:space="0" w:color="auto"/>
        <w:left w:val="none" w:sz="0" w:space="0" w:color="auto"/>
        <w:bottom w:val="none" w:sz="0" w:space="0" w:color="auto"/>
        <w:right w:val="none" w:sz="0" w:space="0" w:color="auto"/>
      </w:divBdr>
    </w:div>
    <w:div w:id="848250483">
      <w:bodyDiv w:val="1"/>
      <w:marLeft w:val="0"/>
      <w:marRight w:val="0"/>
      <w:marTop w:val="0"/>
      <w:marBottom w:val="0"/>
      <w:divBdr>
        <w:top w:val="none" w:sz="0" w:space="0" w:color="auto"/>
        <w:left w:val="none" w:sz="0" w:space="0" w:color="auto"/>
        <w:bottom w:val="none" w:sz="0" w:space="0" w:color="auto"/>
        <w:right w:val="none" w:sz="0" w:space="0" w:color="auto"/>
      </w:divBdr>
    </w:div>
    <w:div w:id="889607091">
      <w:bodyDiv w:val="1"/>
      <w:marLeft w:val="0"/>
      <w:marRight w:val="0"/>
      <w:marTop w:val="0"/>
      <w:marBottom w:val="0"/>
      <w:divBdr>
        <w:top w:val="none" w:sz="0" w:space="0" w:color="auto"/>
        <w:left w:val="none" w:sz="0" w:space="0" w:color="auto"/>
        <w:bottom w:val="none" w:sz="0" w:space="0" w:color="auto"/>
        <w:right w:val="none" w:sz="0" w:space="0" w:color="auto"/>
      </w:divBdr>
    </w:div>
    <w:div w:id="895093549">
      <w:bodyDiv w:val="1"/>
      <w:marLeft w:val="0"/>
      <w:marRight w:val="0"/>
      <w:marTop w:val="0"/>
      <w:marBottom w:val="0"/>
      <w:divBdr>
        <w:top w:val="none" w:sz="0" w:space="0" w:color="auto"/>
        <w:left w:val="none" w:sz="0" w:space="0" w:color="auto"/>
        <w:bottom w:val="none" w:sz="0" w:space="0" w:color="auto"/>
        <w:right w:val="none" w:sz="0" w:space="0" w:color="auto"/>
      </w:divBdr>
    </w:div>
    <w:div w:id="953248824">
      <w:bodyDiv w:val="1"/>
      <w:marLeft w:val="0"/>
      <w:marRight w:val="0"/>
      <w:marTop w:val="0"/>
      <w:marBottom w:val="0"/>
      <w:divBdr>
        <w:top w:val="none" w:sz="0" w:space="0" w:color="auto"/>
        <w:left w:val="none" w:sz="0" w:space="0" w:color="auto"/>
        <w:bottom w:val="none" w:sz="0" w:space="0" w:color="auto"/>
        <w:right w:val="none" w:sz="0" w:space="0" w:color="auto"/>
      </w:divBdr>
    </w:div>
    <w:div w:id="1025910179">
      <w:bodyDiv w:val="1"/>
      <w:marLeft w:val="0"/>
      <w:marRight w:val="0"/>
      <w:marTop w:val="0"/>
      <w:marBottom w:val="0"/>
      <w:divBdr>
        <w:top w:val="none" w:sz="0" w:space="0" w:color="auto"/>
        <w:left w:val="none" w:sz="0" w:space="0" w:color="auto"/>
        <w:bottom w:val="none" w:sz="0" w:space="0" w:color="auto"/>
        <w:right w:val="none" w:sz="0" w:space="0" w:color="auto"/>
      </w:divBdr>
      <w:divsChild>
        <w:div w:id="769203811">
          <w:marLeft w:val="-225"/>
          <w:marRight w:val="-225"/>
          <w:marTop w:val="0"/>
          <w:marBottom w:val="0"/>
          <w:divBdr>
            <w:top w:val="none" w:sz="0" w:space="0" w:color="auto"/>
            <w:left w:val="none" w:sz="0" w:space="0" w:color="auto"/>
            <w:bottom w:val="none" w:sz="0" w:space="0" w:color="auto"/>
            <w:right w:val="none" w:sz="0" w:space="0" w:color="auto"/>
          </w:divBdr>
          <w:divsChild>
            <w:div w:id="1613825319">
              <w:marLeft w:val="0"/>
              <w:marRight w:val="0"/>
              <w:marTop w:val="0"/>
              <w:marBottom w:val="0"/>
              <w:divBdr>
                <w:top w:val="none" w:sz="0" w:space="0" w:color="auto"/>
                <w:left w:val="none" w:sz="0" w:space="0" w:color="auto"/>
                <w:bottom w:val="none" w:sz="0" w:space="0" w:color="auto"/>
                <w:right w:val="none" w:sz="0" w:space="0" w:color="auto"/>
              </w:divBdr>
              <w:divsChild>
                <w:div w:id="1070612250">
                  <w:marLeft w:val="-225"/>
                  <w:marRight w:val="-225"/>
                  <w:marTop w:val="0"/>
                  <w:marBottom w:val="0"/>
                  <w:divBdr>
                    <w:top w:val="none" w:sz="0" w:space="0" w:color="auto"/>
                    <w:left w:val="none" w:sz="0" w:space="0" w:color="auto"/>
                    <w:bottom w:val="none" w:sz="0" w:space="0" w:color="auto"/>
                    <w:right w:val="none" w:sz="0" w:space="0" w:color="auto"/>
                  </w:divBdr>
                  <w:divsChild>
                    <w:div w:id="1181814163">
                      <w:marLeft w:val="0"/>
                      <w:marRight w:val="0"/>
                      <w:marTop w:val="0"/>
                      <w:marBottom w:val="150"/>
                      <w:divBdr>
                        <w:top w:val="none" w:sz="0" w:space="0" w:color="auto"/>
                        <w:left w:val="none" w:sz="0" w:space="0" w:color="auto"/>
                        <w:bottom w:val="none" w:sz="0" w:space="0" w:color="auto"/>
                        <w:right w:val="none" w:sz="0" w:space="0" w:color="auto"/>
                      </w:divBdr>
                      <w:divsChild>
                        <w:div w:id="1460564615">
                          <w:marLeft w:val="0"/>
                          <w:marRight w:val="0"/>
                          <w:marTop w:val="0"/>
                          <w:marBottom w:val="0"/>
                          <w:divBdr>
                            <w:top w:val="single" w:sz="6" w:space="0" w:color="FFFFFF"/>
                            <w:left w:val="none" w:sz="0" w:space="0" w:color="auto"/>
                            <w:bottom w:val="single" w:sz="6" w:space="0" w:color="CCCCCC"/>
                            <w:right w:val="none" w:sz="0" w:space="0" w:color="auto"/>
                          </w:divBdr>
                          <w:divsChild>
                            <w:div w:id="143395543">
                              <w:marLeft w:val="-225"/>
                              <w:marRight w:val="-225"/>
                              <w:marTop w:val="0"/>
                              <w:marBottom w:val="0"/>
                              <w:divBdr>
                                <w:top w:val="none" w:sz="0" w:space="0" w:color="auto"/>
                                <w:left w:val="none" w:sz="0" w:space="0" w:color="auto"/>
                                <w:bottom w:val="none" w:sz="0" w:space="0" w:color="auto"/>
                                <w:right w:val="none" w:sz="0" w:space="0" w:color="auto"/>
                              </w:divBdr>
                              <w:divsChild>
                                <w:div w:id="10860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227741">
      <w:bodyDiv w:val="1"/>
      <w:marLeft w:val="0"/>
      <w:marRight w:val="0"/>
      <w:marTop w:val="0"/>
      <w:marBottom w:val="0"/>
      <w:divBdr>
        <w:top w:val="none" w:sz="0" w:space="0" w:color="auto"/>
        <w:left w:val="none" w:sz="0" w:space="0" w:color="auto"/>
        <w:bottom w:val="none" w:sz="0" w:space="0" w:color="auto"/>
        <w:right w:val="none" w:sz="0" w:space="0" w:color="auto"/>
      </w:divBdr>
    </w:div>
    <w:div w:id="1082723021">
      <w:bodyDiv w:val="1"/>
      <w:marLeft w:val="0"/>
      <w:marRight w:val="0"/>
      <w:marTop w:val="0"/>
      <w:marBottom w:val="0"/>
      <w:divBdr>
        <w:top w:val="none" w:sz="0" w:space="0" w:color="auto"/>
        <w:left w:val="none" w:sz="0" w:space="0" w:color="auto"/>
        <w:bottom w:val="none" w:sz="0" w:space="0" w:color="auto"/>
        <w:right w:val="none" w:sz="0" w:space="0" w:color="auto"/>
      </w:divBdr>
    </w:div>
    <w:div w:id="1087111642">
      <w:bodyDiv w:val="1"/>
      <w:marLeft w:val="0"/>
      <w:marRight w:val="0"/>
      <w:marTop w:val="0"/>
      <w:marBottom w:val="0"/>
      <w:divBdr>
        <w:top w:val="none" w:sz="0" w:space="0" w:color="auto"/>
        <w:left w:val="none" w:sz="0" w:space="0" w:color="auto"/>
        <w:bottom w:val="none" w:sz="0" w:space="0" w:color="auto"/>
        <w:right w:val="none" w:sz="0" w:space="0" w:color="auto"/>
      </w:divBdr>
    </w:div>
    <w:div w:id="1247806889">
      <w:bodyDiv w:val="1"/>
      <w:marLeft w:val="0"/>
      <w:marRight w:val="0"/>
      <w:marTop w:val="0"/>
      <w:marBottom w:val="0"/>
      <w:divBdr>
        <w:top w:val="none" w:sz="0" w:space="0" w:color="auto"/>
        <w:left w:val="none" w:sz="0" w:space="0" w:color="auto"/>
        <w:bottom w:val="none" w:sz="0" w:space="0" w:color="auto"/>
        <w:right w:val="none" w:sz="0" w:space="0" w:color="auto"/>
      </w:divBdr>
    </w:div>
    <w:div w:id="1309284874">
      <w:bodyDiv w:val="1"/>
      <w:marLeft w:val="0"/>
      <w:marRight w:val="0"/>
      <w:marTop w:val="0"/>
      <w:marBottom w:val="0"/>
      <w:divBdr>
        <w:top w:val="none" w:sz="0" w:space="0" w:color="auto"/>
        <w:left w:val="none" w:sz="0" w:space="0" w:color="auto"/>
        <w:bottom w:val="none" w:sz="0" w:space="0" w:color="auto"/>
        <w:right w:val="none" w:sz="0" w:space="0" w:color="auto"/>
      </w:divBdr>
    </w:div>
    <w:div w:id="1434663171">
      <w:bodyDiv w:val="1"/>
      <w:marLeft w:val="0"/>
      <w:marRight w:val="0"/>
      <w:marTop w:val="0"/>
      <w:marBottom w:val="0"/>
      <w:divBdr>
        <w:top w:val="none" w:sz="0" w:space="0" w:color="auto"/>
        <w:left w:val="none" w:sz="0" w:space="0" w:color="auto"/>
        <w:bottom w:val="none" w:sz="0" w:space="0" w:color="auto"/>
        <w:right w:val="none" w:sz="0" w:space="0" w:color="auto"/>
      </w:divBdr>
    </w:div>
    <w:div w:id="1457137060">
      <w:bodyDiv w:val="1"/>
      <w:marLeft w:val="0"/>
      <w:marRight w:val="0"/>
      <w:marTop w:val="0"/>
      <w:marBottom w:val="0"/>
      <w:divBdr>
        <w:top w:val="none" w:sz="0" w:space="0" w:color="auto"/>
        <w:left w:val="none" w:sz="0" w:space="0" w:color="auto"/>
        <w:bottom w:val="none" w:sz="0" w:space="0" w:color="auto"/>
        <w:right w:val="none" w:sz="0" w:space="0" w:color="auto"/>
      </w:divBdr>
    </w:div>
    <w:div w:id="1563326897">
      <w:bodyDiv w:val="1"/>
      <w:marLeft w:val="0"/>
      <w:marRight w:val="0"/>
      <w:marTop w:val="0"/>
      <w:marBottom w:val="0"/>
      <w:divBdr>
        <w:top w:val="none" w:sz="0" w:space="0" w:color="auto"/>
        <w:left w:val="none" w:sz="0" w:space="0" w:color="auto"/>
        <w:bottom w:val="none" w:sz="0" w:space="0" w:color="auto"/>
        <w:right w:val="none" w:sz="0" w:space="0" w:color="auto"/>
      </w:divBdr>
    </w:div>
    <w:div w:id="1728455631">
      <w:bodyDiv w:val="1"/>
      <w:marLeft w:val="0"/>
      <w:marRight w:val="0"/>
      <w:marTop w:val="0"/>
      <w:marBottom w:val="0"/>
      <w:divBdr>
        <w:top w:val="none" w:sz="0" w:space="0" w:color="auto"/>
        <w:left w:val="none" w:sz="0" w:space="0" w:color="auto"/>
        <w:bottom w:val="none" w:sz="0" w:space="0" w:color="auto"/>
        <w:right w:val="none" w:sz="0" w:space="0" w:color="auto"/>
      </w:divBdr>
    </w:div>
    <w:div w:id="1804540228">
      <w:bodyDiv w:val="1"/>
      <w:marLeft w:val="0"/>
      <w:marRight w:val="0"/>
      <w:marTop w:val="0"/>
      <w:marBottom w:val="0"/>
      <w:divBdr>
        <w:top w:val="none" w:sz="0" w:space="0" w:color="auto"/>
        <w:left w:val="none" w:sz="0" w:space="0" w:color="auto"/>
        <w:bottom w:val="none" w:sz="0" w:space="0" w:color="auto"/>
        <w:right w:val="none" w:sz="0" w:space="0" w:color="auto"/>
      </w:divBdr>
    </w:div>
    <w:div w:id="1892577450">
      <w:bodyDiv w:val="1"/>
      <w:marLeft w:val="0"/>
      <w:marRight w:val="0"/>
      <w:marTop w:val="0"/>
      <w:marBottom w:val="0"/>
      <w:divBdr>
        <w:top w:val="none" w:sz="0" w:space="0" w:color="auto"/>
        <w:left w:val="none" w:sz="0" w:space="0" w:color="auto"/>
        <w:bottom w:val="none" w:sz="0" w:space="0" w:color="auto"/>
        <w:right w:val="none" w:sz="0" w:space="0" w:color="auto"/>
      </w:divBdr>
    </w:div>
    <w:div w:id="1926567765">
      <w:bodyDiv w:val="1"/>
      <w:marLeft w:val="0"/>
      <w:marRight w:val="0"/>
      <w:marTop w:val="0"/>
      <w:marBottom w:val="0"/>
      <w:divBdr>
        <w:top w:val="none" w:sz="0" w:space="0" w:color="auto"/>
        <w:left w:val="none" w:sz="0" w:space="0" w:color="auto"/>
        <w:bottom w:val="none" w:sz="0" w:space="0" w:color="auto"/>
        <w:right w:val="none" w:sz="0" w:space="0" w:color="auto"/>
      </w:divBdr>
    </w:div>
    <w:div w:id="1967197233">
      <w:bodyDiv w:val="1"/>
      <w:marLeft w:val="0"/>
      <w:marRight w:val="0"/>
      <w:marTop w:val="0"/>
      <w:marBottom w:val="0"/>
      <w:divBdr>
        <w:top w:val="none" w:sz="0" w:space="0" w:color="auto"/>
        <w:left w:val="none" w:sz="0" w:space="0" w:color="auto"/>
        <w:bottom w:val="none" w:sz="0" w:space="0" w:color="auto"/>
        <w:right w:val="none" w:sz="0" w:space="0" w:color="auto"/>
      </w:divBdr>
    </w:div>
    <w:div w:id="1979603583">
      <w:bodyDiv w:val="1"/>
      <w:marLeft w:val="0"/>
      <w:marRight w:val="0"/>
      <w:marTop w:val="0"/>
      <w:marBottom w:val="0"/>
      <w:divBdr>
        <w:top w:val="none" w:sz="0" w:space="0" w:color="auto"/>
        <w:left w:val="none" w:sz="0" w:space="0" w:color="auto"/>
        <w:bottom w:val="none" w:sz="0" w:space="0" w:color="auto"/>
        <w:right w:val="none" w:sz="0" w:space="0" w:color="auto"/>
      </w:divBdr>
    </w:div>
    <w:div w:id="2001734526">
      <w:bodyDiv w:val="1"/>
      <w:marLeft w:val="0"/>
      <w:marRight w:val="0"/>
      <w:marTop w:val="0"/>
      <w:marBottom w:val="0"/>
      <w:divBdr>
        <w:top w:val="none" w:sz="0" w:space="0" w:color="auto"/>
        <w:left w:val="none" w:sz="0" w:space="0" w:color="auto"/>
        <w:bottom w:val="none" w:sz="0" w:space="0" w:color="auto"/>
        <w:right w:val="none" w:sz="0" w:space="0" w:color="auto"/>
      </w:divBdr>
    </w:div>
    <w:div w:id="2067020367">
      <w:bodyDiv w:val="1"/>
      <w:marLeft w:val="0"/>
      <w:marRight w:val="0"/>
      <w:marTop w:val="0"/>
      <w:marBottom w:val="0"/>
      <w:divBdr>
        <w:top w:val="none" w:sz="0" w:space="0" w:color="auto"/>
        <w:left w:val="none" w:sz="0" w:space="0" w:color="auto"/>
        <w:bottom w:val="none" w:sz="0" w:space="0" w:color="auto"/>
        <w:right w:val="none" w:sz="0" w:space="0" w:color="auto"/>
      </w:divBdr>
    </w:div>
    <w:div w:id="2068989344">
      <w:bodyDiv w:val="1"/>
      <w:marLeft w:val="0"/>
      <w:marRight w:val="0"/>
      <w:marTop w:val="0"/>
      <w:marBottom w:val="0"/>
      <w:divBdr>
        <w:top w:val="none" w:sz="0" w:space="0" w:color="auto"/>
        <w:left w:val="none" w:sz="0" w:space="0" w:color="auto"/>
        <w:bottom w:val="none" w:sz="0" w:space="0" w:color="auto"/>
        <w:right w:val="none" w:sz="0" w:space="0" w:color="auto"/>
      </w:divBdr>
    </w:div>
    <w:div w:id="2078281380">
      <w:bodyDiv w:val="1"/>
      <w:marLeft w:val="0"/>
      <w:marRight w:val="0"/>
      <w:marTop w:val="0"/>
      <w:marBottom w:val="0"/>
      <w:divBdr>
        <w:top w:val="none" w:sz="0" w:space="0" w:color="auto"/>
        <w:left w:val="none" w:sz="0" w:space="0" w:color="auto"/>
        <w:bottom w:val="none" w:sz="0" w:space="0" w:color="auto"/>
        <w:right w:val="none" w:sz="0" w:space="0" w:color="auto"/>
      </w:divBdr>
    </w:div>
    <w:div w:id="2110008935">
      <w:bodyDiv w:val="1"/>
      <w:marLeft w:val="0"/>
      <w:marRight w:val="0"/>
      <w:marTop w:val="0"/>
      <w:marBottom w:val="0"/>
      <w:divBdr>
        <w:top w:val="none" w:sz="0" w:space="0" w:color="auto"/>
        <w:left w:val="none" w:sz="0" w:space="0" w:color="auto"/>
        <w:bottom w:val="none" w:sz="0" w:space="0" w:color="auto"/>
        <w:right w:val="none" w:sz="0" w:space="0" w:color="auto"/>
      </w:divBdr>
    </w:div>
    <w:div w:id="211408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pr.org/2019/09/12/759949879/colleges-could-do-more-to-help-student-parents-pay-for-child-care-watchdog-says" TargetMode="External"/><Relationship Id="rId18" Type="http://schemas.openxmlformats.org/officeDocument/2006/relationships/hyperlink" Target="https://www.cuny.edu/current-students/student-affairs/student-services/child-care/" TargetMode="External"/><Relationship Id="rId26" Type="http://schemas.openxmlformats.org/officeDocument/2006/relationships/hyperlink" Target="https://www.ccny.cuny.edu/cdc" TargetMode="External"/><Relationship Id="rId21" Type="http://schemas.openxmlformats.org/officeDocument/2006/relationships/hyperlink" Target="http://www.qcc.cuny.edu/student-life/ChildCareServices.html" TargetMode="External"/><Relationship Id="rId34" Type="http://schemas.openxmlformats.org/officeDocument/2006/relationships/hyperlink" Target="https://www.brooklyn.cuny.edu/web/academics/schools/education/partnerships/ecc/application-form.php" TargetMode="External"/><Relationship Id="rId7" Type="http://schemas.openxmlformats.org/officeDocument/2006/relationships/hyperlink" Target="https://www.theatlantic.com/past/docs/politics/ecbig/declkutt.htm" TargetMode="External"/><Relationship Id="rId12" Type="http://schemas.openxmlformats.org/officeDocument/2006/relationships/hyperlink" Target="http://www.nytimes.com/2015/12/18/upshot/rich-children-and-poor-ones-are-raised-very-differently.html" TargetMode="External"/><Relationship Id="rId17" Type="http://schemas.openxmlformats.org/officeDocument/2006/relationships/hyperlink" Target="https://www.forbes.com/sites/wesleywhistle/2019/08/19/a-radical-idea-to-help-college-students-succeed-child-care/" TargetMode="External"/><Relationship Id="rId25" Type="http://schemas.openxmlformats.org/officeDocument/2006/relationships/hyperlink" Target="https://www.ccny.cuny.edu/famservices/" TargetMode="External"/><Relationship Id="rId33" Type="http://schemas.openxmlformats.org/officeDocument/2006/relationships/hyperlink" Target="https://www.brooklyn.cuny.edu/web/academics/schools/education/partnerships/ecc.php" TargetMode="External"/><Relationship Id="rId2" Type="http://schemas.openxmlformats.org/officeDocument/2006/relationships/hyperlink" Target="https://www.cuny.edu/about/" TargetMode="External"/><Relationship Id="rId16" Type="http://schemas.openxmlformats.org/officeDocument/2006/relationships/hyperlink" Target="https://www.naspa.org/rpi/posts/scholars-with-strollers-the-need-to-provide-on-campus-childcare-services" TargetMode="External"/><Relationship Id="rId20" Type="http://schemas.openxmlformats.org/officeDocument/2006/relationships/hyperlink" Target="http://www.law.cuny.edu/students/student-affairs/child-care.html" TargetMode="External"/><Relationship Id="rId29" Type="http://schemas.openxmlformats.org/officeDocument/2006/relationships/hyperlink" Target="http://www.bcc.cuny.edu/services/early-childhood-center/enrollment-tuition/" TargetMode="External"/><Relationship Id="rId1" Type="http://schemas.openxmlformats.org/officeDocument/2006/relationships/hyperlink" Target="https://www.cuny.edu/about/history/" TargetMode="External"/><Relationship Id="rId6" Type="http://schemas.openxmlformats.org/officeDocument/2006/relationships/hyperlink" Target="https://nycfuture.org/pdf/New_Normal_Policy_Brief.pdf" TargetMode="External"/><Relationship Id="rId11" Type="http://schemas.openxmlformats.org/officeDocument/2006/relationships/hyperlink" Target="https://research.collegeboard.org/pdf/education-pays-2016-full-report.pdf" TargetMode="External"/><Relationship Id="rId24" Type="http://schemas.openxmlformats.org/officeDocument/2006/relationships/hyperlink" Target="http://legistar.council.nyc.gov/LegislationDetail.aspx?ID=2178830&amp;GUID=02FAEEAE-9D3B-4F02-BB76-B6730461B485&amp;Options=&amp;Search" TargetMode="External"/><Relationship Id="rId32" Type="http://schemas.openxmlformats.org/officeDocument/2006/relationships/hyperlink" Target="https://www.baruch.cuny.edu/studentaffairs/earlyLearningCenter_contact.htm" TargetMode="External"/><Relationship Id="rId37" Type="http://schemas.openxmlformats.org/officeDocument/2006/relationships/hyperlink" Target="https://www.cuny.edu/current-students/student-affairs/student-services/child-care/faqs/" TargetMode="External"/><Relationship Id="rId5" Type="http://schemas.openxmlformats.org/officeDocument/2006/relationships/hyperlink" Target="https://nces.ed.gov/pubs/web/97578e.asp" TargetMode="External"/><Relationship Id="rId15" Type="http://schemas.openxmlformats.org/officeDocument/2006/relationships/hyperlink" Target="https://iwpr.org/publications/parents-college-numbers/" TargetMode="External"/><Relationship Id="rId23" Type="http://schemas.openxmlformats.org/officeDocument/2006/relationships/hyperlink" Target="https://legistar.council.nyc.gov/LegislationDetail.aspx?ID=3514423&amp;GUID=4721A197-148A-4BD2-A020-3223D46C921F&amp;Options=&amp;Search=" TargetMode="External"/><Relationship Id="rId28" Type="http://schemas.openxmlformats.org/officeDocument/2006/relationships/hyperlink" Target="http://www.hunter.cuny.edu/studentservices/clc/apply" TargetMode="External"/><Relationship Id="rId36" Type="http://schemas.openxmlformats.org/officeDocument/2006/relationships/hyperlink" Target="https://www.cuny.edu/current-students/student-affairs/student-services/child-care/about/" TargetMode="External"/><Relationship Id="rId10" Type="http://schemas.openxmlformats.org/officeDocument/2006/relationships/hyperlink" Target="https://nces.ed.gov/pubs2016/2016144.pdf" TargetMode="External"/><Relationship Id="rId19" Type="http://schemas.openxmlformats.org/officeDocument/2006/relationships/hyperlink" Target="http://www.cuny.edu/current-students/student-affairs/student-services/child-care/campus-centers/" TargetMode="External"/><Relationship Id="rId31" Type="http://schemas.openxmlformats.org/officeDocument/2006/relationships/hyperlink" Target="https://www.jjay.cuny.edu/childcare-center-fees" TargetMode="External"/><Relationship Id="rId4" Type="http://schemas.openxmlformats.org/officeDocument/2006/relationships/hyperlink" Target="https://1gyhoq479ufd3yna29x7ubjn-wpengine.netdna-ssl.com/wp-content/uploads/3ways-FR.pdf" TargetMode="External"/><Relationship Id="rId9" Type="http://schemas.openxmlformats.org/officeDocument/2006/relationships/hyperlink" Target="https://1gyhoq479ufd3yna29x7ubjn-wpengine.netdna-ssl.com/wp-content/uploads/StateProjections_6.1.15_agc_v2.pdf" TargetMode="External"/><Relationship Id="rId14" Type="http://schemas.openxmlformats.org/officeDocument/2006/relationships/hyperlink" Target="https://www.gao.gov/assets/710/701002.pdf" TargetMode="External"/><Relationship Id="rId22" Type="http://schemas.openxmlformats.org/officeDocument/2006/relationships/hyperlink" Target="http://www1.nyc.gov/site/acs/early-care/acs-child-care-options.page" TargetMode="External"/><Relationship Id="rId27" Type="http://schemas.openxmlformats.org/officeDocument/2006/relationships/hyperlink" Target="https://ocfs.ny.gov/main/policies/external/ocfs_2019/INF/19-OCFS-INF-03.pdf" TargetMode="External"/><Relationship Id="rId30" Type="http://schemas.openxmlformats.org/officeDocument/2006/relationships/hyperlink" Target="https://www.hostos.cuny.edu/Administrative-Offices/SDEM/Children-s-Center/Programs" TargetMode="External"/><Relationship Id="rId35" Type="http://schemas.openxmlformats.org/officeDocument/2006/relationships/hyperlink" Target="https://www.kingscountypolitics.com/cuny-schools-scramble-to-keep-up-with-swelling-student-daycare-needs/" TargetMode="External"/><Relationship Id="rId8" Type="http://schemas.openxmlformats.org/officeDocument/2006/relationships/hyperlink" Target="https://1gyhoq479ufd3yna29x7ubjn-wpengine.netdna-ssl.com/wp-content/uploads/2014/11/Recovery2020.FR_.Web_.pdf" TargetMode="External"/><Relationship Id="rId3" Type="http://schemas.openxmlformats.org/officeDocument/2006/relationships/hyperlink" Target="https://www.cuny.edu/academ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26F78-909C-4F12-A1B2-A34C13AA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2552</Words>
  <Characters>14548</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Rivera, Chloë</dc:creator>
  <cp:lastModifiedBy>DelFranco, Ruthie</cp:lastModifiedBy>
  <cp:revision>2</cp:revision>
  <cp:lastPrinted>2018-06-13T22:56:00Z</cp:lastPrinted>
  <dcterms:created xsi:type="dcterms:W3CDTF">2019-12-18T15:01:00Z</dcterms:created>
  <dcterms:modified xsi:type="dcterms:W3CDTF">2019-12-18T15:01:00Z</dcterms:modified>
</cp:coreProperties>
</file>