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5E8C8" w14:textId="77777777" w:rsidR="009D4D9B" w:rsidRPr="00693E19" w:rsidRDefault="009D4D9B" w:rsidP="009D4D9B">
      <w:pPr>
        <w:spacing w:after="0" w:line="240" w:lineRule="auto"/>
        <w:jc w:val="right"/>
        <w:rPr>
          <w:rFonts w:ascii="Times New Roman" w:eastAsia="Times New Roman" w:hAnsi="Times New Roman" w:cs="Times New Roman"/>
          <w:sz w:val="24"/>
          <w:szCs w:val="24"/>
          <w:u w:val="single"/>
        </w:rPr>
      </w:pPr>
      <w:bookmarkStart w:id="0" w:name="_GoBack"/>
      <w:bookmarkEnd w:id="0"/>
      <w:r w:rsidRPr="00693E19">
        <w:rPr>
          <w:rFonts w:ascii="Times New Roman" w:eastAsia="Times New Roman" w:hAnsi="Times New Roman" w:cs="Times New Roman"/>
          <w:sz w:val="24"/>
          <w:szCs w:val="24"/>
          <w:u w:val="single"/>
        </w:rPr>
        <w:t>Environmental Protection Committee Staff</w:t>
      </w:r>
    </w:p>
    <w:p w14:paraId="1D4FE453" w14:textId="77777777" w:rsidR="009D4D9B" w:rsidRPr="00693E19" w:rsidRDefault="009D4D9B" w:rsidP="009D4D9B">
      <w:pPr>
        <w:spacing w:after="0" w:line="240" w:lineRule="auto"/>
        <w:jc w:val="right"/>
        <w:rPr>
          <w:rFonts w:ascii="Times New Roman" w:eastAsia="Times New Roman" w:hAnsi="Times New Roman" w:cs="Times New Roman"/>
          <w:sz w:val="24"/>
          <w:szCs w:val="24"/>
          <w:u w:val="single"/>
        </w:rPr>
      </w:pPr>
      <w:r w:rsidRPr="00693E19">
        <w:rPr>
          <w:rFonts w:ascii="Times New Roman" w:eastAsia="Times New Roman" w:hAnsi="Times New Roman" w:cs="Times New Roman"/>
          <w:sz w:val="24"/>
          <w:szCs w:val="24"/>
        </w:rPr>
        <w:t>Samara Swanston, Legislative Counsel</w:t>
      </w:r>
    </w:p>
    <w:p w14:paraId="1CF70950" w14:textId="77777777" w:rsidR="009D4D9B" w:rsidRPr="00693E19" w:rsidRDefault="009D4D9B" w:rsidP="009D4D9B">
      <w:pPr>
        <w:spacing w:after="0" w:line="240" w:lineRule="auto"/>
        <w:jc w:val="right"/>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Nadia Johnson, Senior Policy Analyst</w:t>
      </w:r>
    </w:p>
    <w:p w14:paraId="4C2D0EA4" w14:textId="77777777" w:rsidR="009D4D9B" w:rsidRPr="00693E19" w:rsidRDefault="009D4D9B" w:rsidP="009D4D9B">
      <w:pPr>
        <w:spacing w:after="0" w:line="240" w:lineRule="auto"/>
        <w:jc w:val="right"/>
        <w:rPr>
          <w:rFonts w:ascii="Times New Roman" w:eastAsia="Times New Roman" w:hAnsi="Times New Roman" w:cs="Times New Roman"/>
          <w:sz w:val="24"/>
          <w:szCs w:val="24"/>
          <w:u w:val="single"/>
        </w:rPr>
      </w:pPr>
      <w:r w:rsidRPr="00693E19">
        <w:rPr>
          <w:rFonts w:ascii="Times New Roman" w:eastAsia="Times New Roman" w:hAnsi="Times New Roman" w:cs="Times New Roman"/>
          <w:sz w:val="24"/>
          <w:szCs w:val="24"/>
        </w:rPr>
        <w:t>Ricky Chawla, Policy Analyst</w:t>
      </w:r>
    </w:p>
    <w:p w14:paraId="7797757A" w14:textId="77777777" w:rsidR="009D4D9B" w:rsidRPr="00693E19" w:rsidRDefault="009D4D9B" w:rsidP="009D4D9B">
      <w:pPr>
        <w:spacing w:after="0" w:line="240" w:lineRule="auto"/>
        <w:jc w:val="right"/>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Jonathan Seltzer, Senior Finance Analyst</w:t>
      </w:r>
      <w:r w:rsidRPr="00693E19">
        <w:rPr>
          <w:rFonts w:ascii="Times New Roman" w:eastAsia="Times New Roman" w:hAnsi="Times New Roman" w:cs="Times New Roman"/>
          <w:sz w:val="24"/>
          <w:szCs w:val="24"/>
        </w:rPr>
        <w:br/>
      </w:r>
      <w:r w:rsidRPr="00693E19">
        <w:rPr>
          <w:rFonts w:ascii="Times New Roman" w:eastAsia="Times New Roman" w:hAnsi="Times New Roman" w:cs="Times New Roman"/>
          <w:sz w:val="24"/>
          <w:szCs w:val="24"/>
        </w:rPr>
        <w:tab/>
      </w:r>
    </w:p>
    <w:p w14:paraId="0882C99A" w14:textId="77777777" w:rsidR="009D4D9B" w:rsidRPr="00693E19" w:rsidRDefault="009D4D9B" w:rsidP="009D4D9B">
      <w:pPr>
        <w:spacing w:after="0" w:line="240" w:lineRule="auto"/>
        <w:ind w:left="2880" w:firstLine="720"/>
        <w:jc w:val="both"/>
        <w:rPr>
          <w:rFonts w:ascii="Times New Roman" w:eastAsia="Times New Roman" w:hAnsi="Times New Roman" w:cs="Times New Roman"/>
          <w:sz w:val="24"/>
          <w:szCs w:val="24"/>
        </w:rPr>
      </w:pPr>
    </w:p>
    <w:p w14:paraId="1C7CCB3A" w14:textId="77777777" w:rsidR="009D4D9B" w:rsidRPr="00693E19" w:rsidRDefault="009D4D9B" w:rsidP="009D4D9B">
      <w:pPr>
        <w:spacing w:after="0" w:line="240" w:lineRule="auto"/>
        <w:ind w:left="2880" w:firstLine="720"/>
        <w:jc w:val="both"/>
        <w:rPr>
          <w:rFonts w:ascii="Times New Roman" w:eastAsia="Times New Roman" w:hAnsi="Times New Roman" w:cs="Times New Roman"/>
          <w:sz w:val="24"/>
          <w:szCs w:val="24"/>
        </w:rPr>
      </w:pPr>
    </w:p>
    <w:p w14:paraId="7A8D1EF9" w14:textId="77777777" w:rsidR="009D4D9B" w:rsidRPr="00693E19" w:rsidRDefault="009D4D9B" w:rsidP="009D4D9B">
      <w:pPr>
        <w:keepNext/>
        <w:spacing w:after="0" w:line="480" w:lineRule="auto"/>
        <w:jc w:val="both"/>
        <w:outlineLvl w:val="0"/>
        <w:rPr>
          <w:rFonts w:ascii="Times New Roman" w:eastAsia="Times New Roman" w:hAnsi="Times New Roman" w:cs="Times New Roman"/>
          <w:i/>
          <w:iCs/>
          <w:sz w:val="24"/>
          <w:szCs w:val="24"/>
        </w:rPr>
      </w:pPr>
      <w:r w:rsidRPr="00693E19">
        <w:rPr>
          <w:rFonts w:ascii="Times New Roman" w:eastAsia="Times New Roman" w:hAnsi="Times New Roman" w:cs="Times New Roman"/>
          <w:i/>
          <w:iCs/>
          <w:noProof/>
          <w:sz w:val="24"/>
          <w:szCs w:val="24"/>
        </w:rPr>
        <w:drawing>
          <wp:anchor distT="0" distB="0" distL="114300" distR="114300" simplePos="0" relativeHeight="251659264" behindDoc="0" locked="0" layoutInCell="1" allowOverlap="1" wp14:anchorId="466185A8" wp14:editId="26514A76">
            <wp:simplePos x="0" y="0"/>
            <wp:positionH relativeFrom="column">
              <wp:posOffset>2438400</wp:posOffset>
            </wp:positionH>
            <wp:positionV relativeFrom="paragraph">
              <wp:posOffset>57785</wp:posOffset>
            </wp:positionV>
            <wp:extent cx="914400" cy="894715"/>
            <wp:effectExtent l="0" t="0" r="0"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EA2B6C" w14:textId="77777777" w:rsidR="009D4D9B" w:rsidRPr="00693E19" w:rsidRDefault="009D4D9B" w:rsidP="009D4D9B">
      <w:pPr>
        <w:spacing w:after="0" w:line="240" w:lineRule="auto"/>
        <w:jc w:val="both"/>
        <w:rPr>
          <w:rFonts w:ascii="Times New Roman" w:eastAsia="Times New Roman" w:hAnsi="Times New Roman" w:cs="Times New Roman"/>
          <w:sz w:val="24"/>
          <w:szCs w:val="24"/>
        </w:rPr>
      </w:pPr>
    </w:p>
    <w:p w14:paraId="3C90968A" w14:textId="77777777" w:rsidR="009D4D9B" w:rsidRPr="00693E19" w:rsidRDefault="009D4D9B" w:rsidP="009D4D9B">
      <w:pPr>
        <w:tabs>
          <w:tab w:val="center" w:pos="4680"/>
        </w:tabs>
        <w:spacing w:after="0" w:line="240" w:lineRule="auto"/>
        <w:jc w:val="both"/>
        <w:rPr>
          <w:rFonts w:ascii="Times New Roman" w:eastAsia="Times New Roman" w:hAnsi="Times New Roman" w:cs="Times New Roman"/>
          <w:sz w:val="24"/>
          <w:szCs w:val="24"/>
        </w:rPr>
      </w:pPr>
    </w:p>
    <w:p w14:paraId="11EC10D7" w14:textId="77777777" w:rsidR="009D4D9B" w:rsidRPr="00693E19" w:rsidRDefault="009D4D9B" w:rsidP="009D4D9B">
      <w:pPr>
        <w:tabs>
          <w:tab w:val="center" w:pos="4680"/>
        </w:tabs>
        <w:spacing w:after="0" w:line="240" w:lineRule="auto"/>
        <w:jc w:val="both"/>
        <w:rPr>
          <w:rFonts w:ascii="Times New Roman" w:eastAsia="Times New Roman" w:hAnsi="Times New Roman" w:cs="Times New Roman"/>
          <w:sz w:val="24"/>
          <w:szCs w:val="24"/>
        </w:rPr>
      </w:pPr>
    </w:p>
    <w:p w14:paraId="284EC061" w14:textId="77777777" w:rsidR="009D4D9B" w:rsidRPr="00693E19" w:rsidRDefault="009D4D9B" w:rsidP="009D4D9B">
      <w:pPr>
        <w:tabs>
          <w:tab w:val="center" w:pos="4680"/>
        </w:tabs>
        <w:spacing w:after="0" w:line="240" w:lineRule="auto"/>
        <w:jc w:val="both"/>
        <w:rPr>
          <w:rFonts w:ascii="Times New Roman" w:eastAsia="Times New Roman" w:hAnsi="Times New Roman" w:cs="Times New Roman"/>
          <w:sz w:val="24"/>
          <w:szCs w:val="24"/>
        </w:rPr>
      </w:pPr>
    </w:p>
    <w:p w14:paraId="70370C85" w14:textId="77777777" w:rsidR="009D4D9B" w:rsidRPr="00693E19" w:rsidRDefault="009D4D9B" w:rsidP="009D4D9B">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sidRPr="00693E19">
        <w:rPr>
          <w:rFonts w:ascii="Times New Roman Bold" w:eastAsia="Calibri" w:hAnsi="Times New Roman Bold" w:cs="Calibri"/>
          <w:b/>
          <w:bCs/>
          <w:smallCaps/>
          <w:color w:val="000000"/>
          <w:sz w:val="24"/>
          <w:szCs w:val="24"/>
          <w:u w:val="single" w:color="000000"/>
          <w:bdr w:val="nil"/>
        </w:rPr>
        <w:t>The New York City Council</w:t>
      </w:r>
    </w:p>
    <w:p w14:paraId="0AE84EDE" w14:textId="77777777" w:rsidR="009D4D9B" w:rsidRPr="00693E19" w:rsidRDefault="009D4D9B" w:rsidP="009D4D9B">
      <w:pPr>
        <w:tabs>
          <w:tab w:val="center" w:pos="4680"/>
        </w:tabs>
        <w:spacing w:after="0" w:line="240" w:lineRule="auto"/>
        <w:jc w:val="center"/>
        <w:rPr>
          <w:rFonts w:ascii="Times New Roman" w:eastAsia="Arial Unicode MS" w:hAnsi="Times New Roman" w:cs="Times New Roman"/>
          <w:iCs/>
          <w:sz w:val="24"/>
          <w:szCs w:val="24"/>
        </w:rPr>
      </w:pPr>
      <w:r w:rsidRPr="00693E19">
        <w:rPr>
          <w:rFonts w:ascii="Times New Roman" w:eastAsia="Times New Roman" w:hAnsi="Times New Roman" w:cs="Times New Roman"/>
          <w:iCs/>
          <w:sz w:val="24"/>
          <w:szCs w:val="24"/>
        </w:rPr>
        <w:t>Jeffrey Baker, Legislative Director</w:t>
      </w:r>
    </w:p>
    <w:p w14:paraId="0D265A91" w14:textId="77777777" w:rsidR="009D4D9B" w:rsidRPr="00693E19" w:rsidRDefault="009D4D9B" w:rsidP="009D4D9B">
      <w:pPr>
        <w:tabs>
          <w:tab w:val="left" w:pos="-1440"/>
        </w:tabs>
        <w:spacing w:after="0" w:line="240" w:lineRule="auto"/>
        <w:ind w:left="4320"/>
        <w:rPr>
          <w:rFonts w:ascii="Times New Roman" w:eastAsia="Times New Roman" w:hAnsi="Times New Roman" w:cs="Times New Roman"/>
          <w:b/>
          <w:sz w:val="24"/>
          <w:szCs w:val="24"/>
        </w:rPr>
      </w:pPr>
    </w:p>
    <w:p w14:paraId="136D1DD5" w14:textId="77777777" w:rsidR="009D4D9B" w:rsidRPr="00693E19" w:rsidRDefault="009D4D9B" w:rsidP="009D4D9B">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Pr>
          <w:rFonts w:ascii="Times New Roman Bold" w:eastAsia="Calibri" w:hAnsi="Times New Roman Bold" w:cs="Calibri"/>
          <w:b/>
          <w:bCs/>
          <w:smallCaps/>
          <w:color w:val="000000"/>
          <w:sz w:val="24"/>
          <w:szCs w:val="24"/>
          <w:u w:val="single" w:color="000000"/>
          <w:bdr w:val="nil"/>
        </w:rPr>
        <w:t>Briefing paper</w:t>
      </w:r>
      <w:r w:rsidRPr="00693E19">
        <w:rPr>
          <w:rFonts w:ascii="Times New Roman Bold" w:eastAsia="Calibri" w:hAnsi="Times New Roman Bold" w:cs="Calibri"/>
          <w:b/>
          <w:bCs/>
          <w:smallCaps/>
          <w:color w:val="000000"/>
          <w:sz w:val="24"/>
          <w:szCs w:val="24"/>
          <w:u w:val="single" w:color="000000"/>
          <w:bdr w:val="nil"/>
        </w:rPr>
        <w:t xml:space="preserve"> of the Infrastructure Division</w:t>
      </w:r>
    </w:p>
    <w:p w14:paraId="5C1E2DD9" w14:textId="77777777" w:rsidR="009D4D9B" w:rsidRPr="00693E19" w:rsidRDefault="009D4D9B" w:rsidP="009D4D9B">
      <w:pPr>
        <w:tabs>
          <w:tab w:val="center" w:pos="4680"/>
        </w:tabs>
        <w:spacing w:after="0" w:line="240" w:lineRule="auto"/>
        <w:jc w:val="center"/>
        <w:rPr>
          <w:rFonts w:ascii="Times New Roman" w:eastAsia="Times New Roman" w:hAnsi="Times New Roman" w:cs="Times New Roman"/>
          <w:sz w:val="24"/>
          <w:szCs w:val="24"/>
        </w:rPr>
      </w:pPr>
      <w:r w:rsidRPr="00693E19">
        <w:rPr>
          <w:rFonts w:ascii="Times New Roman" w:eastAsia="Times New Roman" w:hAnsi="Times New Roman" w:cs="Times New Roman"/>
          <w:iCs/>
          <w:sz w:val="24"/>
          <w:szCs w:val="24"/>
        </w:rPr>
        <w:t>Terzah Nasser, Deputy Director</w:t>
      </w:r>
    </w:p>
    <w:p w14:paraId="0CD1C3E3" w14:textId="77777777" w:rsidR="009D4D9B" w:rsidRPr="00693E19" w:rsidRDefault="009D4D9B" w:rsidP="009D4D9B">
      <w:pPr>
        <w:tabs>
          <w:tab w:val="left" w:pos="-1440"/>
        </w:tabs>
        <w:spacing w:after="0" w:line="240" w:lineRule="auto"/>
        <w:ind w:left="4320"/>
        <w:rPr>
          <w:rFonts w:ascii="Times New Roman" w:eastAsia="Times New Roman" w:hAnsi="Times New Roman" w:cs="Times New Roman"/>
          <w:b/>
          <w:sz w:val="24"/>
          <w:szCs w:val="24"/>
        </w:rPr>
      </w:pPr>
    </w:p>
    <w:p w14:paraId="66549E13" w14:textId="77777777" w:rsidR="009D4D9B" w:rsidRPr="00693E19" w:rsidRDefault="009D4D9B" w:rsidP="009D4D9B">
      <w:pPr>
        <w:tabs>
          <w:tab w:val="center" w:pos="4680"/>
        </w:tabs>
        <w:spacing w:after="0" w:line="240" w:lineRule="auto"/>
        <w:jc w:val="center"/>
        <w:rPr>
          <w:rFonts w:ascii="Times New Roman Bold" w:eastAsia="Times New Roman" w:hAnsi="Times New Roman Bold" w:cs="Times New Roman"/>
          <w:b/>
          <w:smallCaps/>
          <w:sz w:val="24"/>
          <w:szCs w:val="24"/>
          <w:u w:val="single"/>
        </w:rPr>
      </w:pPr>
      <w:r w:rsidRPr="00693E19">
        <w:rPr>
          <w:rFonts w:ascii="Times New Roman Bold" w:eastAsia="Times New Roman" w:hAnsi="Times New Roman Bold" w:cs="Times New Roman"/>
          <w:b/>
          <w:smallCaps/>
          <w:sz w:val="24"/>
          <w:szCs w:val="24"/>
          <w:u w:val="single"/>
        </w:rPr>
        <w:t>Committee on Environmental Protection</w:t>
      </w:r>
    </w:p>
    <w:p w14:paraId="57412B19" w14:textId="77777777" w:rsidR="009D4D9B" w:rsidRPr="00693E19" w:rsidRDefault="009D4D9B" w:rsidP="009D4D9B">
      <w:pPr>
        <w:spacing w:after="0" w:line="240" w:lineRule="auto"/>
        <w:jc w:val="center"/>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Hon. Costa Constantinides, Chair</w:t>
      </w:r>
    </w:p>
    <w:p w14:paraId="7A1F4302" w14:textId="77777777" w:rsidR="009D4D9B" w:rsidRPr="00693E19" w:rsidRDefault="009D4D9B" w:rsidP="009D4D9B">
      <w:pPr>
        <w:spacing w:after="0" w:line="240" w:lineRule="auto"/>
        <w:jc w:val="center"/>
        <w:rPr>
          <w:rFonts w:ascii="Times New Roman" w:eastAsia="Times New Roman" w:hAnsi="Times New Roman" w:cs="Times New Roman"/>
          <w:sz w:val="24"/>
          <w:szCs w:val="24"/>
        </w:rPr>
      </w:pPr>
    </w:p>
    <w:p w14:paraId="1C5A9745" w14:textId="77777777" w:rsidR="009D4D9B" w:rsidRPr="00693E19" w:rsidRDefault="009D4D9B" w:rsidP="009D4D9B">
      <w:pPr>
        <w:keepNext/>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December 11</w:t>
      </w:r>
      <w:r w:rsidRPr="00693E19">
        <w:rPr>
          <w:rFonts w:ascii="Times New Roman" w:eastAsia="Times New Roman" w:hAnsi="Times New Roman" w:cs="Times New Roman"/>
          <w:b/>
          <w:bCs/>
          <w:sz w:val="24"/>
          <w:szCs w:val="24"/>
        </w:rPr>
        <w:t>, 2019</w:t>
      </w:r>
    </w:p>
    <w:p w14:paraId="5A69E923" w14:textId="77777777" w:rsidR="009D4D9B" w:rsidRPr="00693E19" w:rsidRDefault="009D4D9B" w:rsidP="009D4D9B">
      <w:pPr>
        <w:spacing w:after="0" w:line="240" w:lineRule="auto"/>
        <w:jc w:val="both"/>
        <w:rPr>
          <w:rFonts w:ascii="Times New Roman" w:eastAsia="Times New Roman" w:hAnsi="Times New Roman" w:cs="Times New Roman"/>
          <w:sz w:val="24"/>
          <w:szCs w:val="24"/>
        </w:rPr>
      </w:pPr>
    </w:p>
    <w:p w14:paraId="2C21D0F6" w14:textId="77777777" w:rsidR="009D4D9B" w:rsidRDefault="009D4D9B" w:rsidP="009D4D9B">
      <w:pPr>
        <w:spacing w:after="0" w:line="240" w:lineRule="auto"/>
        <w:rPr>
          <w:rFonts w:ascii="Times New Roman" w:eastAsia="Times New Roman" w:hAnsi="Times New Roman" w:cs="Times New Roman"/>
          <w:b/>
          <w:bCs/>
          <w:sz w:val="24"/>
          <w:szCs w:val="24"/>
          <w:u w:val="single"/>
        </w:rPr>
      </w:pPr>
    </w:p>
    <w:p w14:paraId="285A40C4" w14:textId="77777777" w:rsidR="009D4D9B" w:rsidRPr="00506377" w:rsidRDefault="009D4D9B" w:rsidP="009D4D9B">
      <w:pPr>
        <w:spacing w:after="0" w:line="240" w:lineRule="auto"/>
        <w:rPr>
          <w:rFonts w:ascii="Times New Roman" w:eastAsia="Times New Roman" w:hAnsi="Times New Roman" w:cs="Times New Roman"/>
          <w:b/>
          <w:bCs/>
          <w:sz w:val="24"/>
          <w:szCs w:val="24"/>
          <w:u w:val="single"/>
        </w:rPr>
      </w:pPr>
    </w:p>
    <w:p w14:paraId="2973590D" w14:textId="77777777" w:rsidR="009D4D9B" w:rsidRDefault="009D4D9B" w:rsidP="009D4D9B">
      <w:pPr>
        <w:spacing w:after="0" w:line="240" w:lineRule="auto"/>
        <w:jc w:val="center"/>
        <w:rPr>
          <w:rFonts w:ascii="Times New Roman Bold" w:eastAsia="Times New Roman" w:hAnsi="Times New Roman Bold" w:cs="Times New Roman"/>
          <w:b/>
          <w:bCs/>
          <w:smallCaps/>
          <w:sz w:val="24"/>
          <w:szCs w:val="24"/>
          <w:u w:val="single"/>
        </w:rPr>
      </w:pPr>
      <w:r w:rsidRPr="00734524">
        <w:rPr>
          <w:rFonts w:ascii="Times New Roman Bold" w:eastAsia="Times New Roman" w:hAnsi="Times New Roman Bold" w:cs="Times New Roman"/>
          <w:b/>
          <w:bCs/>
          <w:smallCaps/>
          <w:sz w:val="24"/>
          <w:szCs w:val="24"/>
          <w:u w:val="single"/>
        </w:rPr>
        <w:t xml:space="preserve">Oversight - </w:t>
      </w:r>
      <w:r w:rsidRPr="009D4D9B">
        <w:rPr>
          <w:rFonts w:ascii="Times New Roman Bold" w:eastAsia="Times New Roman" w:hAnsi="Times New Roman Bold" w:cs="Times New Roman"/>
          <w:b/>
          <w:bCs/>
          <w:smallCaps/>
          <w:sz w:val="24"/>
          <w:szCs w:val="24"/>
          <w:u w:val="single"/>
        </w:rPr>
        <w:t>Challenges in Managing the Department of Environmental Protection Wastewater Infrastructure</w:t>
      </w:r>
    </w:p>
    <w:p w14:paraId="492C03E4" w14:textId="77777777" w:rsidR="009D4D9B" w:rsidRDefault="009D4D9B" w:rsidP="009D4D9B">
      <w:pPr>
        <w:spacing w:after="0" w:line="240" w:lineRule="auto"/>
        <w:jc w:val="center"/>
        <w:rPr>
          <w:rFonts w:ascii="Times New Roman Bold" w:eastAsia="Times New Roman" w:hAnsi="Times New Roman Bold" w:cs="Times New Roman"/>
          <w:b/>
          <w:bCs/>
          <w:smallCaps/>
          <w:sz w:val="24"/>
          <w:szCs w:val="24"/>
          <w:u w:val="single"/>
        </w:rPr>
      </w:pPr>
    </w:p>
    <w:p w14:paraId="389E1633" w14:textId="77777777" w:rsidR="009D4D9B" w:rsidRDefault="009D4D9B" w:rsidP="009D4D9B">
      <w:pPr>
        <w:spacing w:after="0" w:line="240" w:lineRule="auto"/>
        <w:jc w:val="center"/>
        <w:rPr>
          <w:rFonts w:ascii="Times New Roman Bold" w:eastAsia="Times New Roman" w:hAnsi="Times New Roman Bold" w:cs="Times New Roman"/>
          <w:b/>
          <w:bCs/>
          <w:smallCaps/>
          <w:sz w:val="24"/>
          <w:szCs w:val="24"/>
          <w:u w:val="single"/>
        </w:rPr>
      </w:pPr>
    </w:p>
    <w:p w14:paraId="23C66A3C" w14:textId="77777777" w:rsidR="009D4D9B" w:rsidRPr="00B66E0D" w:rsidRDefault="009D4D9B" w:rsidP="009D4D9B">
      <w:pPr>
        <w:pStyle w:val="ListParagraph"/>
        <w:numPr>
          <w:ilvl w:val="0"/>
          <w:numId w:val="1"/>
        </w:numPr>
        <w:spacing w:before="120" w:after="120" w:line="480" w:lineRule="auto"/>
        <w:ind w:left="0" w:firstLine="0"/>
        <w:rPr>
          <w:rFonts w:ascii="Times New Roman" w:eastAsia="Times New Roman" w:hAnsi="Times New Roman" w:cs="Times New Roman"/>
          <w:b/>
          <w:u w:val="single"/>
        </w:rPr>
      </w:pPr>
      <w:r w:rsidRPr="00B66E0D">
        <w:rPr>
          <w:rFonts w:ascii="Times New Roman" w:eastAsia="Times New Roman" w:hAnsi="Times New Roman" w:cs="Times New Roman"/>
          <w:b/>
          <w:u w:val="single"/>
        </w:rPr>
        <w:t xml:space="preserve">INTRODUCTION </w:t>
      </w:r>
    </w:p>
    <w:p w14:paraId="0DE6531F" w14:textId="25D4DB2D" w:rsidR="009D4D9B" w:rsidRPr="00B66E0D" w:rsidRDefault="009D4D9B" w:rsidP="009D4D9B">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B66E0D">
        <w:rPr>
          <w:rFonts w:ascii="Times New Roman" w:hAnsi="Times New Roman" w:cs="Times New Roman"/>
          <w:sz w:val="24"/>
          <w:szCs w:val="24"/>
        </w:rPr>
        <w:t xml:space="preserve">On </w:t>
      </w:r>
      <w:r>
        <w:rPr>
          <w:rFonts w:ascii="Times New Roman" w:hAnsi="Times New Roman" w:cs="Times New Roman"/>
          <w:sz w:val="24"/>
          <w:szCs w:val="24"/>
        </w:rPr>
        <w:t>December 11</w:t>
      </w:r>
      <w:r w:rsidRPr="00B66E0D">
        <w:rPr>
          <w:rFonts w:ascii="Times New Roman" w:hAnsi="Times New Roman" w:cs="Times New Roman"/>
          <w:sz w:val="24"/>
          <w:szCs w:val="24"/>
        </w:rPr>
        <w:t>, 2019, the Committee</w:t>
      </w:r>
      <w:r>
        <w:rPr>
          <w:rFonts w:ascii="Times New Roman" w:hAnsi="Times New Roman" w:cs="Times New Roman"/>
          <w:sz w:val="24"/>
          <w:szCs w:val="24"/>
        </w:rPr>
        <w:t xml:space="preserve"> on</w:t>
      </w:r>
      <w:r w:rsidRPr="00B66E0D">
        <w:rPr>
          <w:rFonts w:ascii="Times New Roman" w:hAnsi="Times New Roman" w:cs="Times New Roman"/>
          <w:sz w:val="24"/>
          <w:szCs w:val="24"/>
        </w:rPr>
        <w:t xml:space="preserve"> Environmental Protection, will hold an oversight hearing on the </w:t>
      </w:r>
      <w:r w:rsidR="00A12D50">
        <w:rPr>
          <w:rFonts w:ascii="Times New Roman" w:hAnsi="Times New Roman" w:cs="Times New Roman"/>
          <w:sz w:val="24"/>
          <w:szCs w:val="24"/>
        </w:rPr>
        <w:t>Department of Environmental Protection’s wastewater infrastructure</w:t>
      </w:r>
      <w:r w:rsidR="00557751">
        <w:rPr>
          <w:rFonts w:ascii="Times New Roman" w:hAnsi="Times New Roman" w:cs="Times New Roman"/>
          <w:sz w:val="24"/>
          <w:szCs w:val="24"/>
        </w:rPr>
        <w:t>, and the</w:t>
      </w:r>
      <w:r w:rsidRPr="00B66E0D">
        <w:rPr>
          <w:rFonts w:ascii="Times New Roman" w:hAnsi="Times New Roman" w:cs="Times New Roman"/>
          <w:sz w:val="24"/>
          <w:szCs w:val="24"/>
        </w:rPr>
        <w:t xml:space="preserve"> </w:t>
      </w:r>
      <w:r w:rsidR="009D041E">
        <w:rPr>
          <w:rFonts w:ascii="Times New Roman" w:hAnsi="Times New Roman" w:cs="Times New Roman"/>
          <w:sz w:val="24"/>
          <w:szCs w:val="24"/>
        </w:rPr>
        <w:t xml:space="preserve">cause of </w:t>
      </w:r>
      <w:r w:rsidR="00CB3AD5">
        <w:rPr>
          <w:rFonts w:ascii="Times New Roman" w:hAnsi="Times New Roman" w:cs="Times New Roman"/>
          <w:sz w:val="24"/>
          <w:szCs w:val="24"/>
        </w:rPr>
        <w:t xml:space="preserve">the widespread flooding of basements in the South Ozone Park and South Jamaica neighborhoods with raw sewage. </w:t>
      </w:r>
      <w:r w:rsidR="00BB0DBB">
        <w:rPr>
          <w:rFonts w:ascii="Times New Roman" w:hAnsi="Times New Roman" w:cs="Times New Roman"/>
          <w:sz w:val="24"/>
          <w:szCs w:val="24"/>
        </w:rPr>
        <w:t xml:space="preserve">The Committee has </w:t>
      </w:r>
      <w:r w:rsidRPr="00B66E0D">
        <w:rPr>
          <w:rFonts w:ascii="Times New Roman" w:hAnsi="Times New Roman" w:cs="Times New Roman"/>
          <w:sz w:val="24"/>
          <w:szCs w:val="24"/>
        </w:rPr>
        <w:t xml:space="preserve">invited representatives from the New York </w:t>
      </w:r>
      <w:r w:rsidR="00CB3AD5">
        <w:rPr>
          <w:rFonts w:ascii="Times New Roman" w:hAnsi="Times New Roman" w:cs="Times New Roman"/>
          <w:sz w:val="24"/>
          <w:szCs w:val="24"/>
        </w:rPr>
        <w:t>City</w:t>
      </w:r>
      <w:r w:rsidRPr="00B66E0D">
        <w:rPr>
          <w:rFonts w:ascii="Times New Roman" w:hAnsi="Times New Roman" w:cs="Times New Roman"/>
          <w:sz w:val="24"/>
          <w:szCs w:val="24"/>
        </w:rPr>
        <w:t xml:space="preserve"> </w:t>
      </w:r>
      <w:r w:rsidR="00CB3AD5">
        <w:rPr>
          <w:rFonts w:ascii="Times New Roman" w:hAnsi="Times New Roman" w:cs="Times New Roman"/>
          <w:sz w:val="24"/>
          <w:szCs w:val="24"/>
        </w:rPr>
        <w:t>Comptroller’s Office</w:t>
      </w:r>
      <w:r w:rsidRPr="00B66E0D">
        <w:rPr>
          <w:rFonts w:ascii="Times New Roman" w:hAnsi="Times New Roman" w:cs="Times New Roman"/>
          <w:sz w:val="24"/>
          <w:szCs w:val="24"/>
        </w:rPr>
        <w:t xml:space="preserve">, the New York City Office of Emergency Management (OEM), the New York City Department of Environmental Protection (DEP), and other interested parties to offer testimony. </w:t>
      </w:r>
    </w:p>
    <w:p w14:paraId="580F7F23" w14:textId="77777777" w:rsidR="009D4D9B" w:rsidRPr="00C7334B" w:rsidRDefault="009D4D9B" w:rsidP="009D4D9B">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w:hAnsi="Times New Roman" w:cs="Times New Roman"/>
        </w:rPr>
      </w:pPr>
      <w:r w:rsidRPr="00B66E0D">
        <w:rPr>
          <w:rFonts w:ascii="Times New Roman" w:hAnsi="Times New Roman" w:cs="Times New Roman"/>
          <w:b/>
          <w:u w:val="single"/>
        </w:rPr>
        <w:lastRenderedPageBreak/>
        <w:t>BACKGROUND</w:t>
      </w:r>
    </w:p>
    <w:p w14:paraId="658D485D" w14:textId="54182F6F" w:rsidR="00DA522F" w:rsidRDefault="00C7334B" w:rsidP="00C7334B">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Pr>
          <w:rFonts w:ascii="Times New Roman" w:hAnsi="Times New Roman" w:cs="Times New Roman"/>
        </w:rPr>
        <w:t>During the early morning hours of Saturday, November 30</w:t>
      </w:r>
      <w:r w:rsidR="005972D7">
        <w:rPr>
          <w:rFonts w:ascii="Times New Roman" w:hAnsi="Times New Roman" w:cs="Times New Roman"/>
        </w:rPr>
        <w:t>th</w:t>
      </w:r>
      <w:r>
        <w:rPr>
          <w:rFonts w:ascii="Times New Roman" w:hAnsi="Times New Roman" w:cs="Times New Roman"/>
        </w:rPr>
        <w:t>, a blockage in a sewage line</w:t>
      </w:r>
      <w:r w:rsidRPr="00C7334B">
        <w:rPr>
          <w:rFonts w:ascii="Times New Roman" w:hAnsi="Times New Roman" w:cs="Times New Roman"/>
        </w:rPr>
        <w:t xml:space="preserve"> at 15</w:t>
      </w:r>
      <w:r>
        <w:rPr>
          <w:rFonts w:ascii="Times New Roman" w:hAnsi="Times New Roman" w:cs="Times New Roman"/>
        </w:rPr>
        <w:t xml:space="preserve">0th Street near Kennedy Airport caused raw sewage to </w:t>
      </w:r>
      <w:r w:rsidR="00B978BB">
        <w:rPr>
          <w:rFonts w:ascii="Times New Roman" w:hAnsi="Times New Roman" w:cs="Times New Roman"/>
        </w:rPr>
        <w:t xml:space="preserve">back </w:t>
      </w:r>
      <w:r>
        <w:rPr>
          <w:rFonts w:ascii="Times New Roman" w:hAnsi="Times New Roman" w:cs="Times New Roman"/>
        </w:rPr>
        <w:t>up into basements</w:t>
      </w:r>
      <w:r w:rsidR="00B978BB">
        <w:rPr>
          <w:rFonts w:ascii="Times New Roman" w:hAnsi="Times New Roman" w:cs="Times New Roman"/>
        </w:rPr>
        <w:t xml:space="preserve"> in the South Ozone Park and South Jamaica neighborhoods</w:t>
      </w:r>
      <w:r>
        <w:rPr>
          <w:rFonts w:ascii="Times New Roman" w:hAnsi="Times New Roman" w:cs="Times New Roman"/>
        </w:rPr>
        <w:t>.</w:t>
      </w:r>
      <w:r>
        <w:rPr>
          <w:rStyle w:val="FootnoteReference"/>
          <w:rFonts w:ascii="Times New Roman" w:hAnsi="Times New Roman" w:cs="Times New Roman"/>
        </w:rPr>
        <w:footnoteReference w:id="1"/>
      </w:r>
      <w:r>
        <w:rPr>
          <w:rFonts w:ascii="Times New Roman" w:hAnsi="Times New Roman" w:cs="Times New Roman"/>
        </w:rPr>
        <w:t xml:space="preserve"> The blockage affected an </w:t>
      </w:r>
      <w:r w:rsidRPr="00C7334B">
        <w:rPr>
          <w:rFonts w:ascii="Times New Roman" w:hAnsi="Times New Roman" w:cs="Times New Roman"/>
        </w:rPr>
        <w:t xml:space="preserve">area of </w:t>
      </w:r>
      <w:r>
        <w:rPr>
          <w:rFonts w:ascii="Times New Roman" w:hAnsi="Times New Roman" w:cs="Times New Roman"/>
        </w:rPr>
        <w:t>approximately</w:t>
      </w:r>
      <w:r w:rsidRPr="00C7334B">
        <w:rPr>
          <w:rFonts w:ascii="Times New Roman" w:hAnsi="Times New Roman" w:cs="Times New Roman"/>
        </w:rPr>
        <w:t xml:space="preserve"> 40 square blocks</w:t>
      </w:r>
      <w:r>
        <w:rPr>
          <w:rFonts w:ascii="Times New Roman" w:hAnsi="Times New Roman" w:cs="Times New Roman"/>
        </w:rPr>
        <w:t>,</w:t>
      </w:r>
      <w:r w:rsidRPr="00C7334B">
        <w:rPr>
          <w:rFonts w:ascii="Times New Roman" w:hAnsi="Times New Roman" w:cs="Times New Roman"/>
        </w:rPr>
        <w:t xml:space="preserve"> bounded by Baisley Pond Park and the Van Wyck Expressway </w:t>
      </w:r>
      <w:r>
        <w:rPr>
          <w:rFonts w:ascii="Times New Roman" w:hAnsi="Times New Roman" w:cs="Times New Roman"/>
        </w:rPr>
        <w:t>to</w:t>
      </w:r>
      <w:r w:rsidRPr="00C7334B">
        <w:rPr>
          <w:rFonts w:ascii="Times New Roman" w:hAnsi="Times New Roman" w:cs="Times New Roman"/>
        </w:rPr>
        <w:t xml:space="preserve"> the east and west, and Rockaway Boulevard and the Belt Parkway </w:t>
      </w:r>
      <w:r>
        <w:rPr>
          <w:rFonts w:ascii="Times New Roman" w:hAnsi="Times New Roman" w:cs="Times New Roman"/>
        </w:rPr>
        <w:t>to</w:t>
      </w:r>
      <w:r w:rsidRPr="00C7334B">
        <w:rPr>
          <w:rFonts w:ascii="Times New Roman" w:hAnsi="Times New Roman" w:cs="Times New Roman"/>
        </w:rPr>
        <w:t xml:space="preserve"> the north and south.</w:t>
      </w:r>
      <w:r>
        <w:rPr>
          <w:rStyle w:val="FootnoteReference"/>
          <w:rFonts w:ascii="Times New Roman" w:hAnsi="Times New Roman" w:cs="Times New Roman"/>
        </w:rPr>
        <w:footnoteReference w:id="2"/>
      </w:r>
      <w:r>
        <w:rPr>
          <w:rFonts w:ascii="Times New Roman" w:hAnsi="Times New Roman" w:cs="Times New Roman"/>
        </w:rPr>
        <w:t xml:space="preserve"> </w:t>
      </w:r>
      <w:r w:rsidR="002B61D6">
        <w:rPr>
          <w:rFonts w:ascii="Times New Roman" w:hAnsi="Times New Roman" w:cs="Times New Roman"/>
        </w:rPr>
        <w:t>Severity of flooding ranged from a few inches of raw sewage, to several feet in some homes.</w:t>
      </w:r>
      <w:r w:rsidR="002B61D6">
        <w:rPr>
          <w:rStyle w:val="FootnoteReference"/>
          <w:rFonts w:ascii="Times New Roman" w:hAnsi="Times New Roman" w:cs="Times New Roman"/>
        </w:rPr>
        <w:footnoteReference w:id="3"/>
      </w:r>
    </w:p>
    <w:p w14:paraId="1A79E80D" w14:textId="658D2543" w:rsidR="006E55BA" w:rsidRDefault="00B978BB" w:rsidP="00E651EC">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Pr>
          <w:rFonts w:ascii="Times New Roman" w:hAnsi="Times New Roman" w:cs="Times New Roman"/>
        </w:rPr>
        <w:t xml:space="preserve">A </w:t>
      </w:r>
      <w:r w:rsidR="006E55BA">
        <w:rPr>
          <w:rFonts w:ascii="Times New Roman" w:hAnsi="Times New Roman" w:cs="Times New Roman"/>
        </w:rPr>
        <w:t>tweet</w:t>
      </w:r>
      <w:r w:rsidR="002B61D6">
        <w:rPr>
          <w:rFonts w:ascii="Times New Roman" w:hAnsi="Times New Roman" w:cs="Times New Roman"/>
        </w:rPr>
        <w:t xml:space="preserve"> from Mayor Bill de</w:t>
      </w:r>
      <w:r>
        <w:rPr>
          <w:rFonts w:ascii="Times New Roman" w:hAnsi="Times New Roman" w:cs="Times New Roman"/>
        </w:rPr>
        <w:t xml:space="preserve"> Blasio’s official twitter account </w:t>
      </w:r>
      <w:r w:rsidR="006E55BA">
        <w:rPr>
          <w:rFonts w:ascii="Times New Roman" w:hAnsi="Times New Roman" w:cs="Times New Roman"/>
        </w:rPr>
        <w:t>appeared to state</w:t>
      </w:r>
      <w:r>
        <w:rPr>
          <w:rFonts w:ascii="Times New Roman" w:hAnsi="Times New Roman" w:cs="Times New Roman"/>
        </w:rPr>
        <w:t xml:space="preserve"> that sewage had backed up into approximately 300 homes,</w:t>
      </w:r>
      <w:r>
        <w:rPr>
          <w:rStyle w:val="FootnoteReference"/>
          <w:rFonts w:ascii="Times New Roman" w:hAnsi="Times New Roman" w:cs="Times New Roman"/>
        </w:rPr>
        <w:footnoteReference w:id="4"/>
      </w:r>
      <w:r>
        <w:rPr>
          <w:rFonts w:ascii="Times New Roman" w:hAnsi="Times New Roman" w:cs="Times New Roman"/>
        </w:rPr>
        <w:t xml:space="preserve"> although </w:t>
      </w:r>
      <w:r w:rsidR="00DA522F">
        <w:rPr>
          <w:rFonts w:ascii="Times New Roman" w:hAnsi="Times New Roman" w:cs="Times New Roman"/>
        </w:rPr>
        <w:t>Department of Environmental Protection (</w:t>
      </w:r>
      <w:r>
        <w:rPr>
          <w:rFonts w:ascii="Times New Roman" w:hAnsi="Times New Roman" w:cs="Times New Roman"/>
        </w:rPr>
        <w:t>DEP</w:t>
      </w:r>
      <w:r w:rsidR="00DA522F">
        <w:rPr>
          <w:rFonts w:ascii="Times New Roman" w:hAnsi="Times New Roman" w:cs="Times New Roman"/>
        </w:rPr>
        <w:t>)</w:t>
      </w:r>
      <w:r>
        <w:rPr>
          <w:rFonts w:ascii="Times New Roman" w:hAnsi="Times New Roman" w:cs="Times New Roman"/>
        </w:rPr>
        <w:t xml:space="preserve"> spokesperson Tim Timbers later clarified that </w:t>
      </w:r>
      <w:r w:rsidR="00F60C4F">
        <w:rPr>
          <w:rFonts w:ascii="Times New Roman" w:hAnsi="Times New Roman" w:cs="Times New Roman"/>
        </w:rPr>
        <w:t xml:space="preserve">the </w:t>
      </w:r>
      <w:r>
        <w:rPr>
          <w:rFonts w:ascii="Times New Roman" w:hAnsi="Times New Roman" w:cs="Times New Roman"/>
        </w:rPr>
        <w:t>300</w:t>
      </w:r>
      <w:r w:rsidR="00F60C4F">
        <w:rPr>
          <w:rFonts w:ascii="Times New Roman" w:hAnsi="Times New Roman" w:cs="Times New Roman"/>
        </w:rPr>
        <w:t xml:space="preserve"> figure </w:t>
      </w:r>
      <w:r w:rsidR="00DA522F">
        <w:rPr>
          <w:rFonts w:ascii="Times New Roman" w:hAnsi="Times New Roman" w:cs="Times New Roman"/>
        </w:rPr>
        <w:t>referenced</w:t>
      </w:r>
      <w:r w:rsidR="00F60C4F">
        <w:rPr>
          <w:rFonts w:ascii="Times New Roman" w:hAnsi="Times New Roman" w:cs="Times New Roman"/>
        </w:rPr>
        <w:t xml:space="preserve"> the </w:t>
      </w:r>
      <w:r>
        <w:rPr>
          <w:rFonts w:ascii="Times New Roman" w:hAnsi="Times New Roman" w:cs="Times New Roman"/>
        </w:rPr>
        <w:t>number of homes in the service area of the affected sewer line,</w:t>
      </w:r>
      <w:r w:rsidR="00DA522F">
        <w:rPr>
          <w:rFonts w:ascii="Times New Roman" w:hAnsi="Times New Roman" w:cs="Times New Roman"/>
        </w:rPr>
        <w:t xml:space="preserve"> while confirmed flooded basements</w:t>
      </w:r>
      <w:r w:rsidR="00F60C4F">
        <w:rPr>
          <w:rFonts w:ascii="Times New Roman" w:hAnsi="Times New Roman" w:cs="Times New Roman"/>
        </w:rPr>
        <w:t xml:space="preserve"> </w:t>
      </w:r>
      <w:r w:rsidR="00DA522F">
        <w:rPr>
          <w:rFonts w:ascii="Times New Roman" w:hAnsi="Times New Roman" w:cs="Times New Roman"/>
        </w:rPr>
        <w:t>numbered</w:t>
      </w:r>
      <w:r w:rsidR="00F60C4F">
        <w:rPr>
          <w:rFonts w:ascii="Times New Roman" w:hAnsi="Times New Roman" w:cs="Times New Roman"/>
        </w:rPr>
        <w:t xml:space="preserve"> closer to 80</w:t>
      </w:r>
      <w:r w:rsidR="005972D7">
        <w:rPr>
          <w:rFonts w:ascii="Times New Roman" w:hAnsi="Times New Roman" w:cs="Times New Roman"/>
        </w:rPr>
        <w:t xml:space="preserve"> homes</w:t>
      </w:r>
      <w:r w:rsidR="00F60C4F">
        <w:rPr>
          <w:rFonts w:ascii="Times New Roman" w:hAnsi="Times New Roman" w:cs="Times New Roman"/>
        </w:rPr>
        <w:t>.</w:t>
      </w:r>
      <w:r w:rsidR="00F60C4F">
        <w:rPr>
          <w:rStyle w:val="FootnoteReference"/>
          <w:rFonts w:ascii="Times New Roman" w:hAnsi="Times New Roman" w:cs="Times New Roman"/>
        </w:rPr>
        <w:footnoteReference w:id="5"/>
      </w:r>
      <w:r w:rsidR="00E651EC">
        <w:rPr>
          <w:rFonts w:ascii="Times New Roman" w:hAnsi="Times New Roman" w:cs="Times New Roman"/>
        </w:rPr>
        <w:t xml:space="preserve"> </w:t>
      </w:r>
      <w:r w:rsidR="006E55BA">
        <w:rPr>
          <w:rFonts w:ascii="Times New Roman" w:hAnsi="Times New Roman" w:cs="Times New Roman"/>
        </w:rPr>
        <w:t xml:space="preserve">Residents reported that their calls to 311 to alert city officials of the issue </w:t>
      </w:r>
      <w:r w:rsidR="001E59CE">
        <w:rPr>
          <w:rFonts w:ascii="Times New Roman" w:hAnsi="Times New Roman" w:cs="Times New Roman"/>
        </w:rPr>
        <w:t>were not addressed with a level of urgency befitting the situation</w:t>
      </w:r>
      <w:r w:rsidR="00793B7F">
        <w:rPr>
          <w:rFonts w:ascii="Times New Roman" w:hAnsi="Times New Roman" w:cs="Times New Roman"/>
        </w:rPr>
        <w:t>.</w:t>
      </w:r>
      <w:r w:rsidR="001E59CE">
        <w:rPr>
          <w:rStyle w:val="FootnoteReference"/>
          <w:rFonts w:ascii="Times New Roman" w:hAnsi="Times New Roman" w:cs="Times New Roman"/>
        </w:rPr>
        <w:footnoteReference w:id="6"/>
      </w:r>
      <w:r w:rsidR="00793B7F">
        <w:rPr>
          <w:rFonts w:ascii="Times New Roman" w:hAnsi="Times New Roman" w:cs="Times New Roman"/>
        </w:rPr>
        <w:t xml:space="preserve"> </w:t>
      </w:r>
      <w:r w:rsidR="00FE5423">
        <w:rPr>
          <w:rFonts w:ascii="Times New Roman" w:hAnsi="Times New Roman" w:cs="Times New Roman"/>
        </w:rPr>
        <w:t xml:space="preserve">DEP Commissioner Vincent Sapienza </w:t>
      </w:r>
      <w:r w:rsidR="0059568E">
        <w:rPr>
          <w:rFonts w:ascii="Times New Roman" w:hAnsi="Times New Roman" w:cs="Times New Roman"/>
        </w:rPr>
        <w:t>stated</w:t>
      </w:r>
      <w:r w:rsidR="00FE5423">
        <w:rPr>
          <w:rFonts w:ascii="Times New Roman" w:hAnsi="Times New Roman" w:cs="Times New Roman"/>
        </w:rPr>
        <w:t xml:space="preserve"> that 311 staff did not initially </w:t>
      </w:r>
      <w:r w:rsidR="002B61D6">
        <w:rPr>
          <w:rFonts w:ascii="Times New Roman" w:hAnsi="Times New Roman" w:cs="Times New Roman"/>
        </w:rPr>
        <w:t>recognize</w:t>
      </w:r>
      <w:r w:rsidR="00FE5423">
        <w:rPr>
          <w:rFonts w:ascii="Times New Roman" w:hAnsi="Times New Roman" w:cs="Times New Roman"/>
        </w:rPr>
        <w:t xml:space="preserve"> that </w:t>
      </w:r>
      <w:r w:rsidR="002B61D6">
        <w:rPr>
          <w:rFonts w:ascii="Times New Roman" w:hAnsi="Times New Roman" w:cs="Times New Roman"/>
        </w:rPr>
        <w:t>the cluster of calls</w:t>
      </w:r>
      <w:r w:rsidR="00FE5423">
        <w:rPr>
          <w:rFonts w:ascii="Times New Roman" w:hAnsi="Times New Roman" w:cs="Times New Roman"/>
        </w:rPr>
        <w:t xml:space="preserve"> from the area were related to the same issue.</w:t>
      </w:r>
      <w:r w:rsidR="00FE5423">
        <w:rPr>
          <w:rStyle w:val="FootnoteReference"/>
          <w:rFonts w:ascii="Times New Roman" w:hAnsi="Times New Roman" w:cs="Times New Roman"/>
        </w:rPr>
        <w:footnoteReference w:id="7"/>
      </w:r>
      <w:r w:rsidR="00FE5423">
        <w:rPr>
          <w:rFonts w:ascii="Times New Roman" w:hAnsi="Times New Roman" w:cs="Times New Roman"/>
        </w:rPr>
        <w:t xml:space="preserve"> </w:t>
      </w:r>
      <w:r w:rsidR="0059568E">
        <w:rPr>
          <w:rFonts w:ascii="Times New Roman" w:hAnsi="Times New Roman" w:cs="Times New Roman"/>
        </w:rPr>
        <w:t xml:space="preserve">Analysis of </w:t>
      </w:r>
      <w:r w:rsidR="006813EB">
        <w:rPr>
          <w:rFonts w:ascii="Times New Roman" w:hAnsi="Times New Roman" w:cs="Times New Roman"/>
        </w:rPr>
        <w:t xml:space="preserve">the 311 service request dataset on the </w:t>
      </w:r>
      <w:r w:rsidR="0059568E">
        <w:rPr>
          <w:rFonts w:ascii="Times New Roman" w:hAnsi="Times New Roman" w:cs="Times New Roman"/>
        </w:rPr>
        <w:t xml:space="preserve">NYC Open Data Portal found 504 </w:t>
      </w:r>
      <w:r w:rsidR="006813EB">
        <w:rPr>
          <w:rFonts w:ascii="Times New Roman" w:hAnsi="Times New Roman" w:cs="Times New Roman"/>
        </w:rPr>
        <w:t xml:space="preserve">total </w:t>
      </w:r>
      <w:r w:rsidR="0059568E">
        <w:rPr>
          <w:rFonts w:ascii="Times New Roman" w:hAnsi="Times New Roman" w:cs="Times New Roman"/>
        </w:rPr>
        <w:t>sewer or street flooding related calls between 11/30</w:t>
      </w:r>
      <w:r w:rsidR="006813EB">
        <w:rPr>
          <w:rFonts w:ascii="Times New Roman" w:hAnsi="Times New Roman" w:cs="Times New Roman"/>
        </w:rPr>
        <w:t>/19</w:t>
      </w:r>
      <w:r w:rsidR="0059568E">
        <w:rPr>
          <w:rFonts w:ascii="Times New Roman" w:hAnsi="Times New Roman" w:cs="Times New Roman"/>
        </w:rPr>
        <w:t xml:space="preserve"> and 12/3/2019, with 21 </w:t>
      </w:r>
      <w:r w:rsidR="006813EB">
        <w:rPr>
          <w:rFonts w:ascii="Times New Roman" w:hAnsi="Times New Roman" w:cs="Times New Roman"/>
        </w:rPr>
        <w:t>citing an incident within</w:t>
      </w:r>
      <w:r w:rsidR="0059568E">
        <w:rPr>
          <w:rFonts w:ascii="Times New Roman" w:hAnsi="Times New Roman" w:cs="Times New Roman"/>
        </w:rPr>
        <w:t xml:space="preserve"> the affected </w:t>
      </w:r>
      <w:r w:rsidR="002B61D6">
        <w:rPr>
          <w:rFonts w:ascii="Times New Roman" w:hAnsi="Times New Roman" w:cs="Times New Roman"/>
        </w:rPr>
        <w:t>zip code</w:t>
      </w:r>
      <w:r w:rsidR="0059568E">
        <w:rPr>
          <w:rFonts w:ascii="Times New Roman" w:hAnsi="Times New Roman" w:cs="Times New Roman"/>
        </w:rPr>
        <w:t>.</w:t>
      </w:r>
      <w:r w:rsidR="0059568E">
        <w:rPr>
          <w:rStyle w:val="FootnoteReference"/>
          <w:rFonts w:ascii="Times New Roman" w:hAnsi="Times New Roman" w:cs="Times New Roman"/>
        </w:rPr>
        <w:footnoteReference w:id="8"/>
      </w:r>
    </w:p>
    <w:p w14:paraId="51C7EBBA" w14:textId="7178904A" w:rsidR="002B61D6" w:rsidRDefault="002B61D6" w:rsidP="00C7334B">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Pr>
          <w:rFonts w:ascii="Times New Roman" w:hAnsi="Times New Roman" w:cs="Times New Roman"/>
        </w:rPr>
        <w:t>Residents were informed by DEP officials that their potable water supply was not contaminated by the backup, but were asked to curtail water usage until the blockage could be bypassed, in order to avoid further compounding flooding already exacerbated by heavy rains on Sunday, December 1</w:t>
      </w:r>
      <w:r w:rsidR="00670B2B">
        <w:rPr>
          <w:rFonts w:ascii="Times New Roman" w:hAnsi="Times New Roman" w:cs="Times New Roman"/>
        </w:rPr>
        <w:t>st</w:t>
      </w:r>
      <w:r>
        <w:rPr>
          <w:rFonts w:ascii="Times New Roman" w:hAnsi="Times New Roman" w:cs="Times New Roman"/>
        </w:rPr>
        <w:t>.</w:t>
      </w:r>
      <w:r>
        <w:rPr>
          <w:rStyle w:val="FootnoteReference"/>
          <w:rFonts w:ascii="Times New Roman" w:hAnsi="Times New Roman" w:cs="Times New Roman"/>
        </w:rPr>
        <w:footnoteReference w:id="9"/>
      </w:r>
      <w:r>
        <w:rPr>
          <w:rFonts w:ascii="Times New Roman" w:hAnsi="Times New Roman" w:cs="Times New Roman"/>
        </w:rPr>
        <w:t xml:space="preserve"> The</w:t>
      </w:r>
      <w:r w:rsidR="009D041E">
        <w:rPr>
          <w:rFonts w:ascii="Times New Roman" w:hAnsi="Times New Roman" w:cs="Times New Roman"/>
        </w:rPr>
        <w:t xml:space="preserve"> residents</w:t>
      </w:r>
      <w:r>
        <w:rPr>
          <w:rFonts w:ascii="Times New Roman" w:hAnsi="Times New Roman" w:cs="Times New Roman"/>
        </w:rPr>
        <w:t xml:space="preserve"> were also asked to turn off their heat, hot water, and electricity while the problem was addressed.</w:t>
      </w:r>
      <w:r>
        <w:rPr>
          <w:rStyle w:val="FootnoteReference"/>
          <w:rFonts w:ascii="Times New Roman" w:hAnsi="Times New Roman" w:cs="Times New Roman"/>
        </w:rPr>
        <w:footnoteReference w:id="10"/>
      </w:r>
      <w:r>
        <w:rPr>
          <w:rFonts w:ascii="Times New Roman" w:hAnsi="Times New Roman" w:cs="Times New Roman"/>
        </w:rPr>
        <w:t xml:space="preserve"> A temporary aboveground bypass system completed on Sunday December 1</w:t>
      </w:r>
      <w:r w:rsidR="00670B2B">
        <w:rPr>
          <w:rFonts w:ascii="Times New Roman" w:hAnsi="Times New Roman" w:cs="Times New Roman"/>
        </w:rPr>
        <w:t>st</w:t>
      </w:r>
      <w:r>
        <w:rPr>
          <w:rFonts w:ascii="Times New Roman" w:hAnsi="Times New Roman" w:cs="Times New Roman"/>
        </w:rPr>
        <w:t xml:space="preserve"> </w:t>
      </w:r>
      <w:r w:rsidR="009D041E">
        <w:rPr>
          <w:rFonts w:ascii="Times New Roman" w:hAnsi="Times New Roman" w:cs="Times New Roman"/>
        </w:rPr>
        <w:t xml:space="preserve">was </w:t>
      </w:r>
      <w:r>
        <w:rPr>
          <w:rFonts w:ascii="Times New Roman" w:hAnsi="Times New Roman" w:cs="Times New Roman"/>
        </w:rPr>
        <w:t>expected to prevent further backup issues while the affected sewer line, located 40 feet below ground, is repaired.</w:t>
      </w:r>
      <w:r>
        <w:rPr>
          <w:rStyle w:val="FootnoteReference"/>
          <w:rFonts w:ascii="Times New Roman" w:hAnsi="Times New Roman" w:cs="Times New Roman"/>
        </w:rPr>
        <w:footnoteReference w:id="11"/>
      </w:r>
      <w:r>
        <w:rPr>
          <w:rFonts w:ascii="Times New Roman" w:hAnsi="Times New Roman" w:cs="Times New Roman"/>
        </w:rPr>
        <w:t xml:space="preserve"> As of Monday, December 9</w:t>
      </w:r>
      <w:r w:rsidR="00670B2B">
        <w:rPr>
          <w:rFonts w:ascii="Times New Roman" w:hAnsi="Times New Roman" w:cs="Times New Roman"/>
        </w:rPr>
        <w:t>th</w:t>
      </w:r>
      <w:r>
        <w:rPr>
          <w:rFonts w:ascii="Times New Roman" w:hAnsi="Times New Roman" w:cs="Times New Roman"/>
        </w:rPr>
        <w:t>, the cause of the backup had yet to be determined,</w:t>
      </w:r>
      <w:r>
        <w:rPr>
          <w:rStyle w:val="FootnoteReference"/>
          <w:rFonts w:ascii="Times New Roman" w:hAnsi="Times New Roman" w:cs="Times New Roman"/>
        </w:rPr>
        <w:footnoteReference w:id="12"/>
      </w:r>
      <w:r>
        <w:rPr>
          <w:rFonts w:ascii="Times New Roman" w:hAnsi="Times New Roman" w:cs="Times New Roman"/>
        </w:rPr>
        <w:t xml:space="preserve"> but a blockage caused by grease, or potential collapse have been </w:t>
      </w:r>
      <w:r w:rsidR="009D041E">
        <w:rPr>
          <w:rFonts w:ascii="Times New Roman" w:hAnsi="Times New Roman" w:cs="Times New Roman"/>
        </w:rPr>
        <w:t xml:space="preserve">suggested </w:t>
      </w:r>
      <w:r>
        <w:rPr>
          <w:rFonts w:ascii="Times New Roman" w:hAnsi="Times New Roman" w:cs="Times New Roman"/>
        </w:rPr>
        <w:t>as possible causes.</w:t>
      </w:r>
      <w:r>
        <w:rPr>
          <w:rStyle w:val="FootnoteReference"/>
          <w:rFonts w:ascii="Times New Roman" w:hAnsi="Times New Roman" w:cs="Times New Roman"/>
        </w:rPr>
        <w:footnoteReference w:id="13"/>
      </w:r>
    </w:p>
    <w:p w14:paraId="04A1A89C" w14:textId="77777777" w:rsidR="00E651EC" w:rsidRPr="00C7334B" w:rsidRDefault="00E651EC" w:rsidP="00C7334B">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p>
    <w:p w14:paraId="7DAB1077" w14:textId="77777777" w:rsidR="00CB3AD5" w:rsidRPr="002B61D6" w:rsidRDefault="002B61D6" w:rsidP="009D4D9B">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Bold" w:hAnsi="Times New Roman Bold" w:cs="Times New Roman"/>
          <w:smallCaps/>
        </w:rPr>
      </w:pPr>
      <w:r w:rsidRPr="002B61D6">
        <w:rPr>
          <w:rFonts w:ascii="Times New Roman Bold" w:hAnsi="Times New Roman Bold" w:cs="Times New Roman"/>
          <w:b/>
          <w:smallCaps/>
          <w:u w:val="single"/>
        </w:rPr>
        <w:t>Response</w:t>
      </w:r>
      <w:r>
        <w:rPr>
          <w:rFonts w:ascii="Times New Roman Bold" w:hAnsi="Times New Roman Bold" w:cs="Times New Roman"/>
          <w:b/>
          <w:smallCaps/>
          <w:u w:val="single"/>
        </w:rPr>
        <w:t xml:space="preserve"> to the Sewage Incident </w:t>
      </w:r>
    </w:p>
    <w:p w14:paraId="26A39387" w14:textId="7507E3F8" w:rsidR="002B61D6" w:rsidRPr="002B61D6" w:rsidRDefault="002B61D6" w:rsidP="002B61D6">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Pr>
          <w:rFonts w:ascii="Times New Roman" w:hAnsi="Times New Roman" w:cs="Times New Roman"/>
        </w:rPr>
        <w:t>On December 2</w:t>
      </w:r>
      <w:r w:rsidR="00670B2B">
        <w:rPr>
          <w:rFonts w:ascii="Times New Roman" w:hAnsi="Times New Roman" w:cs="Times New Roman"/>
        </w:rPr>
        <w:t>nd</w:t>
      </w:r>
      <w:r>
        <w:rPr>
          <w:rFonts w:ascii="Times New Roman" w:hAnsi="Times New Roman" w:cs="Times New Roman"/>
        </w:rPr>
        <w:t xml:space="preserve">, 2019, Mayor </w:t>
      </w:r>
      <w:r w:rsidRPr="002B61D6">
        <w:rPr>
          <w:rFonts w:ascii="Times New Roman" w:hAnsi="Times New Roman" w:cs="Times New Roman"/>
        </w:rPr>
        <w:t xml:space="preserve">Bill de Blasio announced that the City of New York, through NYC Emergency Management, </w:t>
      </w:r>
      <w:r>
        <w:rPr>
          <w:rFonts w:ascii="Times New Roman" w:hAnsi="Times New Roman" w:cs="Times New Roman"/>
        </w:rPr>
        <w:t>intended to</w:t>
      </w:r>
      <w:r w:rsidRPr="002B61D6">
        <w:rPr>
          <w:rFonts w:ascii="Times New Roman" w:hAnsi="Times New Roman" w:cs="Times New Roman"/>
        </w:rPr>
        <w:t xml:space="preserve"> use emergency procurement to hire contractors to clean homes affected by the </w:t>
      </w:r>
      <w:r>
        <w:rPr>
          <w:rFonts w:ascii="Times New Roman" w:hAnsi="Times New Roman" w:cs="Times New Roman"/>
        </w:rPr>
        <w:t>sewage spill.</w:t>
      </w:r>
      <w:r>
        <w:rPr>
          <w:rStyle w:val="FootnoteReference"/>
          <w:rFonts w:ascii="Times New Roman" w:hAnsi="Times New Roman" w:cs="Times New Roman"/>
        </w:rPr>
        <w:footnoteReference w:id="14"/>
      </w:r>
      <w:r w:rsidR="000018DC">
        <w:rPr>
          <w:rFonts w:ascii="Times New Roman" w:hAnsi="Times New Roman" w:cs="Times New Roman"/>
        </w:rPr>
        <w:t xml:space="preserve"> </w:t>
      </w:r>
      <w:r>
        <w:rPr>
          <w:rFonts w:ascii="Times New Roman" w:hAnsi="Times New Roman" w:cs="Times New Roman"/>
        </w:rPr>
        <w:t xml:space="preserve">Additionally, DEP has acknowledged responsibility for the incident, enabling affected residents to file compensation claims with the </w:t>
      </w:r>
      <w:r w:rsidR="009D041E">
        <w:rPr>
          <w:rFonts w:ascii="Times New Roman" w:hAnsi="Times New Roman" w:cs="Times New Roman"/>
        </w:rPr>
        <w:t>C</w:t>
      </w:r>
      <w:r>
        <w:rPr>
          <w:rFonts w:ascii="Times New Roman" w:hAnsi="Times New Roman" w:cs="Times New Roman"/>
        </w:rPr>
        <w:t>omptroller’s office.</w:t>
      </w:r>
      <w:r>
        <w:rPr>
          <w:rStyle w:val="FootnoteReference"/>
          <w:rFonts w:ascii="Times New Roman" w:hAnsi="Times New Roman" w:cs="Times New Roman"/>
        </w:rPr>
        <w:footnoteReference w:id="15"/>
      </w:r>
      <w:r>
        <w:rPr>
          <w:rFonts w:ascii="Times New Roman" w:hAnsi="Times New Roman" w:cs="Times New Roman"/>
        </w:rPr>
        <w:t xml:space="preserve">  A service center located at the</w:t>
      </w:r>
      <w:r w:rsidRPr="002B61D6">
        <w:rPr>
          <w:rFonts w:ascii="Times New Roman" w:hAnsi="Times New Roman" w:cs="Times New Roman"/>
        </w:rPr>
        <w:t xml:space="preserve"> Courtyard Marriot at 145-11 North Conduit Avenue </w:t>
      </w:r>
      <w:r>
        <w:rPr>
          <w:rFonts w:ascii="Times New Roman" w:hAnsi="Times New Roman" w:cs="Times New Roman"/>
        </w:rPr>
        <w:t xml:space="preserve">was set up </w:t>
      </w:r>
      <w:r w:rsidRPr="002B61D6">
        <w:rPr>
          <w:rFonts w:ascii="Times New Roman" w:hAnsi="Times New Roman" w:cs="Times New Roman"/>
        </w:rPr>
        <w:t>to</w:t>
      </w:r>
      <w:r>
        <w:rPr>
          <w:rFonts w:ascii="Times New Roman" w:hAnsi="Times New Roman" w:cs="Times New Roman"/>
        </w:rPr>
        <w:t xml:space="preserve"> serve as an intake center for affected homeowners to access city resources and obtain assistance with claim forms to </w:t>
      </w:r>
      <w:r w:rsidR="009D041E">
        <w:rPr>
          <w:rFonts w:ascii="Times New Roman" w:hAnsi="Times New Roman" w:cs="Times New Roman"/>
        </w:rPr>
        <w:t xml:space="preserve">seek </w:t>
      </w:r>
      <w:r>
        <w:rPr>
          <w:rFonts w:ascii="Times New Roman" w:hAnsi="Times New Roman" w:cs="Times New Roman"/>
        </w:rPr>
        <w:t>reimburs</w:t>
      </w:r>
      <w:r w:rsidR="00BB5B1F">
        <w:rPr>
          <w:rFonts w:ascii="Times New Roman" w:hAnsi="Times New Roman" w:cs="Times New Roman"/>
        </w:rPr>
        <w:t>e</w:t>
      </w:r>
      <w:r w:rsidR="009D041E">
        <w:rPr>
          <w:rFonts w:ascii="Times New Roman" w:hAnsi="Times New Roman" w:cs="Times New Roman"/>
        </w:rPr>
        <w:t>ment</w:t>
      </w:r>
      <w:r>
        <w:rPr>
          <w:rFonts w:ascii="Times New Roman" w:hAnsi="Times New Roman" w:cs="Times New Roman"/>
        </w:rPr>
        <w:t xml:space="preserve"> for out of pocket expenses.</w:t>
      </w:r>
      <w:r>
        <w:rPr>
          <w:rStyle w:val="FootnoteReference"/>
          <w:rFonts w:ascii="Times New Roman" w:hAnsi="Times New Roman" w:cs="Times New Roman"/>
        </w:rPr>
        <w:footnoteReference w:id="16"/>
      </w:r>
      <w:r>
        <w:rPr>
          <w:rFonts w:ascii="Times New Roman" w:hAnsi="Times New Roman" w:cs="Times New Roman"/>
        </w:rPr>
        <w:t xml:space="preserve"> A DEP command center was set up at 133</w:t>
      </w:r>
      <w:r w:rsidRPr="002B61D6">
        <w:rPr>
          <w:rFonts w:ascii="Times New Roman" w:hAnsi="Times New Roman" w:cs="Times New Roman"/>
          <w:vertAlign w:val="superscript"/>
        </w:rPr>
        <w:t>rd</w:t>
      </w:r>
      <w:r>
        <w:rPr>
          <w:rFonts w:ascii="Times New Roman" w:hAnsi="Times New Roman" w:cs="Times New Roman"/>
        </w:rPr>
        <w:t xml:space="preserve"> Avenue and Inwood Street for residents to inform DEP staff </w:t>
      </w:r>
      <w:r w:rsidR="00670B2B">
        <w:rPr>
          <w:rFonts w:ascii="Times New Roman" w:hAnsi="Times New Roman" w:cs="Times New Roman"/>
        </w:rPr>
        <w:t xml:space="preserve">whether </w:t>
      </w:r>
      <w:r>
        <w:rPr>
          <w:rFonts w:ascii="Times New Roman" w:hAnsi="Times New Roman" w:cs="Times New Roman"/>
        </w:rPr>
        <w:t>their basements needed to be pumped,</w:t>
      </w:r>
      <w:r>
        <w:rPr>
          <w:rStyle w:val="FootnoteReference"/>
          <w:rFonts w:ascii="Times New Roman" w:hAnsi="Times New Roman" w:cs="Times New Roman"/>
        </w:rPr>
        <w:footnoteReference w:id="17"/>
      </w:r>
      <w:r>
        <w:rPr>
          <w:rFonts w:ascii="Times New Roman" w:hAnsi="Times New Roman" w:cs="Times New Roman"/>
        </w:rPr>
        <w:t xml:space="preserve"> and the NYC Office of Emergency Management and </w:t>
      </w:r>
      <w:r w:rsidR="00670B2B">
        <w:rPr>
          <w:rFonts w:ascii="Times New Roman" w:hAnsi="Times New Roman" w:cs="Times New Roman"/>
        </w:rPr>
        <w:t>t</w:t>
      </w:r>
      <w:r>
        <w:rPr>
          <w:rFonts w:ascii="Times New Roman" w:hAnsi="Times New Roman" w:cs="Times New Roman"/>
        </w:rPr>
        <w:t xml:space="preserve">he Red Cross of New York </w:t>
      </w:r>
      <w:r w:rsidR="00076D9C">
        <w:rPr>
          <w:rFonts w:ascii="Times New Roman" w:hAnsi="Times New Roman" w:cs="Times New Roman"/>
        </w:rPr>
        <w:t xml:space="preserve">has been </w:t>
      </w:r>
      <w:r>
        <w:rPr>
          <w:rFonts w:ascii="Times New Roman" w:hAnsi="Times New Roman" w:cs="Times New Roman"/>
        </w:rPr>
        <w:t>providing shelter, food, and water at P</w:t>
      </w:r>
      <w:r w:rsidR="00B31AC3">
        <w:rPr>
          <w:rFonts w:ascii="Times New Roman" w:hAnsi="Times New Roman" w:cs="Times New Roman"/>
        </w:rPr>
        <w:t>.</w:t>
      </w:r>
      <w:r>
        <w:rPr>
          <w:rFonts w:ascii="Times New Roman" w:hAnsi="Times New Roman" w:cs="Times New Roman"/>
        </w:rPr>
        <w:t>S</w:t>
      </w:r>
      <w:r w:rsidR="00B31AC3">
        <w:rPr>
          <w:rFonts w:ascii="Times New Roman" w:hAnsi="Times New Roman" w:cs="Times New Roman"/>
        </w:rPr>
        <w:t xml:space="preserve">. </w:t>
      </w:r>
      <w:r>
        <w:rPr>
          <w:rFonts w:ascii="Times New Roman" w:hAnsi="Times New Roman" w:cs="Times New Roman"/>
        </w:rPr>
        <w:t>223 on 150</w:t>
      </w:r>
      <w:r w:rsidR="00B31AC3">
        <w:rPr>
          <w:rFonts w:ascii="Times New Roman" w:hAnsi="Times New Roman" w:cs="Times New Roman"/>
        </w:rPr>
        <w:t>th</w:t>
      </w:r>
      <w:r>
        <w:rPr>
          <w:rFonts w:ascii="Times New Roman" w:hAnsi="Times New Roman" w:cs="Times New Roman"/>
        </w:rPr>
        <w:t xml:space="preserve"> </w:t>
      </w:r>
      <w:r w:rsidR="00B31AC3">
        <w:rPr>
          <w:rFonts w:ascii="Times New Roman" w:hAnsi="Times New Roman" w:cs="Times New Roman"/>
        </w:rPr>
        <w:t>S</w:t>
      </w:r>
      <w:r>
        <w:rPr>
          <w:rFonts w:ascii="Times New Roman" w:hAnsi="Times New Roman" w:cs="Times New Roman"/>
        </w:rPr>
        <w:t>treet and Sutphin Boulevard.</w:t>
      </w:r>
      <w:r>
        <w:rPr>
          <w:rStyle w:val="FootnoteReference"/>
          <w:rFonts w:ascii="Times New Roman" w:hAnsi="Times New Roman" w:cs="Times New Roman"/>
        </w:rPr>
        <w:footnoteReference w:id="18"/>
      </w:r>
      <w:r>
        <w:rPr>
          <w:rFonts w:ascii="Times New Roman" w:hAnsi="Times New Roman" w:cs="Times New Roman"/>
        </w:rPr>
        <w:t xml:space="preserve"> City workers also canvassed the affected neighborhood, going door to door to assess damage and identify homes in need of assistance.</w:t>
      </w:r>
      <w:r>
        <w:rPr>
          <w:rStyle w:val="FootnoteReference"/>
          <w:rFonts w:ascii="Times New Roman" w:hAnsi="Times New Roman" w:cs="Times New Roman"/>
        </w:rPr>
        <w:footnoteReference w:id="19"/>
      </w:r>
      <w:r>
        <w:rPr>
          <w:rFonts w:ascii="Times New Roman" w:hAnsi="Times New Roman" w:cs="Times New Roman"/>
        </w:rPr>
        <w:t xml:space="preserve"> Mayor de Blasio has committed the city to paying for cleanup costs, and to repair</w:t>
      </w:r>
      <w:r w:rsidR="000018DC">
        <w:rPr>
          <w:rFonts w:ascii="Times New Roman" w:hAnsi="Times New Roman" w:cs="Times New Roman"/>
        </w:rPr>
        <w:t>ing</w:t>
      </w:r>
      <w:r>
        <w:rPr>
          <w:rFonts w:ascii="Times New Roman" w:hAnsi="Times New Roman" w:cs="Times New Roman"/>
        </w:rPr>
        <w:t xml:space="preserve"> or replac</w:t>
      </w:r>
      <w:r w:rsidR="000018DC">
        <w:rPr>
          <w:rFonts w:ascii="Times New Roman" w:hAnsi="Times New Roman" w:cs="Times New Roman"/>
        </w:rPr>
        <w:t>ing</w:t>
      </w:r>
      <w:r>
        <w:rPr>
          <w:rFonts w:ascii="Times New Roman" w:hAnsi="Times New Roman" w:cs="Times New Roman"/>
        </w:rPr>
        <w:t xml:space="preserve"> boilers and hot water heaters destroyed by the flooding.</w:t>
      </w:r>
      <w:r>
        <w:rPr>
          <w:rStyle w:val="FootnoteReference"/>
          <w:rFonts w:ascii="Times New Roman" w:hAnsi="Times New Roman" w:cs="Times New Roman"/>
        </w:rPr>
        <w:footnoteReference w:id="20"/>
      </w:r>
    </w:p>
    <w:p w14:paraId="6C5F63E7" w14:textId="77777777" w:rsidR="002B61D6" w:rsidRDefault="002B61D6" w:rsidP="009D4D9B">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Bold" w:hAnsi="Times New Roman Bold" w:cs="Times New Roman"/>
          <w:b/>
          <w:smallCaps/>
        </w:rPr>
      </w:pPr>
      <w:r>
        <w:rPr>
          <w:rFonts w:ascii="Times New Roman Bold" w:hAnsi="Times New Roman Bold" w:cs="Times New Roman"/>
          <w:b/>
          <w:smallCaps/>
        </w:rPr>
        <w:t xml:space="preserve">Local </w:t>
      </w:r>
      <w:r w:rsidRPr="002B61D6">
        <w:rPr>
          <w:rFonts w:ascii="Times New Roman Bold" w:hAnsi="Times New Roman Bold" w:cs="Times New Roman"/>
          <w:b/>
          <w:smallCaps/>
        </w:rPr>
        <w:t>Wastewater Infrastructure Maintenance</w:t>
      </w:r>
    </w:p>
    <w:p w14:paraId="22888829" w14:textId="0559C1B5" w:rsidR="002B61D6" w:rsidRDefault="002B61D6" w:rsidP="002B61D6">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Pr>
          <w:rFonts w:ascii="Times New Roman" w:hAnsi="Times New Roman" w:cs="Times New Roman"/>
        </w:rPr>
        <w:t>Residents of South Ozone Park have long complained about inadequate sewage infrastructure, with requests for facility improvements included in nearly every community board district need statement since 2008.</w:t>
      </w:r>
      <w:r>
        <w:rPr>
          <w:rStyle w:val="FootnoteReference"/>
          <w:rFonts w:ascii="Times New Roman" w:hAnsi="Times New Roman" w:cs="Times New Roman"/>
        </w:rPr>
        <w:footnoteReference w:id="21"/>
      </w:r>
      <w:r>
        <w:rPr>
          <w:rFonts w:ascii="Times New Roman" w:hAnsi="Times New Roman" w:cs="Times New Roman"/>
        </w:rPr>
        <w:t xml:space="preserve"> A DEP spokesperson informed the Queens Eagle that the sewer network in South Ozone Park was last checked a month ago, but no details about the thoroughness of checking procedures, or whether the specific section that failed was inspected, were reported.</w:t>
      </w:r>
      <w:r>
        <w:rPr>
          <w:rStyle w:val="FootnoteReference"/>
          <w:rFonts w:ascii="Times New Roman" w:hAnsi="Times New Roman" w:cs="Times New Roman"/>
        </w:rPr>
        <w:footnoteReference w:id="22"/>
      </w:r>
      <w:r>
        <w:rPr>
          <w:rFonts w:ascii="Times New Roman" w:hAnsi="Times New Roman" w:cs="Times New Roman"/>
        </w:rPr>
        <w:t xml:space="preserve"> A DEP map of projects in Southeast Queens shows an ongoing sewer line repair project in the affected neighborhood that began in 2017, and is expected to </w:t>
      </w:r>
      <w:r w:rsidR="00826E04">
        <w:rPr>
          <w:rFonts w:ascii="Times New Roman" w:hAnsi="Times New Roman" w:cs="Times New Roman"/>
        </w:rPr>
        <w:t xml:space="preserve">be </w:t>
      </w:r>
      <w:r>
        <w:rPr>
          <w:rFonts w:ascii="Times New Roman" w:hAnsi="Times New Roman" w:cs="Times New Roman"/>
        </w:rPr>
        <w:t>complete</w:t>
      </w:r>
      <w:r w:rsidR="000018DC">
        <w:rPr>
          <w:rFonts w:ascii="Times New Roman" w:hAnsi="Times New Roman" w:cs="Times New Roman"/>
        </w:rPr>
        <w:t>d</w:t>
      </w:r>
      <w:r>
        <w:rPr>
          <w:rFonts w:ascii="Times New Roman" w:hAnsi="Times New Roman" w:cs="Times New Roman"/>
        </w:rPr>
        <w:t xml:space="preserve"> in 2020.</w:t>
      </w:r>
      <w:r>
        <w:rPr>
          <w:rStyle w:val="FootnoteReference"/>
          <w:rFonts w:ascii="Times New Roman" w:hAnsi="Times New Roman" w:cs="Times New Roman"/>
        </w:rPr>
        <w:footnoteReference w:id="23"/>
      </w:r>
      <w:r>
        <w:rPr>
          <w:rFonts w:ascii="Times New Roman" w:hAnsi="Times New Roman" w:cs="Times New Roman"/>
        </w:rPr>
        <w:t xml:space="preserve"> It is not </w:t>
      </w:r>
      <w:r w:rsidR="000018DC">
        <w:rPr>
          <w:rFonts w:ascii="Times New Roman" w:hAnsi="Times New Roman" w:cs="Times New Roman"/>
        </w:rPr>
        <w:t>known</w:t>
      </w:r>
      <w:r>
        <w:rPr>
          <w:rFonts w:ascii="Times New Roman" w:hAnsi="Times New Roman" w:cs="Times New Roman"/>
        </w:rPr>
        <w:t xml:space="preserve"> whether the blockage is related to the</w:t>
      </w:r>
      <w:r w:rsidR="000018DC">
        <w:rPr>
          <w:rFonts w:ascii="Times New Roman" w:hAnsi="Times New Roman" w:cs="Times New Roman"/>
        </w:rPr>
        <w:t xml:space="preserve"> subject of the</w:t>
      </w:r>
      <w:r>
        <w:rPr>
          <w:rFonts w:ascii="Times New Roman" w:hAnsi="Times New Roman" w:cs="Times New Roman"/>
        </w:rPr>
        <w:t xml:space="preserve"> ongoing work. According to the DEP State of the Sewer 2018 report, approximately 635 miles of Queens sewer lines have been cleaned since 2013 in response to a complaint, and approximately 1</w:t>
      </w:r>
      <w:r w:rsidR="000018DC">
        <w:rPr>
          <w:rFonts w:ascii="Times New Roman" w:hAnsi="Times New Roman" w:cs="Times New Roman"/>
        </w:rPr>
        <w:t>,</w:t>
      </w:r>
      <w:r>
        <w:rPr>
          <w:rFonts w:ascii="Times New Roman" w:hAnsi="Times New Roman" w:cs="Times New Roman"/>
        </w:rPr>
        <w:t>250 miles of sewer line have been cleaned on a proactive basis in the same timeframe.</w:t>
      </w:r>
      <w:r>
        <w:rPr>
          <w:rStyle w:val="FootnoteReference"/>
          <w:rFonts w:ascii="Times New Roman" w:hAnsi="Times New Roman" w:cs="Times New Roman"/>
        </w:rPr>
        <w:footnoteReference w:id="24"/>
      </w:r>
      <w:r>
        <w:rPr>
          <w:rFonts w:ascii="Times New Roman" w:hAnsi="Times New Roman" w:cs="Times New Roman"/>
        </w:rPr>
        <w:t xml:space="preserve"> </w:t>
      </w:r>
      <w:r w:rsidR="0099036B">
        <w:rPr>
          <w:rFonts w:ascii="Times New Roman" w:hAnsi="Times New Roman" w:cs="Times New Roman"/>
        </w:rPr>
        <w:t xml:space="preserve">The report indicated that </w:t>
      </w:r>
      <w:r>
        <w:rPr>
          <w:rFonts w:ascii="Times New Roman" w:hAnsi="Times New Roman" w:cs="Times New Roman"/>
        </w:rPr>
        <w:t>87% of confirmed sewer backups in Queens were caused by grease blockages, the second highest of any borough, and 11% higher than the citywide average.</w:t>
      </w:r>
      <w:r>
        <w:rPr>
          <w:rStyle w:val="FootnoteReference"/>
          <w:rFonts w:ascii="Times New Roman" w:hAnsi="Times New Roman" w:cs="Times New Roman"/>
        </w:rPr>
        <w:footnoteReference w:id="25"/>
      </w:r>
    </w:p>
    <w:p w14:paraId="6ADC4E74" w14:textId="77777777" w:rsidR="002B61D6" w:rsidRPr="002B61D6" w:rsidRDefault="002B61D6" w:rsidP="002B61D6">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p>
    <w:p w14:paraId="20BAB5DF" w14:textId="77777777" w:rsidR="00CB3AD5" w:rsidRPr="002B61D6" w:rsidRDefault="00CB3AD5" w:rsidP="009D4D9B">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w:hAnsi="Times New Roman" w:cs="Times New Roman"/>
        </w:rPr>
      </w:pPr>
      <w:r>
        <w:rPr>
          <w:rFonts w:ascii="Times New Roman" w:hAnsi="Times New Roman" w:cs="Times New Roman"/>
          <w:b/>
          <w:u w:val="single"/>
        </w:rPr>
        <w:t>L</w:t>
      </w:r>
      <w:r>
        <w:rPr>
          <w:rFonts w:ascii="Times New Roman Bold" w:hAnsi="Times New Roman Bold" w:cs="Times New Roman"/>
          <w:b/>
          <w:smallCaps/>
          <w:u w:val="single"/>
        </w:rPr>
        <w:t xml:space="preserve">ocal </w:t>
      </w:r>
      <w:r w:rsidR="002B61D6">
        <w:rPr>
          <w:rFonts w:ascii="Times New Roman Bold" w:hAnsi="Times New Roman Bold" w:cs="Times New Roman"/>
          <w:b/>
          <w:smallCaps/>
          <w:u w:val="single"/>
        </w:rPr>
        <w:t>Hydrology</w:t>
      </w:r>
    </w:p>
    <w:p w14:paraId="35DFFE0F" w14:textId="2769DCCB" w:rsidR="002B61D6" w:rsidRPr="002B61D6" w:rsidRDefault="002B61D6" w:rsidP="002B61D6">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rPr>
      </w:pPr>
      <w:r>
        <w:rPr>
          <w:rFonts w:ascii="Times New Roman" w:hAnsi="Times New Roman" w:cs="Times New Roman"/>
        </w:rPr>
        <w:t xml:space="preserve">According to hydrological analysis done by the </w:t>
      </w:r>
      <w:r w:rsidR="00696998">
        <w:rPr>
          <w:rFonts w:ascii="Times New Roman" w:hAnsi="Times New Roman" w:cs="Times New Roman"/>
        </w:rPr>
        <w:t xml:space="preserve">United States </w:t>
      </w:r>
      <w:r>
        <w:rPr>
          <w:rFonts w:ascii="Times New Roman" w:hAnsi="Times New Roman" w:cs="Times New Roman"/>
        </w:rPr>
        <w:t>Geological Services, as of 2010, the water table in South Ozone Park is less than 11 feet below the soil surface.</w:t>
      </w:r>
      <w:r>
        <w:rPr>
          <w:rStyle w:val="FootnoteReference"/>
          <w:rFonts w:ascii="Times New Roman" w:hAnsi="Times New Roman" w:cs="Times New Roman"/>
        </w:rPr>
        <w:footnoteReference w:id="26"/>
      </w:r>
      <w:r>
        <w:rPr>
          <w:rFonts w:ascii="Times New Roman" w:hAnsi="Times New Roman" w:cs="Times New Roman"/>
        </w:rPr>
        <w:t xml:space="preserve"> </w:t>
      </w:r>
      <w:r w:rsidR="00474D13">
        <w:rPr>
          <w:rFonts w:ascii="Times New Roman" w:hAnsi="Times New Roman" w:cs="Times New Roman"/>
        </w:rPr>
        <w:t>S</w:t>
      </w:r>
      <w:r>
        <w:rPr>
          <w:rFonts w:ascii="Times New Roman" w:hAnsi="Times New Roman" w:cs="Times New Roman"/>
        </w:rPr>
        <w:t>hallow water tables are associated with a heightened risk of substructure flooding</w:t>
      </w:r>
      <w:r w:rsidR="00474D13">
        <w:rPr>
          <w:rFonts w:ascii="Times New Roman" w:hAnsi="Times New Roman" w:cs="Times New Roman"/>
        </w:rPr>
        <w:t>,</w:t>
      </w:r>
      <w:r>
        <w:rPr>
          <w:rStyle w:val="FootnoteReference"/>
          <w:rFonts w:ascii="Times New Roman" w:hAnsi="Times New Roman" w:cs="Times New Roman"/>
        </w:rPr>
        <w:footnoteReference w:id="27"/>
      </w:r>
      <w:r>
        <w:rPr>
          <w:rFonts w:ascii="Times New Roman" w:hAnsi="Times New Roman" w:cs="Times New Roman"/>
        </w:rPr>
        <w:t xml:space="preserve"> </w:t>
      </w:r>
      <w:r w:rsidR="00474D13">
        <w:rPr>
          <w:rFonts w:ascii="Times New Roman" w:hAnsi="Times New Roman" w:cs="Times New Roman"/>
        </w:rPr>
        <w:t>and</w:t>
      </w:r>
      <w:r>
        <w:rPr>
          <w:rFonts w:ascii="Times New Roman" w:hAnsi="Times New Roman" w:cs="Times New Roman"/>
        </w:rPr>
        <w:t xml:space="preserve"> present a challenge for crews working to repair the sewer main, as the high water table necessitates wells to be drilled to drain water from around the affected section, which must then be sealed off before repairs can begin.</w:t>
      </w:r>
      <w:r>
        <w:rPr>
          <w:rStyle w:val="FootnoteReference"/>
          <w:rFonts w:ascii="Times New Roman" w:hAnsi="Times New Roman" w:cs="Times New Roman"/>
        </w:rPr>
        <w:footnoteReference w:id="28"/>
      </w:r>
      <w:r>
        <w:rPr>
          <w:rFonts w:ascii="Times New Roman" w:hAnsi="Times New Roman" w:cs="Times New Roman"/>
        </w:rPr>
        <w:t xml:space="preserve"> Additionally, sewer pipes that run through areas with a high water table can be overwhelmed by inflow and infiltration of the surrounding water in the event of a crack in the pipe, as groundwater drains into the channel, filling the sewer to capacity, causing backflow to flood into any areas below the overload level.</w:t>
      </w:r>
      <w:r>
        <w:rPr>
          <w:rStyle w:val="FootnoteReference"/>
          <w:rFonts w:ascii="Times New Roman" w:hAnsi="Times New Roman" w:cs="Times New Roman"/>
        </w:rPr>
        <w:footnoteReference w:id="29"/>
      </w:r>
    </w:p>
    <w:p w14:paraId="6D225B51" w14:textId="77777777" w:rsidR="00CB3AD5" w:rsidRPr="00CB3AD5" w:rsidRDefault="00CB3AD5" w:rsidP="009D4D9B">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w:hAnsi="Times New Roman" w:cs="Times New Roman"/>
        </w:rPr>
      </w:pPr>
      <w:r>
        <w:rPr>
          <w:rFonts w:ascii="Times New Roman" w:hAnsi="Times New Roman" w:cs="Times New Roman"/>
          <w:b/>
          <w:u w:val="single"/>
        </w:rPr>
        <w:t>H</w:t>
      </w:r>
      <w:r>
        <w:rPr>
          <w:rFonts w:ascii="Times New Roman Bold" w:hAnsi="Times New Roman Bold" w:cs="Times New Roman"/>
          <w:b/>
          <w:smallCaps/>
          <w:u w:val="single"/>
        </w:rPr>
        <w:t>ealth Concerns For Affected Homeowners</w:t>
      </w:r>
    </w:p>
    <w:p w14:paraId="1BCD13D9" w14:textId="6E9E548A" w:rsidR="00BB7F9E" w:rsidRDefault="00381038" w:rsidP="00E651EC">
      <w:pPr>
        <w:pStyle w:val="ListParagraph"/>
        <w:widowControl w:val="0"/>
        <w:suppressLineNumbers/>
        <w:autoSpaceDE w:val="0"/>
        <w:autoSpaceDN w:val="0"/>
        <w:adjustRightInd w:val="0"/>
        <w:spacing w:before="120" w:after="120" w:line="480" w:lineRule="auto"/>
        <w:ind w:left="0" w:firstLine="720"/>
        <w:jc w:val="both"/>
        <w:rPr>
          <w:rFonts w:ascii="Times New Roman" w:eastAsia="Times New Roman" w:hAnsi="Times New Roman" w:cs="Times New Roman"/>
        </w:rPr>
      </w:pPr>
      <w:r w:rsidRPr="00381038">
        <w:rPr>
          <w:rFonts w:ascii="Times New Roman" w:eastAsia="Times New Roman" w:hAnsi="Times New Roman" w:cs="Times New Roman"/>
        </w:rPr>
        <w:t>Untreated sewage can contain a variety of dangerous pathogens such as</w:t>
      </w:r>
      <w:r w:rsidR="002F1A99">
        <w:rPr>
          <w:rFonts w:ascii="Times New Roman" w:eastAsia="Times New Roman" w:hAnsi="Times New Roman" w:cs="Times New Roman"/>
        </w:rPr>
        <w:t xml:space="preserve"> those that cause</w:t>
      </w:r>
      <w:r w:rsidRPr="00381038">
        <w:rPr>
          <w:rFonts w:ascii="Times New Roman" w:eastAsia="Times New Roman" w:hAnsi="Times New Roman" w:cs="Times New Roman"/>
        </w:rPr>
        <w:t xml:space="preserve"> cholera, dysentery, typhoid, </w:t>
      </w:r>
      <w:r w:rsidR="00BB7F9E">
        <w:rPr>
          <w:rFonts w:ascii="Times New Roman" w:eastAsia="Times New Roman" w:hAnsi="Times New Roman" w:cs="Times New Roman"/>
        </w:rPr>
        <w:t xml:space="preserve">and </w:t>
      </w:r>
      <w:r w:rsidRPr="00381038">
        <w:rPr>
          <w:rFonts w:ascii="Times New Roman" w:eastAsia="Times New Roman" w:hAnsi="Times New Roman" w:cs="Times New Roman"/>
        </w:rPr>
        <w:t>hepatitis,</w:t>
      </w:r>
      <w:r w:rsidR="002F1A99">
        <w:rPr>
          <w:rFonts w:ascii="Times New Roman" w:eastAsia="Times New Roman" w:hAnsi="Times New Roman" w:cs="Times New Roman"/>
        </w:rPr>
        <w:t xml:space="preserve"> as well as parasitic organisms such as</w:t>
      </w:r>
      <w:r w:rsidRPr="00381038">
        <w:rPr>
          <w:rFonts w:ascii="Times New Roman" w:eastAsia="Times New Roman" w:hAnsi="Times New Roman" w:cs="Times New Roman"/>
        </w:rPr>
        <w:t xml:space="preserve"> cryptosporidium, giardia, roundworms, tapeworms, hookworms and whipworms</w:t>
      </w:r>
      <w:r w:rsidR="00696998">
        <w:rPr>
          <w:rFonts w:ascii="Times New Roman" w:eastAsia="Times New Roman" w:hAnsi="Times New Roman" w:cs="Times New Roman"/>
        </w:rPr>
        <w:t>.</w:t>
      </w:r>
      <w:r w:rsidRPr="00381038">
        <w:rPr>
          <w:rFonts w:ascii="Times New Roman" w:eastAsia="Times New Roman" w:hAnsi="Times New Roman" w:cs="Times New Roman"/>
          <w:vertAlign w:val="superscript"/>
        </w:rPr>
        <w:footnoteReference w:id="30"/>
      </w:r>
      <w:r w:rsidRPr="00381038">
        <w:rPr>
          <w:rFonts w:ascii="Times New Roman" w:eastAsia="Times New Roman" w:hAnsi="Times New Roman" w:cs="Times New Roman"/>
        </w:rPr>
        <w:t xml:space="preserve"> </w:t>
      </w:r>
      <w:r w:rsidR="00696998">
        <w:rPr>
          <w:rFonts w:ascii="Times New Roman" w:eastAsia="Times New Roman" w:hAnsi="Times New Roman" w:cs="Times New Roman"/>
        </w:rPr>
        <w:t>These pathogens can present</w:t>
      </w:r>
      <w:r w:rsidR="00696998" w:rsidRPr="00381038">
        <w:rPr>
          <w:rFonts w:ascii="Times New Roman" w:eastAsia="Times New Roman" w:hAnsi="Times New Roman" w:cs="Times New Roman"/>
        </w:rPr>
        <w:t xml:space="preserve"> </w:t>
      </w:r>
      <w:r w:rsidR="00BB0DBB">
        <w:rPr>
          <w:rFonts w:ascii="Times New Roman" w:eastAsia="Times New Roman" w:hAnsi="Times New Roman" w:cs="Times New Roman"/>
        </w:rPr>
        <w:t>significant</w:t>
      </w:r>
      <w:r w:rsidRPr="00381038">
        <w:rPr>
          <w:rFonts w:ascii="Times New Roman" w:eastAsia="Times New Roman" w:hAnsi="Times New Roman" w:cs="Times New Roman"/>
        </w:rPr>
        <w:t xml:space="preserve"> health risk</w:t>
      </w:r>
      <w:r w:rsidR="00BB7F9E">
        <w:rPr>
          <w:rFonts w:ascii="Times New Roman" w:eastAsia="Times New Roman" w:hAnsi="Times New Roman" w:cs="Times New Roman"/>
        </w:rPr>
        <w:t>s</w:t>
      </w:r>
      <w:r w:rsidRPr="00381038">
        <w:rPr>
          <w:rFonts w:ascii="Times New Roman" w:eastAsia="Times New Roman" w:hAnsi="Times New Roman" w:cs="Times New Roman"/>
        </w:rPr>
        <w:t xml:space="preserve"> to </w:t>
      </w:r>
      <w:r w:rsidR="00BB7F9E">
        <w:rPr>
          <w:rFonts w:ascii="Times New Roman" w:eastAsia="Times New Roman" w:hAnsi="Times New Roman" w:cs="Times New Roman"/>
        </w:rPr>
        <w:t>exposed parties</w:t>
      </w:r>
      <w:r w:rsidR="002E1044">
        <w:rPr>
          <w:rFonts w:ascii="Times New Roman" w:eastAsia="Times New Roman" w:hAnsi="Times New Roman" w:cs="Times New Roman"/>
        </w:rPr>
        <w:t>.</w:t>
      </w:r>
      <w:r w:rsidR="00E651EC">
        <w:rPr>
          <w:rFonts w:ascii="Times New Roman" w:eastAsia="Times New Roman" w:hAnsi="Times New Roman" w:cs="Times New Roman"/>
        </w:rPr>
        <w:t xml:space="preserve"> </w:t>
      </w:r>
      <w:r w:rsidR="00BB7F9E">
        <w:rPr>
          <w:rFonts w:ascii="Times New Roman" w:eastAsia="Times New Roman" w:hAnsi="Times New Roman" w:cs="Times New Roman"/>
        </w:rPr>
        <w:t xml:space="preserve">Proximity to raw sewage can also </w:t>
      </w:r>
      <w:r w:rsidR="002B61D6">
        <w:rPr>
          <w:rFonts w:ascii="Times New Roman" w:eastAsia="Times New Roman" w:hAnsi="Times New Roman" w:cs="Times New Roman"/>
        </w:rPr>
        <w:t>expose individuals to</w:t>
      </w:r>
      <w:r w:rsidR="00BB7F9E">
        <w:rPr>
          <w:rFonts w:ascii="Times New Roman" w:eastAsia="Times New Roman" w:hAnsi="Times New Roman" w:cs="Times New Roman"/>
        </w:rPr>
        <w:t xml:space="preserve"> dangerous gases such as </w:t>
      </w:r>
      <w:r w:rsidR="00BB7F9E" w:rsidRPr="00BB7F9E">
        <w:rPr>
          <w:rFonts w:ascii="Times New Roman" w:eastAsia="Times New Roman" w:hAnsi="Times New Roman" w:cs="Times New Roman"/>
        </w:rPr>
        <w:t>hydrogen disulfide, metha</w:t>
      </w:r>
      <w:r w:rsidR="00BB7F9E">
        <w:rPr>
          <w:rFonts w:ascii="Times New Roman" w:eastAsia="Times New Roman" w:hAnsi="Times New Roman" w:cs="Times New Roman"/>
        </w:rPr>
        <w:t xml:space="preserve">ne, ammonia and carbon monoxide, which can cause symptoms ranging from </w:t>
      </w:r>
      <w:r w:rsidR="00BB7F9E" w:rsidRPr="00BB7F9E">
        <w:rPr>
          <w:rFonts w:ascii="Times New Roman" w:eastAsia="Times New Roman" w:hAnsi="Times New Roman" w:cs="Times New Roman"/>
        </w:rPr>
        <w:t xml:space="preserve">sore throat, cough, chest tightness, breathlessness, thirst, sweating, </w:t>
      </w:r>
      <w:r w:rsidR="0022339F">
        <w:rPr>
          <w:rFonts w:ascii="Times New Roman" w:eastAsia="Times New Roman" w:hAnsi="Times New Roman" w:cs="Times New Roman"/>
        </w:rPr>
        <w:t xml:space="preserve">to </w:t>
      </w:r>
      <w:r w:rsidR="00BB7F9E" w:rsidRPr="00BB7F9E">
        <w:rPr>
          <w:rFonts w:ascii="Times New Roman" w:eastAsia="Times New Roman" w:hAnsi="Times New Roman" w:cs="Times New Roman"/>
        </w:rPr>
        <w:t>irritability</w:t>
      </w:r>
      <w:r w:rsidR="0022339F">
        <w:rPr>
          <w:rFonts w:ascii="Times New Roman" w:eastAsia="Times New Roman" w:hAnsi="Times New Roman" w:cs="Times New Roman"/>
        </w:rPr>
        <w:t xml:space="preserve">, with </w:t>
      </w:r>
      <w:r w:rsidR="00474D13">
        <w:rPr>
          <w:rFonts w:ascii="Times New Roman" w:eastAsia="Times New Roman" w:hAnsi="Times New Roman" w:cs="Times New Roman"/>
        </w:rPr>
        <w:t>higher levels of exposure correlated to more severe symptoms</w:t>
      </w:r>
      <w:r w:rsidR="0022339F">
        <w:rPr>
          <w:rFonts w:ascii="Times New Roman" w:eastAsia="Times New Roman" w:hAnsi="Times New Roman" w:cs="Times New Roman"/>
        </w:rPr>
        <w:t>.</w:t>
      </w:r>
      <w:r w:rsidR="0022339F">
        <w:rPr>
          <w:rStyle w:val="FootnoteReference"/>
          <w:rFonts w:ascii="Times New Roman" w:eastAsia="Times New Roman" w:hAnsi="Times New Roman" w:cs="Times New Roman"/>
        </w:rPr>
        <w:footnoteReference w:id="31"/>
      </w:r>
    </w:p>
    <w:p w14:paraId="257F2D2C" w14:textId="5DA26ED1" w:rsidR="002E1044" w:rsidRDefault="002E1044" w:rsidP="00381038">
      <w:pPr>
        <w:pStyle w:val="ListParagraph"/>
        <w:widowControl w:val="0"/>
        <w:suppressLineNumbers/>
        <w:autoSpaceDE w:val="0"/>
        <w:autoSpaceDN w:val="0"/>
        <w:adjustRightInd w:val="0"/>
        <w:spacing w:before="120" w:after="120" w:line="480" w:lineRule="auto"/>
        <w:ind w:left="0" w:firstLine="720"/>
        <w:jc w:val="both"/>
        <w:rPr>
          <w:rFonts w:ascii="Times New Roman" w:hAnsi="Times New Roman" w:cs="Times New Roman"/>
          <w:color w:val="000000"/>
          <w:shd w:val="clear" w:color="auto" w:fill="FFFFFF"/>
        </w:rPr>
      </w:pPr>
      <w:r w:rsidRPr="000018DC">
        <w:rPr>
          <w:rFonts w:ascii="Times New Roman" w:eastAsia="Times New Roman" w:hAnsi="Times New Roman" w:cs="Times New Roman"/>
        </w:rPr>
        <w:t xml:space="preserve">Additionally, damp conditions </w:t>
      </w:r>
      <w:r w:rsidR="00BB0DBB" w:rsidRPr="000018DC">
        <w:rPr>
          <w:rFonts w:ascii="Times New Roman" w:eastAsia="Times New Roman" w:hAnsi="Times New Roman" w:cs="Times New Roman"/>
        </w:rPr>
        <w:t>in the aftermath of a flood incident often</w:t>
      </w:r>
      <w:r w:rsidRPr="000018DC">
        <w:rPr>
          <w:rFonts w:ascii="Times New Roman" w:eastAsia="Times New Roman" w:hAnsi="Times New Roman" w:cs="Times New Roman"/>
        </w:rPr>
        <w:t xml:space="preserve"> </w:t>
      </w:r>
      <w:r w:rsidR="00342391" w:rsidRPr="000018DC">
        <w:rPr>
          <w:rFonts w:ascii="Times New Roman" w:eastAsia="Times New Roman" w:hAnsi="Times New Roman" w:cs="Times New Roman"/>
        </w:rPr>
        <w:t>lead to</w:t>
      </w:r>
      <w:r w:rsidRPr="000018DC">
        <w:rPr>
          <w:rFonts w:ascii="Times New Roman" w:eastAsia="Times New Roman" w:hAnsi="Times New Roman" w:cs="Times New Roman"/>
        </w:rPr>
        <w:t xml:space="preserve"> mold contamination throughout </w:t>
      </w:r>
      <w:r w:rsidR="00342391" w:rsidRPr="000018DC">
        <w:rPr>
          <w:rFonts w:ascii="Times New Roman" w:eastAsia="Times New Roman" w:hAnsi="Times New Roman" w:cs="Times New Roman"/>
        </w:rPr>
        <w:t>affected areas</w:t>
      </w:r>
      <w:r w:rsidRPr="000018DC">
        <w:rPr>
          <w:rFonts w:ascii="Times New Roman" w:eastAsia="Times New Roman" w:hAnsi="Times New Roman" w:cs="Times New Roman"/>
        </w:rPr>
        <w:t>,</w:t>
      </w:r>
      <w:r w:rsidR="00342391" w:rsidRPr="000018DC">
        <w:rPr>
          <w:rFonts w:ascii="Times New Roman" w:eastAsia="Times New Roman" w:hAnsi="Times New Roman" w:cs="Times New Roman"/>
        </w:rPr>
        <w:t xml:space="preserve"> </w:t>
      </w:r>
      <w:r w:rsidR="002B61D6" w:rsidRPr="000018DC">
        <w:rPr>
          <w:rFonts w:ascii="Times New Roman" w:eastAsia="Times New Roman" w:hAnsi="Times New Roman" w:cs="Times New Roman"/>
        </w:rPr>
        <w:t>with</w:t>
      </w:r>
      <w:r w:rsidRPr="000018DC">
        <w:rPr>
          <w:rFonts w:ascii="Times New Roman" w:eastAsia="Times New Roman" w:hAnsi="Times New Roman" w:cs="Times New Roman"/>
        </w:rPr>
        <w:t xml:space="preserve"> walls, carpets, wood, porous materials such as ceiling tiles, books, papers, </w:t>
      </w:r>
      <w:r w:rsidR="00BB0DBB" w:rsidRPr="000018DC">
        <w:rPr>
          <w:rFonts w:ascii="Times New Roman" w:eastAsia="Times New Roman" w:hAnsi="Times New Roman" w:cs="Times New Roman"/>
        </w:rPr>
        <w:t>items</w:t>
      </w:r>
      <w:r w:rsidRPr="000018DC">
        <w:rPr>
          <w:rFonts w:ascii="Times New Roman" w:eastAsia="Times New Roman" w:hAnsi="Times New Roman" w:cs="Times New Roman"/>
        </w:rPr>
        <w:t xml:space="preserve"> made from composite </w:t>
      </w:r>
      <w:r w:rsidR="00BB0DBB" w:rsidRPr="000018DC">
        <w:rPr>
          <w:rFonts w:ascii="Times New Roman" w:eastAsia="Times New Roman" w:hAnsi="Times New Roman" w:cs="Times New Roman"/>
        </w:rPr>
        <w:t>particleboard</w:t>
      </w:r>
      <w:r w:rsidRPr="000018DC">
        <w:rPr>
          <w:rFonts w:ascii="Times New Roman" w:eastAsia="Times New Roman" w:hAnsi="Times New Roman" w:cs="Times New Roman"/>
        </w:rPr>
        <w:t xml:space="preserve">, and appliances containing insulation, such as </w:t>
      </w:r>
      <w:r w:rsidRPr="001959EC">
        <w:rPr>
          <w:rFonts w:ascii="Times New Roman" w:hAnsi="Times New Roman" w:cs="Times New Roman"/>
          <w:color w:val="000000"/>
          <w:shd w:val="clear" w:color="auto" w:fill="FFFFFF"/>
        </w:rPr>
        <w:t>refrigerators, freezers, cooking stoves, dishwashers, hot water heaters, washing machines and driers</w:t>
      </w:r>
      <w:r w:rsidR="002B61D6" w:rsidRPr="001959EC">
        <w:rPr>
          <w:rFonts w:ascii="Times New Roman" w:hAnsi="Times New Roman" w:cs="Times New Roman"/>
          <w:color w:val="000000"/>
          <w:shd w:val="clear" w:color="auto" w:fill="FFFFFF"/>
        </w:rPr>
        <w:t xml:space="preserve"> at high risk of harboring spores and fostering mold growth</w:t>
      </w:r>
      <w:r w:rsidRPr="001959EC">
        <w:rPr>
          <w:rFonts w:ascii="Times New Roman" w:hAnsi="Times New Roman" w:cs="Times New Roman"/>
          <w:color w:val="000000"/>
          <w:shd w:val="clear" w:color="auto" w:fill="FFFFFF"/>
        </w:rPr>
        <w:t>.</w:t>
      </w:r>
      <w:r w:rsidRPr="001959EC">
        <w:rPr>
          <w:rStyle w:val="FootnoteReference"/>
          <w:rFonts w:ascii="Times New Roman" w:hAnsi="Times New Roman" w:cs="Times New Roman"/>
          <w:color w:val="000000"/>
          <w:shd w:val="clear" w:color="auto" w:fill="FFFFFF"/>
        </w:rPr>
        <w:footnoteReference w:id="32"/>
      </w:r>
      <w:r w:rsidR="00342391" w:rsidRPr="001959EC">
        <w:rPr>
          <w:rFonts w:ascii="Times New Roman" w:hAnsi="Times New Roman" w:cs="Times New Roman"/>
          <w:color w:val="000000"/>
          <w:shd w:val="clear" w:color="auto" w:fill="FFFFFF"/>
        </w:rPr>
        <w:t xml:space="preserve"> Exposure to mold can</w:t>
      </w:r>
      <w:r w:rsidR="002B61D6" w:rsidRPr="001959EC">
        <w:rPr>
          <w:rFonts w:ascii="Times New Roman" w:hAnsi="Times New Roman" w:cs="Times New Roman"/>
          <w:color w:val="000000"/>
          <w:shd w:val="clear" w:color="auto" w:fill="FFFFFF"/>
        </w:rPr>
        <w:t xml:space="preserve"> trigger asthma attacks,</w:t>
      </w:r>
      <w:r w:rsidR="00342391" w:rsidRPr="001959EC">
        <w:rPr>
          <w:rFonts w:ascii="Times New Roman" w:hAnsi="Times New Roman" w:cs="Times New Roman"/>
          <w:color w:val="000000"/>
          <w:shd w:val="clear" w:color="auto" w:fill="FFFFFF"/>
        </w:rPr>
        <w:t xml:space="preserve"> result in nose and throat irritation, wheezing, coughing, lower respiratory tract infections, </w:t>
      </w:r>
      <w:r w:rsidR="002B61D6" w:rsidRPr="001959EC">
        <w:rPr>
          <w:rFonts w:ascii="Times New Roman" w:hAnsi="Times New Roman" w:cs="Times New Roman"/>
          <w:color w:val="000000"/>
          <w:shd w:val="clear" w:color="auto" w:fill="FFFFFF"/>
        </w:rPr>
        <w:t>and lead to</w:t>
      </w:r>
      <w:r w:rsidR="00342391" w:rsidRPr="001959EC">
        <w:rPr>
          <w:rFonts w:ascii="Times New Roman" w:hAnsi="Times New Roman" w:cs="Times New Roman"/>
          <w:color w:val="000000"/>
          <w:shd w:val="clear" w:color="auto" w:fill="FFFFFF"/>
        </w:rPr>
        <w:t xml:space="preserve"> more serious lung infections in populations with pre-existing</w:t>
      </w:r>
      <w:r w:rsidR="002B61D6" w:rsidRPr="001959EC">
        <w:rPr>
          <w:rFonts w:ascii="Times New Roman" w:hAnsi="Times New Roman" w:cs="Times New Roman"/>
          <w:color w:val="000000"/>
          <w:shd w:val="clear" w:color="auto" w:fill="FFFFFF"/>
        </w:rPr>
        <w:t xml:space="preserve"> respiratory</w:t>
      </w:r>
      <w:r w:rsidR="00342391" w:rsidRPr="001959EC">
        <w:rPr>
          <w:rFonts w:ascii="Times New Roman" w:hAnsi="Times New Roman" w:cs="Times New Roman"/>
          <w:color w:val="000000"/>
          <w:shd w:val="clear" w:color="auto" w:fill="FFFFFF"/>
        </w:rPr>
        <w:t xml:space="preserve"> conditions, and the immunocompromised.</w:t>
      </w:r>
      <w:r w:rsidR="00342391" w:rsidRPr="001959EC">
        <w:rPr>
          <w:rStyle w:val="FootnoteReference"/>
          <w:rFonts w:ascii="Times New Roman" w:hAnsi="Times New Roman" w:cs="Times New Roman"/>
          <w:color w:val="000000"/>
          <w:shd w:val="clear" w:color="auto" w:fill="FFFFFF"/>
        </w:rPr>
        <w:footnoteReference w:id="33"/>
      </w:r>
      <w:r w:rsidR="002B61D6" w:rsidRPr="001959EC">
        <w:rPr>
          <w:rFonts w:ascii="Times New Roman" w:hAnsi="Times New Roman" w:cs="Times New Roman"/>
          <w:color w:val="000000"/>
          <w:shd w:val="clear" w:color="auto" w:fill="FFFFFF"/>
        </w:rPr>
        <w:t xml:space="preserve"> Infants who live in homes with a high Environmental Relative Moldiness Index (ERMI) are more likely to develop asthma symptoms by the age of 7 than those living in homes with low ERMI values, with each 10 point increase in ERMI correlated with an 80% increase in asthma risk.</w:t>
      </w:r>
      <w:r w:rsidR="002B61D6" w:rsidRPr="001959EC">
        <w:rPr>
          <w:rStyle w:val="FootnoteReference"/>
          <w:rFonts w:ascii="Times New Roman" w:hAnsi="Times New Roman" w:cs="Times New Roman"/>
          <w:color w:val="000000"/>
          <w:shd w:val="clear" w:color="auto" w:fill="FFFFFF"/>
        </w:rPr>
        <w:footnoteReference w:id="34"/>
      </w:r>
    </w:p>
    <w:p w14:paraId="11C417DA" w14:textId="77777777" w:rsidR="001959EC" w:rsidRPr="001959EC" w:rsidRDefault="001959EC" w:rsidP="001959EC">
      <w:pPr>
        <w:widowControl w:val="0"/>
        <w:numPr>
          <w:ilvl w:val="0"/>
          <w:numId w:val="1"/>
        </w:numPr>
        <w:suppressLineNumbers/>
        <w:autoSpaceDE w:val="0"/>
        <w:autoSpaceDN w:val="0"/>
        <w:adjustRightInd w:val="0"/>
        <w:spacing w:before="120" w:after="120" w:line="480" w:lineRule="auto"/>
        <w:ind w:left="720"/>
        <w:contextualSpacing/>
        <w:jc w:val="both"/>
        <w:rPr>
          <w:rFonts w:ascii="Times New Roman Bold" w:hAnsi="Times New Roman Bold" w:cs="Times New Roman"/>
          <w:b/>
          <w:smallCaps/>
          <w:sz w:val="24"/>
          <w:szCs w:val="24"/>
          <w:u w:val="single"/>
        </w:rPr>
      </w:pPr>
      <w:r w:rsidRPr="001959EC">
        <w:rPr>
          <w:rFonts w:ascii="Times New Roman Bold" w:hAnsi="Times New Roman Bold" w:cs="Times New Roman"/>
          <w:b/>
          <w:smallCaps/>
          <w:sz w:val="24"/>
          <w:szCs w:val="24"/>
          <w:u w:val="single"/>
        </w:rPr>
        <w:t>Conclusion</w:t>
      </w:r>
    </w:p>
    <w:p w14:paraId="2AD3C48A" w14:textId="7020194B" w:rsidR="001959EC" w:rsidRPr="001959EC" w:rsidRDefault="001959EC" w:rsidP="0007591F">
      <w:pPr>
        <w:spacing w:line="480" w:lineRule="auto"/>
        <w:ind w:firstLine="720"/>
        <w:jc w:val="both"/>
        <w:rPr>
          <w:rFonts w:ascii="Times New Roman" w:hAnsi="Times New Roman" w:cs="Times New Roman"/>
          <w:sz w:val="24"/>
          <w:szCs w:val="24"/>
        </w:rPr>
      </w:pPr>
      <w:r w:rsidRPr="001959EC">
        <w:rPr>
          <w:rFonts w:ascii="Times New Roman" w:hAnsi="Times New Roman" w:cs="Times New Roman"/>
          <w:sz w:val="24"/>
          <w:szCs w:val="24"/>
        </w:rPr>
        <w:t>While DEP works to address this issue, steps</w:t>
      </w:r>
      <w:r w:rsidR="007707E2">
        <w:rPr>
          <w:rFonts w:ascii="Times New Roman" w:hAnsi="Times New Roman" w:cs="Times New Roman"/>
          <w:sz w:val="24"/>
          <w:szCs w:val="24"/>
        </w:rPr>
        <w:t xml:space="preserve"> should be taken</w:t>
      </w:r>
      <w:r w:rsidRPr="001959EC">
        <w:rPr>
          <w:rFonts w:ascii="Times New Roman" w:hAnsi="Times New Roman" w:cs="Times New Roman"/>
          <w:sz w:val="24"/>
          <w:szCs w:val="24"/>
        </w:rPr>
        <w:t xml:space="preserve"> to assure that residents are not burdened with debris and sewage from </w:t>
      </w:r>
      <w:r w:rsidR="007707E2">
        <w:rPr>
          <w:rFonts w:ascii="Times New Roman" w:hAnsi="Times New Roman" w:cs="Times New Roman"/>
          <w:sz w:val="24"/>
          <w:szCs w:val="24"/>
        </w:rPr>
        <w:t xml:space="preserve">a </w:t>
      </w:r>
      <w:r w:rsidRPr="001959EC">
        <w:rPr>
          <w:rFonts w:ascii="Times New Roman" w:hAnsi="Times New Roman" w:cs="Times New Roman"/>
          <w:sz w:val="24"/>
          <w:szCs w:val="24"/>
        </w:rPr>
        <w:t xml:space="preserve">failure to </w:t>
      </w:r>
      <w:r>
        <w:rPr>
          <w:rFonts w:ascii="Times New Roman" w:hAnsi="Times New Roman" w:cs="Times New Roman"/>
          <w:sz w:val="24"/>
          <w:szCs w:val="24"/>
        </w:rPr>
        <w:t>properly maintain</w:t>
      </w:r>
      <w:r w:rsidRPr="001959EC">
        <w:rPr>
          <w:rFonts w:ascii="Times New Roman" w:hAnsi="Times New Roman" w:cs="Times New Roman"/>
          <w:sz w:val="24"/>
          <w:szCs w:val="24"/>
        </w:rPr>
        <w:t xml:space="preserve"> the wastewater infrastructure</w:t>
      </w:r>
      <w:r w:rsidR="007707E2">
        <w:rPr>
          <w:rFonts w:ascii="Times New Roman" w:hAnsi="Times New Roman" w:cs="Times New Roman"/>
          <w:sz w:val="24"/>
          <w:szCs w:val="24"/>
        </w:rPr>
        <w:t xml:space="preserve">.  Actions need to be taken to protect residents </w:t>
      </w:r>
      <w:r w:rsidR="0007591F">
        <w:rPr>
          <w:rFonts w:ascii="Times New Roman" w:hAnsi="Times New Roman" w:cs="Times New Roman"/>
          <w:sz w:val="24"/>
          <w:szCs w:val="24"/>
        </w:rPr>
        <w:t>from the potential negative health effects associated with the damage this incident has caused</w:t>
      </w:r>
      <w:r w:rsidRPr="001959EC">
        <w:rPr>
          <w:rFonts w:ascii="Times New Roman" w:hAnsi="Times New Roman" w:cs="Times New Roman"/>
          <w:sz w:val="24"/>
          <w:szCs w:val="24"/>
        </w:rPr>
        <w:t xml:space="preserve">.  </w:t>
      </w:r>
      <w:r w:rsidR="00202B4D">
        <w:rPr>
          <w:rFonts w:ascii="Times New Roman" w:hAnsi="Times New Roman" w:cs="Times New Roman"/>
          <w:sz w:val="24"/>
          <w:szCs w:val="24"/>
        </w:rPr>
        <w:t xml:space="preserve">The </w:t>
      </w:r>
      <w:r w:rsidR="007707E2">
        <w:rPr>
          <w:rFonts w:ascii="Times New Roman" w:hAnsi="Times New Roman" w:cs="Times New Roman"/>
          <w:sz w:val="24"/>
          <w:szCs w:val="24"/>
        </w:rPr>
        <w:t>Committee would like to know what efforts are being made to address and prevent situations like this from occurring.  C</w:t>
      </w:r>
      <w:r w:rsidRPr="001959EC">
        <w:rPr>
          <w:rFonts w:ascii="Times New Roman" w:hAnsi="Times New Roman" w:cs="Times New Roman"/>
          <w:sz w:val="24"/>
          <w:szCs w:val="24"/>
        </w:rPr>
        <w:t xml:space="preserve">logged or broken infrastructure </w:t>
      </w:r>
      <w:r w:rsidR="007707E2">
        <w:rPr>
          <w:rFonts w:ascii="Times New Roman" w:hAnsi="Times New Roman" w:cs="Times New Roman"/>
          <w:sz w:val="24"/>
          <w:szCs w:val="24"/>
        </w:rPr>
        <w:t xml:space="preserve">needs to be regularly addressed </w:t>
      </w:r>
      <w:r w:rsidRPr="001959EC">
        <w:rPr>
          <w:rFonts w:ascii="Times New Roman" w:hAnsi="Times New Roman" w:cs="Times New Roman"/>
          <w:sz w:val="24"/>
          <w:szCs w:val="24"/>
        </w:rPr>
        <w:t xml:space="preserve">and </w:t>
      </w:r>
      <w:r w:rsidR="007707E2">
        <w:rPr>
          <w:rFonts w:ascii="Times New Roman" w:hAnsi="Times New Roman" w:cs="Times New Roman"/>
          <w:sz w:val="24"/>
          <w:szCs w:val="24"/>
        </w:rPr>
        <w:t xml:space="preserve">impacted residents </w:t>
      </w:r>
      <w:r w:rsidRPr="001959EC">
        <w:rPr>
          <w:rFonts w:ascii="Times New Roman" w:hAnsi="Times New Roman" w:cs="Times New Roman"/>
          <w:sz w:val="24"/>
          <w:szCs w:val="24"/>
        </w:rPr>
        <w:t xml:space="preserve">should be assisted </w:t>
      </w:r>
      <w:r w:rsidR="0007591F">
        <w:rPr>
          <w:rFonts w:ascii="Times New Roman" w:hAnsi="Times New Roman" w:cs="Times New Roman"/>
          <w:sz w:val="24"/>
          <w:szCs w:val="24"/>
        </w:rPr>
        <w:t>in making</w:t>
      </w:r>
      <w:r w:rsidRPr="001959EC">
        <w:rPr>
          <w:rFonts w:ascii="Times New Roman" w:hAnsi="Times New Roman" w:cs="Times New Roman"/>
          <w:sz w:val="24"/>
          <w:szCs w:val="24"/>
        </w:rPr>
        <w:t xml:space="preserve"> claims </w:t>
      </w:r>
      <w:r w:rsidR="0007591F">
        <w:rPr>
          <w:rFonts w:ascii="Times New Roman" w:hAnsi="Times New Roman" w:cs="Times New Roman"/>
          <w:sz w:val="24"/>
          <w:szCs w:val="24"/>
        </w:rPr>
        <w:t>to address the considerable</w:t>
      </w:r>
      <w:r w:rsidR="0007591F" w:rsidRPr="001959EC">
        <w:rPr>
          <w:rFonts w:ascii="Times New Roman" w:hAnsi="Times New Roman" w:cs="Times New Roman"/>
          <w:sz w:val="24"/>
          <w:szCs w:val="24"/>
        </w:rPr>
        <w:t xml:space="preserve"> </w:t>
      </w:r>
      <w:r w:rsidRPr="001959EC">
        <w:rPr>
          <w:rFonts w:ascii="Times New Roman" w:hAnsi="Times New Roman" w:cs="Times New Roman"/>
          <w:sz w:val="24"/>
          <w:szCs w:val="24"/>
        </w:rPr>
        <w:t xml:space="preserve">damage to their homes.  </w:t>
      </w:r>
    </w:p>
    <w:p w14:paraId="1AF4B373" w14:textId="77777777" w:rsidR="009D4D9B" w:rsidRDefault="009D4D9B" w:rsidP="009D4D9B">
      <w:pPr>
        <w:spacing w:after="0" w:line="240" w:lineRule="auto"/>
        <w:jc w:val="center"/>
        <w:rPr>
          <w:rFonts w:ascii="Times New Roman Bold" w:eastAsia="Times New Roman" w:hAnsi="Times New Roman Bold" w:cs="Times New Roman"/>
          <w:b/>
          <w:bCs/>
          <w:smallCaps/>
          <w:sz w:val="24"/>
          <w:szCs w:val="24"/>
          <w:u w:val="single"/>
        </w:rPr>
      </w:pPr>
    </w:p>
    <w:p w14:paraId="3894FAAD" w14:textId="77777777" w:rsidR="008A7686" w:rsidRDefault="008A7686"/>
    <w:sectPr w:rsidR="008A768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423FF" w14:textId="77777777" w:rsidR="00CE1C75" w:rsidRDefault="00CE1C75" w:rsidP="00381038">
      <w:pPr>
        <w:spacing w:after="0" w:line="240" w:lineRule="auto"/>
      </w:pPr>
      <w:r>
        <w:separator/>
      </w:r>
    </w:p>
  </w:endnote>
  <w:endnote w:type="continuationSeparator" w:id="0">
    <w:p w14:paraId="7A6F4F35" w14:textId="77777777" w:rsidR="00CE1C75" w:rsidRDefault="00CE1C75" w:rsidP="0038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222412"/>
      <w:docPartObj>
        <w:docPartGallery w:val="Page Numbers (Bottom of Page)"/>
        <w:docPartUnique/>
      </w:docPartObj>
    </w:sdtPr>
    <w:sdtEndPr>
      <w:rPr>
        <w:noProof/>
      </w:rPr>
    </w:sdtEndPr>
    <w:sdtContent>
      <w:p w14:paraId="6293D338" w14:textId="7636C087" w:rsidR="00DA522F" w:rsidRDefault="00DA522F">
        <w:pPr>
          <w:pStyle w:val="Footer"/>
          <w:jc w:val="center"/>
        </w:pPr>
        <w:r>
          <w:fldChar w:fldCharType="begin"/>
        </w:r>
        <w:r>
          <w:instrText xml:space="preserve"> PAGE   \* MERGEFORMAT </w:instrText>
        </w:r>
        <w:r>
          <w:fldChar w:fldCharType="separate"/>
        </w:r>
        <w:r w:rsidR="00B81F34">
          <w:rPr>
            <w:noProof/>
          </w:rPr>
          <w:t>1</w:t>
        </w:r>
        <w:r>
          <w:rPr>
            <w:noProof/>
          </w:rPr>
          <w:fldChar w:fldCharType="end"/>
        </w:r>
      </w:p>
    </w:sdtContent>
  </w:sdt>
  <w:p w14:paraId="5C1B003B" w14:textId="77777777" w:rsidR="00DA522F" w:rsidRDefault="00DA5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49E6B" w14:textId="77777777" w:rsidR="00CE1C75" w:rsidRDefault="00CE1C75" w:rsidP="00381038">
      <w:pPr>
        <w:spacing w:after="0" w:line="240" w:lineRule="auto"/>
      </w:pPr>
      <w:r>
        <w:separator/>
      </w:r>
    </w:p>
  </w:footnote>
  <w:footnote w:type="continuationSeparator" w:id="0">
    <w:p w14:paraId="34B300C1" w14:textId="77777777" w:rsidR="00CE1C75" w:rsidRDefault="00CE1C75" w:rsidP="00381038">
      <w:pPr>
        <w:spacing w:after="0" w:line="240" w:lineRule="auto"/>
      </w:pPr>
      <w:r>
        <w:continuationSeparator/>
      </w:r>
    </w:p>
  </w:footnote>
  <w:footnote w:id="1">
    <w:p w14:paraId="661A86B7" w14:textId="77777777" w:rsidR="00C7334B" w:rsidRDefault="00C7334B">
      <w:pPr>
        <w:pStyle w:val="FootnoteText"/>
      </w:pPr>
      <w:r>
        <w:rPr>
          <w:rStyle w:val="FootnoteReference"/>
        </w:rPr>
        <w:footnoteRef/>
      </w:r>
      <w:r>
        <w:t xml:space="preserve"> </w:t>
      </w:r>
      <w:r w:rsidRPr="00C7334B">
        <w:t>David Brand. Blocked sewage line floods hundreds of Queens homes with waste-tinged water. Queens Daily Eagle.</w:t>
      </w:r>
      <w:r>
        <w:t xml:space="preserve"> December 2, 2019.</w:t>
      </w:r>
      <w:r w:rsidRPr="00C7334B">
        <w:t xml:space="preserve"> </w:t>
      </w:r>
      <w:hyperlink r:id="rId1" w:history="1">
        <w:r w:rsidRPr="00F911E1">
          <w:rPr>
            <w:rStyle w:val="Hyperlink"/>
          </w:rPr>
          <w:t>https://queenseagle.com/all/blocked-sewage-line-floods-hundreds-of-queens-homes-with-waste-tinged-water</w:t>
        </w:r>
      </w:hyperlink>
      <w:r>
        <w:t xml:space="preserve"> </w:t>
      </w:r>
      <w:r w:rsidRPr="00C7334B">
        <w:t xml:space="preserve"> (last accessed 12/6/19)</w:t>
      </w:r>
    </w:p>
  </w:footnote>
  <w:footnote w:id="2">
    <w:p w14:paraId="22AF075A" w14:textId="77777777" w:rsidR="00C7334B" w:rsidRDefault="00C7334B">
      <w:pPr>
        <w:pStyle w:val="FootnoteText"/>
      </w:pPr>
      <w:r>
        <w:rPr>
          <w:rStyle w:val="FootnoteReference"/>
        </w:rPr>
        <w:footnoteRef/>
      </w:r>
      <w:r>
        <w:t xml:space="preserve"> Michael Shain. </w:t>
      </w:r>
      <w:r w:rsidRPr="00C7334B">
        <w:t>City admits it was late to sewer mess</w:t>
      </w:r>
      <w:r>
        <w:t xml:space="preserve">. Queens Chronicle.December 5, 2019. </w:t>
      </w:r>
      <w:hyperlink r:id="rId2" w:history="1">
        <w:r w:rsidRPr="00F911E1">
          <w:rPr>
            <w:rStyle w:val="Hyperlink"/>
          </w:rPr>
          <w:t>https://www.qchron.com/editions/queenswide/city-admits-it-was-late-to-sewer-mess/article_fd62f39b-c45f-5c5a-8b9e-649e6112a38b.html</w:t>
        </w:r>
      </w:hyperlink>
      <w:r>
        <w:t xml:space="preserve"> (last accessed 12/6/19)</w:t>
      </w:r>
    </w:p>
  </w:footnote>
  <w:footnote w:id="3">
    <w:p w14:paraId="2FB9DE9D" w14:textId="77777777" w:rsidR="002B61D6" w:rsidRDefault="002B61D6">
      <w:pPr>
        <w:pStyle w:val="FootnoteText"/>
      </w:pPr>
      <w:r>
        <w:rPr>
          <w:rStyle w:val="FootnoteReference"/>
        </w:rPr>
        <w:footnoteRef/>
      </w:r>
      <w:r>
        <w:t xml:space="preserve"> Michael Shain. </w:t>
      </w:r>
      <w:r w:rsidRPr="002B61D6">
        <w:t>South Ozone Park sewage backup cleanup underway</w:t>
      </w:r>
      <w:r>
        <w:t xml:space="preserve">. Queens Chronicle. December 2, 2019. </w:t>
      </w:r>
      <w:hyperlink r:id="rId3" w:history="1">
        <w:r w:rsidRPr="0094661D">
          <w:rPr>
            <w:rStyle w:val="Hyperlink"/>
          </w:rPr>
          <w:t>https://www.qchron.com/editions/south-ozone-park-sewage-backup-cleanup-underway/article_9531dfbe-1526-11ea-8119-33aa0700a6a0.html</w:t>
        </w:r>
      </w:hyperlink>
      <w:r>
        <w:t xml:space="preserve"> (last accessed 12/9/19)</w:t>
      </w:r>
    </w:p>
  </w:footnote>
  <w:footnote w:id="4">
    <w:p w14:paraId="089DFB7D" w14:textId="77777777" w:rsidR="00B978BB" w:rsidRDefault="00B978BB">
      <w:pPr>
        <w:pStyle w:val="FootnoteText"/>
      </w:pPr>
      <w:r>
        <w:rPr>
          <w:rStyle w:val="FootnoteReference"/>
        </w:rPr>
        <w:footnoteRef/>
      </w:r>
      <w:r w:rsidR="002B61D6">
        <w:t xml:space="preserve"> Mayor Bill de</w:t>
      </w:r>
      <w:r>
        <w:t xml:space="preserve"> Blasio. Twitter Post. November 30, 2019. 3:06pm . </w:t>
      </w:r>
      <w:hyperlink r:id="rId4" w:history="1">
        <w:r w:rsidRPr="00F911E1">
          <w:rPr>
            <w:rStyle w:val="Hyperlink"/>
          </w:rPr>
          <w:t>https://twitter.com/NYCMayor/status/1200914077662547969</w:t>
        </w:r>
      </w:hyperlink>
      <w:r>
        <w:t xml:space="preserve"> (last accessed 12/6/19)</w:t>
      </w:r>
    </w:p>
  </w:footnote>
  <w:footnote w:id="5">
    <w:p w14:paraId="2FC5A4B5" w14:textId="77777777" w:rsidR="00F60C4F" w:rsidRDefault="00F60C4F">
      <w:pPr>
        <w:pStyle w:val="FootnoteText"/>
      </w:pPr>
      <w:r>
        <w:rPr>
          <w:rStyle w:val="FootnoteReference"/>
        </w:rPr>
        <w:footnoteRef/>
      </w:r>
      <w:r>
        <w:t xml:space="preserve"> Jim O Grady. </w:t>
      </w:r>
      <w:r w:rsidRPr="00F60C4F">
        <w:t>'It's Not A Nice Situation,' Says Homeowner After Sewage Tsunami Hits South Jamaica</w:t>
      </w:r>
      <w:r>
        <w:t xml:space="preserve">. Gothamist. December 1, 2019. </w:t>
      </w:r>
      <w:hyperlink r:id="rId5" w:history="1">
        <w:r w:rsidRPr="00F911E1">
          <w:rPr>
            <w:rStyle w:val="Hyperlink"/>
          </w:rPr>
          <w:t>https://gothamist.com/news/its-not-nice-situation-says-homeowner-sewage-tsunami-hits-south-jamaica</w:t>
        </w:r>
      </w:hyperlink>
      <w:r>
        <w:t xml:space="preserve"> (last accessed 12/6/19)</w:t>
      </w:r>
    </w:p>
  </w:footnote>
  <w:footnote w:id="6">
    <w:p w14:paraId="0E72D1B0" w14:textId="32AEC3AD" w:rsidR="001E59CE" w:rsidRDefault="001E59CE">
      <w:pPr>
        <w:pStyle w:val="FootnoteText"/>
      </w:pPr>
      <w:r>
        <w:rPr>
          <w:rStyle w:val="FootnoteReference"/>
        </w:rPr>
        <w:footnoteRef/>
      </w:r>
      <w:r>
        <w:t xml:space="preserve"> </w:t>
      </w:r>
      <w:r w:rsidRPr="001E59CE">
        <w:t>Michael Shain. City admits it was late to sewer mess. Queens Chronicle.December 5, 2019. https://www.qchron.com/editions/queenswide/city-admits-it-was-late-to-sewer-mess/article_fd62f39b-c45f-5c5a-8b9e-649e6112a38b.html (last accessed 12/6/19)</w:t>
      </w:r>
    </w:p>
  </w:footnote>
  <w:footnote w:id="7">
    <w:p w14:paraId="2BF2BF28" w14:textId="4249B9BC" w:rsidR="00FE5423" w:rsidRDefault="00FE5423">
      <w:pPr>
        <w:pStyle w:val="FootnoteText"/>
      </w:pPr>
      <w:r>
        <w:rPr>
          <w:rStyle w:val="FootnoteReference"/>
        </w:rPr>
        <w:footnoteRef/>
      </w:r>
      <w:r>
        <w:t xml:space="preserve"> </w:t>
      </w:r>
      <w:r w:rsidR="001E59CE">
        <w:t xml:space="preserve">Id. </w:t>
      </w:r>
    </w:p>
  </w:footnote>
  <w:footnote w:id="8">
    <w:p w14:paraId="1A9C2B7D" w14:textId="77777777" w:rsidR="0059568E" w:rsidRDefault="0059568E">
      <w:pPr>
        <w:pStyle w:val="FootnoteText"/>
      </w:pPr>
      <w:r>
        <w:rPr>
          <w:rStyle w:val="FootnoteReference"/>
        </w:rPr>
        <w:footnoteRef/>
      </w:r>
      <w:r>
        <w:t xml:space="preserve"> NYC Open Data Portal. 311 Calls from 2010 to Present. </w:t>
      </w:r>
      <w:hyperlink r:id="rId6" w:history="1">
        <w:r w:rsidRPr="00F911E1">
          <w:rPr>
            <w:rStyle w:val="Hyperlink"/>
          </w:rPr>
          <w:t>https://data.cityofnewyork.us/Social-Services/311-Service-Requests-from-2010-to-Present/erm2-nwe9</w:t>
        </w:r>
      </w:hyperlink>
      <w:r>
        <w:t xml:space="preserve"> (last accessed 12/5/19)</w:t>
      </w:r>
    </w:p>
  </w:footnote>
  <w:footnote w:id="9">
    <w:p w14:paraId="743D1899" w14:textId="77777777" w:rsidR="002B61D6" w:rsidRDefault="002B61D6">
      <w:pPr>
        <w:pStyle w:val="FootnoteText"/>
      </w:pPr>
      <w:r>
        <w:rPr>
          <w:rStyle w:val="FootnoteReference"/>
        </w:rPr>
        <w:footnoteRef/>
      </w:r>
      <w:r>
        <w:t xml:space="preserve"> </w:t>
      </w:r>
      <w:r w:rsidRPr="002B61D6">
        <w:t>Michael Shain. City admits it was late to sewer mess. Queens Chronicle.December 5, 2019. https://www.qchron.com/editions/queenswide/city-admits-it-was-late-to-sewer-mess/article_fd62f39b-c45f-5c5a-8b9e-649e6112a38b.html (last accessed 12/6/19)</w:t>
      </w:r>
    </w:p>
  </w:footnote>
  <w:footnote w:id="10">
    <w:p w14:paraId="66E59CA4" w14:textId="77777777" w:rsidR="002B61D6" w:rsidRDefault="002B61D6">
      <w:pPr>
        <w:pStyle w:val="FootnoteText"/>
      </w:pPr>
      <w:r>
        <w:rPr>
          <w:rStyle w:val="FootnoteReference"/>
        </w:rPr>
        <w:footnoteRef/>
      </w:r>
      <w:r>
        <w:t xml:space="preserve"> Rosemary Misdary and Clayton Guse. </w:t>
      </w:r>
      <w:r w:rsidRPr="002B61D6">
        <w:t>No end in sight for hundreds of Queens residents left homeless by sewage flood</w:t>
      </w:r>
      <w:r>
        <w:t xml:space="preserve">. New York Daily News. December 1, 2019. </w:t>
      </w:r>
      <w:hyperlink r:id="rId7" w:history="1">
        <w:r w:rsidRPr="0094661D">
          <w:rPr>
            <w:rStyle w:val="Hyperlink"/>
          </w:rPr>
          <w:t>https://www.nydailynews.com/new-york/ny-queens-sewage-flood-water-main-thanksgiving-20191201-fbbw64cay5gubfrhxhtvqp34eq-story.html</w:t>
        </w:r>
      </w:hyperlink>
      <w:r>
        <w:t xml:space="preserve"> (last accessed 12/9/19)</w:t>
      </w:r>
    </w:p>
  </w:footnote>
  <w:footnote w:id="11">
    <w:p w14:paraId="11B7318C" w14:textId="77777777" w:rsidR="002B61D6" w:rsidRDefault="002B61D6">
      <w:pPr>
        <w:pStyle w:val="FootnoteText"/>
      </w:pPr>
      <w:r>
        <w:rPr>
          <w:rStyle w:val="FootnoteReference"/>
        </w:rPr>
        <w:footnoteRef/>
      </w:r>
      <w:r>
        <w:t xml:space="preserve"> Rachel Green et al. Queens Residents Suffer Second Wave of Sewage Backups. New York Post. December 2, 2019  </w:t>
      </w:r>
      <w:hyperlink r:id="rId8" w:history="1">
        <w:r w:rsidRPr="0094661D">
          <w:rPr>
            <w:rStyle w:val="Hyperlink"/>
          </w:rPr>
          <w:t>https://nypost.com/2019/12/02/queens-residents-suffer-second-wave-of-sewage-backups/</w:t>
        </w:r>
      </w:hyperlink>
      <w:r>
        <w:t xml:space="preserve"> (last accessed, 12/9/19)</w:t>
      </w:r>
    </w:p>
  </w:footnote>
  <w:footnote w:id="12">
    <w:p w14:paraId="3BF485E7" w14:textId="77777777" w:rsidR="002B61D6" w:rsidRDefault="002B61D6">
      <w:pPr>
        <w:pStyle w:val="FootnoteText"/>
      </w:pPr>
      <w:r>
        <w:rPr>
          <w:rStyle w:val="FootnoteReference"/>
        </w:rPr>
        <w:footnoteRef/>
      </w:r>
      <w:r>
        <w:t xml:space="preserve"> Rainier Harris. South Ozone Park residents deal with latest sewage spill after decades of disrepair. Queens Daily Eagle. December 9, 2019. </w:t>
      </w:r>
      <w:hyperlink r:id="rId9" w:history="1">
        <w:r w:rsidRPr="0094661D">
          <w:rPr>
            <w:rStyle w:val="Hyperlink"/>
          </w:rPr>
          <w:t>https://queenseagle.com/all/south-ozone-park-residents-deal-with-latest-sewage-spill-after-decades-of-disrepair</w:t>
        </w:r>
      </w:hyperlink>
      <w:r>
        <w:t xml:space="preserve"> (last accessed 12/9/19)</w:t>
      </w:r>
    </w:p>
  </w:footnote>
  <w:footnote w:id="13">
    <w:p w14:paraId="2EC1B1AE" w14:textId="77777777" w:rsidR="002B61D6" w:rsidRDefault="002B61D6">
      <w:pPr>
        <w:pStyle w:val="FootnoteText"/>
      </w:pPr>
      <w:r>
        <w:rPr>
          <w:rStyle w:val="FootnoteReference"/>
        </w:rPr>
        <w:footnoteRef/>
      </w:r>
      <w:r>
        <w:t xml:space="preserve"> </w:t>
      </w:r>
      <w:r w:rsidRPr="002B61D6">
        <w:t xml:space="preserve">Michael Shain. South Ozone Park sewage backup cleanup underway. Queens Chronicle. December 2, 2019. </w:t>
      </w:r>
      <w:hyperlink r:id="rId10" w:history="1">
        <w:r w:rsidRPr="0094661D">
          <w:rPr>
            <w:rStyle w:val="Hyperlink"/>
          </w:rPr>
          <w:t>https://www.qchron.com/editions/south-ozone-park-sewage-backup-cleanup-underway/article_9531dfbe-1526-11ea-8119-33aa0700a6a0.html</w:t>
        </w:r>
      </w:hyperlink>
      <w:r>
        <w:t xml:space="preserve"> </w:t>
      </w:r>
      <w:r w:rsidRPr="002B61D6">
        <w:t xml:space="preserve"> (last accessed 12/9/19)</w:t>
      </w:r>
    </w:p>
  </w:footnote>
  <w:footnote w:id="14">
    <w:p w14:paraId="57CA33FB" w14:textId="77777777" w:rsidR="002B61D6" w:rsidRDefault="002B61D6">
      <w:pPr>
        <w:pStyle w:val="FootnoteText"/>
      </w:pPr>
      <w:r>
        <w:rPr>
          <w:rStyle w:val="FootnoteReference"/>
        </w:rPr>
        <w:footnoteRef/>
      </w:r>
      <w:r>
        <w:t xml:space="preserve"> NYC Office of the Mayor.  City Activates Emergency Procurement Contracts to Quickly Clean Homes Affected by Sewage Backup in Queens. </w:t>
      </w:r>
      <w:hyperlink r:id="rId11" w:anchor="/0" w:history="1">
        <w:r w:rsidRPr="0094661D">
          <w:rPr>
            <w:rStyle w:val="Hyperlink"/>
          </w:rPr>
          <w:t>https://www1.nyc.gov/office-of-the-mayor/news/587-19/city-activates-emergency-procurement-contracts-quickly-clean-homes-affected-sewage-backup-in#/0</w:t>
        </w:r>
      </w:hyperlink>
      <w:r>
        <w:t xml:space="preserve"> (last accessed 12/9/19)</w:t>
      </w:r>
    </w:p>
  </w:footnote>
  <w:footnote w:id="15">
    <w:p w14:paraId="033900E0" w14:textId="77777777" w:rsidR="002B61D6" w:rsidRDefault="002B61D6">
      <w:pPr>
        <w:pStyle w:val="FootnoteText"/>
      </w:pPr>
      <w:r>
        <w:rPr>
          <w:rStyle w:val="FootnoteReference"/>
        </w:rPr>
        <w:footnoteRef/>
      </w:r>
      <w:r>
        <w:t xml:space="preserve"> Anna Sanders. </w:t>
      </w:r>
      <w:r w:rsidRPr="002B61D6">
        <w:t>Cause of Queens sewage backup still unknown, repairs days away</w:t>
      </w:r>
      <w:r>
        <w:t xml:space="preserve">. New York Daily News. December 2, 2019. </w:t>
      </w:r>
      <w:hyperlink r:id="rId12" w:history="1">
        <w:r w:rsidRPr="0094661D">
          <w:rPr>
            <w:rStyle w:val="Hyperlink"/>
          </w:rPr>
          <w:t>https://www.nydailynews.com/news/politics/ny-queens-sewage-backup-cause-unknown-repairs-20191202-qvzgzeogrzbwrdibg4iahq3bpq-story.html</w:t>
        </w:r>
      </w:hyperlink>
      <w:r>
        <w:t xml:space="preserve"> (last accessed 12/9/19)</w:t>
      </w:r>
    </w:p>
  </w:footnote>
  <w:footnote w:id="16">
    <w:p w14:paraId="3CE338F0" w14:textId="77777777" w:rsidR="002B61D6" w:rsidRDefault="002B61D6">
      <w:pPr>
        <w:pStyle w:val="FootnoteText"/>
      </w:pPr>
      <w:r>
        <w:rPr>
          <w:rStyle w:val="FootnoteReference"/>
        </w:rPr>
        <w:footnoteRef/>
      </w:r>
      <w:r>
        <w:t xml:space="preserve"> Id. </w:t>
      </w:r>
    </w:p>
  </w:footnote>
  <w:footnote w:id="17">
    <w:p w14:paraId="740C256E" w14:textId="77777777" w:rsidR="002B61D6" w:rsidRPr="00793B7F" w:rsidRDefault="002B61D6">
      <w:pPr>
        <w:pStyle w:val="FootnoteText"/>
      </w:pPr>
      <w:r>
        <w:rPr>
          <w:rStyle w:val="FootnoteReference"/>
        </w:rPr>
        <w:footnoteRef/>
      </w:r>
      <w:r>
        <w:t xml:space="preserve"> NYC Water. Twitter Post. Sunday, December 1, 2019. 7:21am. </w:t>
      </w:r>
      <w:hyperlink r:id="rId13" w:history="1">
        <w:r w:rsidRPr="00BB5501">
          <w:rPr>
            <w:color w:val="0000FF"/>
            <w:u w:val="single"/>
          </w:rPr>
          <w:t>https://twitter.com/NYCWater/status/1201159641520099329</w:t>
        </w:r>
      </w:hyperlink>
      <w:r w:rsidRPr="00793B7F">
        <w:t xml:space="preserve"> (last accessed 12/9/19)</w:t>
      </w:r>
    </w:p>
  </w:footnote>
  <w:footnote w:id="18">
    <w:p w14:paraId="1104E06E" w14:textId="77777777" w:rsidR="002B61D6" w:rsidRDefault="002B61D6">
      <w:pPr>
        <w:pStyle w:val="FootnoteText"/>
      </w:pPr>
      <w:r>
        <w:rPr>
          <w:rStyle w:val="FootnoteReference"/>
        </w:rPr>
        <w:footnoteRef/>
      </w:r>
      <w:r>
        <w:t xml:space="preserve"> NYC Water. Twitter Post. Sunday, December 1, 2019. 7:30am </w:t>
      </w:r>
      <w:hyperlink r:id="rId14" w:history="1">
        <w:r w:rsidRPr="0094661D">
          <w:rPr>
            <w:rStyle w:val="Hyperlink"/>
          </w:rPr>
          <w:t>https://twitter.com/NYCWater/status/1201161580244881408</w:t>
        </w:r>
      </w:hyperlink>
      <w:r>
        <w:t xml:space="preserve"> (last accessed 12/9/190</w:t>
      </w:r>
    </w:p>
  </w:footnote>
  <w:footnote w:id="19">
    <w:p w14:paraId="03228BFE" w14:textId="77777777" w:rsidR="002B61D6" w:rsidRDefault="002B61D6">
      <w:pPr>
        <w:pStyle w:val="FootnoteText"/>
      </w:pPr>
      <w:r>
        <w:rPr>
          <w:rStyle w:val="FootnoteReference"/>
        </w:rPr>
        <w:footnoteRef/>
      </w:r>
      <w:r>
        <w:t xml:space="preserve"> Michael Shain. </w:t>
      </w:r>
      <w:r w:rsidRPr="002B61D6">
        <w:t>South Ozone Park sewage backup cleanup underway</w:t>
      </w:r>
      <w:r>
        <w:t xml:space="preserve">. Queens Chronicle. December 2, 2019. </w:t>
      </w:r>
      <w:hyperlink r:id="rId15" w:history="1">
        <w:r w:rsidRPr="0094661D">
          <w:rPr>
            <w:rStyle w:val="Hyperlink"/>
          </w:rPr>
          <w:t>https://www.qchron.com/editions/south-ozone-park-sewage-backup-cleanup-underway/article_9531dfbe-1526-11ea-8119-33aa0700a6a0.html</w:t>
        </w:r>
      </w:hyperlink>
      <w:r>
        <w:t xml:space="preserve"> (last accessed 12/9/19)</w:t>
      </w:r>
    </w:p>
  </w:footnote>
  <w:footnote w:id="20">
    <w:p w14:paraId="5F61534F" w14:textId="77777777" w:rsidR="002B61D6" w:rsidRDefault="002B61D6">
      <w:pPr>
        <w:pStyle w:val="FootnoteText"/>
      </w:pPr>
      <w:r>
        <w:rPr>
          <w:rStyle w:val="FootnoteReference"/>
        </w:rPr>
        <w:footnoteRef/>
      </w:r>
      <w:r>
        <w:t xml:space="preserve"> Lorraine Mongelli and Bruce Golding. </w:t>
      </w:r>
      <w:r w:rsidRPr="002B61D6">
        <w:t>De Blasio finally visits neighborhood fouled by sewage backups</w:t>
      </w:r>
      <w:r>
        <w:t xml:space="preserve">. New York Post. December 2, 2019. </w:t>
      </w:r>
      <w:hyperlink r:id="rId16" w:history="1">
        <w:r w:rsidRPr="0094661D">
          <w:rPr>
            <w:rStyle w:val="Hyperlink"/>
          </w:rPr>
          <w:t>https://nypost.com/2019/12/02/de-blasio-finally-visits-neighborhood-fouled-by-sewage-backups/</w:t>
        </w:r>
      </w:hyperlink>
      <w:r>
        <w:t xml:space="preserve"> (last accessed 12/9/19)</w:t>
      </w:r>
    </w:p>
  </w:footnote>
  <w:footnote w:id="21">
    <w:p w14:paraId="33C5D4D8" w14:textId="56AB3A4C" w:rsidR="002B61D6" w:rsidRDefault="002B61D6">
      <w:pPr>
        <w:pStyle w:val="FootnoteText"/>
      </w:pPr>
      <w:r>
        <w:rPr>
          <w:rStyle w:val="FootnoteReference"/>
        </w:rPr>
        <w:footnoteRef/>
      </w:r>
      <w:r>
        <w:t xml:space="preserve"> </w:t>
      </w:r>
      <w:r w:rsidRPr="002B61D6">
        <w:t xml:space="preserve">Rainier Harris. South Ozone Park residents deal with latest sewage spill after decades of disrepair. Queens Daily Eagle. December 9, 2019. </w:t>
      </w:r>
      <w:hyperlink r:id="rId17" w:history="1">
        <w:r w:rsidR="001B6945" w:rsidRPr="00C82CE8">
          <w:rPr>
            <w:rStyle w:val="Hyperlink"/>
          </w:rPr>
          <w:t>https://queenseagle.com/all/south-ozone-park-residents-deal-with-latest-sewage-spill-after-decades-of-disrepair</w:t>
        </w:r>
      </w:hyperlink>
      <w:r w:rsidR="001B6945">
        <w:t xml:space="preserve"> </w:t>
      </w:r>
      <w:r w:rsidRPr="002B61D6">
        <w:t xml:space="preserve"> (last accessed 12/9/19)</w:t>
      </w:r>
    </w:p>
  </w:footnote>
  <w:footnote w:id="22">
    <w:p w14:paraId="47833677" w14:textId="77777777" w:rsidR="002B61D6" w:rsidRDefault="002B61D6">
      <w:pPr>
        <w:pStyle w:val="FootnoteText"/>
      </w:pPr>
      <w:r>
        <w:rPr>
          <w:rStyle w:val="FootnoteReference"/>
        </w:rPr>
        <w:footnoteRef/>
      </w:r>
      <w:r>
        <w:t xml:space="preserve"> Id. </w:t>
      </w:r>
    </w:p>
  </w:footnote>
  <w:footnote w:id="23">
    <w:p w14:paraId="0FCD3E76" w14:textId="77777777" w:rsidR="002B61D6" w:rsidRDefault="002B61D6">
      <w:pPr>
        <w:pStyle w:val="FootnoteText"/>
      </w:pPr>
      <w:r>
        <w:rPr>
          <w:rStyle w:val="FootnoteReference"/>
        </w:rPr>
        <w:footnoteRef/>
      </w:r>
      <w:r>
        <w:t xml:space="preserve"> NYC Department of Environmental Protection. Ongoing Projects, Southeast Queens. </w:t>
      </w:r>
      <w:hyperlink r:id="rId18" w:history="1">
        <w:r w:rsidRPr="0094661D">
          <w:rPr>
            <w:rStyle w:val="Hyperlink"/>
          </w:rPr>
          <w:t>https://nycdep.maps.arcgis.com/apps/Styler/index.html?appid=d65115c04eed4410bb5e068f22f3e290</w:t>
        </w:r>
      </w:hyperlink>
      <w:r>
        <w:t xml:space="preserve"> (last accessed 12/9/19)</w:t>
      </w:r>
    </w:p>
  </w:footnote>
  <w:footnote w:id="24">
    <w:p w14:paraId="4FE1F66E" w14:textId="77777777" w:rsidR="002B61D6" w:rsidRDefault="002B61D6">
      <w:pPr>
        <w:pStyle w:val="FootnoteText"/>
      </w:pPr>
      <w:r>
        <w:rPr>
          <w:rStyle w:val="FootnoteReference"/>
        </w:rPr>
        <w:footnoteRef/>
      </w:r>
      <w:r>
        <w:t xml:space="preserve"> NYC Department of Environmental Protection. State of the Sewers 2018. </w:t>
      </w:r>
      <w:hyperlink r:id="rId19" w:history="1">
        <w:r w:rsidRPr="0094661D">
          <w:rPr>
            <w:rStyle w:val="Hyperlink"/>
          </w:rPr>
          <w:t>https://www1.nyc.gov/assets/dep/downloads/pdf/water/wastewater/state-of-the-sewers-2018.pdf</w:t>
        </w:r>
      </w:hyperlink>
      <w:r>
        <w:t xml:space="preserve"> (last accessed 12/9/19)</w:t>
      </w:r>
    </w:p>
  </w:footnote>
  <w:footnote w:id="25">
    <w:p w14:paraId="2AB7B154" w14:textId="77777777" w:rsidR="002B61D6" w:rsidRDefault="002B61D6">
      <w:pPr>
        <w:pStyle w:val="FootnoteText"/>
      </w:pPr>
      <w:r>
        <w:rPr>
          <w:rStyle w:val="FootnoteReference"/>
        </w:rPr>
        <w:footnoteRef/>
      </w:r>
      <w:r>
        <w:t xml:space="preserve"> Id. </w:t>
      </w:r>
    </w:p>
  </w:footnote>
  <w:footnote w:id="26">
    <w:p w14:paraId="641AB569" w14:textId="77777777" w:rsidR="002B61D6" w:rsidRDefault="002B61D6">
      <w:pPr>
        <w:pStyle w:val="FootnoteText"/>
      </w:pPr>
      <w:r>
        <w:rPr>
          <w:rStyle w:val="FootnoteReference"/>
        </w:rPr>
        <w:footnoteRef/>
      </w:r>
      <w:r>
        <w:t xml:space="preserve"> US Geological Services. H</w:t>
      </w:r>
      <w:r w:rsidRPr="002B61D6">
        <w:t xml:space="preserve">istorical hydrologic monitoring and analysis by the </w:t>
      </w:r>
      <w:r>
        <w:t>USGS</w:t>
      </w:r>
      <w:r w:rsidRPr="002B61D6">
        <w:t xml:space="preserve"> in the five boroughs of </w:t>
      </w:r>
      <w:r>
        <w:t xml:space="preserve">New York City. </w:t>
      </w:r>
    </w:p>
  </w:footnote>
  <w:footnote w:id="27">
    <w:p w14:paraId="6FAE6B70" w14:textId="77777777" w:rsidR="002B61D6" w:rsidRDefault="002B61D6">
      <w:pPr>
        <w:pStyle w:val="FootnoteText"/>
      </w:pPr>
      <w:r>
        <w:rPr>
          <w:rStyle w:val="FootnoteReference"/>
        </w:rPr>
        <w:footnoteRef/>
      </w:r>
      <w:r>
        <w:t xml:space="preserve"> Id. </w:t>
      </w:r>
    </w:p>
  </w:footnote>
  <w:footnote w:id="28">
    <w:p w14:paraId="115C8FEA" w14:textId="30F3E8EA" w:rsidR="002B61D6" w:rsidRDefault="002B61D6">
      <w:pPr>
        <w:pStyle w:val="FootnoteText"/>
      </w:pPr>
      <w:r>
        <w:rPr>
          <w:rStyle w:val="FootnoteReference"/>
        </w:rPr>
        <w:footnoteRef/>
      </w:r>
      <w:r>
        <w:t xml:space="preserve"> </w:t>
      </w:r>
      <w:r w:rsidRPr="002B61D6">
        <w:t xml:space="preserve">Michael Shain. City admits it was late to sewer mess. Queens Chronicle.December 5, 2019. </w:t>
      </w:r>
      <w:hyperlink r:id="rId20" w:history="1">
        <w:r w:rsidR="001B6945" w:rsidRPr="00C82CE8">
          <w:rPr>
            <w:rStyle w:val="Hyperlink"/>
          </w:rPr>
          <w:t>https://www.qchron.com/editions/queenswide/city-admits-it-was-late-to-sewer-mess/article_fd62f39b-c45f-5c5a-8b9e-649e6112a38b.html</w:t>
        </w:r>
      </w:hyperlink>
      <w:r w:rsidR="001B6945">
        <w:t xml:space="preserve"> </w:t>
      </w:r>
      <w:r w:rsidRPr="002B61D6">
        <w:t xml:space="preserve"> (last accessed 12/6/19)</w:t>
      </w:r>
    </w:p>
  </w:footnote>
  <w:footnote w:id="29">
    <w:p w14:paraId="2709D0F6" w14:textId="77777777" w:rsidR="002B61D6" w:rsidRDefault="002B61D6">
      <w:pPr>
        <w:pStyle w:val="FootnoteText"/>
      </w:pPr>
      <w:r>
        <w:rPr>
          <w:rStyle w:val="FootnoteReference"/>
        </w:rPr>
        <w:footnoteRef/>
      </w:r>
      <w:r>
        <w:t xml:space="preserve"> Global Water. Why is inflow and infiltration a problem? </w:t>
      </w:r>
      <w:hyperlink r:id="rId21" w:history="1">
        <w:r w:rsidRPr="0094661D">
          <w:rPr>
            <w:rStyle w:val="Hyperlink"/>
          </w:rPr>
          <w:t>http://www.globalw.com/support/inflow.html</w:t>
        </w:r>
      </w:hyperlink>
      <w:r>
        <w:t xml:space="preserve"> (last accessed 12/9/19)</w:t>
      </w:r>
    </w:p>
  </w:footnote>
  <w:footnote w:id="30">
    <w:p w14:paraId="3EA235C0" w14:textId="77777777" w:rsidR="00381038" w:rsidRPr="00D53D07" w:rsidRDefault="00381038" w:rsidP="002E1044">
      <w:pPr>
        <w:suppressLineNumbers/>
        <w:spacing w:line="240" w:lineRule="auto"/>
        <w:rPr>
          <w:sz w:val="20"/>
          <w:szCs w:val="20"/>
        </w:rPr>
      </w:pPr>
      <w:r>
        <w:rPr>
          <w:rStyle w:val="FootnoteReference"/>
        </w:rPr>
        <w:footnoteRef/>
      </w:r>
      <w:r>
        <w:t xml:space="preserve"> </w:t>
      </w:r>
      <w:r>
        <w:rPr>
          <w:sz w:val="20"/>
          <w:szCs w:val="20"/>
        </w:rPr>
        <w:t xml:space="preserve">U.S Environmental Protection Agency “Public Health Concerns About Infectious Disease Agents” </w:t>
      </w:r>
      <w:hyperlink r:id="rId22" w:history="1">
        <w:r w:rsidR="002E1044" w:rsidRPr="00F911E1">
          <w:rPr>
            <w:rStyle w:val="Hyperlink"/>
            <w:sz w:val="20"/>
            <w:szCs w:val="20"/>
          </w:rPr>
          <w:t>https://www3.epa.gov/npdes/pubs/mstr-ch5.pdf</w:t>
        </w:r>
      </w:hyperlink>
      <w:r w:rsidR="002E1044">
        <w:rPr>
          <w:sz w:val="20"/>
          <w:szCs w:val="20"/>
        </w:rPr>
        <w:t xml:space="preserve"> (last accessed 12/6/19)</w:t>
      </w:r>
    </w:p>
  </w:footnote>
  <w:footnote w:id="31">
    <w:p w14:paraId="6FF4CC0E" w14:textId="77777777" w:rsidR="0022339F" w:rsidRDefault="0022339F">
      <w:pPr>
        <w:pStyle w:val="FootnoteText"/>
      </w:pPr>
      <w:r>
        <w:rPr>
          <w:rStyle w:val="FootnoteReference"/>
        </w:rPr>
        <w:footnoteRef/>
      </w:r>
      <w:r w:rsidRPr="0022339F">
        <w:t>Rajnarayan R. Tiwari</w:t>
      </w:r>
      <w:r>
        <w:t xml:space="preserve">. </w:t>
      </w:r>
      <w:r w:rsidRPr="0022339F">
        <w:t>Occupational heal</w:t>
      </w:r>
      <w:r>
        <w:t>th hazards in sewage and sanitar</w:t>
      </w:r>
      <w:r w:rsidRPr="0022339F">
        <w:t>y workers</w:t>
      </w:r>
      <w:r>
        <w:t xml:space="preserve">. </w:t>
      </w:r>
      <w:r w:rsidRPr="0022339F">
        <w:t xml:space="preserve">United States National Institute of Health </w:t>
      </w:r>
      <w:hyperlink r:id="rId23" w:history="1">
        <w:r w:rsidRPr="0022339F">
          <w:rPr>
            <w:color w:val="0000FF"/>
            <w:sz w:val="22"/>
            <w:szCs w:val="22"/>
            <w:u w:val="single"/>
          </w:rPr>
          <w:t>https://www.ncbi.nlm.nih.gov/pmc/articles/PMC2796749/</w:t>
        </w:r>
      </w:hyperlink>
      <w:r>
        <w:rPr>
          <w:sz w:val="22"/>
          <w:szCs w:val="22"/>
        </w:rPr>
        <w:t xml:space="preserve"> (last accessed 12/6/19)</w:t>
      </w:r>
    </w:p>
  </w:footnote>
  <w:footnote w:id="32">
    <w:p w14:paraId="1D4535F7" w14:textId="77777777" w:rsidR="002E1044" w:rsidRDefault="002E1044" w:rsidP="002E1044">
      <w:pPr>
        <w:pStyle w:val="FootnoteText"/>
      </w:pPr>
      <w:r>
        <w:rPr>
          <w:rStyle w:val="FootnoteReference"/>
        </w:rPr>
        <w:footnoteRef/>
      </w:r>
      <w:r>
        <w:t xml:space="preserve"> Federal Emergency Management Agency. Mold can be a Danger After Flooding. </w:t>
      </w:r>
      <w:hyperlink r:id="rId24" w:history="1">
        <w:r w:rsidRPr="00F911E1">
          <w:rPr>
            <w:rStyle w:val="Hyperlink"/>
          </w:rPr>
          <w:t>https://www.fema.gov/news-release/2010/09/22/mold-can-be-danger-after-flooding</w:t>
        </w:r>
      </w:hyperlink>
      <w:r>
        <w:t xml:space="preserve"> (last accessed 12/6/19)</w:t>
      </w:r>
    </w:p>
  </w:footnote>
  <w:footnote w:id="33">
    <w:p w14:paraId="03340865" w14:textId="77777777" w:rsidR="00342391" w:rsidRDefault="00342391">
      <w:pPr>
        <w:pStyle w:val="FootnoteText"/>
      </w:pPr>
      <w:r>
        <w:rPr>
          <w:rStyle w:val="FootnoteReference"/>
        </w:rPr>
        <w:footnoteRef/>
      </w:r>
      <w:r>
        <w:t xml:space="preserve"> Id. </w:t>
      </w:r>
    </w:p>
  </w:footnote>
  <w:footnote w:id="34">
    <w:p w14:paraId="7E32BEFD" w14:textId="77777777" w:rsidR="002B61D6" w:rsidRDefault="002B61D6">
      <w:pPr>
        <w:pStyle w:val="FootnoteText"/>
      </w:pPr>
      <w:r>
        <w:rPr>
          <w:rStyle w:val="FootnoteReference"/>
        </w:rPr>
        <w:footnoteRef/>
      </w:r>
      <w:r>
        <w:t xml:space="preserve"> National Institute of Health. Household Molds Linked to Childhood Asthma. </w:t>
      </w:r>
      <w:hyperlink r:id="rId25" w:history="1">
        <w:r w:rsidRPr="0094661D">
          <w:rPr>
            <w:rStyle w:val="Hyperlink"/>
          </w:rPr>
          <w:t>https://www.nih.gov/news-events/nih-research-matters/household-molds-linked-childhood-asthma</w:t>
        </w:r>
      </w:hyperlink>
      <w:r>
        <w:t xml:space="preserve"> (last accessed 12/9/19)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85562"/>
    <w:multiLevelType w:val="hybridMultilevel"/>
    <w:tmpl w:val="3BA6DCB8"/>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9B"/>
    <w:rsid w:val="000018DC"/>
    <w:rsid w:val="0007191B"/>
    <w:rsid w:val="0007591F"/>
    <w:rsid w:val="00076D9C"/>
    <w:rsid w:val="001959EC"/>
    <w:rsid w:val="001B6945"/>
    <w:rsid w:val="001E59CE"/>
    <w:rsid w:val="00202B4D"/>
    <w:rsid w:val="0022339F"/>
    <w:rsid w:val="002B61D6"/>
    <w:rsid w:val="002E1044"/>
    <w:rsid w:val="002F04D5"/>
    <w:rsid w:val="002F1A99"/>
    <w:rsid w:val="00342391"/>
    <w:rsid w:val="00381038"/>
    <w:rsid w:val="00474D13"/>
    <w:rsid w:val="00557751"/>
    <w:rsid w:val="0059568E"/>
    <w:rsid w:val="005972D7"/>
    <w:rsid w:val="00600FD8"/>
    <w:rsid w:val="00670B2B"/>
    <w:rsid w:val="0067267D"/>
    <w:rsid w:val="006813EB"/>
    <w:rsid w:val="00696998"/>
    <w:rsid w:val="006E55BA"/>
    <w:rsid w:val="007707E2"/>
    <w:rsid w:val="00793B7F"/>
    <w:rsid w:val="007A4C27"/>
    <w:rsid w:val="007B5B7C"/>
    <w:rsid w:val="00826921"/>
    <w:rsid w:val="00826E04"/>
    <w:rsid w:val="008A7686"/>
    <w:rsid w:val="0093448D"/>
    <w:rsid w:val="0099036B"/>
    <w:rsid w:val="009D041E"/>
    <w:rsid w:val="009D4D9B"/>
    <w:rsid w:val="00A12D50"/>
    <w:rsid w:val="00B013C4"/>
    <w:rsid w:val="00B31AC3"/>
    <w:rsid w:val="00B81F34"/>
    <w:rsid w:val="00B978BB"/>
    <w:rsid w:val="00BB0DBB"/>
    <w:rsid w:val="00BB5501"/>
    <w:rsid w:val="00BB5B1F"/>
    <w:rsid w:val="00BB7F9E"/>
    <w:rsid w:val="00C305D5"/>
    <w:rsid w:val="00C7334B"/>
    <w:rsid w:val="00CB3AD5"/>
    <w:rsid w:val="00CE1C75"/>
    <w:rsid w:val="00D323B6"/>
    <w:rsid w:val="00DA522F"/>
    <w:rsid w:val="00E6072A"/>
    <w:rsid w:val="00E651EC"/>
    <w:rsid w:val="00F60C4F"/>
    <w:rsid w:val="00FE5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5435C"/>
  <w15:chartTrackingRefBased/>
  <w15:docId w15:val="{D312E288-5F77-48B9-970F-F388D931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D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D9B"/>
    <w:pPr>
      <w:spacing w:after="0" w:line="240" w:lineRule="auto"/>
      <w:ind w:left="720"/>
      <w:contextualSpacing/>
    </w:pPr>
    <w:rPr>
      <w:sz w:val="24"/>
      <w:szCs w:val="24"/>
    </w:rPr>
  </w:style>
  <w:style w:type="character" w:styleId="FootnoteReference">
    <w:name w:val="footnote reference"/>
    <w:uiPriority w:val="99"/>
    <w:rsid w:val="00381038"/>
    <w:rPr>
      <w:vertAlign w:val="superscript"/>
    </w:rPr>
  </w:style>
  <w:style w:type="paragraph" w:styleId="FootnoteText">
    <w:name w:val="footnote text"/>
    <w:basedOn w:val="Normal"/>
    <w:link w:val="FootnoteTextChar"/>
    <w:uiPriority w:val="99"/>
    <w:semiHidden/>
    <w:unhideWhenUsed/>
    <w:rsid w:val="002E10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044"/>
    <w:rPr>
      <w:sz w:val="20"/>
      <w:szCs w:val="20"/>
    </w:rPr>
  </w:style>
  <w:style w:type="character" w:styleId="Hyperlink">
    <w:name w:val="Hyperlink"/>
    <w:basedOn w:val="DefaultParagraphFont"/>
    <w:uiPriority w:val="99"/>
    <w:unhideWhenUsed/>
    <w:rsid w:val="002E1044"/>
    <w:rPr>
      <w:color w:val="0563C1" w:themeColor="hyperlink"/>
      <w:u w:val="single"/>
    </w:rPr>
  </w:style>
  <w:style w:type="paragraph" w:styleId="Header">
    <w:name w:val="header"/>
    <w:basedOn w:val="Normal"/>
    <w:link w:val="HeaderChar"/>
    <w:uiPriority w:val="99"/>
    <w:unhideWhenUsed/>
    <w:rsid w:val="00DA5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22F"/>
  </w:style>
  <w:style w:type="paragraph" w:styleId="Footer">
    <w:name w:val="footer"/>
    <w:basedOn w:val="Normal"/>
    <w:link w:val="FooterChar"/>
    <w:uiPriority w:val="99"/>
    <w:unhideWhenUsed/>
    <w:rsid w:val="00DA5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22F"/>
  </w:style>
  <w:style w:type="character" w:styleId="CommentReference">
    <w:name w:val="annotation reference"/>
    <w:basedOn w:val="DefaultParagraphFont"/>
    <w:uiPriority w:val="99"/>
    <w:semiHidden/>
    <w:unhideWhenUsed/>
    <w:rsid w:val="009D041E"/>
    <w:rPr>
      <w:sz w:val="16"/>
      <w:szCs w:val="16"/>
    </w:rPr>
  </w:style>
  <w:style w:type="paragraph" w:styleId="CommentText">
    <w:name w:val="annotation text"/>
    <w:basedOn w:val="Normal"/>
    <w:link w:val="CommentTextChar"/>
    <w:uiPriority w:val="99"/>
    <w:semiHidden/>
    <w:unhideWhenUsed/>
    <w:rsid w:val="009D041E"/>
    <w:pPr>
      <w:spacing w:line="240" w:lineRule="auto"/>
    </w:pPr>
    <w:rPr>
      <w:sz w:val="20"/>
      <w:szCs w:val="20"/>
    </w:rPr>
  </w:style>
  <w:style w:type="character" w:customStyle="1" w:styleId="CommentTextChar">
    <w:name w:val="Comment Text Char"/>
    <w:basedOn w:val="DefaultParagraphFont"/>
    <w:link w:val="CommentText"/>
    <w:uiPriority w:val="99"/>
    <w:semiHidden/>
    <w:rsid w:val="009D041E"/>
    <w:rPr>
      <w:sz w:val="20"/>
      <w:szCs w:val="20"/>
    </w:rPr>
  </w:style>
  <w:style w:type="paragraph" w:styleId="CommentSubject">
    <w:name w:val="annotation subject"/>
    <w:basedOn w:val="CommentText"/>
    <w:next w:val="CommentText"/>
    <w:link w:val="CommentSubjectChar"/>
    <w:uiPriority w:val="99"/>
    <w:semiHidden/>
    <w:unhideWhenUsed/>
    <w:rsid w:val="009D041E"/>
    <w:rPr>
      <w:b/>
      <w:bCs/>
    </w:rPr>
  </w:style>
  <w:style w:type="character" w:customStyle="1" w:styleId="CommentSubjectChar">
    <w:name w:val="Comment Subject Char"/>
    <w:basedOn w:val="CommentTextChar"/>
    <w:link w:val="CommentSubject"/>
    <w:uiPriority w:val="99"/>
    <w:semiHidden/>
    <w:rsid w:val="009D041E"/>
    <w:rPr>
      <w:b/>
      <w:bCs/>
      <w:sz w:val="20"/>
      <w:szCs w:val="20"/>
    </w:rPr>
  </w:style>
  <w:style w:type="paragraph" w:styleId="BalloonText">
    <w:name w:val="Balloon Text"/>
    <w:basedOn w:val="Normal"/>
    <w:link w:val="BalloonTextChar"/>
    <w:uiPriority w:val="99"/>
    <w:semiHidden/>
    <w:unhideWhenUsed/>
    <w:rsid w:val="009D04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4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nypost.com/2019/12/02/queens-residents-suffer-second-wave-of-sewage-backups/" TargetMode="External"/><Relationship Id="rId13" Type="http://schemas.openxmlformats.org/officeDocument/2006/relationships/hyperlink" Target="https://twitter.com/NYCWater/status/1201159641520099329" TargetMode="External"/><Relationship Id="rId18" Type="http://schemas.openxmlformats.org/officeDocument/2006/relationships/hyperlink" Target="https://nycdep.maps.arcgis.com/apps/Styler/index.html?appid=d65115c04eed4410bb5e068f22f3e290" TargetMode="External"/><Relationship Id="rId3" Type="http://schemas.openxmlformats.org/officeDocument/2006/relationships/hyperlink" Target="https://www.qchron.com/editions/south-ozone-park-sewage-backup-cleanup-underway/article_9531dfbe-1526-11ea-8119-33aa0700a6a0.html" TargetMode="External"/><Relationship Id="rId21" Type="http://schemas.openxmlformats.org/officeDocument/2006/relationships/hyperlink" Target="http://www.globalw.com/support/inflow.html" TargetMode="External"/><Relationship Id="rId7" Type="http://schemas.openxmlformats.org/officeDocument/2006/relationships/hyperlink" Target="https://www.nydailynews.com/new-york/ny-queens-sewage-flood-water-main-thanksgiving-20191201-fbbw64cay5gubfrhxhtvqp34eq-story.html" TargetMode="External"/><Relationship Id="rId12" Type="http://schemas.openxmlformats.org/officeDocument/2006/relationships/hyperlink" Target="https://www.nydailynews.com/news/politics/ny-queens-sewage-backup-cause-unknown-repairs-20191202-qvzgzeogrzbwrdibg4iahq3bpq-story.html" TargetMode="External"/><Relationship Id="rId17" Type="http://schemas.openxmlformats.org/officeDocument/2006/relationships/hyperlink" Target="https://queenseagle.com/all/south-ozone-park-residents-deal-with-latest-sewage-spill-after-decades-of-disrepair" TargetMode="External"/><Relationship Id="rId25" Type="http://schemas.openxmlformats.org/officeDocument/2006/relationships/hyperlink" Target="https://www.nih.gov/news-events/nih-research-matters/household-molds-linked-childhood-asthma" TargetMode="External"/><Relationship Id="rId2" Type="http://schemas.openxmlformats.org/officeDocument/2006/relationships/hyperlink" Target="https://www.qchron.com/editions/queenswide/city-admits-it-was-late-to-sewer-mess/article_fd62f39b-c45f-5c5a-8b9e-649e6112a38b.html" TargetMode="External"/><Relationship Id="rId16" Type="http://schemas.openxmlformats.org/officeDocument/2006/relationships/hyperlink" Target="https://nypost.com/2019/12/02/de-blasio-finally-visits-neighborhood-fouled-by-sewage-backups/" TargetMode="External"/><Relationship Id="rId20" Type="http://schemas.openxmlformats.org/officeDocument/2006/relationships/hyperlink" Target="https://www.qchron.com/editions/queenswide/city-admits-it-was-late-to-sewer-mess/article_fd62f39b-c45f-5c5a-8b9e-649e6112a38b.html" TargetMode="External"/><Relationship Id="rId1" Type="http://schemas.openxmlformats.org/officeDocument/2006/relationships/hyperlink" Target="https://queenseagle.com/all/blocked-sewage-line-floods-hundreds-of-queens-homes-with-waste-tinged-water" TargetMode="External"/><Relationship Id="rId6" Type="http://schemas.openxmlformats.org/officeDocument/2006/relationships/hyperlink" Target="https://data.cityofnewyork.us/Social-Services/311-Service-Requests-from-2010-to-Present/erm2-nwe9" TargetMode="External"/><Relationship Id="rId11" Type="http://schemas.openxmlformats.org/officeDocument/2006/relationships/hyperlink" Target="https://www1.nyc.gov/office-of-the-mayor/news/587-19/city-activates-emergency-procurement-contracts-quickly-clean-homes-affected-sewage-backup-in" TargetMode="External"/><Relationship Id="rId24" Type="http://schemas.openxmlformats.org/officeDocument/2006/relationships/hyperlink" Target="https://www.fema.gov/news-release/2010/09/22/mold-can-be-danger-after-flooding" TargetMode="External"/><Relationship Id="rId5" Type="http://schemas.openxmlformats.org/officeDocument/2006/relationships/hyperlink" Target="https://gothamist.com/news/its-not-nice-situation-says-homeowner-sewage-tsunami-hits-south-jamaica" TargetMode="External"/><Relationship Id="rId15" Type="http://schemas.openxmlformats.org/officeDocument/2006/relationships/hyperlink" Target="https://www.qchron.com/editions/south-ozone-park-sewage-backup-cleanup-underway/article_9531dfbe-1526-11ea-8119-33aa0700a6a0.html" TargetMode="External"/><Relationship Id="rId23" Type="http://schemas.openxmlformats.org/officeDocument/2006/relationships/hyperlink" Target="https://www.ncbi.nlm.nih.gov/pmc/articles/PMC2796749/" TargetMode="External"/><Relationship Id="rId10" Type="http://schemas.openxmlformats.org/officeDocument/2006/relationships/hyperlink" Target="https://www.qchron.com/editions/south-ozone-park-sewage-backup-cleanup-underway/article_9531dfbe-1526-11ea-8119-33aa0700a6a0.html" TargetMode="External"/><Relationship Id="rId19" Type="http://schemas.openxmlformats.org/officeDocument/2006/relationships/hyperlink" Target="https://www1.nyc.gov/assets/dep/downloads/pdf/water/wastewater/state-of-the-sewers-2018.pdf" TargetMode="External"/><Relationship Id="rId4" Type="http://schemas.openxmlformats.org/officeDocument/2006/relationships/hyperlink" Target="https://twitter.com/NYCMayor/status/1200914077662547969" TargetMode="External"/><Relationship Id="rId9" Type="http://schemas.openxmlformats.org/officeDocument/2006/relationships/hyperlink" Target="https://queenseagle.com/all/south-ozone-park-residents-deal-with-latest-sewage-spill-after-decades-of-disrepair" TargetMode="External"/><Relationship Id="rId14" Type="http://schemas.openxmlformats.org/officeDocument/2006/relationships/hyperlink" Target="https://twitter.com/NYCWater/status/1201161580244881408" TargetMode="External"/><Relationship Id="rId22" Type="http://schemas.openxmlformats.org/officeDocument/2006/relationships/hyperlink" Target="https://www3.epa.gov/npdes/pubs/mstr-ch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9C534-0403-454B-B825-38035F182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1341</Words>
  <Characters>7650</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DelFranco, Ruthie</cp:lastModifiedBy>
  <cp:revision>2</cp:revision>
  <dcterms:created xsi:type="dcterms:W3CDTF">2019-12-11T21:21:00Z</dcterms:created>
  <dcterms:modified xsi:type="dcterms:W3CDTF">2019-12-11T21:21:00Z</dcterms:modified>
</cp:coreProperties>
</file>