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2C977" w14:textId="77777777" w:rsidR="00F968C2" w:rsidRDefault="00891808" w:rsidP="008D5707">
      <w:pPr>
        <w:widowControl w:val="0"/>
        <w:suppressLineNumbers/>
        <w:spacing w:after="0" w:line="240" w:lineRule="auto"/>
        <w:jc w:val="right"/>
      </w:pPr>
      <w:bookmarkStart w:id="0" w:name="_GoBack"/>
      <w:bookmarkEnd w:id="0"/>
      <w:r>
        <w:t xml:space="preserve">Staff: </w:t>
      </w:r>
      <w:r>
        <w:rPr>
          <w:u w:val="single"/>
        </w:rPr>
        <w:t xml:space="preserve">Committee on </w:t>
      </w:r>
      <w:r w:rsidR="006F6A46">
        <w:rPr>
          <w:u w:val="single"/>
        </w:rPr>
        <w:t>Public Housing</w:t>
      </w:r>
    </w:p>
    <w:p w14:paraId="10E79E32" w14:textId="77777777" w:rsidR="00891808" w:rsidRDefault="00891808" w:rsidP="008D5707">
      <w:pPr>
        <w:widowControl w:val="0"/>
        <w:suppressLineNumbers/>
        <w:spacing w:after="0" w:line="240" w:lineRule="auto"/>
        <w:jc w:val="right"/>
      </w:pPr>
      <w:r>
        <w:t>Audrey Son, Counsel</w:t>
      </w:r>
    </w:p>
    <w:p w14:paraId="20AC8DFA" w14:textId="77777777" w:rsidR="00891808" w:rsidRDefault="00891808" w:rsidP="008D5707">
      <w:pPr>
        <w:widowControl w:val="0"/>
        <w:suppressLineNumbers/>
        <w:spacing w:after="0" w:line="240" w:lineRule="auto"/>
        <w:jc w:val="right"/>
      </w:pPr>
      <w:r>
        <w:t>Jose Conde, Senior Policy Analyst</w:t>
      </w:r>
    </w:p>
    <w:p w14:paraId="16CF70F0" w14:textId="77777777" w:rsidR="00891808" w:rsidRDefault="006F6A46" w:rsidP="008D5707">
      <w:pPr>
        <w:widowControl w:val="0"/>
        <w:suppressLineNumbers/>
        <w:spacing w:after="0" w:line="240" w:lineRule="auto"/>
        <w:jc w:val="right"/>
      </w:pPr>
      <w:r>
        <w:t>Ricky Chawla</w:t>
      </w:r>
      <w:r w:rsidR="00891808">
        <w:t>, Policy Analyst</w:t>
      </w:r>
    </w:p>
    <w:p w14:paraId="2F2C54BF" w14:textId="77777777" w:rsidR="00891808" w:rsidRDefault="00F25811" w:rsidP="008D5707">
      <w:pPr>
        <w:widowControl w:val="0"/>
        <w:suppressLineNumbers/>
        <w:spacing w:after="0" w:line="240" w:lineRule="auto"/>
        <w:jc w:val="right"/>
      </w:pPr>
      <w:r>
        <w:t>Luke Zangerle</w:t>
      </w:r>
      <w:r w:rsidR="00891808">
        <w:t>, Financial Analyst</w:t>
      </w:r>
    </w:p>
    <w:p w14:paraId="52BBE7A5" w14:textId="77777777" w:rsidR="00F25811" w:rsidRDefault="00F25811" w:rsidP="008D5707">
      <w:pPr>
        <w:widowControl w:val="0"/>
        <w:suppressLineNumbers/>
        <w:spacing w:after="0" w:line="240" w:lineRule="auto"/>
        <w:jc w:val="right"/>
      </w:pPr>
      <w:r>
        <w:t>Chima Obichere, Finance Unit Head</w:t>
      </w:r>
    </w:p>
    <w:p w14:paraId="0DB290FE" w14:textId="77777777" w:rsidR="00891808" w:rsidRDefault="00891808" w:rsidP="00F25811">
      <w:pPr>
        <w:widowControl w:val="0"/>
        <w:suppressLineNumbers/>
        <w:spacing w:after="0" w:line="240" w:lineRule="auto"/>
      </w:pPr>
    </w:p>
    <w:p w14:paraId="167110E8" w14:textId="77777777" w:rsidR="00891808" w:rsidRDefault="00891808" w:rsidP="008D5707">
      <w:pPr>
        <w:widowControl w:val="0"/>
        <w:suppressLineNumbers/>
        <w:spacing w:after="0" w:line="240" w:lineRule="auto"/>
        <w:jc w:val="right"/>
      </w:pPr>
    </w:p>
    <w:p w14:paraId="0AA24357" w14:textId="77777777" w:rsidR="00891808" w:rsidRDefault="00891808" w:rsidP="008D5707">
      <w:pPr>
        <w:widowControl w:val="0"/>
        <w:suppressLineNumbers/>
        <w:spacing w:after="0" w:line="240" w:lineRule="auto"/>
        <w:jc w:val="right"/>
      </w:pPr>
    </w:p>
    <w:p w14:paraId="0DFE16C8" w14:textId="77777777" w:rsidR="00891808" w:rsidRDefault="00891808" w:rsidP="008D5707">
      <w:pPr>
        <w:widowControl w:val="0"/>
        <w:suppressLineNumbers/>
        <w:spacing w:after="0" w:line="240" w:lineRule="auto"/>
        <w:jc w:val="center"/>
      </w:pPr>
      <w:r w:rsidRPr="001E0D31">
        <w:rPr>
          <w:rFonts w:eastAsia="Times New Roman" w:cs="Times New Roman"/>
          <w:noProof/>
          <w:szCs w:val="24"/>
        </w:rPr>
        <w:drawing>
          <wp:inline distT="0" distB="0" distL="0" distR="0" wp14:anchorId="2F336831" wp14:editId="6230EDF3">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14:paraId="67BCB6A5" w14:textId="77777777" w:rsidR="00891808" w:rsidRDefault="00891808" w:rsidP="008D5707">
      <w:pPr>
        <w:widowControl w:val="0"/>
        <w:suppressLineNumbers/>
        <w:spacing w:after="0" w:line="240" w:lineRule="auto"/>
        <w:jc w:val="center"/>
        <w:rPr>
          <w:b/>
        </w:rPr>
      </w:pPr>
    </w:p>
    <w:p w14:paraId="4DB7B66D" w14:textId="77777777" w:rsidR="00CD6309" w:rsidRPr="00891808" w:rsidRDefault="00CD6309" w:rsidP="008D5707">
      <w:pPr>
        <w:widowControl w:val="0"/>
        <w:suppressLineNumbers/>
        <w:spacing w:after="0" w:line="240" w:lineRule="auto"/>
        <w:jc w:val="center"/>
        <w:rPr>
          <w:b/>
        </w:rPr>
      </w:pPr>
    </w:p>
    <w:p w14:paraId="1BDE4F50" w14:textId="77777777"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The New York City Council</w:t>
      </w:r>
    </w:p>
    <w:p w14:paraId="3A957020" w14:textId="77777777" w:rsidR="00891808" w:rsidRDefault="00891808" w:rsidP="008D5707">
      <w:pPr>
        <w:widowControl w:val="0"/>
        <w:suppressLineNumbers/>
        <w:spacing w:after="0" w:line="240" w:lineRule="auto"/>
        <w:jc w:val="center"/>
      </w:pPr>
      <w:r>
        <w:t>Jeffrey Baker, Legislative Director</w:t>
      </w:r>
    </w:p>
    <w:p w14:paraId="11FB6115" w14:textId="77777777" w:rsidR="00891808" w:rsidRDefault="00891808" w:rsidP="008D5707">
      <w:pPr>
        <w:widowControl w:val="0"/>
        <w:suppressLineNumbers/>
        <w:spacing w:after="0" w:line="240" w:lineRule="auto"/>
        <w:jc w:val="center"/>
      </w:pPr>
    </w:p>
    <w:p w14:paraId="73C813DB" w14:textId="77777777" w:rsidR="00891808" w:rsidRDefault="00891808" w:rsidP="008D5707">
      <w:pPr>
        <w:widowControl w:val="0"/>
        <w:suppressLineNumbers/>
        <w:spacing w:after="0" w:line="240" w:lineRule="auto"/>
        <w:jc w:val="center"/>
      </w:pPr>
    </w:p>
    <w:p w14:paraId="5DAE9F5C" w14:textId="77777777" w:rsidR="00891808" w:rsidRDefault="00891808" w:rsidP="008D5707">
      <w:pPr>
        <w:widowControl w:val="0"/>
        <w:suppressLineNumbers/>
        <w:spacing w:after="0" w:line="240" w:lineRule="auto"/>
        <w:jc w:val="center"/>
        <w:rPr>
          <w:b/>
          <w:smallCaps/>
          <w:u w:val="single"/>
        </w:rPr>
      </w:pPr>
      <w:r>
        <w:rPr>
          <w:b/>
          <w:smallCaps/>
          <w:u w:val="single"/>
        </w:rPr>
        <w:t>Committee Report of the Infrastructure Division</w:t>
      </w:r>
    </w:p>
    <w:p w14:paraId="0F246E5B" w14:textId="77777777" w:rsidR="00891808" w:rsidRDefault="00891808" w:rsidP="008D5707">
      <w:pPr>
        <w:widowControl w:val="0"/>
        <w:suppressLineNumbers/>
        <w:spacing w:after="0" w:line="240" w:lineRule="auto"/>
        <w:jc w:val="center"/>
      </w:pPr>
      <w:r>
        <w:t>Terzah Nasser, Deputy Director, Infrastructure Division</w:t>
      </w:r>
    </w:p>
    <w:p w14:paraId="03AA5C0C" w14:textId="77777777" w:rsidR="00891808" w:rsidRDefault="00891808" w:rsidP="008D5707">
      <w:pPr>
        <w:widowControl w:val="0"/>
        <w:suppressLineNumbers/>
        <w:spacing w:after="0" w:line="240" w:lineRule="auto"/>
        <w:jc w:val="center"/>
      </w:pPr>
    </w:p>
    <w:p w14:paraId="3999FAAC" w14:textId="77777777" w:rsidR="00891808" w:rsidRDefault="00891808" w:rsidP="008D5707">
      <w:pPr>
        <w:widowControl w:val="0"/>
        <w:suppressLineNumbers/>
        <w:spacing w:after="0" w:line="240" w:lineRule="auto"/>
        <w:jc w:val="center"/>
      </w:pPr>
    </w:p>
    <w:p w14:paraId="633268CE" w14:textId="77777777" w:rsidR="00891808" w:rsidRDefault="00891808" w:rsidP="008D5707">
      <w:pPr>
        <w:widowControl w:val="0"/>
        <w:suppressLineNumbers/>
        <w:spacing w:after="0" w:line="240" w:lineRule="auto"/>
        <w:jc w:val="center"/>
        <w:rPr>
          <w:rFonts w:ascii="Times New Roman Bold" w:hAnsi="Times New Roman Bold"/>
          <w:b/>
          <w:smallCaps/>
          <w:u w:val="single"/>
        </w:rPr>
      </w:pPr>
      <w:r>
        <w:rPr>
          <w:rFonts w:ascii="Times New Roman Bold" w:hAnsi="Times New Roman Bold"/>
          <w:b/>
          <w:smallCaps/>
          <w:u w:val="single"/>
        </w:rPr>
        <w:t>Committee on</w:t>
      </w:r>
      <w:r w:rsidR="006F6A46">
        <w:rPr>
          <w:rFonts w:ascii="Times New Roman Bold" w:hAnsi="Times New Roman Bold"/>
          <w:b/>
          <w:smallCaps/>
          <w:u w:val="single"/>
        </w:rPr>
        <w:t xml:space="preserve"> Public</w:t>
      </w:r>
      <w:r>
        <w:rPr>
          <w:rFonts w:ascii="Times New Roman Bold" w:hAnsi="Times New Roman Bold"/>
          <w:b/>
          <w:smallCaps/>
          <w:u w:val="single"/>
        </w:rPr>
        <w:t xml:space="preserve"> Housing </w:t>
      </w:r>
    </w:p>
    <w:p w14:paraId="1FEB9C40" w14:textId="77777777" w:rsidR="00891808" w:rsidRDefault="00891808" w:rsidP="008D5707">
      <w:pPr>
        <w:widowControl w:val="0"/>
        <w:suppressLineNumbers/>
        <w:spacing w:after="0" w:line="240" w:lineRule="auto"/>
        <w:jc w:val="center"/>
      </w:pPr>
      <w:r>
        <w:t>Hon.</w:t>
      </w:r>
      <w:r w:rsidR="006F6A46">
        <w:t xml:space="preserve"> Alicka Ampry-Samuel</w:t>
      </w:r>
      <w:r>
        <w:t>, Chair</w:t>
      </w:r>
    </w:p>
    <w:p w14:paraId="2CD60EEE" w14:textId="77777777" w:rsidR="00891808" w:rsidRDefault="00891808" w:rsidP="008D5707">
      <w:pPr>
        <w:widowControl w:val="0"/>
        <w:suppressLineNumbers/>
        <w:spacing w:after="0" w:line="240" w:lineRule="auto"/>
        <w:jc w:val="center"/>
      </w:pPr>
    </w:p>
    <w:p w14:paraId="2B078579" w14:textId="77777777" w:rsidR="00891808" w:rsidRDefault="00891808" w:rsidP="008D5707">
      <w:pPr>
        <w:widowControl w:val="0"/>
        <w:suppressLineNumbers/>
        <w:spacing w:after="0" w:line="240" w:lineRule="auto"/>
        <w:jc w:val="center"/>
      </w:pPr>
    </w:p>
    <w:p w14:paraId="5A983199" w14:textId="77777777" w:rsidR="00891808" w:rsidRDefault="00891808" w:rsidP="008D5707">
      <w:pPr>
        <w:widowControl w:val="0"/>
        <w:suppressLineNumbers/>
        <w:spacing w:after="0" w:line="240" w:lineRule="auto"/>
        <w:jc w:val="center"/>
      </w:pPr>
    </w:p>
    <w:p w14:paraId="1BB38EBB" w14:textId="27006BC9" w:rsidR="00891808" w:rsidRPr="00891808" w:rsidRDefault="00F25811" w:rsidP="008D5707">
      <w:pPr>
        <w:widowControl w:val="0"/>
        <w:suppressLineNumbers/>
        <w:spacing w:after="0" w:line="240" w:lineRule="auto"/>
        <w:jc w:val="center"/>
        <w:rPr>
          <w:rFonts w:ascii="Times New Roman Bold" w:hAnsi="Times New Roman Bold"/>
        </w:rPr>
      </w:pPr>
      <w:r>
        <w:rPr>
          <w:b/>
        </w:rPr>
        <w:t>May 2</w:t>
      </w:r>
      <w:r w:rsidR="00BC25FB">
        <w:rPr>
          <w:b/>
        </w:rPr>
        <w:t>6</w:t>
      </w:r>
      <w:r>
        <w:rPr>
          <w:b/>
        </w:rPr>
        <w:t>, 2021</w:t>
      </w:r>
    </w:p>
    <w:p w14:paraId="52774EBC" w14:textId="77777777" w:rsidR="00891808" w:rsidRDefault="00891808" w:rsidP="008D5707">
      <w:pPr>
        <w:widowControl w:val="0"/>
        <w:suppressLineNumbers/>
        <w:spacing w:after="0" w:line="240" w:lineRule="auto"/>
        <w:jc w:val="center"/>
      </w:pPr>
    </w:p>
    <w:p w14:paraId="461461FB" w14:textId="77777777" w:rsidR="00891808" w:rsidRDefault="00891808" w:rsidP="008D5707">
      <w:pPr>
        <w:widowControl w:val="0"/>
        <w:suppressLineNumbers/>
        <w:spacing w:after="0" w:line="240" w:lineRule="auto"/>
        <w:jc w:val="center"/>
      </w:pPr>
    </w:p>
    <w:p w14:paraId="16FFB24D" w14:textId="77777777" w:rsidR="00891808" w:rsidRDefault="00891808" w:rsidP="008D5707">
      <w:pPr>
        <w:widowControl w:val="0"/>
        <w:suppressLineNumbers/>
        <w:spacing w:after="0" w:line="240" w:lineRule="auto"/>
        <w:jc w:val="center"/>
      </w:pPr>
    </w:p>
    <w:p w14:paraId="6A67FED3" w14:textId="3D8CDCD1" w:rsidR="0090502C" w:rsidRPr="009C6FB3" w:rsidRDefault="00787B18" w:rsidP="009C6FB3">
      <w:pPr>
        <w:suppressLineNumbers/>
        <w:ind w:left="4320" w:hanging="4320"/>
        <w:rPr>
          <w:szCs w:val="24"/>
        </w:rPr>
      </w:pPr>
      <w:r>
        <w:rPr>
          <w:rFonts w:ascii="Times New Roman Bold" w:hAnsi="Times New Roman Bold"/>
          <w:b/>
          <w:smallCaps/>
          <w:szCs w:val="24"/>
          <w:u w:val="single"/>
        </w:rPr>
        <w:t xml:space="preserve">Proposed </w:t>
      </w:r>
      <w:r w:rsidR="0090502C" w:rsidRPr="000F3DAF">
        <w:rPr>
          <w:rFonts w:ascii="Times New Roman Bold" w:hAnsi="Times New Roman Bold"/>
          <w:b/>
          <w:smallCaps/>
          <w:szCs w:val="24"/>
          <w:u w:val="single"/>
        </w:rPr>
        <w:t>Int. No.</w:t>
      </w:r>
      <w:r w:rsidR="00C77659">
        <w:rPr>
          <w:rFonts w:ascii="Times New Roman Bold" w:hAnsi="Times New Roman Bold"/>
          <w:b/>
          <w:smallCaps/>
          <w:szCs w:val="24"/>
          <w:u w:val="single"/>
        </w:rPr>
        <w:t xml:space="preserve"> </w:t>
      </w:r>
      <w:r w:rsidR="00F25811">
        <w:rPr>
          <w:rFonts w:ascii="Times New Roman Bold" w:hAnsi="Times New Roman Bold"/>
          <w:b/>
          <w:smallCaps/>
          <w:szCs w:val="24"/>
          <w:u w:val="single"/>
        </w:rPr>
        <w:t>415</w:t>
      </w:r>
      <w:r>
        <w:rPr>
          <w:rFonts w:ascii="Times New Roman Bold" w:hAnsi="Times New Roman Bold"/>
          <w:b/>
          <w:smallCaps/>
          <w:szCs w:val="24"/>
          <w:u w:val="single"/>
        </w:rPr>
        <w:t>-A</w:t>
      </w:r>
      <w:r w:rsidR="0090502C">
        <w:rPr>
          <w:b/>
          <w:szCs w:val="24"/>
          <w:u w:val="single"/>
        </w:rPr>
        <w:t>:</w:t>
      </w:r>
      <w:r w:rsidR="0090502C" w:rsidRPr="00E50863">
        <w:rPr>
          <w:szCs w:val="24"/>
        </w:rPr>
        <w:tab/>
      </w:r>
      <w:r w:rsidR="0090502C">
        <w:rPr>
          <w:szCs w:val="24"/>
        </w:rPr>
        <w:t xml:space="preserve">By </w:t>
      </w:r>
      <w:r w:rsidR="004B1691">
        <w:rPr>
          <w:lang w:val="de-DE"/>
        </w:rPr>
        <w:t xml:space="preserve">Council </w:t>
      </w:r>
      <w:r w:rsidR="006732C1">
        <w:rPr>
          <w:lang w:val="de-DE"/>
        </w:rPr>
        <w:t>Member</w:t>
      </w:r>
      <w:r>
        <w:rPr>
          <w:lang w:val="de-DE"/>
        </w:rPr>
        <w:t>s</w:t>
      </w:r>
      <w:r w:rsidR="006F6A46">
        <w:rPr>
          <w:lang w:val="de-DE"/>
        </w:rPr>
        <w:t xml:space="preserve"> </w:t>
      </w:r>
      <w:r w:rsidR="00F25811">
        <w:rPr>
          <w:lang w:val="de-DE"/>
        </w:rPr>
        <w:t>Chin, Levine,</w:t>
      </w:r>
      <w:r>
        <w:rPr>
          <w:lang w:val="de-DE"/>
        </w:rPr>
        <w:t xml:space="preserve"> Ampry-Samuel</w:t>
      </w:r>
      <w:r w:rsidR="00D01BB0">
        <w:rPr>
          <w:lang w:val="de-DE"/>
        </w:rPr>
        <w:t xml:space="preserve">, </w:t>
      </w:r>
      <w:r w:rsidR="00F25811">
        <w:rPr>
          <w:lang w:val="de-DE"/>
        </w:rPr>
        <w:t>Cornegy</w:t>
      </w:r>
      <w:r w:rsidR="00D01BB0">
        <w:rPr>
          <w:lang w:val="de-DE"/>
        </w:rPr>
        <w:t>, Riley and Rivera</w:t>
      </w:r>
    </w:p>
    <w:p w14:paraId="32A7D01A" w14:textId="77777777" w:rsidR="00DC7E0E" w:rsidRDefault="00DC7E0E" w:rsidP="00DC7E0E">
      <w:pPr>
        <w:suppressLineNumbers/>
        <w:ind w:left="4320" w:hanging="4320"/>
        <w:rPr>
          <w:rFonts w:cs="Times New Roman"/>
          <w:color w:val="000000" w:themeColor="text1"/>
        </w:rPr>
      </w:pPr>
      <w:r w:rsidRPr="001566FE">
        <w:rPr>
          <w:rFonts w:cs="Times New Roman"/>
          <w:b/>
          <w:smallCaps/>
          <w:color w:val="000000" w:themeColor="text1"/>
          <w:u w:val="single"/>
        </w:rPr>
        <w:t>Title:</w:t>
      </w:r>
      <w:r w:rsidRPr="001566FE">
        <w:rPr>
          <w:rFonts w:cs="Times New Roman"/>
          <w:color w:val="000000" w:themeColor="text1"/>
        </w:rPr>
        <w:tab/>
        <w:t>A Local Law</w:t>
      </w:r>
      <w:r w:rsidR="00F25811">
        <w:rPr>
          <w:rFonts w:cs="Times New Roman"/>
          <w:color w:val="000000" w:themeColor="text1"/>
        </w:rPr>
        <w:t xml:space="preserve"> to amend the administrative code of the city of New York,</w:t>
      </w:r>
      <w:r w:rsidRPr="001566FE">
        <w:rPr>
          <w:rFonts w:cs="Times New Roman"/>
          <w:color w:val="000000" w:themeColor="text1"/>
        </w:rPr>
        <w:t xml:space="preserve"> in relation to </w:t>
      </w:r>
      <w:r w:rsidR="00F25811">
        <w:rPr>
          <w:rFonts w:cs="Times New Roman"/>
          <w:color w:val="000000" w:themeColor="text1"/>
        </w:rPr>
        <w:t>requiring the department for the aging to report annually on senior centers within public housing developments</w:t>
      </w:r>
    </w:p>
    <w:p w14:paraId="6AE73B0D" w14:textId="77777777" w:rsidR="00F25811" w:rsidRDefault="00F25811" w:rsidP="00F25811">
      <w:pPr>
        <w:suppressLineNumbers/>
        <w:ind w:left="4320" w:hanging="4320"/>
      </w:pPr>
      <w:r>
        <w:rPr>
          <w:b/>
          <w:smallCaps/>
          <w:u w:val="single"/>
        </w:rPr>
        <w:t>Administrative Code:</w:t>
      </w:r>
      <w:r>
        <w:rPr>
          <w:smallCaps/>
        </w:rPr>
        <w:tab/>
      </w:r>
      <w:r>
        <w:t>Amends</w:t>
      </w:r>
      <w:r w:rsidR="00CF4C0A">
        <w:t xml:space="preserve"> paragraphs 1, 10 and 11 of</w:t>
      </w:r>
      <w:r>
        <w:t xml:space="preserve"> subdivision c of </w:t>
      </w:r>
      <w:r w:rsidR="00CF4C0A">
        <w:t xml:space="preserve">section </w:t>
      </w:r>
      <w:r>
        <w:t xml:space="preserve">21-208; adds </w:t>
      </w:r>
      <w:r w:rsidR="00CF4C0A">
        <w:t>new paragraphs 12, 13 and 14 to subdivision c of section 21-208</w:t>
      </w:r>
    </w:p>
    <w:p w14:paraId="43D1581C" w14:textId="77777777" w:rsidR="00CF4C0A" w:rsidRPr="009C6FB3" w:rsidRDefault="00CF4C0A" w:rsidP="00CF4C0A">
      <w:pPr>
        <w:suppressLineNumbers/>
        <w:ind w:left="4320" w:hanging="4320"/>
        <w:rPr>
          <w:szCs w:val="24"/>
        </w:rPr>
      </w:pPr>
      <w:r>
        <w:rPr>
          <w:rFonts w:ascii="Times New Roman Bold" w:hAnsi="Times New Roman Bold"/>
          <w:b/>
          <w:smallCaps/>
          <w:szCs w:val="24"/>
          <w:u w:val="single"/>
        </w:rPr>
        <w:lastRenderedPageBreak/>
        <w:t xml:space="preserve">Proposed </w:t>
      </w:r>
      <w:r w:rsidRPr="000F3DAF">
        <w:rPr>
          <w:rFonts w:ascii="Times New Roman Bold" w:hAnsi="Times New Roman Bold"/>
          <w:b/>
          <w:smallCaps/>
          <w:szCs w:val="24"/>
          <w:u w:val="single"/>
        </w:rPr>
        <w:t>Int. No.</w:t>
      </w:r>
      <w:r>
        <w:rPr>
          <w:rFonts w:ascii="Times New Roman Bold" w:hAnsi="Times New Roman Bold"/>
          <w:b/>
          <w:smallCaps/>
          <w:szCs w:val="24"/>
          <w:u w:val="single"/>
        </w:rPr>
        <w:t xml:space="preserve"> 1827-A</w:t>
      </w:r>
      <w:r>
        <w:rPr>
          <w:b/>
          <w:szCs w:val="24"/>
          <w:u w:val="single"/>
        </w:rPr>
        <w:t>:</w:t>
      </w:r>
      <w:r w:rsidRPr="00E50863">
        <w:rPr>
          <w:szCs w:val="24"/>
        </w:rPr>
        <w:tab/>
      </w:r>
      <w:r>
        <w:rPr>
          <w:szCs w:val="24"/>
        </w:rPr>
        <w:t xml:space="preserve">By </w:t>
      </w:r>
      <w:r>
        <w:rPr>
          <w:lang w:val="de-DE"/>
        </w:rPr>
        <w:t>Council Members Ampry-Samuel</w:t>
      </w:r>
      <w:r w:rsidR="009B68D3">
        <w:rPr>
          <w:lang w:val="de-DE"/>
        </w:rPr>
        <w:t>, Louis, Brannan and Chin</w:t>
      </w:r>
    </w:p>
    <w:p w14:paraId="512E03B6" w14:textId="77777777" w:rsidR="00CF4C0A" w:rsidRDefault="00CF4C0A" w:rsidP="00CF4C0A">
      <w:pPr>
        <w:suppressLineNumbers/>
        <w:ind w:left="4320" w:hanging="4320"/>
        <w:rPr>
          <w:rFonts w:cs="Times New Roman"/>
          <w:color w:val="000000" w:themeColor="text1"/>
        </w:rPr>
      </w:pPr>
      <w:r w:rsidRPr="001566FE">
        <w:rPr>
          <w:rFonts w:cs="Times New Roman"/>
          <w:b/>
          <w:smallCaps/>
          <w:color w:val="000000" w:themeColor="text1"/>
          <w:u w:val="single"/>
        </w:rPr>
        <w:t>Title:</w:t>
      </w:r>
      <w:r w:rsidRPr="001566FE">
        <w:rPr>
          <w:rFonts w:cs="Times New Roman"/>
          <w:color w:val="000000" w:themeColor="text1"/>
        </w:rPr>
        <w:tab/>
        <w:t>A Local Law</w:t>
      </w:r>
      <w:r>
        <w:rPr>
          <w:rFonts w:cs="Times New Roman"/>
          <w:color w:val="000000" w:themeColor="text1"/>
        </w:rPr>
        <w:t xml:space="preserve"> to amend </w:t>
      </w:r>
      <w:r w:rsidR="009B68D3">
        <w:rPr>
          <w:rFonts w:cs="Times New Roman"/>
          <w:color w:val="000000" w:themeColor="text1"/>
        </w:rPr>
        <w:t>the New York city charter, in relation to establishing a public housing liaison within the department for the aging</w:t>
      </w:r>
    </w:p>
    <w:p w14:paraId="6D513947" w14:textId="77777777" w:rsidR="00CF4C0A" w:rsidRDefault="009B68D3" w:rsidP="00CF4C0A">
      <w:pPr>
        <w:suppressLineNumbers/>
        <w:ind w:left="4320" w:hanging="4320"/>
      </w:pPr>
      <w:r>
        <w:rPr>
          <w:b/>
          <w:smallCaps/>
          <w:u w:val="single"/>
        </w:rPr>
        <w:t>Charter</w:t>
      </w:r>
      <w:r w:rsidR="00CF4C0A">
        <w:rPr>
          <w:b/>
          <w:smallCaps/>
          <w:u w:val="single"/>
        </w:rPr>
        <w:t>:</w:t>
      </w:r>
      <w:r w:rsidR="00CF4C0A">
        <w:rPr>
          <w:smallCaps/>
        </w:rPr>
        <w:tab/>
      </w:r>
      <w:r w:rsidR="00161A78">
        <w:t>Adds a new section 2404</w:t>
      </w:r>
    </w:p>
    <w:p w14:paraId="600F42AA" w14:textId="77777777" w:rsidR="000F3D63" w:rsidRDefault="000F3D63" w:rsidP="008D5707">
      <w:pPr>
        <w:widowControl w:val="0"/>
        <w:suppressLineNumbers/>
        <w:spacing w:after="0" w:line="480" w:lineRule="auto"/>
        <w:jc w:val="center"/>
        <w:rPr>
          <w:rFonts w:ascii="Times New Roman Bold" w:hAnsi="Times New Roman Bold"/>
          <w:b/>
          <w:smallCaps/>
          <w:u w:val="single"/>
        </w:rPr>
      </w:pPr>
    </w:p>
    <w:p w14:paraId="447D66EC" w14:textId="77777777" w:rsidR="00891808" w:rsidRDefault="0079338F" w:rsidP="008D5707">
      <w:pPr>
        <w:widowControl w:val="0"/>
        <w:suppressLineNumbers/>
        <w:spacing w:after="0" w:line="480" w:lineRule="auto"/>
        <w:jc w:val="center"/>
        <w:rPr>
          <w:rFonts w:ascii="Times New Roman Bold" w:hAnsi="Times New Roman Bold"/>
          <w:b/>
          <w:smallCaps/>
          <w:u w:val="single"/>
        </w:rPr>
      </w:pPr>
      <w:r>
        <w:rPr>
          <w:rFonts w:ascii="Times New Roman Bold" w:hAnsi="Times New Roman Bold"/>
          <w:b/>
          <w:smallCaps/>
          <w:u w:val="single"/>
        </w:rPr>
        <w:t>Introduction</w:t>
      </w:r>
    </w:p>
    <w:p w14:paraId="19E24C8B" w14:textId="49777392" w:rsidR="0079338F" w:rsidRDefault="00DC7E0E" w:rsidP="008D5707">
      <w:pPr>
        <w:widowControl w:val="0"/>
        <w:suppressLineNumbers/>
        <w:spacing w:after="0" w:line="480" w:lineRule="auto"/>
        <w:ind w:firstLine="720"/>
        <w:jc w:val="both"/>
        <w:rPr>
          <w:rStyle w:val="Hyperlink"/>
        </w:rPr>
      </w:pPr>
      <w:r>
        <w:t xml:space="preserve">On </w:t>
      </w:r>
      <w:r w:rsidR="00161A78">
        <w:t>May 2</w:t>
      </w:r>
      <w:r w:rsidR="00BC25FB">
        <w:t>6</w:t>
      </w:r>
      <w:r w:rsidR="00161A78">
        <w:t>, 2021</w:t>
      </w:r>
      <w:r w:rsidR="0079338F">
        <w:t>, the Committee on</w:t>
      </w:r>
      <w:r w:rsidR="00787B18">
        <w:t xml:space="preserve"> Public Housing</w:t>
      </w:r>
      <w:r w:rsidR="0079338F">
        <w:t xml:space="preserve">, chaired by Council Member </w:t>
      </w:r>
      <w:r w:rsidR="00787B18">
        <w:t>Alicka Ampry-Samuel</w:t>
      </w:r>
      <w:r w:rsidR="0079338F">
        <w:t>, will hold a hea</w:t>
      </w:r>
      <w:r>
        <w:t xml:space="preserve">ring on </w:t>
      </w:r>
      <w:r w:rsidR="00787B18">
        <w:t xml:space="preserve">Proposed </w:t>
      </w:r>
      <w:r w:rsidR="0090502C">
        <w:t xml:space="preserve">Int. No. </w:t>
      </w:r>
      <w:r w:rsidR="00161A78">
        <w:t>415</w:t>
      </w:r>
      <w:r w:rsidR="00787B18">
        <w:t>-A</w:t>
      </w:r>
      <w:r w:rsidR="0079338F">
        <w:t xml:space="preserve">, </w:t>
      </w:r>
      <w:r>
        <w:t xml:space="preserve">in relation to </w:t>
      </w:r>
      <w:r w:rsidR="00B66305">
        <w:t>requiring the department for the aging to report annually on senior centers within public housing developments, and Proposed Int. No. 1827-A, in relation to establishing a public housing liaison within the department for the aging</w:t>
      </w:r>
      <w:r w:rsidR="00224939">
        <w:t>. Th</w:t>
      </w:r>
      <w:r w:rsidR="00BB18C9">
        <w:t>e original</w:t>
      </w:r>
      <w:r w:rsidR="00224939">
        <w:t xml:space="preserve"> bill</w:t>
      </w:r>
      <w:r w:rsidR="00161A78">
        <w:t>s</w:t>
      </w:r>
      <w:r w:rsidR="00DB40DF">
        <w:t xml:space="preserve"> </w:t>
      </w:r>
      <w:r w:rsidR="00161A78">
        <w:t>were</w:t>
      </w:r>
      <w:r>
        <w:t xml:space="preserve"> first heard on </w:t>
      </w:r>
      <w:r w:rsidR="00161A78">
        <w:t>April</w:t>
      </w:r>
      <w:r w:rsidR="00787B18">
        <w:t xml:space="preserve"> </w:t>
      </w:r>
      <w:r w:rsidR="00DB40DF">
        <w:t>7</w:t>
      </w:r>
      <w:r w:rsidR="00161A78">
        <w:t>, 2021</w:t>
      </w:r>
      <w:r w:rsidR="0079338F">
        <w:t xml:space="preserve">. More information about </w:t>
      </w:r>
      <w:r w:rsidR="00B66305">
        <w:t>these</w:t>
      </w:r>
      <w:r w:rsidR="0079338F">
        <w:t xml:space="preserve"> bill</w:t>
      </w:r>
      <w:r w:rsidR="00B66305">
        <w:t>s</w:t>
      </w:r>
      <w:r w:rsidR="0079338F">
        <w:t>, along with the materials fo</w:t>
      </w:r>
      <w:r w:rsidR="00171750">
        <w:t xml:space="preserve">r that hearing, can be found at </w:t>
      </w:r>
      <w:hyperlink r:id="rId8" w:history="1">
        <w:r w:rsidR="00B66305" w:rsidRPr="00FC0AE7">
          <w:rPr>
            <w:rStyle w:val="Hyperlink"/>
          </w:rPr>
          <w:t>https://tinyurl.com/5yb7zayz</w:t>
        </w:r>
      </w:hyperlink>
      <w:r w:rsidR="00B66305">
        <w:t>.</w:t>
      </w:r>
      <w:r w:rsidR="00D514E8">
        <w:t xml:space="preserve"> </w:t>
      </w:r>
      <w:r w:rsidR="007E31ED">
        <w:t xml:space="preserve"> </w:t>
      </w:r>
      <w:r w:rsidR="00171750">
        <w:t xml:space="preserve"> </w:t>
      </w:r>
      <w:r w:rsidR="0090502C">
        <w:rPr>
          <w:rStyle w:val="Hyperlink"/>
        </w:rPr>
        <w:t xml:space="preserve"> </w:t>
      </w:r>
    </w:p>
    <w:p w14:paraId="199F3E0D" w14:textId="77777777" w:rsidR="0079338F" w:rsidRDefault="0079338F" w:rsidP="008D5707">
      <w:pPr>
        <w:widowControl w:val="0"/>
        <w:suppressLineNumbers/>
        <w:spacing w:after="0" w:line="480" w:lineRule="auto"/>
        <w:jc w:val="both"/>
        <w:rPr>
          <w:rStyle w:val="Hyperlink"/>
        </w:rPr>
      </w:pPr>
    </w:p>
    <w:p w14:paraId="0D1C2C20" w14:textId="77777777" w:rsidR="0079338F" w:rsidRPr="0079338F" w:rsidRDefault="00495A38" w:rsidP="008D5707">
      <w:pPr>
        <w:widowControl w:val="0"/>
        <w:suppressLineNumbers/>
        <w:spacing w:after="0" w:line="480" w:lineRule="auto"/>
        <w:jc w:val="center"/>
      </w:pPr>
      <w:r>
        <w:rPr>
          <w:rFonts w:ascii="Times New Roman Bold" w:hAnsi="Times New Roman Bold"/>
          <w:b/>
          <w:szCs w:val="24"/>
          <w:u w:val="single"/>
        </w:rPr>
        <w:t xml:space="preserve">Proposed </w:t>
      </w:r>
      <w:r w:rsidR="0090502C">
        <w:rPr>
          <w:rFonts w:ascii="Times New Roman Bold" w:hAnsi="Times New Roman Bold"/>
          <w:b/>
          <w:szCs w:val="24"/>
          <w:u w:val="single"/>
        </w:rPr>
        <w:t xml:space="preserve">Int. No. </w:t>
      </w:r>
      <w:r w:rsidR="00B66305">
        <w:rPr>
          <w:rFonts w:ascii="Times New Roman Bold" w:hAnsi="Times New Roman Bold"/>
          <w:b/>
          <w:szCs w:val="24"/>
          <w:u w:val="single"/>
        </w:rPr>
        <w:t>415</w:t>
      </w:r>
      <w:r>
        <w:rPr>
          <w:rFonts w:ascii="Times New Roman Bold" w:hAnsi="Times New Roman Bold"/>
          <w:b/>
          <w:szCs w:val="24"/>
          <w:u w:val="single"/>
        </w:rPr>
        <w:t>-A</w:t>
      </w:r>
    </w:p>
    <w:p w14:paraId="0CD59255" w14:textId="4C8DEA16" w:rsidR="00D96930" w:rsidRDefault="00D96930" w:rsidP="00D96930">
      <w:pPr>
        <w:pStyle w:val="NoSpacing"/>
        <w:spacing w:line="480" w:lineRule="auto"/>
        <w:ind w:firstLine="720"/>
        <w:rPr>
          <w:rFonts w:ascii="Times New Roman" w:hAnsi="Times New Roman"/>
          <w:sz w:val="24"/>
          <w:szCs w:val="24"/>
        </w:rPr>
      </w:pPr>
      <w:r>
        <w:rPr>
          <w:rFonts w:ascii="Times New Roman" w:hAnsi="Times New Roman"/>
          <w:sz w:val="24"/>
          <w:szCs w:val="24"/>
        </w:rPr>
        <w:t xml:space="preserve">The New York City Department for the Aging (DFTA) is the City’s lead agency for addressing policy and service </w:t>
      </w:r>
      <w:r w:rsidR="009979C4">
        <w:rPr>
          <w:rFonts w:ascii="Times New Roman" w:hAnsi="Times New Roman"/>
          <w:sz w:val="24"/>
          <w:szCs w:val="24"/>
        </w:rPr>
        <w:t xml:space="preserve">concerns regarding </w:t>
      </w:r>
      <w:r>
        <w:rPr>
          <w:rFonts w:ascii="Times New Roman" w:hAnsi="Times New Roman"/>
          <w:sz w:val="24"/>
          <w:szCs w:val="24"/>
        </w:rPr>
        <w:t>the City’s older population.</w:t>
      </w:r>
      <w:bookmarkStart w:id="1" w:name="_Ref72839508"/>
      <w:r w:rsidR="00FC73EA">
        <w:rPr>
          <w:rStyle w:val="FootnoteReference"/>
          <w:rFonts w:ascii="Times New Roman" w:hAnsi="Times New Roman"/>
          <w:sz w:val="24"/>
          <w:szCs w:val="24"/>
        </w:rPr>
        <w:footnoteReference w:id="1"/>
      </w:r>
      <w:bookmarkEnd w:id="1"/>
      <w:r>
        <w:rPr>
          <w:rFonts w:ascii="Times New Roman" w:hAnsi="Times New Roman"/>
          <w:sz w:val="24"/>
          <w:szCs w:val="24"/>
        </w:rPr>
        <w:t xml:space="preserve"> DFTA is required by state and federal law to provide various services to seniors, including access to nutrition, benefits counseling, employment opportunities, legal assistance, and in-home services.</w:t>
      </w:r>
      <w:r w:rsidR="00FA2990">
        <w:rPr>
          <w:rStyle w:val="FootnoteReference"/>
          <w:rFonts w:ascii="Times New Roman" w:hAnsi="Times New Roman"/>
          <w:sz w:val="24"/>
          <w:szCs w:val="24"/>
        </w:rPr>
        <w:footnoteReference w:id="2"/>
      </w:r>
      <w:r>
        <w:rPr>
          <w:rFonts w:ascii="Times New Roman" w:hAnsi="Times New Roman"/>
          <w:sz w:val="24"/>
          <w:szCs w:val="24"/>
        </w:rPr>
        <w:t xml:space="preserve"> One way DFTA provides these services is through DFTA-contracted senior centers. Currently, DFTA has 249 contracted senior centers</w:t>
      </w:r>
      <w:r w:rsidR="000808EC">
        <w:rPr>
          <w:rFonts w:ascii="Times New Roman" w:hAnsi="Times New Roman"/>
          <w:sz w:val="24"/>
          <w:szCs w:val="24"/>
        </w:rPr>
        <w:t>;</w:t>
      </w:r>
      <w:r w:rsidR="00FC73EA">
        <w:rPr>
          <w:rStyle w:val="FootnoteReference"/>
          <w:rFonts w:ascii="Times New Roman" w:hAnsi="Times New Roman"/>
          <w:sz w:val="24"/>
          <w:szCs w:val="24"/>
        </w:rPr>
        <w:footnoteReference w:id="3"/>
      </w:r>
      <w:r w:rsidR="000808EC">
        <w:rPr>
          <w:rFonts w:ascii="Times New Roman" w:hAnsi="Times New Roman"/>
          <w:sz w:val="24"/>
          <w:szCs w:val="24"/>
        </w:rPr>
        <w:t xml:space="preserve"> however, in response to the COVID-10 pandemic, DFTA-contracted senior centers closed for indoor programming in March 2020 and have yet to reopen.</w:t>
      </w:r>
      <w:r w:rsidR="000808EC">
        <w:rPr>
          <w:rStyle w:val="FootnoteReference"/>
          <w:rFonts w:ascii="Times New Roman" w:hAnsi="Times New Roman"/>
          <w:sz w:val="24"/>
          <w:szCs w:val="24"/>
        </w:rPr>
        <w:footnoteReference w:id="4"/>
      </w:r>
      <w:r>
        <w:rPr>
          <w:rFonts w:ascii="Times New Roman" w:hAnsi="Times New Roman"/>
          <w:sz w:val="24"/>
          <w:szCs w:val="24"/>
        </w:rPr>
        <w:t xml:space="preserve"> According to DFTA, of those 249 DFTA-contracted senior centers, 74 are located at developments of the New York City Housing Authority (NYCHA).</w:t>
      </w:r>
      <w:r w:rsidR="00FC73EA">
        <w:rPr>
          <w:rStyle w:val="FootnoteReference"/>
          <w:rFonts w:ascii="Times New Roman" w:hAnsi="Times New Roman"/>
          <w:sz w:val="24"/>
          <w:szCs w:val="24"/>
        </w:rPr>
        <w:footnoteReference w:id="5"/>
      </w:r>
      <w:r>
        <w:rPr>
          <w:rFonts w:ascii="Times New Roman" w:hAnsi="Times New Roman"/>
          <w:sz w:val="24"/>
          <w:szCs w:val="24"/>
        </w:rPr>
        <w:t xml:space="preserve"> It has been reported, however, that it is unclear who is responsible for receiving and addressing complaints about DFTA-contracted senior centers at these locations, particularly complaints concerning the facilities rather than merely the programming.</w:t>
      </w:r>
    </w:p>
    <w:p w14:paraId="785B7E06" w14:textId="0FCFA273" w:rsidR="00D96930" w:rsidRDefault="00D96930" w:rsidP="00D96930">
      <w:pPr>
        <w:pStyle w:val="NoSpacing"/>
        <w:spacing w:line="480" w:lineRule="auto"/>
        <w:ind w:firstLine="720"/>
        <w:rPr>
          <w:rFonts w:ascii="Times New Roman" w:hAnsi="Times New Roman"/>
          <w:sz w:val="24"/>
          <w:szCs w:val="24"/>
        </w:rPr>
      </w:pPr>
      <w:r>
        <w:rPr>
          <w:rFonts w:ascii="Times New Roman" w:hAnsi="Times New Roman"/>
          <w:sz w:val="24"/>
          <w:szCs w:val="24"/>
        </w:rPr>
        <w:t>In 2018, the City Council enacted Local Law 140</w:t>
      </w:r>
      <w:r w:rsidR="00255D5C">
        <w:rPr>
          <w:rFonts w:ascii="Times New Roman" w:hAnsi="Times New Roman"/>
          <w:sz w:val="24"/>
          <w:szCs w:val="24"/>
        </w:rPr>
        <w:t>,</w:t>
      </w:r>
      <w:r w:rsidR="00D60C9A">
        <w:rPr>
          <w:rStyle w:val="FootnoteReference"/>
          <w:rFonts w:ascii="Times New Roman" w:hAnsi="Times New Roman"/>
          <w:sz w:val="24"/>
          <w:szCs w:val="24"/>
        </w:rPr>
        <w:footnoteReference w:id="6"/>
      </w:r>
      <w:r>
        <w:rPr>
          <w:rFonts w:ascii="Times New Roman" w:hAnsi="Times New Roman"/>
          <w:sz w:val="24"/>
          <w:szCs w:val="24"/>
        </w:rPr>
        <w:t xml:space="preserve"> requiring DFTA to provide annual reports about senior centers receiving DFTA funding, including but not limited to information on participant attendance, services, budgets, meals, costs, and rates of utilization at senior centers.</w:t>
      </w:r>
    </w:p>
    <w:p w14:paraId="68FEA064" w14:textId="2B97E115" w:rsidR="00D83D6A" w:rsidRPr="00D96930" w:rsidRDefault="00D83D6A" w:rsidP="00D96930">
      <w:pPr>
        <w:suppressLineNumbers/>
        <w:spacing w:after="0" w:line="480" w:lineRule="auto"/>
        <w:ind w:firstLine="720"/>
        <w:jc w:val="both"/>
        <w:rPr>
          <w:rFonts w:eastAsia="Times New Roman"/>
          <w:color w:val="000000"/>
          <w:szCs w:val="24"/>
        </w:rPr>
      </w:pPr>
      <w:r>
        <w:rPr>
          <w:rFonts w:eastAsia="Times New Roman"/>
          <w:color w:val="000000"/>
          <w:szCs w:val="24"/>
        </w:rPr>
        <w:t xml:space="preserve">Proposed Int. No. </w:t>
      </w:r>
      <w:r w:rsidR="00D96930">
        <w:rPr>
          <w:rFonts w:eastAsia="Times New Roman"/>
          <w:color w:val="000000"/>
          <w:szCs w:val="24"/>
        </w:rPr>
        <w:t>415-A would amend the existing reporting requirements set forth in Local Law 140 so that DFTA must also include in its r</w:t>
      </w:r>
      <w:r w:rsidR="003A5220">
        <w:rPr>
          <w:rFonts w:eastAsia="Times New Roman"/>
          <w:color w:val="000000"/>
          <w:szCs w:val="24"/>
        </w:rPr>
        <w:t>eport whether a senior center is located on NYCHA property,</w:t>
      </w:r>
      <w:r w:rsidR="00D96930">
        <w:rPr>
          <w:rFonts w:eastAsia="Times New Roman"/>
          <w:color w:val="000000"/>
          <w:szCs w:val="24"/>
        </w:rPr>
        <w:t xml:space="preserve"> the </w:t>
      </w:r>
      <w:r w:rsidR="003A5220">
        <w:rPr>
          <w:rFonts w:eastAsia="Times New Roman"/>
          <w:color w:val="000000"/>
          <w:szCs w:val="24"/>
        </w:rPr>
        <w:t xml:space="preserve">name of the </w:t>
      </w:r>
      <w:r w:rsidR="00D96930">
        <w:rPr>
          <w:rFonts w:eastAsia="Times New Roman"/>
          <w:color w:val="000000"/>
          <w:szCs w:val="24"/>
        </w:rPr>
        <w:t>service provider at each senior center located on NYCHA property, complaints received about those senior center facilities, and steps taken to address those complaints.</w:t>
      </w:r>
    </w:p>
    <w:p w14:paraId="0B5C120B" w14:textId="77777777" w:rsidR="000808EC" w:rsidRDefault="0090502C" w:rsidP="000808EC">
      <w:pPr>
        <w:suppressLineNumbers/>
        <w:spacing w:line="480" w:lineRule="auto"/>
        <w:ind w:firstLine="720"/>
        <w:jc w:val="both"/>
      </w:pPr>
      <w:r>
        <w:t xml:space="preserve">This legislation would take effect </w:t>
      </w:r>
      <w:r w:rsidR="00D96930">
        <w:t>immediately</w:t>
      </w:r>
      <w:r w:rsidR="00D83D6A">
        <w:t>.</w:t>
      </w:r>
    </w:p>
    <w:p w14:paraId="662CF12F" w14:textId="77777777" w:rsidR="00D83D6A" w:rsidRPr="0079338F" w:rsidRDefault="00D83D6A" w:rsidP="000808EC">
      <w:pPr>
        <w:suppressLineNumbers/>
        <w:spacing w:line="480" w:lineRule="auto"/>
        <w:jc w:val="center"/>
      </w:pPr>
      <w:r>
        <w:rPr>
          <w:rFonts w:ascii="Times New Roman Bold" w:hAnsi="Times New Roman Bold"/>
          <w:b/>
          <w:szCs w:val="24"/>
          <w:u w:val="single"/>
        </w:rPr>
        <w:t>Proposed Int. No. 1827-A</w:t>
      </w:r>
    </w:p>
    <w:p w14:paraId="652D72F6" w14:textId="77777777" w:rsidR="003A5220" w:rsidRDefault="003A5220" w:rsidP="003A5220">
      <w:pPr>
        <w:pStyle w:val="NoSpacing"/>
        <w:spacing w:line="480" w:lineRule="auto"/>
        <w:ind w:firstLine="720"/>
        <w:contextualSpacing/>
        <w:rPr>
          <w:rFonts w:ascii="Times New Roman" w:hAnsi="Times New Roman"/>
          <w:sz w:val="24"/>
          <w:szCs w:val="24"/>
        </w:rPr>
      </w:pPr>
      <w:r>
        <w:rPr>
          <w:rFonts w:ascii="Times New Roman" w:hAnsi="Times New Roman"/>
          <w:sz w:val="24"/>
          <w:szCs w:val="24"/>
        </w:rPr>
        <w:t>The New York City Housing Authority (NYCHA) has 302 developments across its portfolio, 40 of which are dedicated senior-only developments.</w:t>
      </w:r>
      <w:r>
        <w:rPr>
          <w:rStyle w:val="FootnoteReference"/>
          <w:rFonts w:ascii="Times New Roman" w:hAnsi="Times New Roman"/>
          <w:sz w:val="24"/>
          <w:szCs w:val="24"/>
        </w:rPr>
        <w:footnoteReference w:id="7"/>
      </w:r>
      <w:r>
        <w:rPr>
          <w:rFonts w:ascii="Times New Roman" w:hAnsi="Times New Roman"/>
          <w:sz w:val="24"/>
          <w:szCs w:val="24"/>
        </w:rPr>
        <w:t xml:space="preserve"> According to NYCHA, approximately 21.8% of its population is age 62 or older.</w:t>
      </w:r>
      <w:r w:rsidR="000808EC">
        <w:rPr>
          <w:rStyle w:val="FootnoteReference"/>
          <w:rFonts w:ascii="Times New Roman" w:hAnsi="Times New Roman"/>
          <w:sz w:val="24"/>
          <w:szCs w:val="24"/>
        </w:rPr>
        <w:footnoteReference w:id="8"/>
      </w:r>
      <w:r>
        <w:rPr>
          <w:rFonts w:ascii="Times New Roman" w:hAnsi="Times New Roman"/>
          <w:sz w:val="24"/>
          <w:szCs w:val="24"/>
        </w:rPr>
        <w:t xml:space="preserve"> </w:t>
      </w:r>
      <w:r w:rsidR="000808EC">
        <w:rPr>
          <w:rFonts w:ascii="Times New Roman" w:hAnsi="Times New Roman"/>
          <w:sz w:val="24"/>
          <w:szCs w:val="24"/>
        </w:rPr>
        <w:t xml:space="preserve">The 74 senior centers located on NYCHA property are operated by third party providers that contract with DFTA. </w:t>
      </w:r>
      <w:r>
        <w:rPr>
          <w:rFonts w:ascii="Times New Roman" w:hAnsi="Times New Roman"/>
          <w:sz w:val="24"/>
          <w:szCs w:val="24"/>
        </w:rPr>
        <w:t xml:space="preserve">It has been noted, however, that </w:t>
      </w:r>
      <w:r w:rsidR="000808EC">
        <w:rPr>
          <w:rFonts w:ascii="Times New Roman" w:hAnsi="Times New Roman"/>
          <w:sz w:val="24"/>
          <w:szCs w:val="24"/>
        </w:rPr>
        <w:t>at these particular senior centers, it is at times unclear which agency or entity is responsible for resolving which issues or complaints</w:t>
      </w:r>
      <w:r>
        <w:rPr>
          <w:rFonts w:ascii="Times New Roman" w:hAnsi="Times New Roman"/>
          <w:sz w:val="24"/>
          <w:szCs w:val="24"/>
        </w:rPr>
        <w:t xml:space="preserve">. </w:t>
      </w:r>
    </w:p>
    <w:p w14:paraId="1BA02DDF" w14:textId="77777777" w:rsidR="003A5220" w:rsidRDefault="003A5220" w:rsidP="003A5220">
      <w:pPr>
        <w:spacing w:line="480" w:lineRule="auto"/>
        <w:ind w:firstLine="720"/>
        <w:contextualSpacing/>
        <w:jc w:val="both"/>
        <w:rPr>
          <w:rFonts w:eastAsia="Times New Roman"/>
          <w:color w:val="000000"/>
          <w:szCs w:val="24"/>
        </w:rPr>
      </w:pPr>
      <w:r>
        <w:rPr>
          <w:rFonts w:eastAsia="Times New Roman"/>
          <w:color w:val="000000"/>
          <w:szCs w:val="24"/>
        </w:rPr>
        <w:t>Proposed Int. No. 1827-A would establish a liaison within DFTA that is responsible for, among other things, coordinating with NYCHA about facilities and other matters impacting older adults in NYCHA, assisting with complaints and grievances regarding senior centers located on NYCHA property, and making recommendations to the Commissioner of DFTA on how to improve programs and facilities for participants of DFTA-contracted senior centers at these locations.</w:t>
      </w:r>
    </w:p>
    <w:p w14:paraId="6B0C8A11" w14:textId="77777777" w:rsidR="003A5220" w:rsidRPr="00F66CAC" w:rsidRDefault="003A5220" w:rsidP="003A5220">
      <w:pPr>
        <w:spacing w:line="480" w:lineRule="auto"/>
        <w:ind w:firstLine="720"/>
        <w:contextualSpacing/>
        <w:jc w:val="both"/>
        <w:rPr>
          <w:rFonts w:eastAsia="Times New Roman"/>
          <w:color w:val="000000"/>
          <w:szCs w:val="24"/>
        </w:rPr>
      </w:pPr>
      <w:r>
        <w:rPr>
          <w:rFonts w:eastAsia="Times New Roman"/>
          <w:color w:val="000000"/>
          <w:szCs w:val="24"/>
        </w:rPr>
        <w:t>Proposed Int. No. 1827-A would take effect 180 days after enactment.</w:t>
      </w:r>
    </w:p>
    <w:p w14:paraId="5B19A802" w14:textId="77777777" w:rsidR="00CD6309" w:rsidRDefault="00CD6309" w:rsidP="008D5707">
      <w:pPr>
        <w:widowControl w:val="0"/>
        <w:suppressLineNumbers/>
      </w:pPr>
    </w:p>
    <w:p w14:paraId="024F3C0F" w14:textId="77777777" w:rsidR="007978D0" w:rsidRDefault="007978D0" w:rsidP="007978D0">
      <w:pPr>
        <w:suppressLineNumbers/>
        <w:jc w:val="center"/>
      </w:pPr>
    </w:p>
    <w:p w14:paraId="34BFAB12" w14:textId="77777777" w:rsidR="007978D0" w:rsidRDefault="007978D0" w:rsidP="007978D0">
      <w:pPr>
        <w:suppressLineNumbers/>
      </w:pPr>
    </w:p>
    <w:p w14:paraId="38129E0B" w14:textId="77777777" w:rsidR="007978D0" w:rsidRDefault="007978D0" w:rsidP="007978D0">
      <w:pPr>
        <w:suppressLineNumbers/>
        <w:jc w:val="center"/>
      </w:pPr>
    </w:p>
    <w:p w14:paraId="3D45E7EF" w14:textId="77777777" w:rsidR="000F3D63" w:rsidRDefault="000F3D63" w:rsidP="007978D0">
      <w:pPr>
        <w:suppressLineNumbers/>
        <w:jc w:val="center"/>
      </w:pPr>
    </w:p>
    <w:p w14:paraId="3DDF90CB" w14:textId="77777777" w:rsidR="000F3D63" w:rsidRDefault="000F3D63" w:rsidP="007978D0">
      <w:pPr>
        <w:suppressLineNumbers/>
        <w:jc w:val="center"/>
      </w:pPr>
    </w:p>
    <w:p w14:paraId="44C294D6" w14:textId="77777777" w:rsidR="000F3D63" w:rsidRDefault="000F3D63" w:rsidP="007978D0">
      <w:pPr>
        <w:suppressLineNumbers/>
        <w:jc w:val="center"/>
      </w:pPr>
    </w:p>
    <w:p w14:paraId="77D4AE74" w14:textId="77777777" w:rsidR="000F3D63" w:rsidRDefault="000F3D63" w:rsidP="007978D0">
      <w:pPr>
        <w:suppressLineNumbers/>
        <w:jc w:val="center"/>
      </w:pPr>
    </w:p>
    <w:p w14:paraId="35359ABE" w14:textId="77777777" w:rsidR="000F3D63" w:rsidRDefault="000F3D63" w:rsidP="007978D0">
      <w:pPr>
        <w:suppressLineNumbers/>
        <w:jc w:val="center"/>
      </w:pPr>
    </w:p>
    <w:p w14:paraId="647E3593" w14:textId="77777777" w:rsidR="000F3D63" w:rsidRDefault="000F3D63" w:rsidP="007978D0">
      <w:pPr>
        <w:suppressLineNumbers/>
        <w:jc w:val="center"/>
      </w:pPr>
    </w:p>
    <w:p w14:paraId="58DA3E57" w14:textId="77777777" w:rsidR="000444C2" w:rsidRDefault="000444C2" w:rsidP="007978D0">
      <w:pPr>
        <w:suppressLineNumbers/>
        <w:jc w:val="center"/>
      </w:pPr>
    </w:p>
    <w:p w14:paraId="479665B3" w14:textId="77777777" w:rsidR="000444C2" w:rsidRDefault="000444C2" w:rsidP="007978D0">
      <w:pPr>
        <w:suppressLineNumbers/>
        <w:jc w:val="center"/>
      </w:pPr>
    </w:p>
    <w:p w14:paraId="7313D2D8" w14:textId="7CA2AB28" w:rsidR="006372CF" w:rsidRDefault="006372CF"/>
    <w:p w14:paraId="3DBE69C0" w14:textId="77777777" w:rsidR="009979C4" w:rsidRDefault="009979C4" w:rsidP="00CF4C0A">
      <w:pPr>
        <w:spacing w:after="0"/>
        <w:jc w:val="center"/>
      </w:pPr>
    </w:p>
    <w:p w14:paraId="5A8CB0C3" w14:textId="1D436675" w:rsidR="00CF4C0A" w:rsidRPr="00C1577B" w:rsidRDefault="00CF4C0A" w:rsidP="00CF4C0A">
      <w:pPr>
        <w:spacing w:after="0"/>
        <w:jc w:val="center"/>
      </w:pPr>
      <w:r w:rsidRPr="00C1577B">
        <w:t>Proposed Int. No. 415-A</w:t>
      </w:r>
    </w:p>
    <w:p w14:paraId="62661243" w14:textId="77777777" w:rsidR="00CF4C0A" w:rsidRPr="00C1577B" w:rsidRDefault="00CF4C0A" w:rsidP="00CF4C0A">
      <w:pPr>
        <w:spacing w:after="0"/>
        <w:jc w:val="center"/>
      </w:pPr>
    </w:p>
    <w:p w14:paraId="00D783FD" w14:textId="196A6313" w:rsidR="00CF4C0A" w:rsidRPr="00C1577B" w:rsidRDefault="00CF4C0A" w:rsidP="00CF4C0A">
      <w:pPr>
        <w:spacing w:after="0"/>
        <w:jc w:val="both"/>
      </w:pPr>
      <w:r w:rsidRPr="00C1577B">
        <w:t>By Council Members Chin, Levine, Ampry-Samuel</w:t>
      </w:r>
      <w:r w:rsidR="00D01BB0">
        <w:t>,</w:t>
      </w:r>
      <w:r w:rsidRPr="00C1577B">
        <w:t xml:space="preserve"> Cornegy</w:t>
      </w:r>
      <w:r w:rsidR="00D01BB0">
        <w:t>, Riley and Rivera</w:t>
      </w:r>
    </w:p>
    <w:p w14:paraId="66EF26BF" w14:textId="77777777" w:rsidR="00CF4C0A" w:rsidRPr="00C1577B" w:rsidRDefault="00CF4C0A" w:rsidP="00CF4C0A">
      <w:pPr>
        <w:pStyle w:val="BodyText"/>
        <w:spacing w:line="240" w:lineRule="auto"/>
        <w:ind w:firstLine="0"/>
      </w:pPr>
    </w:p>
    <w:p w14:paraId="7FAE632C" w14:textId="77777777" w:rsidR="00CF4C0A" w:rsidRPr="00C1577B" w:rsidRDefault="00CF4C0A" w:rsidP="00CF4C0A">
      <w:pPr>
        <w:pStyle w:val="BodyText"/>
        <w:spacing w:line="240" w:lineRule="auto"/>
        <w:ind w:firstLine="0"/>
        <w:rPr>
          <w:vanish/>
        </w:rPr>
      </w:pPr>
      <w:r w:rsidRPr="00C1577B">
        <w:rPr>
          <w:vanish/>
        </w:rPr>
        <w:t>..Title</w:t>
      </w:r>
    </w:p>
    <w:p w14:paraId="601F88F7" w14:textId="77777777" w:rsidR="00CF4C0A" w:rsidRPr="00C1577B" w:rsidRDefault="00CF4C0A" w:rsidP="00CF4C0A">
      <w:pPr>
        <w:pStyle w:val="BodyText"/>
        <w:spacing w:line="240" w:lineRule="auto"/>
        <w:ind w:firstLine="0"/>
      </w:pPr>
      <w:r w:rsidRPr="00C1577B">
        <w:t>A Local Law to amend the administrative code of the city of New York, in relation to requiring the department for the aging to report annually on senior centers within public housing developments</w:t>
      </w:r>
    </w:p>
    <w:p w14:paraId="34D660D8" w14:textId="77777777" w:rsidR="00CF4C0A" w:rsidRPr="00C1577B" w:rsidRDefault="00CF4C0A" w:rsidP="00CF4C0A">
      <w:pPr>
        <w:pStyle w:val="BodyText"/>
        <w:spacing w:line="240" w:lineRule="auto"/>
        <w:ind w:firstLine="0"/>
        <w:rPr>
          <w:vanish/>
        </w:rPr>
      </w:pPr>
      <w:r w:rsidRPr="00C1577B">
        <w:rPr>
          <w:vanish/>
        </w:rPr>
        <w:t>..Body</w:t>
      </w:r>
    </w:p>
    <w:p w14:paraId="1F4E14A3" w14:textId="77777777" w:rsidR="00CF4C0A" w:rsidRPr="00C1577B" w:rsidRDefault="00CF4C0A" w:rsidP="00CF4C0A">
      <w:pPr>
        <w:pStyle w:val="BodyText"/>
        <w:spacing w:line="240" w:lineRule="auto"/>
        <w:ind w:firstLine="0"/>
      </w:pPr>
    </w:p>
    <w:p w14:paraId="117A86B6" w14:textId="77777777" w:rsidR="00CF4C0A" w:rsidRPr="00C1577B" w:rsidRDefault="00CF4C0A" w:rsidP="00CF4C0A">
      <w:pPr>
        <w:spacing w:after="0"/>
        <w:jc w:val="both"/>
      </w:pPr>
      <w:r w:rsidRPr="00C1577B">
        <w:rPr>
          <w:u w:val="single"/>
        </w:rPr>
        <w:t>Be it enacted by the Council as follows</w:t>
      </w:r>
      <w:r w:rsidRPr="00C1577B">
        <w:t>:</w:t>
      </w:r>
    </w:p>
    <w:p w14:paraId="248EB143" w14:textId="77777777" w:rsidR="00CF4C0A" w:rsidRPr="00C1577B" w:rsidRDefault="00CF4C0A" w:rsidP="00CF4C0A">
      <w:pPr>
        <w:spacing w:after="0" w:line="480" w:lineRule="auto"/>
        <w:jc w:val="both"/>
        <w:sectPr w:rsidR="00CF4C0A" w:rsidRPr="00C1577B" w:rsidSect="008F0B17">
          <w:headerReference w:type="even" r:id="rId9"/>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11331336" w14:textId="77777777" w:rsidR="00CF4C0A" w:rsidRDefault="00CF4C0A" w:rsidP="00CF4C0A">
      <w:pPr>
        <w:suppressLineNumbers/>
        <w:spacing w:after="0" w:line="240" w:lineRule="auto"/>
        <w:ind w:firstLine="720"/>
        <w:jc w:val="both"/>
      </w:pPr>
    </w:p>
    <w:p w14:paraId="6F74B71C" w14:textId="77777777" w:rsidR="00CF4C0A" w:rsidRPr="00C1577B" w:rsidRDefault="00CF4C0A" w:rsidP="00CF4C0A">
      <w:pPr>
        <w:spacing w:after="0" w:line="480" w:lineRule="auto"/>
        <w:ind w:firstLine="720"/>
        <w:jc w:val="both"/>
      </w:pPr>
      <w:r w:rsidRPr="00C1577B">
        <w:t>Section 1.  Paragraphs 1, 10 and 11 of subdivision c of section 21-208 of the administrative code of the city of New York, as added by local law number 140 for the year 2018, are amended to read as follows:</w:t>
      </w:r>
    </w:p>
    <w:p w14:paraId="6BA1ABB9" w14:textId="77777777" w:rsidR="00CF4C0A" w:rsidRPr="00C1577B" w:rsidRDefault="00CF4C0A" w:rsidP="00CF4C0A">
      <w:pPr>
        <w:spacing w:after="0" w:line="480" w:lineRule="auto"/>
        <w:ind w:firstLine="720"/>
        <w:jc w:val="both"/>
      </w:pPr>
      <w:r w:rsidRPr="00C1577B">
        <w:t xml:space="preserve">1. The program name, sponsor name, address, </w:t>
      </w:r>
      <w:r w:rsidRPr="007E0EBF">
        <w:rPr>
          <w:u w:val="single"/>
        </w:rPr>
        <w:t>New York city housing authority development in which such senior center is located</w:t>
      </w:r>
      <w:r w:rsidRPr="00C1577B">
        <w:rPr>
          <w:u w:val="single"/>
        </w:rPr>
        <w:t xml:space="preserve"> if such senior center is located on property owned by the housing authority</w:t>
      </w:r>
      <w:r w:rsidRPr="007E0EBF">
        <w:rPr>
          <w:u w:val="single"/>
        </w:rPr>
        <w:t>,</w:t>
      </w:r>
      <w:r w:rsidRPr="00C1577B">
        <w:t xml:space="preserve"> borough, council district, community district, designation as a neighborhood senior center or innovative senior center, and days and hours of operation as well as such information for each affiliated site;</w:t>
      </w:r>
    </w:p>
    <w:p w14:paraId="3445D078" w14:textId="77777777" w:rsidR="00CF4C0A" w:rsidRPr="00C1577B" w:rsidRDefault="00CF4C0A" w:rsidP="00CF4C0A">
      <w:pPr>
        <w:spacing w:after="0" w:line="480" w:lineRule="auto"/>
        <w:ind w:firstLine="720"/>
        <w:jc w:val="both"/>
      </w:pPr>
      <w:r w:rsidRPr="00C1577B">
        <w:t>10. The total number of employees, disaggregated by full-time and part-time employees; [and]</w:t>
      </w:r>
    </w:p>
    <w:p w14:paraId="755B5399" w14:textId="77777777" w:rsidR="00CF4C0A" w:rsidRPr="007E0EBF" w:rsidRDefault="00CF4C0A" w:rsidP="00CF4C0A">
      <w:pPr>
        <w:spacing w:after="0" w:line="480" w:lineRule="auto"/>
        <w:ind w:firstLine="720"/>
        <w:jc w:val="both"/>
        <w:rPr>
          <w:u w:val="single"/>
        </w:rPr>
      </w:pPr>
      <w:r w:rsidRPr="00C1577B">
        <w:t>11. The total budgeted amount for personnel services[.]</w:t>
      </w:r>
      <w:r w:rsidRPr="00C1577B">
        <w:rPr>
          <w:u w:val="single"/>
        </w:rPr>
        <w:t>;</w:t>
      </w:r>
    </w:p>
    <w:p w14:paraId="4BA303C6" w14:textId="77777777" w:rsidR="00CF4C0A" w:rsidRPr="00C1577B" w:rsidRDefault="00CF4C0A" w:rsidP="00CF4C0A">
      <w:pPr>
        <w:spacing w:after="0" w:line="480" w:lineRule="auto"/>
        <w:ind w:firstLine="720"/>
        <w:jc w:val="both"/>
      </w:pPr>
      <w:r w:rsidRPr="00C1577B">
        <w:t>§ 2. Subdivision c of section 21-208 of the administrative code of the city of New York is amended by adding new paragraphs 12, 13 and 14 to read as follows:</w:t>
      </w:r>
    </w:p>
    <w:p w14:paraId="47D4B20C" w14:textId="77777777" w:rsidR="00CF4C0A" w:rsidRPr="00C1577B" w:rsidRDefault="00CF4C0A" w:rsidP="00CF4C0A">
      <w:pPr>
        <w:spacing w:after="0" w:line="480" w:lineRule="auto"/>
        <w:ind w:firstLine="720"/>
        <w:jc w:val="both"/>
        <w:rPr>
          <w:u w:val="single"/>
        </w:rPr>
      </w:pPr>
      <w:r w:rsidRPr="00C1577B">
        <w:rPr>
          <w:u w:val="single"/>
        </w:rPr>
        <w:t xml:space="preserve">12. For each senior center located </w:t>
      </w:r>
      <w:r>
        <w:rPr>
          <w:u w:val="single"/>
        </w:rPr>
        <w:t>on property owned</w:t>
      </w:r>
      <w:r w:rsidRPr="00C1577B">
        <w:rPr>
          <w:u w:val="single"/>
        </w:rPr>
        <w:t xml:space="preserve"> by the New York city housing authority, the name of the entity that operates such senior center; </w:t>
      </w:r>
    </w:p>
    <w:p w14:paraId="45BF5E82" w14:textId="77777777" w:rsidR="00CF4C0A" w:rsidRPr="00C1577B" w:rsidRDefault="00CF4C0A" w:rsidP="00CF4C0A">
      <w:pPr>
        <w:spacing w:after="0" w:line="480" w:lineRule="auto"/>
        <w:ind w:firstLine="720"/>
        <w:jc w:val="both"/>
        <w:rPr>
          <w:u w:val="single"/>
        </w:rPr>
      </w:pPr>
      <w:r w:rsidRPr="00C1577B">
        <w:rPr>
          <w:u w:val="single"/>
        </w:rPr>
        <w:t xml:space="preserve">13. To the extent practicable, for each senior center located </w:t>
      </w:r>
      <w:r>
        <w:rPr>
          <w:u w:val="single"/>
        </w:rPr>
        <w:t>on property owned</w:t>
      </w:r>
      <w:r w:rsidRPr="00C1577B">
        <w:rPr>
          <w:u w:val="single"/>
        </w:rPr>
        <w:t xml:space="preserve"> by such authority, the number of complaints related to such senior center’s facilities; and</w:t>
      </w:r>
    </w:p>
    <w:p w14:paraId="59998D7F" w14:textId="77777777" w:rsidR="00CF4C0A" w:rsidRPr="007E0EBF" w:rsidRDefault="00CF4C0A" w:rsidP="00CF4C0A">
      <w:pPr>
        <w:spacing w:after="0" w:line="480" w:lineRule="auto"/>
        <w:ind w:firstLine="720"/>
        <w:jc w:val="both"/>
      </w:pPr>
      <w:r w:rsidRPr="00C1577B">
        <w:rPr>
          <w:u w:val="single"/>
        </w:rPr>
        <w:t>14. To the extent such information is available, any steps taken to address the complaints described in paragraph 13 of this subdivision</w:t>
      </w:r>
      <w:r w:rsidRPr="007E0EBF">
        <w:rPr>
          <w:u w:val="single"/>
        </w:rPr>
        <w:t>.</w:t>
      </w:r>
    </w:p>
    <w:p w14:paraId="72D62D08" w14:textId="77777777" w:rsidR="00CF4C0A" w:rsidRPr="00C1577B" w:rsidRDefault="00CF4C0A" w:rsidP="00CF4C0A">
      <w:pPr>
        <w:spacing w:after="0" w:line="480" w:lineRule="auto"/>
        <w:ind w:firstLine="720"/>
        <w:jc w:val="both"/>
      </w:pPr>
      <w:r w:rsidRPr="00C1577B">
        <w:rPr>
          <w:spacing w:val="-3"/>
        </w:rPr>
        <w:t>§ 3. This local law takes effect immediately, provided, however, that the amendments to section 21-208 of the administrative code of the city of New York made by sections one and two of this law shall not affect the repeal of such section 21-208 pursuant to local law number 140 for the year 2018.</w:t>
      </w:r>
    </w:p>
    <w:p w14:paraId="1D8A7B54" w14:textId="77777777" w:rsidR="006372CF" w:rsidRDefault="006372CF" w:rsidP="006372CF">
      <w:pPr>
        <w:suppressLineNumbers/>
        <w:jc w:val="both"/>
        <w:rPr>
          <w:sz w:val="18"/>
          <w:szCs w:val="18"/>
        </w:rPr>
      </w:pPr>
    </w:p>
    <w:p w14:paraId="64A9FCE3" w14:textId="77777777" w:rsidR="006372CF" w:rsidRDefault="006372CF" w:rsidP="006372CF">
      <w:pPr>
        <w:suppressLineNumbers/>
        <w:spacing w:after="0"/>
        <w:jc w:val="both"/>
        <w:rPr>
          <w:sz w:val="18"/>
          <w:szCs w:val="18"/>
        </w:rPr>
      </w:pPr>
      <w:r>
        <w:rPr>
          <w:sz w:val="18"/>
          <w:szCs w:val="18"/>
        </w:rPr>
        <w:t>JR/BM/AS</w:t>
      </w:r>
    </w:p>
    <w:p w14:paraId="68577338" w14:textId="77777777" w:rsidR="006372CF" w:rsidRDefault="006372CF" w:rsidP="006372CF">
      <w:pPr>
        <w:suppressLineNumbers/>
        <w:spacing w:after="0"/>
        <w:jc w:val="both"/>
        <w:rPr>
          <w:sz w:val="18"/>
          <w:szCs w:val="18"/>
        </w:rPr>
      </w:pPr>
      <w:r>
        <w:rPr>
          <w:sz w:val="18"/>
          <w:szCs w:val="18"/>
        </w:rPr>
        <w:t>LS# 3334</w:t>
      </w:r>
    </w:p>
    <w:p w14:paraId="7DEC149D" w14:textId="77777777" w:rsidR="00EA4CF6" w:rsidRDefault="006372CF" w:rsidP="006372CF">
      <w:pPr>
        <w:suppressLineNumbers/>
        <w:spacing w:after="0"/>
        <w:jc w:val="both"/>
        <w:rPr>
          <w:sz w:val="18"/>
          <w:szCs w:val="18"/>
        </w:rPr>
      </w:pPr>
      <w:r>
        <w:rPr>
          <w:sz w:val="18"/>
          <w:szCs w:val="18"/>
        </w:rPr>
        <w:t>5/19/2021 11:32 p.m.</w:t>
      </w:r>
      <w:r w:rsidR="00EA4CF6">
        <w:rPr>
          <w:sz w:val="18"/>
          <w:szCs w:val="18"/>
        </w:rPr>
        <w:br w:type="page"/>
      </w:r>
    </w:p>
    <w:p w14:paraId="64DFD31A" w14:textId="77777777" w:rsidR="006372CF" w:rsidRPr="00C1577B" w:rsidRDefault="006372CF" w:rsidP="006372CF">
      <w:pPr>
        <w:suppressLineNumbers/>
        <w:spacing w:after="0"/>
        <w:jc w:val="both"/>
        <w:rPr>
          <w:sz w:val="18"/>
          <w:szCs w:val="18"/>
        </w:rPr>
        <w:sectPr w:rsidR="006372CF" w:rsidRPr="00C1577B" w:rsidSect="00AF39A5">
          <w:type w:val="continuous"/>
          <w:pgSz w:w="12240" w:h="15840"/>
          <w:pgMar w:top="1440" w:right="1440" w:bottom="1440" w:left="1440" w:header="720" w:footer="720" w:gutter="0"/>
          <w:lnNumType w:countBy="1"/>
          <w:cols w:space="720"/>
          <w:titlePg/>
          <w:docGrid w:linePitch="360"/>
        </w:sectPr>
      </w:pPr>
    </w:p>
    <w:p w14:paraId="79B28740" w14:textId="77777777" w:rsidR="00CF4C0A" w:rsidRDefault="00CF4C0A" w:rsidP="00CF4C0A">
      <w:pPr>
        <w:rPr>
          <w:sz w:val="18"/>
          <w:szCs w:val="18"/>
        </w:rPr>
      </w:pPr>
    </w:p>
    <w:p w14:paraId="50FB974A" w14:textId="77777777" w:rsidR="00B66305" w:rsidRDefault="00B66305" w:rsidP="00CF4C0A">
      <w:pPr>
        <w:rPr>
          <w:sz w:val="18"/>
          <w:szCs w:val="18"/>
        </w:rPr>
      </w:pPr>
    </w:p>
    <w:p w14:paraId="5EE7C13B" w14:textId="77777777" w:rsidR="00EA4CF6" w:rsidRDefault="00EA4CF6" w:rsidP="00CF4C0A">
      <w:pPr>
        <w:rPr>
          <w:sz w:val="18"/>
          <w:szCs w:val="18"/>
        </w:rPr>
      </w:pPr>
    </w:p>
    <w:p w14:paraId="7BECDBFB" w14:textId="77777777" w:rsidR="00EA4CF6" w:rsidRDefault="00EA4CF6" w:rsidP="00B66305">
      <w:pPr>
        <w:spacing w:after="0"/>
        <w:jc w:val="center"/>
      </w:pPr>
    </w:p>
    <w:p w14:paraId="48C02D6F" w14:textId="77777777" w:rsidR="00EA4CF6" w:rsidRDefault="00EA4CF6" w:rsidP="00B66305">
      <w:pPr>
        <w:spacing w:after="0"/>
        <w:jc w:val="center"/>
      </w:pPr>
    </w:p>
    <w:p w14:paraId="0F9BE1E8" w14:textId="77777777" w:rsidR="00EA4CF6" w:rsidRDefault="00EA4CF6" w:rsidP="00B66305">
      <w:pPr>
        <w:spacing w:after="0"/>
        <w:jc w:val="center"/>
      </w:pPr>
    </w:p>
    <w:p w14:paraId="6A3627F1" w14:textId="77777777" w:rsidR="00EA4CF6" w:rsidRDefault="00EA4CF6" w:rsidP="00B66305">
      <w:pPr>
        <w:spacing w:after="0"/>
        <w:jc w:val="center"/>
      </w:pPr>
    </w:p>
    <w:p w14:paraId="3AA73E44" w14:textId="77777777" w:rsidR="00EA4CF6" w:rsidRDefault="00EA4CF6" w:rsidP="00B66305">
      <w:pPr>
        <w:spacing w:after="0"/>
        <w:jc w:val="center"/>
      </w:pPr>
    </w:p>
    <w:p w14:paraId="3D0C77E4" w14:textId="77777777" w:rsidR="00EA4CF6" w:rsidRDefault="00EA4CF6" w:rsidP="00B66305">
      <w:pPr>
        <w:spacing w:after="0"/>
        <w:jc w:val="center"/>
      </w:pPr>
    </w:p>
    <w:p w14:paraId="226040B8" w14:textId="77777777" w:rsidR="00EA4CF6" w:rsidRDefault="00EA4CF6" w:rsidP="00B66305">
      <w:pPr>
        <w:spacing w:after="0"/>
        <w:jc w:val="center"/>
      </w:pPr>
    </w:p>
    <w:p w14:paraId="619F92FB" w14:textId="77777777" w:rsidR="00EA4CF6" w:rsidRDefault="00EA4CF6" w:rsidP="00B66305">
      <w:pPr>
        <w:spacing w:after="0"/>
        <w:jc w:val="center"/>
      </w:pPr>
    </w:p>
    <w:p w14:paraId="41D6939B" w14:textId="77777777" w:rsidR="00EA4CF6" w:rsidRDefault="00EA4CF6" w:rsidP="00B66305">
      <w:pPr>
        <w:spacing w:after="0"/>
        <w:jc w:val="center"/>
      </w:pPr>
    </w:p>
    <w:p w14:paraId="5FE974C7" w14:textId="77777777" w:rsidR="00EA4CF6" w:rsidRDefault="00EA4CF6" w:rsidP="00B66305">
      <w:pPr>
        <w:spacing w:after="0"/>
        <w:jc w:val="center"/>
      </w:pPr>
    </w:p>
    <w:p w14:paraId="1A31DD79" w14:textId="77777777" w:rsidR="00F72D67" w:rsidRDefault="00F72D67" w:rsidP="00B66305">
      <w:pPr>
        <w:spacing w:after="0"/>
        <w:jc w:val="center"/>
      </w:pPr>
    </w:p>
    <w:p w14:paraId="060A2302" w14:textId="77777777" w:rsidR="00F72D67" w:rsidRDefault="00F72D67" w:rsidP="00B66305">
      <w:pPr>
        <w:spacing w:after="0"/>
        <w:jc w:val="center"/>
      </w:pPr>
    </w:p>
    <w:p w14:paraId="4DEDB21B" w14:textId="77777777" w:rsidR="00F72D67" w:rsidRDefault="00F72D67" w:rsidP="00B66305">
      <w:pPr>
        <w:spacing w:after="0"/>
        <w:jc w:val="center"/>
      </w:pPr>
    </w:p>
    <w:p w14:paraId="32D6A05C" w14:textId="77777777" w:rsidR="00EA4CF6" w:rsidRDefault="00EA4CF6" w:rsidP="00B66305">
      <w:pPr>
        <w:spacing w:after="0"/>
        <w:jc w:val="center"/>
      </w:pPr>
      <w:r>
        <w:t>[THIS PAGE INTENTIONALLY LEFT BLANK]</w:t>
      </w:r>
      <w:r>
        <w:br w:type="page"/>
      </w:r>
    </w:p>
    <w:p w14:paraId="6ED2A822" w14:textId="77777777" w:rsidR="00B66305" w:rsidRDefault="00B66305" w:rsidP="00B66305">
      <w:pPr>
        <w:spacing w:after="0"/>
        <w:jc w:val="center"/>
      </w:pPr>
      <w:r>
        <w:t>Proposed Int. No. 1827-A</w:t>
      </w:r>
    </w:p>
    <w:p w14:paraId="228921D4" w14:textId="77777777" w:rsidR="00B66305" w:rsidRDefault="00B66305" w:rsidP="00B66305">
      <w:pPr>
        <w:spacing w:after="0"/>
        <w:jc w:val="center"/>
      </w:pPr>
    </w:p>
    <w:p w14:paraId="01E39710" w14:textId="77777777" w:rsidR="00B66305" w:rsidRPr="00A6132B" w:rsidRDefault="00B66305" w:rsidP="00B66305">
      <w:pPr>
        <w:spacing w:after="0"/>
        <w:jc w:val="both"/>
      </w:pPr>
      <w:r>
        <w:t>By Council Members Ampry-Samuel, Louis, Brannan and Chin</w:t>
      </w:r>
    </w:p>
    <w:p w14:paraId="1326FA83" w14:textId="77777777" w:rsidR="00B66305" w:rsidRDefault="00B66305" w:rsidP="00B66305">
      <w:pPr>
        <w:spacing w:after="0"/>
      </w:pPr>
    </w:p>
    <w:p w14:paraId="596521D2" w14:textId="77777777" w:rsidR="00B66305" w:rsidRPr="00247C95" w:rsidRDefault="00B66305" w:rsidP="00B66305">
      <w:pPr>
        <w:spacing w:after="0"/>
        <w:rPr>
          <w:vanish/>
        </w:rPr>
      </w:pPr>
      <w:r w:rsidRPr="00247C95">
        <w:rPr>
          <w:vanish/>
        </w:rPr>
        <w:t>..Title</w:t>
      </w:r>
    </w:p>
    <w:p w14:paraId="17CF68E8" w14:textId="77777777" w:rsidR="00B66305" w:rsidRDefault="00B66305" w:rsidP="00B66305">
      <w:pPr>
        <w:spacing w:after="0"/>
      </w:pPr>
      <w:r>
        <w:t>A Local Law t</w:t>
      </w:r>
      <w:r w:rsidRPr="00CD2786">
        <w:t xml:space="preserve">o amend the </w:t>
      </w:r>
      <w:r>
        <w:t>New York city charter, in relation to establishing a public housing liaison within the department for the aging</w:t>
      </w:r>
    </w:p>
    <w:p w14:paraId="0AF84A2D" w14:textId="77777777" w:rsidR="00B66305" w:rsidRPr="00247C95" w:rsidRDefault="00B66305" w:rsidP="00B66305">
      <w:pPr>
        <w:spacing w:after="0"/>
        <w:rPr>
          <w:vanish/>
        </w:rPr>
      </w:pPr>
      <w:r w:rsidRPr="00247C95">
        <w:rPr>
          <w:vanish/>
        </w:rPr>
        <w:t>..Body</w:t>
      </w:r>
    </w:p>
    <w:p w14:paraId="7242552B" w14:textId="77777777" w:rsidR="00B66305" w:rsidRDefault="00B66305" w:rsidP="00B66305">
      <w:pPr>
        <w:pStyle w:val="BodyText"/>
        <w:spacing w:line="240" w:lineRule="auto"/>
        <w:ind w:firstLine="0"/>
        <w:rPr>
          <w:u w:val="single"/>
        </w:rPr>
      </w:pPr>
    </w:p>
    <w:p w14:paraId="75CA54FE" w14:textId="77777777" w:rsidR="00B66305" w:rsidRDefault="00B66305" w:rsidP="00B66305">
      <w:pPr>
        <w:spacing w:after="0"/>
        <w:jc w:val="both"/>
      </w:pPr>
      <w:r>
        <w:rPr>
          <w:u w:val="single"/>
        </w:rPr>
        <w:t>Be it enacted by the Council as follows</w:t>
      </w:r>
      <w:r w:rsidRPr="005B5DE4">
        <w:rPr>
          <w:u w:val="single"/>
        </w:rPr>
        <w:t>:</w:t>
      </w:r>
    </w:p>
    <w:p w14:paraId="6E2B9692" w14:textId="77777777" w:rsidR="00B66305" w:rsidRDefault="00B66305" w:rsidP="00B66305">
      <w:pPr>
        <w:spacing w:after="0"/>
        <w:jc w:val="both"/>
      </w:pPr>
    </w:p>
    <w:p w14:paraId="193C5A73" w14:textId="77777777" w:rsidR="00B66305" w:rsidRDefault="00B66305" w:rsidP="00B66305">
      <w:pPr>
        <w:spacing w:after="0" w:line="480" w:lineRule="auto"/>
        <w:jc w:val="both"/>
        <w:sectPr w:rsidR="00B66305" w:rsidSect="008F0B17">
          <w:footerReference w:type="default" r:id="rId14"/>
          <w:footerReference w:type="first" r:id="rId15"/>
          <w:pgSz w:w="12240" w:h="15840"/>
          <w:pgMar w:top="1440" w:right="1440" w:bottom="1440" w:left="1440" w:header="720" w:footer="720" w:gutter="0"/>
          <w:cols w:space="720"/>
          <w:docGrid w:linePitch="360"/>
        </w:sectPr>
      </w:pPr>
    </w:p>
    <w:p w14:paraId="3B66A78C" w14:textId="77777777" w:rsidR="00B66305" w:rsidRPr="00CD2786" w:rsidRDefault="00B66305" w:rsidP="00350364">
      <w:pPr>
        <w:spacing w:after="0" w:line="480" w:lineRule="auto"/>
        <w:ind w:firstLine="720"/>
      </w:pPr>
      <w:r w:rsidRPr="005F7931">
        <w:t xml:space="preserve">Section 1. </w:t>
      </w:r>
      <w:r>
        <w:t xml:space="preserve">Chapter 66 of the New York city charter is amended by adding a new section 2404 </w:t>
      </w:r>
      <w:r w:rsidRPr="00CD2786">
        <w:t>to read as follows:</w:t>
      </w:r>
    </w:p>
    <w:p w14:paraId="6C36816B" w14:textId="77777777" w:rsidR="00B66305" w:rsidRDefault="00B66305" w:rsidP="00350364">
      <w:pPr>
        <w:spacing w:after="0" w:line="480" w:lineRule="auto"/>
        <w:ind w:firstLine="720"/>
        <w:jc w:val="both"/>
        <w:rPr>
          <w:u w:val="single"/>
        </w:rPr>
      </w:pPr>
      <w:r w:rsidRPr="00791F67">
        <w:rPr>
          <w:u w:val="single"/>
        </w:rPr>
        <w:t xml:space="preserve">§ 2404. </w:t>
      </w:r>
      <w:r>
        <w:rPr>
          <w:u w:val="single"/>
        </w:rPr>
        <w:t>Public h</w:t>
      </w:r>
      <w:r w:rsidRPr="00791F67">
        <w:rPr>
          <w:u w:val="single"/>
        </w:rPr>
        <w:t xml:space="preserve">ousing liaison. There shall be in the department the position of </w:t>
      </w:r>
      <w:r>
        <w:rPr>
          <w:u w:val="single"/>
        </w:rPr>
        <w:t>public</w:t>
      </w:r>
      <w:r w:rsidRPr="00791F67">
        <w:rPr>
          <w:u w:val="single"/>
        </w:rPr>
        <w:t xml:space="preserve"> housing liaison whose duties shall include, but not be limited to</w:t>
      </w:r>
      <w:r>
        <w:rPr>
          <w:u w:val="single"/>
        </w:rPr>
        <w:t xml:space="preserve"> the following</w:t>
      </w:r>
      <w:r w:rsidRPr="00791F67">
        <w:rPr>
          <w:u w:val="single"/>
        </w:rPr>
        <w:t>:</w:t>
      </w:r>
    </w:p>
    <w:p w14:paraId="020FE4BB" w14:textId="77777777" w:rsidR="00B66305" w:rsidRDefault="00B66305" w:rsidP="00350364">
      <w:pPr>
        <w:spacing w:after="0" w:line="480" w:lineRule="auto"/>
        <w:ind w:firstLine="720"/>
        <w:jc w:val="both"/>
        <w:rPr>
          <w:u w:val="single"/>
        </w:rPr>
      </w:pPr>
      <w:r>
        <w:rPr>
          <w:u w:val="single"/>
        </w:rPr>
        <w:t>a. Establishing a system to receive and process complaints regarding senior center facilities located on property owned by the New York city housing authority, including assisting senior center participants with concerns about repairs at such facilities;</w:t>
      </w:r>
    </w:p>
    <w:p w14:paraId="36C67AFA" w14:textId="77777777" w:rsidR="00B66305" w:rsidRPr="00791F67" w:rsidRDefault="00B66305" w:rsidP="00350364">
      <w:pPr>
        <w:spacing w:after="0" w:line="480" w:lineRule="auto"/>
        <w:ind w:firstLine="720"/>
        <w:jc w:val="both"/>
        <w:rPr>
          <w:u w:val="single"/>
        </w:rPr>
      </w:pPr>
      <w:r>
        <w:rPr>
          <w:u w:val="single"/>
        </w:rPr>
        <w:t>b. Conducting outreach to participants of senior centers located on property owned by the New York city housing authority about the existence of such liaison, how to contact such liaison, and about any existing system for filing complaints or grievances about senior centers with the department;</w:t>
      </w:r>
    </w:p>
    <w:p w14:paraId="7768A6A1" w14:textId="77777777" w:rsidR="00B66305" w:rsidRPr="00791F67" w:rsidRDefault="00B66305" w:rsidP="00350364">
      <w:pPr>
        <w:spacing w:after="0" w:line="480" w:lineRule="auto"/>
        <w:ind w:firstLine="720"/>
        <w:jc w:val="both"/>
        <w:rPr>
          <w:u w:val="single"/>
        </w:rPr>
      </w:pPr>
      <w:r>
        <w:rPr>
          <w:u w:val="single"/>
        </w:rPr>
        <w:t>c</w:t>
      </w:r>
      <w:r w:rsidRPr="00791F67">
        <w:rPr>
          <w:u w:val="single"/>
        </w:rPr>
        <w:t xml:space="preserve">. </w:t>
      </w:r>
      <w:r>
        <w:rPr>
          <w:u w:val="single"/>
        </w:rPr>
        <w:t>M</w:t>
      </w:r>
      <w:r w:rsidRPr="00791F67">
        <w:rPr>
          <w:u w:val="single"/>
        </w:rPr>
        <w:t xml:space="preserve">aking recommendations to the commissioner with respect to </w:t>
      </w:r>
      <w:r>
        <w:rPr>
          <w:u w:val="single"/>
        </w:rPr>
        <w:t xml:space="preserve">how </w:t>
      </w:r>
      <w:r w:rsidRPr="00791F67">
        <w:rPr>
          <w:u w:val="single"/>
        </w:rPr>
        <w:t>programs and facilities that receive funding from the department</w:t>
      </w:r>
      <w:r>
        <w:rPr>
          <w:u w:val="single"/>
        </w:rPr>
        <w:t xml:space="preserve"> can better serve older adult public housing residents</w:t>
      </w:r>
      <w:r w:rsidRPr="00791F67">
        <w:rPr>
          <w:u w:val="single"/>
        </w:rPr>
        <w:t>; and</w:t>
      </w:r>
    </w:p>
    <w:p w14:paraId="04CD6F38" w14:textId="77777777" w:rsidR="00B66305" w:rsidRPr="00791F67" w:rsidRDefault="00B66305" w:rsidP="00350364">
      <w:pPr>
        <w:spacing w:after="0" w:line="480" w:lineRule="auto"/>
        <w:ind w:firstLine="720"/>
        <w:jc w:val="both"/>
        <w:rPr>
          <w:u w:val="single"/>
        </w:rPr>
      </w:pPr>
      <w:r>
        <w:rPr>
          <w:u w:val="single"/>
        </w:rPr>
        <w:t>d</w:t>
      </w:r>
      <w:r w:rsidRPr="00791F67">
        <w:rPr>
          <w:u w:val="single"/>
        </w:rPr>
        <w:t xml:space="preserve">. </w:t>
      </w:r>
      <w:r>
        <w:rPr>
          <w:u w:val="single"/>
        </w:rPr>
        <w:t>C</w:t>
      </w:r>
      <w:r w:rsidRPr="00791F67">
        <w:rPr>
          <w:u w:val="single"/>
        </w:rPr>
        <w:t>oordinating with the</w:t>
      </w:r>
      <w:r>
        <w:rPr>
          <w:u w:val="single"/>
        </w:rPr>
        <w:t xml:space="preserve"> New York city</w:t>
      </w:r>
      <w:r w:rsidRPr="00791F67">
        <w:rPr>
          <w:u w:val="single"/>
        </w:rPr>
        <w:t xml:space="preserve"> housing authority</w:t>
      </w:r>
      <w:r>
        <w:rPr>
          <w:u w:val="single"/>
        </w:rPr>
        <w:t>, as necessary,</w:t>
      </w:r>
      <w:r w:rsidRPr="00791F67">
        <w:rPr>
          <w:u w:val="single"/>
        </w:rPr>
        <w:t xml:space="preserve"> about</w:t>
      </w:r>
      <w:r>
        <w:rPr>
          <w:u w:val="single"/>
        </w:rPr>
        <w:t xml:space="preserve"> facilities</w:t>
      </w:r>
      <w:r w:rsidRPr="00791F67">
        <w:rPr>
          <w:u w:val="single"/>
        </w:rPr>
        <w:t xml:space="preserve"> </w:t>
      </w:r>
      <w:r>
        <w:rPr>
          <w:u w:val="single"/>
        </w:rPr>
        <w:t xml:space="preserve">and </w:t>
      </w:r>
      <w:r w:rsidRPr="00791F67">
        <w:rPr>
          <w:u w:val="single"/>
        </w:rPr>
        <w:t xml:space="preserve">any other matters impacting </w:t>
      </w:r>
      <w:r>
        <w:rPr>
          <w:u w:val="single"/>
        </w:rPr>
        <w:t xml:space="preserve">older adults in </w:t>
      </w:r>
      <w:r w:rsidRPr="00791F67">
        <w:rPr>
          <w:u w:val="single"/>
        </w:rPr>
        <w:t>public housing.</w:t>
      </w:r>
    </w:p>
    <w:p w14:paraId="58306D37" w14:textId="77777777" w:rsidR="00B66305" w:rsidRPr="00F95AC2" w:rsidRDefault="00B66305" w:rsidP="00350364">
      <w:pPr>
        <w:spacing w:after="0" w:line="480" w:lineRule="auto"/>
        <w:ind w:firstLine="720"/>
        <w:jc w:val="both"/>
        <w:rPr>
          <w:szCs w:val="18"/>
        </w:rPr>
        <w:sectPr w:rsidR="00B66305" w:rsidRPr="00F95AC2" w:rsidSect="00AF39A5">
          <w:type w:val="continuous"/>
          <w:pgSz w:w="12240" w:h="15840"/>
          <w:pgMar w:top="1440" w:right="1440" w:bottom="1440" w:left="1440" w:header="720" w:footer="720" w:gutter="0"/>
          <w:lnNumType w:countBy="1"/>
          <w:cols w:space="720"/>
          <w:titlePg/>
          <w:docGrid w:linePitch="360"/>
        </w:sectPr>
      </w:pPr>
      <w:r w:rsidRPr="00F95AC2">
        <w:rPr>
          <w:szCs w:val="18"/>
        </w:rPr>
        <w:t>§ 2. This local law takes effect 180 days after enactment, except that the department may take such measures as are necessary for its implementation</w:t>
      </w:r>
      <w:r>
        <w:rPr>
          <w:szCs w:val="18"/>
        </w:rPr>
        <w:t xml:space="preserve"> prior to its effective date.</w:t>
      </w:r>
    </w:p>
    <w:p w14:paraId="54DAC7D2" w14:textId="77777777" w:rsidR="00CF4C0A" w:rsidRPr="00F873B8" w:rsidRDefault="00B66305" w:rsidP="00B66305">
      <w:pPr>
        <w:spacing w:after="0"/>
        <w:rPr>
          <w:sz w:val="18"/>
          <w:szCs w:val="18"/>
        </w:rPr>
      </w:pPr>
      <w:r w:rsidRPr="00B66305">
        <w:rPr>
          <w:sz w:val="18"/>
          <w:szCs w:val="18"/>
        </w:rPr>
        <w:t>MKD/AS</w:t>
      </w:r>
      <w:r w:rsidRPr="00B66305">
        <w:rPr>
          <w:sz w:val="18"/>
          <w:szCs w:val="18"/>
        </w:rPr>
        <w:br/>
        <w:t>LS 13138</w:t>
      </w:r>
      <w:r w:rsidRPr="00B66305">
        <w:rPr>
          <w:sz w:val="18"/>
          <w:szCs w:val="18"/>
        </w:rPr>
        <w:br/>
        <w:t>5/19/2021 10:51 p.m.</w:t>
      </w:r>
    </w:p>
    <w:p w14:paraId="6830B241" w14:textId="77777777" w:rsidR="00CD6309" w:rsidRPr="008D5707" w:rsidRDefault="00CD6309" w:rsidP="00B66305">
      <w:pPr>
        <w:suppressLineNumbers/>
        <w:spacing w:after="0" w:line="240" w:lineRule="auto"/>
        <w:jc w:val="center"/>
      </w:pPr>
    </w:p>
    <w:sectPr w:rsidR="00CD6309" w:rsidRPr="008D5707" w:rsidSect="00762D1B">
      <w:headerReference w:type="even" r:id="rId16"/>
      <w:headerReference w:type="default" r:id="rId17"/>
      <w:footerReference w:type="default" r:id="rId18"/>
      <w:headerReference w:type="first" r:id="rId19"/>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42C1F" w14:textId="77777777" w:rsidR="00CD6309" w:rsidRDefault="00CD6309" w:rsidP="00CD6309">
      <w:pPr>
        <w:spacing w:after="0" w:line="240" w:lineRule="auto"/>
      </w:pPr>
      <w:r>
        <w:separator/>
      </w:r>
    </w:p>
  </w:endnote>
  <w:endnote w:type="continuationSeparator" w:id="0">
    <w:p w14:paraId="6F0B6B58" w14:textId="77777777" w:rsidR="00CD6309" w:rsidRDefault="00CD6309" w:rsidP="00CD6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51F9E" w14:textId="1A97AE35" w:rsidR="00CF4C0A" w:rsidRDefault="00CF4C0A">
    <w:pPr>
      <w:pStyle w:val="Footer"/>
      <w:jc w:val="center"/>
    </w:pPr>
    <w:r>
      <w:fldChar w:fldCharType="begin"/>
    </w:r>
    <w:r>
      <w:instrText xml:space="preserve"> PAGE   \* MERGEFORMAT </w:instrText>
    </w:r>
    <w:r>
      <w:fldChar w:fldCharType="separate"/>
    </w:r>
    <w:r w:rsidR="00CF61F8">
      <w:rPr>
        <w:noProof/>
      </w:rPr>
      <w:t>6</w:t>
    </w:r>
    <w:r>
      <w:rPr>
        <w:noProof/>
      </w:rPr>
      <w:fldChar w:fldCharType="end"/>
    </w:r>
  </w:p>
  <w:p w14:paraId="420AEFED" w14:textId="77777777" w:rsidR="00CF4C0A" w:rsidRDefault="00CF4C0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9201B" w14:textId="77777777" w:rsidR="00CF4C0A" w:rsidRDefault="00CF4C0A">
    <w:pPr>
      <w:pStyle w:val="Footer"/>
      <w:jc w:val="center"/>
    </w:pPr>
    <w:r>
      <w:fldChar w:fldCharType="begin"/>
    </w:r>
    <w:r>
      <w:instrText xml:space="preserve"> PAGE   \* MERGEFORMAT </w:instrText>
    </w:r>
    <w:r>
      <w:fldChar w:fldCharType="separate"/>
    </w:r>
    <w:r>
      <w:rPr>
        <w:noProof/>
      </w:rPr>
      <w:t>2</w:t>
    </w:r>
    <w:r>
      <w:rPr>
        <w:noProof/>
      </w:rPr>
      <w:fldChar w:fldCharType="end"/>
    </w:r>
  </w:p>
  <w:p w14:paraId="2141716B" w14:textId="77777777" w:rsidR="00CF4C0A" w:rsidRDefault="00CF4C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85BBA" w14:textId="4D4FABD6" w:rsidR="00B66305" w:rsidRDefault="00B66305">
    <w:pPr>
      <w:pStyle w:val="Footer"/>
      <w:jc w:val="center"/>
    </w:pPr>
    <w:r>
      <w:fldChar w:fldCharType="begin"/>
    </w:r>
    <w:r>
      <w:instrText xml:space="preserve"> PAGE   \* MERGEFORMAT </w:instrText>
    </w:r>
    <w:r>
      <w:fldChar w:fldCharType="separate"/>
    </w:r>
    <w:r w:rsidR="00CF61F8">
      <w:rPr>
        <w:noProof/>
      </w:rPr>
      <w:t>8</w:t>
    </w:r>
    <w:r>
      <w:rPr>
        <w:noProof/>
      </w:rPr>
      <w:fldChar w:fldCharType="end"/>
    </w:r>
  </w:p>
  <w:p w14:paraId="2233F119" w14:textId="77777777" w:rsidR="00B66305" w:rsidRDefault="00B6630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9C6AF" w14:textId="77777777" w:rsidR="00B66305" w:rsidRDefault="00B66305">
    <w:pPr>
      <w:pStyle w:val="Footer"/>
      <w:jc w:val="center"/>
    </w:pPr>
    <w:r>
      <w:fldChar w:fldCharType="begin"/>
    </w:r>
    <w:r>
      <w:instrText xml:space="preserve"> PAGE   \* MERGEFORMAT </w:instrText>
    </w:r>
    <w:r>
      <w:fldChar w:fldCharType="separate"/>
    </w:r>
    <w:r>
      <w:rPr>
        <w:noProof/>
      </w:rPr>
      <w:t>2</w:t>
    </w:r>
    <w:r>
      <w:rPr>
        <w:noProof/>
      </w:rPr>
      <w:fldChar w:fldCharType="end"/>
    </w:r>
  </w:p>
  <w:p w14:paraId="6BB81F88" w14:textId="77777777" w:rsidR="00B66305" w:rsidRDefault="00B66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959703"/>
      <w:docPartObj>
        <w:docPartGallery w:val="Page Numbers (Bottom of Page)"/>
        <w:docPartUnique/>
      </w:docPartObj>
    </w:sdtPr>
    <w:sdtEndPr>
      <w:rPr>
        <w:noProof/>
      </w:rPr>
    </w:sdtEndPr>
    <w:sdtContent>
      <w:p w14:paraId="2C9920B2" w14:textId="76663D62" w:rsidR="00CD6309" w:rsidRDefault="00CD6309">
        <w:pPr>
          <w:pStyle w:val="Footer"/>
          <w:jc w:val="center"/>
        </w:pPr>
        <w:r>
          <w:fldChar w:fldCharType="begin"/>
        </w:r>
        <w:r>
          <w:instrText xml:space="preserve"> PAGE   \* MERGEFORMAT </w:instrText>
        </w:r>
        <w:r>
          <w:fldChar w:fldCharType="separate"/>
        </w:r>
        <w:r w:rsidR="00CF61F8">
          <w:rPr>
            <w:noProof/>
          </w:rPr>
          <w:t>9</w:t>
        </w:r>
        <w:r>
          <w:rPr>
            <w:noProof/>
          </w:rPr>
          <w:fldChar w:fldCharType="end"/>
        </w:r>
      </w:p>
    </w:sdtContent>
  </w:sdt>
  <w:p w14:paraId="0988047D" w14:textId="77777777" w:rsidR="00CD6309" w:rsidRDefault="00CD6309" w:rsidP="00CD630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DDC06" w14:textId="77777777" w:rsidR="00CD6309" w:rsidRDefault="00CD6309" w:rsidP="00CD6309">
      <w:pPr>
        <w:spacing w:after="0" w:line="240" w:lineRule="auto"/>
      </w:pPr>
      <w:r>
        <w:separator/>
      </w:r>
    </w:p>
  </w:footnote>
  <w:footnote w:type="continuationSeparator" w:id="0">
    <w:p w14:paraId="6F027109" w14:textId="77777777" w:rsidR="00CD6309" w:rsidRDefault="00CD6309" w:rsidP="00CD6309">
      <w:pPr>
        <w:spacing w:after="0" w:line="240" w:lineRule="auto"/>
      </w:pPr>
      <w:r>
        <w:continuationSeparator/>
      </w:r>
    </w:p>
  </w:footnote>
  <w:footnote w:id="1">
    <w:p w14:paraId="61A49AD8" w14:textId="77777777" w:rsidR="00FC73EA" w:rsidRPr="000808EC" w:rsidRDefault="00FC73EA">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N.Y.C. Department for the Aging Annual Plan Summary, Nov. 2020, </w:t>
      </w:r>
      <w:r w:rsidRPr="000808EC">
        <w:rPr>
          <w:rFonts w:ascii="Times New Roman" w:hAnsi="Times New Roman" w:cs="Times New Roman"/>
          <w:i/>
        </w:rPr>
        <w:t>available at</w:t>
      </w:r>
      <w:r w:rsidRPr="000808EC">
        <w:rPr>
          <w:rFonts w:ascii="Times New Roman" w:hAnsi="Times New Roman" w:cs="Times New Roman"/>
        </w:rPr>
        <w:t xml:space="preserve"> </w:t>
      </w:r>
      <w:hyperlink r:id="rId1" w:history="1">
        <w:r w:rsidRPr="000808EC">
          <w:rPr>
            <w:rStyle w:val="Hyperlink"/>
            <w:rFonts w:ascii="Times New Roman" w:hAnsi="Times New Roman" w:cs="Times New Roman"/>
          </w:rPr>
          <w:t>https://www1.nyc.gov/assets/dfta/downloads/pdf/reports/AnnualPlanSummary111820.pdf</w:t>
        </w:r>
      </w:hyperlink>
      <w:r w:rsidRPr="000808EC">
        <w:rPr>
          <w:rFonts w:ascii="Times New Roman" w:hAnsi="Times New Roman" w:cs="Times New Roman"/>
        </w:rPr>
        <w:t xml:space="preserve"> at p. 1.</w:t>
      </w:r>
    </w:p>
  </w:footnote>
  <w:footnote w:id="2">
    <w:p w14:paraId="02D540B7" w14:textId="77777777" w:rsidR="00FA2990" w:rsidRPr="000808EC" w:rsidRDefault="00FA2990">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w:t>
      </w:r>
      <w:r w:rsidR="00FC73EA" w:rsidRPr="000808EC">
        <w:rPr>
          <w:rFonts w:ascii="Times New Roman" w:hAnsi="Times New Roman" w:cs="Times New Roman"/>
          <w:i/>
        </w:rPr>
        <w:t>Id.</w:t>
      </w:r>
    </w:p>
  </w:footnote>
  <w:footnote w:id="3">
    <w:p w14:paraId="4A2063B4" w14:textId="77777777" w:rsidR="00FC73EA" w:rsidRPr="000808EC" w:rsidRDefault="00FC73EA">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w:t>
      </w:r>
      <w:r w:rsidRPr="000808EC">
        <w:rPr>
          <w:rFonts w:ascii="Times New Roman" w:hAnsi="Times New Roman" w:cs="Times New Roman"/>
          <w:i/>
        </w:rPr>
        <w:t>Id.</w:t>
      </w:r>
      <w:r w:rsidRPr="000808EC">
        <w:rPr>
          <w:rFonts w:ascii="Times New Roman" w:hAnsi="Times New Roman" w:cs="Times New Roman"/>
        </w:rPr>
        <w:t xml:space="preserve"> at 12.</w:t>
      </w:r>
    </w:p>
  </w:footnote>
  <w:footnote w:id="4">
    <w:p w14:paraId="579DC536" w14:textId="77777777" w:rsidR="000808EC" w:rsidRPr="000808EC" w:rsidRDefault="000808EC" w:rsidP="000808EC">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w:t>
      </w:r>
      <w:r w:rsidRPr="000808EC">
        <w:rPr>
          <w:rFonts w:ascii="Times New Roman" w:hAnsi="Times New Roman" w:cs="Times New Roman"/>
          <w:i/>
        </w:rPr>
        <w:t>Id.</w:t>
      </w:r>
    </w:p>
  </w:footnote>
  <w:footnote w:id="5">
    <w:p w14:paraId="5AA38AC6" w14:textId="77777777" w:rsidR="00FC73EA" w:rsidRPr="000808EC" w:rsidRDefault="00FC73EA">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Committee on Aging Hearing Transcript, Oct. 29, 2018, </w:t>
      </w:r>
      <w:r w:rsidRPr="000808EC">
        <w:rPr>
          <w:rFonts w:ascii="Times New Roman" w:hAnsi="Times New Roman" w:cs="Times New Roman"/>
          <w:i/>
        </w:rPr>
        <w:t xml:space="preserve">available at </w:t>
      </w:r>
      <w:hyperlink r:id="rId2" w:history="1">
        <w:r w:rsidRPr="000808EC">
          <w:rPr>
            <w:rStyle w:val="Hyperlink"/>
            <w:rFonts w:ascii="Times New Roman" w:hAnsi="Times New Roman" w:cs="Times New Roman"/>
          </w:rPr>
          <w:t>https://legistar.council.nyc.gov/LegislationDetail.aspx?ID=3685465&amp;GUID=759F4528-850A-45DA-88E6-5DB55F6A29D6&amp;Options=&amp;Search</w:t>
        </w:r>
      </w:hyperlink>
      <w:r w:rsidRPr="000808EC">
        <w:rPr>
          <w:rFonts w:ascii="Times New Roman" w:hAnsi="Times New Roman" w:cs="Times New Roman"/>
        </w:rPr>
        <w:t>= at p. 10.</w:t>
      </w:r>
    </w:p>
  </w:footnote>
  <w:footnote w:id="6">
    <w:p w14:paraId="4F0FA5D2" w14:textId="77777777" w:rsidR="00D60C9A" w:rsidRPr="000808EC" w:rsidRDefault="00D60C9A">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New York City Council, Local Law 140-2018, </w:t>
      </w:r>
      <w:r w:rsidRPr="000808EC">
        <w:rPr>
          <w:rFonts w:ascii="Times New Roman" w:hAnsi="Times New Roman" w:cs="Times New Roman"/>
          <w:i/>
        </w:rPr>
        <w:t xml:space="preserve">available at </w:t>
      </w:r>
      <w:hyperlink r:id="rId3" w:history="1">
        <w:r w:rsidR="002970E6" w:rsidRPr="000808EC">
          <w:rPr>
            <w:rStyle w:val="Hyperlink"/>
            <w:rFonts w:ascii="Times New Roman" w:hAnsi="Times New Roman" w:cs="Times New Roman"/>
          </w:rPr>
          <w:t>https://legistar.council.nyc.gov/LegislationDetail.aspx?ID=3332219&amp;GUID=CC47D9AC-6CDD-4A85-987A-CF42807B07D5&amp;Options=Advanced&amp;Search</w:t>
        </w:r>
      </w:hyperlink>
      <w:r w:rsidRPr="000808EC">
        <w:rPr>
          <w:rFonts w:ascii="Times New Roman" w:hAnsi="Times New Roman" w:cs="Times New Roman"/>
        </w:rPr>
        <w:t>=</w:t>
      </w:r>
      <w:r w:rsidR="002970E6" w:rsidRPr="000808EC">
        <w:rPr>
          <w:rFonts w:ascii="Times New Roman" w:hAnsi="Times New Roman" w:cs="Times New Roman"/>
        </w:rPr>
        <w:t xml:space="preserve">. </w:t>
      </w:r>
    </w:p>
  </w:footnote>
  <w:footnote w:id="7">
    <w:p w14:paraId="2659459A" w14:textId="77777777" w:rsidR="003A5220" w:rsidRPr="000808EC" w:rsidRDefault="003A5220">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w:t>
      </w:r>
      <w:r w:rsidRPr="000808EC">
        <w:rPr>
          <w:rFonts w:ascii="Times New Roman" w:hAnsi="Times New Roman" w:cs="Times New Roman"/>
          <w:i/>
        </w:rPr>
        <w:t>See</w:t>
      </w:r>
      <w:r w:rsidRPr="000808EC">
        <w:rPr>
          <w:rFonts w:ascii="Times New Roman" w:hAnsi="Times New Roman" w:cs="Times New Roman"/>
        </w:rPr>
        <w:t xml:space="preserve"> NYCHA 2020 Fact Sheet, </w:t>
      </w:r>
      <w:r w:rsidRPr="000808EC">
        <w:rPr>
          <w:rFonts w:ascii="Times New Roman" w:hAnsi="Times New Roman" w:cs="Times New Roman"/>
          <w:i/>
        </w:rPr>
        <w:t>available at</w:t>
      </w:r>
      <w:r w:rsidRPr="000808EC">
        <w:rPr>
          <w:rFonts w:ascii="Times New Roman" w:hAnsi="Times New Roman" w:cs="Times New Roman"/>
        </w:rPr>
        <w:t xml:space="preserve"> </w:t>
      </w:r>
      <w:hyperlink r:id="rId4" w:history="1">
        <w:r w:rsidRPr="000808EC">
          <w:rPr>
            <w:rStyle w:val="Hyperlink"/>
            <w:rFonts w:ascii="Times New Roman" w:hAnsi="Times New Roman" w:cs="Times New Roman"/>
          </w:rPr>
          <w:t>https://www1.nyc.gov/assets/nycha/downloads/pdf/NYCHA-Fact-Sheet_2020_Final.pdf</w:t>
        </w:r>
      </w:hyperlink>
      <w:r w:rsidRPr="000808EC">
        <w:rPr>
          <w:rFonts w:ascii="Times New Roman" w:hAnsi="Times New Roman" w:cs="Times New Roman"/>
        </w:rPr>
        <w:t>.</w:t>
      </w:r>
    </w:p>
  </w:footnote>
  <w:footnote w:id="8">
    <w:p w14:paraId="49CFF664" w14:textId="77777777" w:rsidR="000808EC" w:rsidRPr="000808EC" w:rsidRDefault="000808EC">
      <w:pPr>
        <w:pStyle w:val="FootnoteText"/>
        <w:rPr>
          <w:rFonts w:ascii="Times New Roman" w:hAnsi="Times New Roman" w:cs="Times New Roman"/>
        </w:rPr>
      </w:pPr>
      <w:r w:rsidRPr="000808EC">
        <w:rPr>
          <w:rStyle w:val="FootnoteReference"/>
          <w:rFonts w:ascii="Times New Roman" w:hAnsi="Times New Roman" w:cs="Times New Roman"/>
        </w:rPr>
        <w:footnoteRef/>
      </w:r>
      <w:r w:rsidRPr="000808EC">
        <w:rPr>
          <w:rFonts w:ascii="Times New Roman" w:hAnsi="Times New Roman" w:cs="Times New Roman"/>
        </w:rPr>
        <w:t xml:space="preserve"> </w:t>
      </w:r>
      <w:r w:rsidRPr="000808EC">
        <w:rPr>
          <w:rFonts w:ascii="Times New Roman" w:hAnsi="Times New Roman" w:cs="Times New Roman"/>
          <w:i/>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FCD15" w14:textId="701C20AB" w:rsidR="00161A78" w:rsidRDefault="00161A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A1DB6" w14:textId="021E2EDF" w:rsidR="00CF4C0A" w:rsidRDefault="00CF4C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96EC5" w14:textId="5FA8F717" w:rsidR="00161A78" w:rsidRDefault="00161A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3327" w14:textId="13EEB444" w:rsidR="00687C1A" w:rsidRDefault="00687C1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14E92" w14:textId="478640C3" w:rsidR="00687C1A" w:rsidRDefault="00687C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73ACD" w14:textId="5AF8C01B" w:rsidR="00687C1A" w:rsidRDefault="00687C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808"/>
    <w:rsid w:val="00021022"/>
    <w:rsid w:val="000444C2"/>
    <w:rsid w:val="000808EC"/>
    <w:rsid w:val="000D01DA"/>
    <w:rsid w:val="000F3D63"/>
    <w:rsid w:val="00161A78"/>
    <w:rsid w:val="00164614"/>
    <w:rsid w:val="00171750"/>
    <w:rsid w:val="00176E7E"/>
    <w:rsid w:val="001931EB"/>
    <w:rsid w:val="001A1796"/>
    <w:rsid w:val="001F5C15"/>
    <w:rsid w:val="00224939"/>
    <w:rsid w:val="00255D5C"/>
    <w:rsid w:val="00280E84"/>
    <w:rsid w:val="0029410B"/>
    <w:rsid w:val="002970E6"/>
    <w:rsid w:val="00312FB1"/>
    <w:rsid w:val="00350364"/>
    <w:rsid w:val="003644D4"/>
    <w:rsid w:val="003A5220"/>
    <w:rsid w:val="003B228A"/>
    <w:rsid w:val="004222BA"/>
    <w:rsid w:val="00423A8A"/>
    <w:rsid w:val="00456AF2"/>
    <w:rsid w:val="004774C5"/>
    <w:rsid w:val="00495A38"/>
    <w:rsid w:val="004B1691"/>
    <w:rsid w:val="004F38DC"/>
    <w:rsid w:val="00597D43"/>
    <w:rsid w:val="005C1147"/>
    <w:rsid w:val="005E4A68"/>
    <w:rsid w:val="006372CF"/>
    <w:rsid w:val="006475FF"/>
    <w:rsid w:val="006732C1"/>
    <w:rsid w:val="00687C1A"/>
    <w:rsid w:val="006D4A73"/>
    <w:rsid w:val="006F6A46"/>
    <w:rsid w:val="00762D1B"/>
    <w:rsid w:val="00787B18"/>
    <w:rsid w:val="0079338F"/>
    <w:rsid w:val="007978D0"/>
    <w:rsid w:val="007C5D5B"/>
    <w:rsid w:val="007E31ED"/>
    <w:rsid w:val="007F5643"/>
    <w:rsid w:val="008265F2"/>
    <w:rsid w:val="00827374"/>
    <w:rsid w:val="00860117"/>
    <w:rsid w:val="00864782"/>
    <w:rsid w:val="00876B22"/>
    <w:rsid w:val="00891808"/>
    <w:rsid w:val="008B0875"/>
    <w:rsid w:val="008C2D3F"/>
    <w:rsid w:val="008D5707"/>
    <w:rsid w:val="008E1A9F"/>
    <w:rsid w:val="0090502C"/>
    <w:rsid w:val="00951599"/>
    <w:rsid w:val="00996C02"/>
    <w:rsid w:val="009979C4"/>
    <w:rsid w:val="009A77C8"/>
    <w:rsid w:val="009B68D3"/>
    <w:rsid w:val="009C6FB3"/>
    <w:rsid w:val="00AB6E2F"/>
    <w:rsid w:val="00B66305"/>
    <w:rsid w:val="00BB18C9"/>
    <w:rsid w:val="00BC25FB"/>
    <w:rsid w:val="00C77659"/>
    <w:rsid w:val="00CD6309"/>
    <w:rsid w:val="00CF4C0A"/>
    <w:rsid w:val="00CF61F8"/>
    <w:rsid w:val="00D01BB0"/>
    <w:rsid w:val="00D27AD3"/>
    <w:rsid w:val="00D43006"/>
    <w:rsid w:val="00D514E8"/>
    <w:rsid w:val="00D60C9A"/>
    <w:rsid w:val="00D7623E"/>
    <w:rsid w:val="00D83D6A"/>
    <w:rsid w:val="00D90F43"/>
    <w:rsid w:val="00D96930"/>
    <w:rsid w:val="00DB40DF"/>
    <w:rsid w:val="00DB5140"/>
    <w:rsid w:val="00DC7E0E"/>
    <w:rsid w:val="00DD208D"/>
    <w:rsid w:val="00DD3E0F"/>
    <w:rsid w:val="00E02A5C"/>
    <w:rsid w:val="00E8379C"/>
    <w:rsid w:val="00E96EAD"/>
    <w:rsid w:val="00EA4CF6"/>
    <w:rsid w:val="00F00118"/>
    <w:rsid w:val="00F25811"/>
    <w:rsid w:val="00F56B8D"/>
    <w:rsid w:val="00F72D67"/>
    <w:rsid w:val="00F968C2"/>
    <w:rsid w:val="00FA2990"/>
    <w:rsid w:val="00FC7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9226D1"/>
  <w15:chartTrackingRefBased/>
  <w15:docId w15:val="{6ADFC652-6FDE-4AF3-82B3-7BCE294F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9338F"/>
    <w:rPr>
      <w:color w:val="0000FF"/>
      <w:u w:val="single"/>
    </w:rPr>
  </w:style>
  <w:style w:type="paragraph" w:styleId="Header">
    <w:name w:val="header"/>
    <w:basedOn w:val="Normal"/>
    <w:link w:val="HeaderChar"/>
    <w:uiPriority w:val="99"/>
    <w:unhideWhenUsed/>
    <w:rsid w:val="00CD6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309"/>
  </w:style>
  <w:style w:type="paragraph" w:styleId="Footer">
    <w:name w:val="footer"/>
    <w:basedOn w:val="Normal"/>
    <w:link w:val="FooterChar"/>
    <w:uiPriority w:val="99"/>
    <w:unhideWhenUsed/>
    <w:rsid w:val="00CD6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309"/>
  </w:style>
  <w:style w:type="paragraph" w:styleId="BodyText">
    <w:name w:val="Body Text"/>
    <w:basedOn w:val="Normal"/>
    <w:link w:val="BodyTextChar"/>
    <w:uiPriority w:val="99"/>
    <w:rsid w:val="00CD6309"/>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CD6309"/>
    <w:rPr>
      <w:rFonts w:eastAsia="Times New Roman" w:cs="Times New Roman"/>
      <w:szCs w:val="24"/>
    </w:rPr>
  </w:style>
  <w:style w:type="character" w:styleId="LineNumber">
    <w:name w:val="line number"/>
    <w:basedOn w:val="DefaultParagraphFont"/>
    <w:uiPriority w:val="99"/>
    <w:semiHidden/>
    <w:unhideWhenUsed/>
    <w:rsid w:val="00CD6309"/>
  </w:style>
  <w:style w:type="paragraph" w:styleId="NoSpacing">
    <w:name w:val="No Spacing"/>
    <w:uiPriority w:val="1"/>
    <w:qFormat/>
    <w:rsid w:val="0090502C"/>
    <w:pPr>
      <w:spacing w:after="0" w:line="240" w:lineRule="auto"/>
      <w:jc w:val="both"/>
    </w:pPr>
    <w:rPr>
      <w:rFonts w:ascii="Calibri" w:eastAsia="Calibri" w:hAnsi="Calibri" w:cs="Times New Roman"/>
      <w:sz w:val="22"/>
    </w:rPr>
  </w:style>
  <w:style w:type="character" w:styleId="FollowedHyperlink">
    <w:name w:val="FollowedHyperlink"/>
    <w:basedOn w:val="DefaultParagraphFont"/>
    <w:uiPriority w:val="99"/>
    <w:semiHidden/>
    <w:unhideWhenUsed/>
    <w:rsid w:val="0090502C"/>
    <w:rPr>
      <w:color w:val="954F72" w:themeColor="followedHyperlink"/>
      <w:u w:val="single"/>
    </w:rPr>
  </w:style>
  <w:style w:type="paragraph" w:customStyle="1" w:styleId="Body">
    <w:name w:val="Body"/>
    <w:rsid w:val="0090502C"/>
    <w:pPr>
      <w:pBdr>
        <w:top w:val="nil"/>
        <w:left w:val="nil"/>
        <w:bottom w:val="nil"/>
        <w:right w:val="nil"/>
        <w:between w:val="nil"/>
        <w:bar w:val="nil"/>
      </w:pBdr>
      <w:spacing w:after="200" w:line="276" w:lineRule="auto"/>
    </w:pPr>
    <w:rPr>
      <w:rFonts w:ascii="Calibri" w:eastAsia="Calibri" w:hAnsi="Calibri" w:cs="Calibri"/>
      <w:color w:val="000000"/>
      <w:sz w:val="22"/>
      <w:u w:color="000000"/>
      <w:bdr w:val="nil"/>
    </w:rPr>
  </w:style>
  <w:style w:type="paragraph" w:styleId="ListParagraph">
    <w:name w:val="List Paragraph"/>
    <w:basedOn w:val="Normal"/>
    <w:uiPriority w:val="34"/>
    <w:qFormat/>
    <w:rsid w:val="00171750"/>
    <w:pPr>
      <w:spacing w:after="0" w:line="240" w:lineRule="auto"/>
      <w:ind w:left="720" w:firstLine="720"/>
      <w:contextualSpacing/>
    </w:pPr>
    <w:rPr>
      <w:rFonts w:eastAsia="Times New Roman" w:cs="Times New Roman"/>
      <w:szCs w:val="24"/>
    </w:rPr>
  </w:style>
  <w:style w:type="paragraph" w:styleId="FootnoteText">
    <w:name w:val="footnote text"/>
    <w:aliases w:val="FT"/>
    <w:basedOn w:val="Normal"/>
    <w:link w:val="FootnoteTextChar"/>
    <w:uiPriority w:val="99"/>
    <w:unhideWhenUsed/>
    <w:rsid w:val="00D514E8"/>
    <w:pPr>
      <w:spacing w:after="0" w:line="240" w:lineRule="auto"/>
    </w:pPr>
    <w:rPr>
      <w:rFonts w:asciiTheme="minorHAnsi" w:hAnsiTheme="minorHAnsi"/>
      <w:sz w:val="20"/>
      <w:szCs w:val="20"/>
    </w:rPr>
  </w:style>
  <w:style w:type="character" w:customStyle="1" w:styleId="FootnoteTextChar">
    <w:name w:val="Footnote Text Char"/>
    <w:aliases w:val="FT Char"/>
    <w:basedOn w:val="DefaultParagraphFont"/>
    <w:link w:val="FootnoteText"/>
    <w:uiPriority w:val="99"/>
    <w:rsid w:val="00D514E8"/>
    <w:rPr>
      <w:rFonts w:asciiTheme="minorHAnsi" w:hAnsiTheme="minorHAnsi"/>
      <w:sz w:val="20"/>
      <w:szCs w:val="20"/>
    </w:rPr>
  </w:style>
  <w:style w:type="character" w:styleId="FootnoteReference">
    <w:name w:val="footnote reference"/>
    <w:basedOn w:val="DefaultParagraphFont"/>
    <w:uiPriority w:val="99"/>
    <w:unhideWhenUsed/>
    <w:rsid w:val="00D514E8"/>
    <w:rPr>
      <w:vertAlign w:val="superscript"/>
    </w:rPr>
  </w:style>
  <w:style w:type="character" w:styleId="CommentReference">
    <w:name w:val="annotation reference"/>
    <w:basedOn w:val="DefaultParagraphFont"/>
    <w:uiPriority w:val="99"/>
    <w:semiHidden/>
    <w:unhideWhenUsed/>
    <w:rsid w:val="00BC25FB"/>
    <w:rPr>
      <w:sz w:val="16"/>
      <w:szCs w:val="16"/>
    </w:rPr>
  </w:style>
  <w:style w:type="paragraph" w:styleId="CommentText">
    <w:name w:val="annotation text"/>
    <w:basedOn w:val="Normal"/>
    <w:link w:val="CommentTextChar"/>
    <w:uiPriority w:val="99"/>
    <w:semiHidden/>
    <w:unhideWhenUsed/>
    <w:rsid w:val="00BC25FB"/>
    <w:pPr>
      <w:spacing w:line="240" w:lineRule="auto"/>
    </w:pPr>
    <w:rPr>
      <w:sz w:val="20"/>
      <w:szCs w:val="20"/>
    </w:rPr>
  </w:style>
  <w:style w:type="character" w:customStyle="1" w:styleId="CommentTextChar">
    <w:name w:val="Comment Text Char"/>
    <w:basedOn w:val="DefaultParagraphFont"/>
    <w:link w:val="CommentText"/>
    <w:uiPriority w:val="99"/>
    <w:semiHidden/>
    <w:rsid w:val="00BC25FB"/>
    <w:rPr>
      <w:sz w:val="20"/>
      <w:szCs w:val="20"/>
    </w:rPr>
  </w:style>
  <w:style w:type="paragraph" w:styleId="CommentSubject">
    <w:name w:val="annotation subject"/>
    <w:basedOn w:val="CommentText"/>
    <w:next w:val="CommentText"/>
    <w:link w:val="CommentSubjectChar"/>
    <w:uiPriority w:val="99"/>
    <w:semiHidden/>
    <w:unhideWhenUsed/>
    <w:rsid w:val="00BC25FB"/>
    <w:rPr>
      <w:b/>
      <w:bCs/>
    </w:rPr>
  </w:style>
  <w:style w:type="character" w:customStyle="1" w:styleId="CommentSubjectChar">
    <w:name w:val="Comment Subject Char"/>
    <w:basedOn w:val="CommentTextChar"/>
    <w:link w:val="CommentSubject"/>
    <w:uiPriority w:val="99"/>
    <w:semiHidden/>
    <w:rsid w:val="00BC25FB"/>
    <w:rPr>
      <w:b/>
      <w:bCs/>
      <w:sz w:val="20"/>
      <w:szCs w:val="20"/>
    </w:rPr>
  </w:style>
  <w:style w:type="paragraph" w:styleId="BalloonText">
    <w:name w:val="Balloon Text"/>
    <w:basedOn w:val="Normal"/>
    <w:link w:val="BalloonTextChar"/>
    <w:uiPriority w:val="99"/>
    <w:semiHidden/>
    <w:unhideWhenUsed/>
    <w:rsid w:val="00BC2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5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5yb7zayz"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legistar.council.nyc.gov/LegislationDetail.aspx?ID=3332219&amp;GUID=CC47D9AC-6CDD-4A85-987A-CF42807B07D5&amp;Options=Advanced&amp;Search" TargetMode="External"/><Relationship Id="rId2" Type="http://schemas.openxmlformats.org/officeDocument/2006/relationships/hyperlink" Target="https://legistar.council.nyc.gov/LegislationDetail.aspx?ID=3685465&amp;GUID=759F4528-850A-45DA-88E6-5DB55F6A29D6&amp;Options=&amp;Search" TargetMode="External"/><Relationship Id="rId1" Type="http://schemas.openxmlformats.org/officeDocument/2006/relationships/hyperlink" Target="https://www1.nyc.gov/assets/dfta/downloads/pdf/reports/AnnualPlanSummary111820.pdf" TargetMode="External"/><Relationship Id="rId4" Type="http://schemas.openxmlformats.org/officeDocument/2006/relationships/hyperlink" Target="https://www1.nyc.gov/assets/nycha/downloads/pdf/NYCHA-Fact-Sheet_2020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37D52-A4F7-4B9C-8E53-0BCA4C52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1260</Words>
  <Characters>7182</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2021-05-25T19:46:00Z</cp:lastPrinted>
  <dcterms:created xsi:type="dcterms:W3CDTF">2021-05-26T13:38:00Z</dcterms:created>
  <dcterms:modified xsi:type="dcterms:W3CDTF">2021-05-26T13:38:00Z</dcterms:modified>
</cp:coreProperties>
</file>