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4" w:type="dxa"/>
        <w:jc w:val="center"/>
        <w:tblLook w:val="0600" w:firstRow="0" w:lastRow="0" w:firstColumn="0" w:lastColumn="0" w:noHBand="1" w:noVBand="1"/>
      </w:tblPr>
      <w:tblGrid>
        <w:gridCol w:w="6166"/>
        <w:gridCol w:w="4998"/>
      </w:tblGrid>
      <w:tr w:rsidR="0054577F" w:rsidRPr="00B97A1B" w14:paraId="08690CCF" w14:textId="77777777" w:rsidTr="00FB5EA3">
        <w:trPr>
          <w:trHeight w:val="1953"/>
          <w:jc w:val="center"/>
        </w:trPr>
        <w:tc>
          <w:tcPr>
            <w:tcW w:w="6166" w:type="dxa"/>
            <w:tcBorders>
              <w:bottom w:val="single" w:sz="4" w:space="0" w:color="auto"/>
            </w:tcBorders>
          </w:tcPr>
          <w:p w14:paraId="29530CE6" w14:textId="77777777" w:rsidR="0054577F" w:rsidRPr="00B97A1B" w:rsidRDefault="0054577F" w:rsidP="00C9482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7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2215CD" wp14:editId="31AB3543">
                  <wp:extent cx="1362075" cy="13716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14:paraId="7222950A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33BC9765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508D3C8" w14:textId="77777777"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Latonia McKinney, Director</w:t>
            </w:r>
          </w:p>
          <w:p w14:paraId="1EB1948C" w14:textId="77777777"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D9C8020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7EC071F" w14:textId="3D0B230B" w:rsidR="0054577F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Proposed Int. No</w:t>
            </w:r>
            <w:r w:rsidR="00A064F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="00900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1827-A</w:t>
            </w:r>
          </w:p>
          <w:p w14:paraId="54D9EC47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4A4C97" w14:textId="696DB5A8" w:rsidR="0054577F" w:rsidRPr="00B97A1B" w:rsidRDefault="0054577F" w:rsidP="00C94822">
            <w:pPr>
              <w:tabs>
                <w:tab w:val="left" w:pos="-1440"/>
              </w:tabs>
              <w:spacing w:after="0" w:line="240" w:lineRule="auto"/>
              <w:ind w:left="1440" w:hanging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="00197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Public Housing</w:t>
            </w:r>
          </w:p>
        </w:tc>
      </w:tr>
      <w:tr w:rsidR="0054577F" w:rsidRPr="00B97A1B" w14:paraId="7352624F" w14:textId="77777777" w:rsidTr="009009CE">
        <w:trPr>
          <w:trHeight w:val="1052"/>
          <w:jc w:val="center"/>
        </w:trPr>
        <w:tc>
          <w:tcPr>
            <w:tcW w:w="6166" w:type="dxa"/>
            <w:tcBorders>
              <w:top w:val="single" w:sz="4" w:space="0" w:color="auto"/>
            </w:tcBorders>
          </w:tcPr>
          <w:p w14:paraId="411D0D68" w14:textId="3E864369" w:rsidR="0054577F" w:rsidRPr="00B97A1B" w:rsidRDefault="0054577F" w:rsidP="005D080E">
            <w:pPr>
              <w:pStyle w:val="BodyText"/>
              <w:spacing w:line="240" w:lineRule="auto"/>
              <w:ind w:firstLine="0"/>
            </w:pPr>
            <w:r w:rsidRPr="00B97A1B">
              <w:rPr>
                <w:b/>
                <w:bCs/>
                <w:smallCaps/>
              </w:rPr>
              <w:t>Title:</w:t>
            </w:r>
            <w:r w:rsidRPr="00B97A1B">
              <w:rPr>
                <w:bCs/>
              </w:rPr>
              <w:t xml:space="preserve"> </w:t>
            </w:r>
            <w:r w:rsidR="009009CE" w:rsidRPr="009009CE">
              <w:rPr>
                <w:color w:val="000000"/>
                <w:szCs w:val="20"/>
              </w:rPr>
              <w:t xml:space="preserve">A Local Law to amend the New York city charter, in relation to establishing a public housing liaison within the </w:t>
            </w:r>
            <w:r w:rsidR="00A064FF">
              <w:rPr>
                <w:color w:val="000000"/>
                <w:szCs w:val="20"/>
              </w:rPr>
              <w:t>d</w:t>
            </w:r>
            <w:r w:rsidR="009009CE" w:rsidRPr="009009CE">
              <w:rPr>
                <w:color w:val="000000"/>
                <w:szCs w:val="20"/>
              </w:rPr>
              <w:t xml:space="preserve">epartment for the </w:t>
            </w:r>
            <w:r w:rsidR="00A064FF">
              <w:rPr>
                <w:color w:val="000000"/>
                <w:szCs w:val="20"/>
              </w:rPr>
              <w:t>a</w:t>
            </w:r>
            <w:r w:rsidR="009009CE" w:rsidRPr="009009CE">
              <w:rPr>
                <w:color w:val="000000"/>
                <w:szCs w:val="20"/>
              </w:rPr>
              <w:t>gin</w:t>
            </w:r>
            <w:r w:rsidR="009009CE">
              <w:rPr>
                <w:color w:val="000000"/>
                <w:szCs w:val="20"/>
              </w:rPr>
              <w:t>g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14:paraId="12982F11" w14:textId="57A75B05" w:rsidR="0054577F" w:rsidRPr="00B97A1B" w:rsidRDefault="0054577F" w:rsidP="00A06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Sponsor(s)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3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Council Members </w:t>
            </w:r>
            <w:r w:rsidR="00900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Ampry-Samuel, Louis, Brannan </w:t>
            </w:r>
            <w:r w:rsidR="00A064FF">
              <w:rPr>
                <w:rFonts w:ascii="Times New Roman" w:eastAsia="Times New Roman" w:hAnsi="Times New Roman" w:cs="Times New Roman"/>
                <w:sz w:val="24"/>
                <w:szCs w:val="24"/>
              </w:rPr>
              <w:t>and Chin</w:t>
            </w:r>
          </w:p>
        </w:tc>
      </w:tr>
    </w:tbl>
    <w:p w14:paraId="3A926750" w14:textId="6E038EF5" w:rsidR="0054577F" w:rsidRPr="00CE341F" w:rsidRDefault="0054577F" w:rsidP="009009CE">
      <w:pPr>
        <w:pBdr>
          <w:top w:val="single" w:sz="4" w:space="0" w:color="auto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Summary of Legislation: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9CE">
        <w:rPr>
          <w:rFonts w:ascii="Times New Roman" w:eastAsia="Times New Roman" w:hAnsi="Times New Roman" w:cs="Times New Roman"/>
          <w:sz w:val="24"/>
          <w:szCs w:val="24"/>
        </w:rPr>
        <w:t xml:space="preserve">Proposed Int. 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 xml:space="preserve">No. </w:t>
      </w:r>
      <w:r w:rsidR="009009CE">
        <w:rPr>
          <w:rFonts w:ascii="Times New Roman" w:eastAsia="Times New Roman" w:hAnsi="Times New Roman" w:cs="Times New Roman"/>
          <w:sz w:val="24"/>
          <w:szCs w:val="24"/>
        </w:rPr>
        <w:t>1827</w:t>
      </w:r>
      <w:r w:rsidR="00197F27" w:rsidRPr="009009CE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r w:rsidR="00197F27" w:rsidRP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would</w:t>
      </w:r>
      <w:r w:rsid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create a position within the Department for the A</w:t>
      </w:r>
      <w:r w:rsidR="009009CE" w:rsidRP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ging</w:t>
      </w:r>
      <w:r w:rsid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(DFTA)</w:t>
      </w:r>
      <w:r w:rsidR="009009CE" w:rsidRP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coordinate with the New York City Housing A</w:t>
      </w:r>
      <w:r w:rsidR="009009CE" w:rsidRP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uthority</w:t>
      </w:r>
      <w:r w:rsid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(NYCHA)</w:t>
      </w:r>
      <w:r w:rsidR="009009CE" w:rsidRPr="0090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about matters impacting older adult public housing residents.</w:t>
      </w:r>
    </w:p>
    <w:p w14:paraId="1D923039" w14:textId="77777777" w:rsidR="0054577F" w:rsidRPr="00B97A1B" w:rsidRDefault="0054577F" w:rsidP="00C94822">
      <w:pPr>
        <w:pStyle w:val="NoSpacing"/>
        <w:jc w:val="both"/>
      </w:pPr>
    </w:p>
    <w:p w14:paraId="10E372A4" w14:textId="4A5BB28C" w:rsidR="00197F27" w:rsidRPr="00C1577B" w:rsidRDefault="0054577F" w:rsidP="00197F27">
      <w:pPr>
        <w:spacing w:after="0" w:line="240" w:lineRule="auto"/>
        <w:jc w:val="both"/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Effective Date: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F27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197F27" w:rsidRPr="00197F27">
        <w:rPr>
          <w:rFonts w:ascii="Times New Roman" w:eastAsia="Times New Roman" w:hAnsi="Times New Roman" w:cs="Times New Roman"/>
          <w:sz w:val="24"/>
          <w:szCs w:val="24"/>
        </w:rPr>
        <w:t xml:space="preserve">legislation would </w:t>
      </w:r>
      <w:r w:rsidR="00197F27" w:rsidRPr="00197F27">
        <w:rPr>
          <w:rFonts w:ascii="Times New Roman" w:hAnsi="Times New Roman" w:cs="Times New Roman"/>
          <w:spacing w:val="-3"/>
          <w:sz w:val="24"/>
          <w:szCs w:val="24"/>
        </w:rPr>
        <w:t>take</w:t>
      </w:r>
      <w:r w:rsidR="009009CE">
        <w:rPr>
          <w:rFonts w:ascii="Times New Roman" w:hAnsi="Times New Roman" w:cs="Times New Roman"/>
          <w:spacing w:val="-3"/>
          <w:sz w:val="24"/>
          <w:szCs w:val="24"/>
        </w:rPr>
        <w:t xml:space="preserve"> effect 180 days after enactment, except that </w:t>
      </w:r>
      <w:r w:rsidR="00A064FF">
        <w:rPr>
          <w:rFonts w:ascii="Times New Roman" w:hAnsi="Times New Roman" w:cs="Times New Roman"/>
          <w:spacing w:val="-3"/>
          <w:sz w:val="24"/>
          <w:szCs w:val="24"/>
        </w:rPr>
        <w:t>DFTA</w:t>
      </w:r>
      <w:r w:rsidR="009009CE">
        <w:rPr>
          <w:rFonts w:ascii="Times New Roman" w:hAnsi="Times New Roman" w:cs="Times New Roman"/>
          <w:spacing w:val="-3"/>
          <w:sz w:val="24"/>
          <w:szCs w:val="24"/>
        </w:rPr>
        <w:t xml:space="preserve"> may take such measures as are necessary for its implementation prior to its effective date.</w:t>
      </w:r>
    </w:p>
    <w:p w14:paraId="0DC1380D" w14:textId="1BB37C1D" w:rsidR="0054577F" w:rsidRPr="006A4CB9" w:rsidRDefault="0054577F" w:rsidP="006A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900D42" w14:textId="374215AB" w:rsidR="0054577F" w:rsidRPr="00B97A1B" w:rsidRDefault="0054577F" w:rsidP="00C9482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Year In Which Full Fiscal Impact Anticipated: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DAF">
        <w:rPr>
          <w:rFonts w:ascii="Times New Roman" w:eastAsia="Times New Roman" w:hAnsi="Times New Roman" w:cs="Times New Roman"/>
          <w:sz w:val="24"/>
          <w:szCs w:val="24"/>
        </w:rPr>
        <w:t>Fiscal 2023</w:t>
      </w:r>
    </w:p>
    <w:p w14:paraId="59598234" w14:textId="77777777" w:rsidR="0054577F" w:rsidRDefault="0054577F" w:rsidP="00C94822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Impact Statement:</w:t>
      </w:r>
    </w:p>
    <w:p w14:paraId="59E4EDF0" w14:textId="77777777" w:rsidR="00F12BE3" w:rsidRPr="00B97A1B" w:rsidRDefault="00F12BE3" w:rsidP="00C94822">
      <w:pPr>
        <w:pStyle w:val="NoSpacing"/>
        <w:jc w:val="both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54577F" w:rsidRPr="00B97A1B" w14:paraId="30604723" w14:textId="77777777" w:rsidTr="00FB5EA3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89035A" w14:textId="77777777" w:rsidR="0054577F" w:rsidRPr="00B97A1B" w:rsidRDefault="0054577F" w:rsidP="00C94822">
            <w:pPr>
              <w:spacing w:after="0" w:line="20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9527481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B4C466A" w14:textId="50207CE9" w:rsidR="0054577F" w:rsidRPr="00B97A1B" w:rsidRDefault="00627DA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Effective FY22</w:t>
            </w:r>
          </w:p>
          <w:p w14:paraId="18362A46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1008A21" w14:textId="730A0D55" w:rsidR="0054577F" w:rsidRPr="00B97A1B" w:rsidRDefault="00627DA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FY Succeeding Effective FY2</w:t>
            </w:r>
            <w:r w:rsidR="005D080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CC017DD" w14:textId="2C6BFA49" w:rsidR="0054577F" w:rsidRPr="00B97A1B" w:rsidRDefault="00627DA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Full Fiscal Impact FY23</w:t>
            </w:r>
          </w:p>
        </w:tc>
      </w:tr>
      <w:tr w:rsidR="0054577F" w:rsidRPr="00B97A1B" w14:paraId="31B1027E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95D8FC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7B2427F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CADBADB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FE650A8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14:paraId="174B38CC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EB95DDC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852A2B4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38AEE0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A99BF43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14:paraId="78E474A0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BCE9A37" w14:textId="77777777" w:rsidR="0054577F" w:rsidRPr="00B97A1B" w:rsidRDefault="0054577F" w:rsidP="00C94822">
            <w:pPr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FFEFAFB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3EF6891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428B6668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</w:tbl>
    <w:p w14:paraId="6F5B1DF3" w14:textId="77777777"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8EEFD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Impact on Revenues: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be no impact on revenues resulting from the enactment of this legislation. </w:t>
      </w:r>
    </w:p>
    <w:p w14:paraId="27150F31" w14:textId="755D780E" w:rsidR="00D76AF3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Impact on Expenditures: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6CF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="005D080E" w:rsidRPr="005D080E">
        <w:rPr>
          <w:rFonts w:ascii="Times New Roman" w:eastAsia="Times New Roman" w:hAnsi="Times New Roman" w:cs="Times New Roman"/>
          <w:sz w:val="24"/>
          <w:szCs w:val="24"/>
        </w:rPr>
        <w:t>is estimated that there would be no impact on expenditures resulting from the enactment of this legislation because existing resources would be used to implement the provisions of this local law.</w:t>
      </w:r>
    </w:p>
    <w:p w14:paraId="6DF495E0" w14:textId="3ADD75A2" w:rsidR="0054577F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Funds To Cover Estimated Costs: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8C3">
        <w:rPr>
          <w:rFonts w:ascii="Times New Roman" w:eastAsia="Times New Roman" w:hAnsi="Times New Roman" w:cs="Times New Roman"/>
          <w:sz w:val="24"/>
          <w:szCs w:val="24"/>
        </w:rPr>
        <w:t>N/A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26B2BA" w14:textId="77777777" w:rsidR="0054577F" w:rsidRPr="00CB0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76A36940" w14:textId="7DD65568" w:rsidR="0054577F" w:rsidRPr="00B97A1B" w:rsidRDefault="0054577F" w:rsidP="00C94822">
      <w:pPr>
        <w:pStyle w:val="NoSpacing"/>
        <w:jc w:val="both"/>
      </w:pP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="00F06C3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0A1B">
        <w:rPr>
          <w:rFonts w:ascii="Times New Roman" w:hAnsi="Times New Roman" w:cs="Times New Roman"/>
          <w:sz w:val="24"/>
          <w:szCs w:val="24"/>
        </w:rPr>
        <w:t>Mayor’s Office of Legislative Affairs</w:t>
      </w:r>
      <w:r w:rsidRPr="00CB0A1B">
        <w:tab/>
      </w:r>
      <w:r w:rsidRPr="00B97A1B">
        <w:tab/>
      </w:r>
      <w:r w:rsidRPr="00B97A1B">
        <w:tab/>
        <w:t xml:space="preserve">       </w:t>
      </w:r>
    </w:p>
    <w:p w14:paraId="7609BABA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6E4D62C9" w14:textId="1D755045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Prepared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="00F06C3C">
        <w:rPr>
          <w:rFonts w:ascii="Times New Roman" w:eastAsia="Times New Roman" w:hAnsi="Times New Roman" w:cs="Times New Roman"/>
          <w:sz w:val="24"/>
          <w:szCs w:val="24"/>
        </w:rPr>
        <w:t>Luke Zangerle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, Legislative Financial Analyst </w:t>
      </w:r>
    </w:p>
    <w:p w14:paraId="29D3A48B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723892F5" w14:textId="77777777" w:rsidR="006A4CB9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Reviewed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="006A4CB9" w:rsidRPr="00CB0A1B">
        <w:rPr>
          <w:rFonts w:ascii="Times New Roman" w:eastAsia="Times New Roman" w:hAnsi="Times New Roman" w:cs="Times New Roman"/>
          <w:sz w:val="24"/>
          <w:szCs w:val="24"/>
        </w:rPr>
        <w:t>Chima Obichere, Unit Head</w:t>
      </w:r>
    </w:p>
    <w:p w14:paraId="375C3526" w14:textId="5CF69A59" w:rsidR="0054577F" w:rsidRPr="00CB0A1B" w:rsidRDefault="006A4CB9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064FF">
        <w:rPr>
          <w:rFonts w:ascii="Times New Roman" w:eastAsia="Times New Roman" w:hAnsi="Times New Roman" w:cs="Times New Roman"/>
          <w:sz w:val="24"/>
          <w:szCs w:val="24"/>
        </w:rPr>
        <w:t>Stephanie Ruiz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 xml:space="preserve">Assistant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Counsel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6FC5AC" w14:textId="2909267A" w:rsidR="0054577F" w:rsidRPr="002B2C5E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FF53A4" w14:textId="77777777"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6F389397" w14:textId="51A289A3"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Legislative History: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This legislation was introduced to the full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ouncil on </w:t>
      </w:r>
      <w:r w:rsidR="009009CE">
        <w:rPr>
          <w:rFonts w:ascii="Times New Roman" w:eastAsia="Times New Roman" w:hAnsi="Times New Roman" w:cs="Times New Roman"/>
          <w:sz w:val="24"/>
          <w:szCs w:val="24"/>
        </w:rPr>
        <w:t>December 19, 2019 as Intro. 1827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and was referred to the Committee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Housing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 xml:space="preserve"> (Committee)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 xml:space="preserve"> Committee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 xml:space="preserve">held a hearing jointly with </w:t>
      </w:r>
      <w:r w:rsidR="005D080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Committee on Aging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April 7, 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and the bill was laid over. The legislation was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 xml:space="preserve"> subsequently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amended,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lastRenderedPageBreak/>
        <w:t>and the amen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9009CE">
        <w:rPr>
          <w:rFonts w:ascii="Times New Roman" w:eastAsia="Times New Roman" w:hAnsi="Times New Roman" w:cs="Times New Roman"/>
          <w:sz w:val="24"/>
          <w:szCs w:val="24"/>
        </w:rPr>
        <w:t>ed version, Proposed Int.</w:t>
      </w:r>
      <w:r w:rsidR="00A064FF">
        <w:rPr>
          <w:rFonts w:ascii="Times New Roman" w:eastAsia="Times New Roman" w:hAnsi="Times New Roman" w:cs="Times New Roman"/>
          <w:sz w:val="24"/>
          <w:szCs w:val="24"/>
        </w:rPr>
        <w:t xml:space="preserve"> No.</w:t>
      </w:r>
      <w:r w:rsidR="009009CE">
        <w:rPr>
          <w:rFonts w:ascii="Times New Roman" w:eastAsia="Times New Roman" w:hAnsi="Times New Roman" w:cs="Times New Roman"/>
          <w:sz w:val="24"/>
          <w:szCs w:val="24"/>
        </w:rPr>
        <w:t xml:space="preserve"> 1827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-A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will be considered by the Committee 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on May 26, 2021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Following a successful Committee vote, the bill 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7C0727"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be submitted to the full Council for a vote on 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May 27, 2021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82FFF7" w14:textId="1CE47BA3"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97A1B">
        <w:rPr>
          <w:rFonts w:ascii="Times New Roman" w:eastAsia="Times New Roman" w:hAnsi="Times New Roman" w:cs="Times New Roman"/>
          <w:b/>
          <w:smallCaps/>
        </w:rPr>
        <w:t xml:space="preserve">Date </w:t>
      </w:r>
      <w:r>
        <w:rPr>
          <w:rFonts w:ascii="Times New Roman" w:eastAsia="Times New Roman" w:hAnsi="Times New Roman" w:cs="Times New Roman"/>
          <w:b/>
          <w:smallCaps/>
        </w:rPr>
        <w:t>Prepared</w:t>
      </w:r>
      <w:r w:rsidRPr="00B97A1B">
        <w:rPr>
          <w:rFonts w:ascii="Times New Roman" w:eastAsia="Times New Roman" w:hAnsi="Times New Roman" w:cs="Times New Roman"/>
          <w:b/>
          <w:smallCaps/>
        </w:rPr>
        <w:t xml:space="preserve">:  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 xml:space="preserve"> 25 2021</w:t>
      </w:r>
    </w:p>
    <w:p w14:paraId="04A2872B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82754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9AFE3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D604B" w14:textId="77777777" w:rsidR="0054577F" w:rsidRPr="00CB0A1B" w:rsidRDefault="0054577F" w:rsidP="00C94822">
      <w:pPr>
        <w:jc w:val="both"/>
      </w:pPr>
    </w:p>
    <w:p w14:paraId="1D440C5E" w14:textId="77777777" w:rsidR="0054577F" w:rsidRPr="00CB0A1B" w:rsidRDefault="0054577F" w:rsidP="00C94822">
      <w:pPr>
        <w:jc w:val="both"/>
      </w:pPr>
    </w:p>
    <w:p w14:paraId="569B33EF" w14:textId="77777777" w:rsidR="0054577F" w:rsidRPr="00CB0A1B" w:rsidRDefault="0054577F" w:rsidP="00C94822">
      <w:pPr>
        <w:jc w:val="both"/>
      </w:pPr>
    </w:p>
    <w:p w14:paraId="1B244419" w14:textId="77777777" w:rsidR="0054577F" w:rsidRPr="00CB0A1B" w:rsidRDefault="0054577F" w:rsidP="00C94822">
      <w:pPr>
        <w:jc w:val="both"/>
      </w:pPr>
    </w:p>
    <w:p w14:paraId="5955389D" w14:textId="77777777" w:rsidR="0054577F" w:rsidRPr="00CB0A1B" w:rsidRDefault="0054577F" w:rsidP="00C94822">
      <w:pPr>
        <w:tabs>
          <w:tab w:val="left" w:pos="1500"/>
        </w:tabs>
        <w:jc w:val="both"/>
      </w:pPr>
      <w:r>
        <w:tab/>
      </w:r>
    </w:p>
    <w:p w14:paraId="3569CE74" w14:textId="77777777" w:rsidR="00E62536" w:rsidRDefault="00E62536" w:rsidP="00C94822">
      <w:pPr>
        <w:jc w:val="both"/>
      </w:pPr>
    </w:p>
    <w:sectPr w:rsidR="00E62536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4396" w14:textId="77777777" w:rsidR="00236996" w:rsidRDefault="00236996" w:rsidP="0054577F">
      <w:pPr>
        <w:spacing w:after="0" w:line="240" w:lineRule="auto"/>
      </w:pPr>
      <w:r>
        <w:separator/>
      </w:r>
    </w:p>
  </w:endnote>
  <w:endnote w:type="continuationSeparator" w:id="0">
    <w:p w14:paraId="79A59BCA" w14:textId="77777777" w:rsidR="00236996" w:rsidRDefault="00236996" w:rsidP="0054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D93B8" w14:textId="4D79D941" w:rsidR="000B7EB0" w:rsidRDefault="00CE341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Proposed Int.</w:t>
    </w:r>
    <w:r w:rsidR="00A064FF">
      <w:rPr>
        <w:rFonts w:asciiTheme="majorHAnsi" w:eastAsiaTheme="majorEastAsia" w:hAnsiTheme="majorHAnsi" w:cstheme="majorBidi"/>
      </w:rPr>
      <w:t xml:space="preserve"> No.</w:t>
    </w:r>
    <w:r>
      <w:rPr>
        <w:rFonts w:asciiTheme="majorHAnsi" w:eastAsiaTheme="majorEastAsia" w:hAnsiTheme="majorHAnsi" w:cstheme="majorBidi"/>
      </w:rPr>
      <w:t xml:space="preserve"> </w:t>
    </w:r>
    <w:r w:rsidR="009009CE">
      <w:rPr>
        <w:rFonts w:asciiTheme="majorHAnsi" w:eastAsiaTheme="majorEastAsia" w:hAnsiTheme="majorHAnsi" w:cstheme="majorBidi"/>
      </w:rPr>
      <w:t>1827</w:t>
    </w:r>
    <w:r w:rsidR="006A4CB9">
      <w:rPr>
        <w:rFonts w:asciiTheme="majorHAnsi" w:eastAsiaTheme="majorEastAsia" w:hAnsiTheme="majorHAnsi" w:cstheme="majorBidi"/>
      </w:rP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43C34" w:rsidRPr="00343C3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7F9D8" w14:textId="77777777" w:rsidR="00236996" w:rsidRDefault="00236996" w:rsidP="0054577F">
      <w:pPr>
        <w:spacing w:after="0" w:line="240" w:lineRule="auto"/>
      </w:pPr>
      <w:r>
        <w:separator/>
      </w:r>
    </w:p>
  </w:footnote>
  <w:footnote w:type="continuationSeparator" w:id="0">
    <w:p w14:paraId="10947A30" w14:textId="77777777" w:rsidR="00236996" w:rsidRDefault="00236996" w:rsidP="00545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7F"/>
    <w:rsid w:val="00034FDC"/>
    <w:rsid w:val="000515E4"/>
    <w:rsid w:val="00077096"/>
    <w:rsid w:val="000D0BB5"/>
    <w:rsid w:val="001578C3"/>
    <w:rsid w:val="001965AF"/>
    <w:rsid w:val="00197F27"/>
    <w:rsid w:val="00236996"/>
    <w:rsid w:val="00285DD6"/>
    <w:rsid w:val="0028620E"/>
    <w:rsid w:val="002D6F22"/>
    <w:rsid w:val="00343C34"/>
    <w:rsid w:val="0042498F"/>
    <w:rsid w:val="004C16FB"/>
    <w:rsid w:val="0054577F"/>
    <w:rsid w:val="0058295E"/>
    <w:rsid w:val="005C438F"/>
    <w:rsid w:val="005D080E"/>
    <w:rsid w:val="00627DAF"/>
    <w:rsid w:val="0065109C"/>
    <w:rsid w:val="006A4CB9"/>
    <w:rsid w:val="006C5DA5"/>
    <w:rsid w:val="007A0783"/>
    <w:rsid w:val="007A48D8"/>
    <w:rsid w:val="007C0727"/>
    <w:rsid w:val="007C7E36"/>
    <w:rsid w:val="009009CE"/>
    <w:rsid w:val="00A064FF"/>
    <w:rsid w:val="00B37CD0"/>
    <w:rsid w:val="00B61E4B"/>
    <w:rsid w:val="00B95CF8"/>
    <w:rsid w:val="00C233A1"/>
    <w:rsid w:val="00C94822"/>
    <w:rsid w:val="00CA7FA1"/>
    <w:rsid w:val="00CE341F"/>
    <w:rsid w:val="00D50A34"/>
    <w:rsid w:val="00D76AF3"/>
    <w:rsid w:val="00D832CD"/>
    <w:rsid w:val="00E532C0"/>
    <w:rsid w:val="00E62536"/>
    <w:rsid w:val="00F06C3C"/>
    <w:rsid w:val="00F12BE3"/>
    <w:rsid w:val="00F7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3651"/>
  <w15:chartTrackingRefBased/>
  <w15:docId w15:val="{4E2A0941-109C-4EFD-823C-3DB338F6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4577F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4577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457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77F"/>
  </w:style>
  <w:style w:type="paragraph" w:styleId="BalloonText">
    <w:name w:val="Balloon Text"/>
    <w:basedOn w:val="Normal"/>
    <w:link w:val="BalloonTextChar"/>
    <w:uiPriority w:val="99"/>
    <w:semiHidden/>
    <w:unhideWhenUsed/>
    <w:rsid w:val="004C1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F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197F2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9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22EF-AC5A-47CE-879A-91A42B93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Gastelum, Sarah</dc:creator>
  <cp:keywords/>
  <dc:description/>
  <cp:lastModifiedBy>DelFranco, Ruthie</cp:lastModifiedBy>
  <cp:revision>2</cp:revision>
  <dcterms:created xsi:type="dcterms:W3CDTF">2021-05-26T13:44:00Z</dcterms:created>
  <dcterms:modified xsi:type="dcterms:W3CDTF">2021-05-26T13:44:00Z</dcterms:modified>
</cp:coreProperties>
</file>