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47C3A89" w14:textId="0EC37316" w:rsidR="004E1CF2" w:rsidRDefault="004E1CF2" w:rsidP="00E97376">
      <w:pPr>
        <w:ind w:firstLine="0"/>
        <w:jc w:val="center"/>
      </w:pPr>
      <w:r>
        <w:t>Int. No.</w:t>
      </w:r>
      <w:r w:rsidR="004805D9">
        <w:t xml:space="preserve"> 1845</w:t>
      </w:r>
    </w:p>
    <w:p w14:paraId="5CDE916E" w14:textId="77777777" w:rsidR="00E97376" w:rsidRDefault="00E97376" w:rsidP="00E97376">
      <w:pPr>
        <w:ind w:firstLine="0"/>
        <w:jc w:val="center"/>
      </w:pPr>
    </w:p>
    <w:p w14:paraId="2C3B49E9" w14:textId="77777777" w:rsidR="00B47B6D" w:rsidRDefault="00B47B6D" w:rsidP="00B47B6D">
      <w:pPr>
        <w:ind w:firstLine="0"/>
        <w:jc w:val="both"/>
      </w:pPr>
      <w:r>
        <w:t>By The Public Advocate (Mr. Williams) and Council Members Brannan, Menchaca, Miller, D. Diaz, Gennaro and Rose</w:t>
      </w:r>
    </w:p>
    <w:p w14:paraId="1756FC65" w14:textId="77777777" w:rsidR="00E521E0" w:rsidRDefault="00E521E0" w:rsidP="009A01C1">
      <w:pPr>
        <w:ind w:firstLine="0"/>
      </w:pPr>
      <w:bookmarkStart w:id="0" w:name="_GoBack"/>
      <w:bookmarkEnd w:id="0"/>
    </w:p>
    <w:p w14:paraId="3C44943D" w14:textId="77777777" w:rsidR="00FD6933" w:rsidRPr="00FD6933" w:rsidRDefault="00FD6933" w:rsidP="009A01C1">
      <w:pPr>
        <w:ind w:firstLine="0"/>
        <w:rPr>
          <w:vanish/>
        </w:rPr>
      </w:pPr>
      <w:r w:rsidRPr="00FD6933">
        <w:rPr>
          <w:vanish/>
        </w:rPr>
        <w:t>..Title</w:t>
      </w:r>
    </w:p>
    <w:p w14:paraId="47A38CEB" w14:textId="538CE406" w:rsidR="009A01C1" w:rsidRDefault="00FD6933" w:rsidP="009A01C1">
      <w:pPr>
        <w:ind w:firstLine="0"/>
      </w:pPr>
      <w:r>
        <w:t>A Local Law t</w:t>
      </w:r>
      <w:r w:rsidR="009A01C1" w:rsidRPr="00346C0F">
        <w:t xml:space="preserve">o </w:t>
      </w:r>
      <w:r w:rsidR="00275B73">
        <w:t xml:space="preserve">amend the administrative code of the city of New York, in relation to </w:t>
      </w:r>
      <w:r w:rsidR="00BA1332">
        <w:t xml:space="preserve">a sunset provision in legislation on </w:t>
      </w:r>
      <w:r w:rsidR="00275B73">
        <w:t>filing semiannual reports on catch basin cleanups and maintenance</w:t>
      </w:r>
    </w:p>
    <w:p w14:paraId="5F148C39" w14:textId="0526F3CE" w:rsidR="00FD6933" w:rsidRPr="00FD6933" w:rsidRDefault="00FD6933" w:rsidP="009A01C1">
      <w:pPr>
        <w:ind w:firstLine="0"/>
        <w:rPr>
          <w:vanish/>
        </w:rPr>
      </w:pPr>
      <w:r w:rsidRPr="00FD6933">
        <w:rPr>
          <w:vanish/>
        </w:rPr>
        <w:t>..Body</w:t>
      </w:r>
    </w:p>
    <w:p w14:paraId="7E3012DB" w14:textId="77777777" w:rsidR="00D47C99" w:rsidRDefault="00D47C99" w:rsidP="007101A2">
      <w:pPr>
        <w:pStyle w:val="BodyText"/>
        <w:spacing w:line="240" w:lineRule="auto"/>
        <w:ind w:firstLine="0"/>
        <w:rPr>
          <w:u w:val="single"/>
        </w:rPr>
      </w:pPr>
    </w:p>
    <w:p w14:paraId="155064C1" w14:textId="77777777" w:rsidR="004E1CF2" w:rsidRDefault="004E1CF2" w:rsidP="007101A2">
      <w:pPr>
        <w:ind w:firstLine="0"/>
        <w:jc w:val="both"/>
      </w:pPr>
      <w:r>
        <w:rPr>
          <w:u w:val="single"/>
        </w:rPr>
        <w:t>Be it enacted by the Council as follows</w:t>
      </w:r>
      <w:r w:rsidRPr="005B5DE4">
        <w:rPr>
          <w:u w:val="single"/>
        </w:rPr>
        <w:t>:</w:t>
      </w:r>
    </w:p>
    <w:p w14:paraId="48360A11" w14:textId="77777777" w:rsidR="004E1CF2" w:rsidRDefault="004E1CF2" w:rsidP="006662DF">
      <w:pPr>
        <w:jc w:val="both"/>
      </w:pPr>
    </w:p>
    <w:p w14:paraId="5C2D12BA" w14:textId="77777777" w:rsidR="006A691C" w:rsidRDefault="006A691C" w:rsidP="007101A2">
      <w:pPr>
        <w:spacing w:line="480" w:lineRule="auto"/>
        <w:jc w:val="both"/>
        <w:sectPr w:rsidR="006A691C" w:rsidSect="008F0B17">
          <w:footerReference w:type="default" r:id="rId8"/>
          <w:footerReference w:type="first" r:id="rId9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6857975D" w14:textId="7A223B70" w:rsidR="002735A2" w:rsidRDefault="007101A2" w:rsidP="00A8239D">
      <w:pPr>
        <w:spacing w:line="480" w:lineRule="auto"/>
        <w:jc w:val="both"/>
      </w:pPr>
      <w:r>
        <w:t>S</w:t>
      </w:r>
      <w:r w:rsidR="004E1CF2">
        <w:t>ection 1.</w:t>
      </w:r>
      <w:r w:rsidR="00B610A4">
        <w:t xml:space="preserve"> </w:t>
      </w:r>
      <w:r w:rsidR="00BA1332">
        <w:t xml:space="preserve">Section </w:t>
      </w:r>
      <w:r w:rsidR="006C7FAB">
        <w:t>1</w:t>
      </w:r>
      <w:r w:rsidR="00BA1332">
        <w:t xml:space="preserve"> of local law number 48 of the year 2015 </w:t>
      </w:r>
      <w:r w:rsidR="008C09EA">
        <w:t xml:space="preserve">is amended </w:t>
      </w:r>
      <w:r w:rsidR="002735A2">
        <w:t>to read as follows:</w:t>
      </w:r>
      <w:r w:rsidR="009A6FAE">
        <w:t xml:space="preserve"> </w:t>
      </w:r>
    </w:p>
    <w:p w14:paraId="4CB9CAA9" w14:textId="09D8C97F" w:rsidR="007F66EA" w:rsidRDefault="007F66EA" w:rsidP="00275B73">
      <w:pPr>
        <w:widowControl w:val="0"/>
        <w:autoSpaceDE w:val="0"/>
        <w:autoSpaceDN w:val="0"/>
        <w:adjustRightInd w:val="0"/>
        <w:spacing w:line="480" w:lineRule="auto"/>
        <w:jc w:val="both"/>
      </w:pPr>
      <w:r>
        <w:rPr>
          <w:color w:val="000000"/>
          <w:shd w:val="clear" w:color="auto" w:fill="FFFFFF"/>
        </w:rPr>
        <w:t>Section 1. Section 24-503 of the administrative code of the city of New York is amended by adding a new subdivision f to read as follows:</w:t>
      </w:r>
    </w:p>
    <w:p w14:paraId="28D946CF" w14:textId="50AADF4E" w:rsidR="007F66EA" w:rsidRDefault="006C7FAB" w:rsidP="00275B73">
      <w:pPr>
        <w:widowControl w:val="0"/>
        <w:autoSpaceDE w:val="0"/>
        <w:autoSpaceDN w:val="0"/>
        <w:adjustRightInd w:val="0"/>
        <w:spacing w:line="480" w:lineRule="auto"/>
        <w:jc w:val="both"/>
        <w:rPr>
          <w:u w:val="single"/>
        </w:rPr>
      </w:pPr>
      <w:r w:rsidRPr="006C7FAB">
        <w:t xml:space="preserve">f. </w:t>
      </w:r>
      <w:r w:rsidR="009A6FAE" w:rsidRPr="00127486">
        <w:t xml:space="preserve">The commissioner of environmental protection shall submit </w:t>
      </w:r>
      <w:r w:rsidRPr="00127486">
        <w:t xml:space="preserve">[semiannual] </w:t>
      </w:r>
      <w:r w:rsidR="009A6FAE">
        <w:rPr>
          <w:u w:val="single"/>
        </w:rPr>
        <w:t xml:space="preserve">quarterly </w:t>
      </w:r>
      <w:r w:rsidR="009A6FAE" w:rsidRPr="00127486">
        <w:t xml:space="preserve">reports </w:t>
      </w:r>
      <w:r>
        <w:t xml:space="preserve">to the mayor and the speaker of the council regarding the </w:t>
      </w:r>
      <w:r w:rsidR="009A6FAE" w:rsidRPr="00127486">
        <w:t>inspection, cleanup, maintenance and repair</w:t>
      </w:r>
      <w:r>
        <w:t xml:space="preserve"> of catch basins</w:t>
      </w:r>
      <w:r w:rsidR="009A6FAE" w:rsidRPr="00127486">
        <w:t xml:space="preserve">, disaggregated by community </w:t>
      </w:r>
      <w:r>
        <w:t>district</w:t>
      </w:r>
      <w:r w:rsidR="009A6FAE" w:rsidRPr="00127486">
        <w:t xml:space="preserve">. </w:t>
      </w:r>
      <w:r w:rsidRPr="006C7FAB">
        <w:t>[</w:t>
      </w:r>
      <w:r w:rsidRPr="00127486">
        <w:rPr>
          <w:color w:val="000000"/>
          <w:shd w:val="clear" w:color="auto" w:fill="FFFFFF"/>
        </w:rPr>
        <w:t>The first semiannual report shall cover the period from July 1, 2016, through December 31, 2016.]  </w:t>
      </w:r>
      <w:r w:rsidR="009A6FAE" w:rsidRPr="00127486">
        <w:t xml:space="preserve">Such reports shall include the number of catch basins inspected, the number of clogged </w:t>
      </w:r>
      <w:r w:rsidRPr="00127486">
        <w:t xml:space="preserve">or malfunctioning </w:t>
      </w:r>
      <w:r w:rsidR="009A6FAE" w:rsidRPr="00127486">
        <w:t xml:space="preserve">catch basins identified, the number of catch basins unclogged or repaired, whether the inspection was </w:t>
      </w:r>
      <w:r w:rsidRPr="00127486">
        <w:t>in response</w:t>
      </w:r>
      <w:r w:rsidR="009A6FAE" w:rsidRPr="00127486">
        <w:t xml:space="preserve"> to </w:t>
      </w:r>
      <w:r w:rsidRPr="00127486">
        <w:t xml:space="preserve">a complaint </w:t>
      </w:r>
      <w:r w:rsidR="009A6FAE" w:rsidRPr="00127486">
        <w:t xml:space="preserve">and the response time for </w:t>
      </w:r>
      <w:r w:rsidR="00E85160" w:rsidRPr="00127486">
        <w:rPr>
          <w:u w:val="single"/>
        </w:rPr>
        <w:t>the</w:t>
      </w:r>
      <w:r w:rsidR="00E85160">
        <w:t xml:space="preserve"> </w:t>
      </w:r>
      <w:r w:rsidR="009A6FAE" w:rsidRPr="00127486">
        <w:t xml:space="preserve">resolution of any complaint. </w:t>
      </w:r>
      <w:r w:rsidR="00E85160" w:rsidRPr="00127486">
        <w:t xml:space="preserve">The commissioner of environmental protection shall also ensure that such catch basins are inspected, at a minimum, once every year, and are unclogged or repaired within nine days after an inspection or the receipt of a complaint about a clogged or malfunctioning catch basin. Catch basins not unclogged or repaired within </w:t>
      </w:r>
      <w:r w:rsidR="009B4D6D">
        <w:t>[</w:t>
      </w:r>
      <w:r w:rsidR="00E85160" w:rsidRPr="00127486">
        <w:t>nine</w:t>
      </w:r>
      <w:r w:rsidR="009B4D6D">
        <w:t xml:space="preserve">] </w:t>
      </w:r>
      <w:r w:rsidR="009B4D6D">
        <w:rPr>
          <w:u w:val="single"/>
        </w:rPr>
        <w:t>five</w:t>
      </w:r>
      <w:r w:rsidR="00E85160" w:rsidRPr="00127486">
        <w:t xml:space="preserve"> days after an inspection or the receipt of a complaint shall be identified in the </w:t>
      </w:r>
      <w:r w:rsidR="00E85160">
        <w:t>[</w:t>
      </w:r>
      <w:r w:rsidR="00E85160" w:rsidRPr="00127486">
        <w:t>semiannual</w:t>
      </w:r>
      <w:r w:rsidR="00E85160">
        <w:t xml:space="preserve">] </w:t>
      </w:r>
      <w:r w:rsidR="00E85160">
        <w:rPr>
          <w:u w:val="single"/>
        </w:rPr>
        <w:t>quarterly</w:t>
      </w:r>
      <w:r w:rsidR="00E85160" w:rsidRPr="00127486">
        <w:t xml:space="preserve"> report.</w:t>
      </w:r>
      <w:r w:rsidR="00E85160">
        <w:rPr>
          <w:u w:val="single"/>
        </w:rPr>
        <w:t xml:space="preserve"> </w:t>
      </w:r>
    </w:p>
    <w:p w14:paraId="73B19812" w14:textId="48E13AA1" w:rsidR="007F66EA" w:rsidRDefault="007F66EA" w:rsidP="00275B73">
      <w:pPr>
        <w:widowControl w:val="0"/>
        <w:autoSpaceDE w:val="0"/>
        <w:autoSpaceDN w:val="0"/>
        <w:adjustRightInd w:val="0"/>
        <w:spacing w:line="480" w:lineRule="auto"/>
        <w:jc w:val="both"/>
      </w:pPr>
      <w:r>
        <w:t>§2. Section 2 of local law number 48 of the year 2015 is amended to read as follows:</w:t>
      </w:r>
    </w:p>
    <w:p w14:paraId="5D16F17C" w14:textId="282FE7F5" w:rsidR="008C09EA" w:rsidRPr="00127486" w:rsidRDefault="007F66EA" w:rsidP="00275B73">
      <w:pPr>
        <w:widowControl w:val="0"/>
        <w:autoSpaceDE w:val="0"/>
        <w:autoSpaceDN w:val="0"/>
        <w:adjustRightInd w:val="0"/>
        <w:spacing w:line="480" w:lineRule="auto"/>
        <w:jc w:val="both"/>
      </w:pPr>
      <w:r>
        <w:t xml:space="preserve">§2. </w:t>
      </w:r>
      <w:r w:rsidR="008C09EA" w:rsidRPr="00127486">
        <w:t>This local law takes effect July 1, 2016</w:t>
      </w:r>
      <w:r>
        <w:rPr>
          <w:color w:val="000000"/>
          <w:shd w:val="clear" w:color="auto" w:fill="FFFFFF"/>
        </w:rPr>
        <w:t>, [and expires and is deemed repealed June 30, 2019,]</w:t>
      </w:r>
      <w:r w:rsidR="008C09EA" w:rsidRPr="00127486">
        <w:t xml:space="preserve"> except that the commissioner of environmental protection shall submit a report in </w:t>
      </w:r>
      <w:r w:rsidR="008C09EA" w:rsidRPr="00127486">
        <w:lastRenderedPageBreak/>
        <w:t xml:space="preserve">accordance with subdivision f of section 24-503 of the administrative code of the city of New York, as added by section one of this local law, for the period from January 1, </w:t>
      </w:r>
      <w:r w:rsidR="00437E48" w:rsidRPr="00127486">
        <w:t>[2019]</w:t>
      </w:r>
      <w:r w:rsidR="008C09EA" w:rsidRPr="00127486">
        <w:t xml:space="preserve">, through June 30, </w:t>
      </w:r>
      <w:r w:rsidR="00437E48" w:rsidRPr="00127486">
        <w:t>[2019]</w:t>
      </w:r>
      <w:r w:rsidR="00EE026D" w:rsidRPr="00127486">
        <w:t xml:space="preserve"> </w:t>
      </w:r>
      <w:r w:rsidR="00EE026D" w:rsidRPr="005E484E">
        <w:rPr>
          <w:u w:val="single"/>
        </w:rPr>
        <w:t>for each year from 2020 forward</w:t>
      </w:r>
      <w:r w:rsidR="008C09EA" w:rsidRPr="00127486">
        <w:t>.</w:t>
      </w:r>
    </w:p>
    <w:p w14:paraId="0717E2F7" w14:textId="41DC7474" w:rsidR="00655F4D" w:rsidRDefault="00655F4D" w:rsidP="002B243F">
      <w:pPr>
        <w:autoSpaceDE w:val="0"/>
        <w:autoSpaceDN w:val="0"/>
        <w:spacing w:line="480" w:lineRule="auto"/>
        <w:jc w:val="both"/>
      </w:pPr>
      <w:r>
        <w:t>§3. This local law shall take effect immediately</w:t>
      </w:r>
      <w:r>
        <w:rPr>
          <w:color w:val="000000"/>
          <w:shd w:val="clear" w:color="auto" w:fill="FFFFFF"/>
        </w:rPr>
        <w:t>, provided, however, that if this local law is enacted subsequent to June 30, 2019, it shall be deemed to have been in full force and effect on June 30, 2019</w:t>
      </w:r>
      <w:r>
        <w:t>.</w:t>
      </w:r>
    </w:p>
    <w:p w14:paraId="416C69DF" w14:textId="77777777" w:rsidR="006F4ECF" w:rsidRDefault="006F4ECF" w:rsidP="00127486">
      <w:pPr>
        <w:autoSpaceDE w:val="0"/>
        <w:autoSpaceDN w:val="0"/>
        <w:spacing w:line="480" w:lineRule="auto"/>
        <w:ind w:firstLine="0"/>
        <w:jc w:val="both"/>
      </w:pPr>
    </w:p>
    <w:p w14:paraId="7E929E2A" w14:textId="707D0439" w:rsidR="00EB262D" w:rsidRPr="00127486" w:rsidRDefault="00DD2D7B" w:rsidP="00127486">
      <w:pPr>
        <w:pStyle w:val="NoSpacing"/>
        <w:ind w:firstLine="0"/>
        <w:rPr>
          <w:sz w:val="18"/>
          <w:szCs w:val="18"/>
        </w:rPr>
      </w:pPr>
      <w:r w:rsidRPr="00127486">
        <w:rPr>
          <w:sz w:val="18"/>
          <w:szCs w:val="18"/>
        </w:rPr>
        <w:t>SS</w:t>
      </w:r>
    </w:p>
    <w:p w14:paraId="47983FCD" w14:textId="187728D0" w:rsidR="00AE212E" w:rsidRPr="00127486" w:rsidRDefault="004E1CF2" w:rsidP="00127486">
      <w:pPr>
        <w:pStyle w:val="NoSpacing"/>
        <w:ind w:firstLine="0"/>
        <w:rPr>
          <w:sz w:val="18"/>
          <w:szCs w:val="18"/>
        </w:rPr>
      </w:pPr>
      <w:r w:rsidRPr="00127486">
        <w:rPr>
          <w:sz w:val="18"/>
          <w:szCs w:val="18"/>
        </w:rPr>
        <w:t xml:space="preserve">LS </w:t>
      </w:r>
      <w:r w:rsidR="00B47730" w:rsidRPr="00127486">
        <w:rPr>
          <w:sz w:val="18"/>
          <w:szCs w:val="18"/>
        </w:rPr>
        <w:t>#</w:t>
      </w:r>
      <w:r w:rsidR="00A4691A" w:rsidRPr="00127486">
        <w:rPr>
          <w:sz w:val="18"/>
          <w:szCs w:val="18"/>
        </w:rPr>
        <w:t xml:space="preserve"> </w:t>
      </w:r>
      <w:r w:rsidR="0011090D">
        <w:rPr>
          <w:sz w:val="18"/>
          <w:szCs w:val="18"/>
        </w:rPr>
        <w:t>11951</w:t>
      </w:r>
    </w:p>
    <w:p w14:paraId="2EFACBF4" w14:textId="21088E02" w:rsidR="006F4ECF" w:rsidRPr="00655F4D" w:rsidRDefault="0022305D" w:rsidP="00275B73">
      <w:pPr>
        <w:ind w:firstLine="0"/>
        <w:jc w:val="both"/>
        <w:rPr>
          <w:sz w:val="18"/>
          <w:szCs w:val="18"/>
        </w:rPr>
      </w:pPr>
      <w:r>
        <w:rPr>
          <w:sz w:val="18"/>
          <w:szCs w:val="18"/>
        </w:rPr>
        <w:t>1/3/20</w:t>
      </w:r>
    </w:p>
    <w:sectPr w:rsidR="006F4ECF" w:rsidRPr="00655F4D" w:rsidSect="002F196D">
      <w:type w:val="continuous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5C2EDC1" w14:textId="77777777" w:rsidR="004941E6" w:rsidRDefault="004941E6">
      <w:r>
        <w:separator/>
      </w:r>
    </w:p>
    <w:p w14:paraId="5227F4C1" w14:textId="77777777" w:rsidR="004941E6" w:rsidRDefault="004941E6"/>
  </w:endnote>
  <w:endnote w:type="continuationSeparator" w:id="0">
    <w:p w14:paraId="3CD8DC60" w14:textId="77777777" w:rsidR="004941E6" w:rsidRDefault="004941E6">
      <w:r>
        <w:continuationSeparator/>
      </w:r>
    </w:p>
    <w:p w14:paraId="668B3526" w14:textId="77777777" w:rsidR="004941E6" w:rsidRDefault="004941E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6711024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8A57009" w14:textId="06F20385" w:rsidR="008F0B17" w:rsidRDefault="008F0B1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47B6D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5DC7E9C7" w14:textId="77777777" w:rsidR="00292C42" w:rsidRDefault="00292C42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2698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ED05A20" w14:textId="0B29B152" w:rsidR="008F0B17" w:rsidRDefault="008F0B1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F789D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7A1E6D31" w14:textId="77777777" w:rsidR="008F0B17" w:rsidRDefault="008F0B1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AA8F0EB" w14:textId="77777777" w:rsidR="004941E6" w:rsidRDefault="004941E6">
      <w:r>
        <w:separator/>
      </w:r>
    </w:p>
    <w:p w14:paraId="4E2F3898" w14:textId="77777777" w:rsidR="004941E6" w:rsidRDefault="004941E6"/>
  </w:footnote>
  <w:footnote w:type="continuationSeparator" w:id="0">
    <w:p w14:paraId="47BC0CD9" w14:textId="77777777" w:rsidR="004941E6" w:rsidRDefault="004941E6">
      <w:r>
        <w:continuationSeparator/>
      </w:r>
    </w:p>
    <w:p w14:paraId="1445AA57" w14:textId="77777777" w:rsidR="004941E6" w:rsidRDefault="004941E6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F6C37A8"/>
    <w:multiLevelType w:val="hybridMultilevel"/>
    <w:tmpl w:val="F79A69C2"/>
    <w:lvl w:ilvl="0" w:tplc="35544C0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55F71B01"/>
    <w:multiLevelType w:val="multilevel"/>
    <w:tmpl w:val="760AF2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defaultTabStop w:val="720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6F03"/>
    <w:rsid w:val="000135A3"/>
    <w:rsid w:val="00035181"/>
    <w:rsid w:val="00036ED3"/>
    <w:rsid w:val="000502BC"/>
    <w:rsid w:val="00056BB0"/>
    <w:rsid w:val="00062032"/>
    <w:rsid w:val="00064AFB"/>
    <w:rsid w:val="000702F9"/>
    <w:rsid w:val="0008209D"/>
    <w:rsid w:val="0009173E"/>
    <w:rsid w:val="00094A70"/>
    <w:rsid w:val="000A03DB"/>
    <w:rsid w:val="000B4D84"/>
    <w:rsid w:val="000D4A7F"/>
    <w:rsid w:val="000E352C"/>
    <w:rsid w:val="001073BD"/>
    <w:rsid w:val="0011090D"/>
    <w:rsid w:val="00115B31"/>
    <w:rsid w:val="00127486"/>
    <w:rsid w:val="001509BF"/>
    <w:rsid w:val="00150A27"/>
    <w:rsid w:val="00165627"/>
    <w:rsid w:val="00167107"/>
    <w:rsid w:val="00180BD2"/>
    <w:rsid w:val="00195A80"/>
    <w:rsid w:val="001D4249"/>
    <w:rsid w:val="00205741"/>
    <w:rsid w:val="00207323"/>
    <w:rsid w:val="0021642E"/>
    <w:rsid w:val="0022099D"/>
    <w:rsid w:val="0022305D"/>
    <w:rsid w:val="00241F94"/>
    <w:rsid w:val="00270162"/>
    <w:rsid w:val="002735A2"/>
    <w:rsid w:val="00275B73"/>
    <w:rsid w:val="00280955"/>
    <w:rsid w:val="00292C42"/>
    <w:rsid w:val="002B243F"/>
    <w:rsid w:val="002C02FC"/>
    <w:rsid w:val="002C4435"/>
    <w:rsid w:val="002D5F4F"/>
    <w:rsid w:val="002F196D"/>
    <w:rsid w:val="002F269C"/>
    <w:rsid w:val="00301E5D"/>
    <w:rsid w:val="00320D3B"/>
    <w:rsid w:val="0033027F"/>
    <w:rsid w:val="00337826"/>
    <w:rsid w:val="0034386C"/>
    <w:rsid w:val="003447CD"/>
    <w:rsid w:val="00352CA7"/>
    <w:rsid w:val="003720CF"/>
    <w:rsid w:val="00380FFB"/>
    <w:rsid w:val="003874A1"/>
    <w:rsid w:val="00387754"/>
    <w:rsid w:val="00397CD3"/>
    <w:rsid w:val="003A29EF"/>
    <w:rsid w:val="003A75C2"/>
    <w:rsid w:val="003F26F9"/>
    <w:rsid w:val="003F3109"/>
    <w:rsid w:val="0043076A"/>
    <w:rsid w:val="00432688"/>
    <w:rsid w:val="004378C4"/>
    <w:rsid w:val="00437E48"/>
    <w:rsid w:val="004437C9"/>
    <w:rsid w:val="00444642"/>
    <w:rsid w:val="00447A01"/>
    <w:rsid w:val="00471EB5"/>
    <w:rsid w:val="004805D9"/>
    <w:rsid w:val="004941E6"/>
    <w:rsid w:val="004948B5"/>
    <w:rsid w:val="004B06A0"/>
    <w:rsid w:val="004B097C"/>
    <w:rsid w:val="004B1717"/>
    <w:rsid w:val="004E1CF2"/>
    <w:rsid w:val="004F3343"/>
    <w:rsid w:val="004F6143"/>
    <w:rsid w:val="005020E8"/>
    <w:rsid w:val="005239C8"/>
    <w:rsid w:val="00523F1E"/>
    <w:rsid w:val="00546CF0"/>
    <w:rsid w:val="00550E96"/>
    <w:rsid w:val="00554C35"/>
    <w:rsid w:val="005662F3"/>
    <w:rsid w:val="00586366"/>
    <w:rsid w:val="005A1EBD"/>
    <w:rsid w:val="005B5DE4"/>
    <w:rsid w:val="005C6980"/>
    <w:rsid w:val="005D4A03"/>
    <w:rsid w:val="005E484E"/>
    <w:rsid w:val="005E655A"/>
    <w:rsid w:val="005E7681"/>
    <w:rsid w:val="005F3AA6"/>
    <w:rsid w:val="00630AB3"/>
    <w:rsid w:val="00640EF4"/>
    <w:rsid w:val="00655F4D"/>
    <w:rsid w:val="006662DF"/>
    <w:rsid w:val="00673BA4"/>
    <w:rsid w:val="00681A93"/>
    <w:rsid w:val="00687344"/>
    <w:rsid w:val="00690BCB"/>
    <w:rsid w:val="006A691C"/>
    <w:rsid w:val="006B26AF"/>
    <w:rsid w:val="006B590A"/>
    <w:rsid w:val="006B5AB9"/>
    <w:rsid w:val="006C7FAB"/>
    <w:rsid w:val="006D3E3C"/>
    <w:rsid w:val="006D562C"/>
    <w:rsid w:val="006F4ECF"/>
    <w:rsid w:val="006F5CC7"/>
    <w:rsid w:val="007101A2"/>
    <w:rsid w:val="007218EB"/>
    <w:rsid w:val="0072551E"/>
    <w:rsid w:val="00727F04"/>
    <w:rsid w:val="00750030"/>
    <w:rsid w:val="00755EFA"/>
    <w:rsid w:val="00761C25"/>
    <w:rsid w:val="00767CD4"/>
    <w:rsid w:val="00770B9A"/>
    <w:rsid w:val="007A1A40"/>
    <w:rsid w:val="007B293E"/>
    <w:rsid w:val="007B6497"/>
    <w:rsid w:val="007C1D9D"/>
    <w:rsid w:val="007C6893"/>
    <w:rsid w:val="007E73C5"/>
    <w:rsid w:val="007E79D5"/>
    <w:rsid w:val="007F4087"/>
    <w:rsid w:val="007F66EA"/>
    <w:rsid w:val="007F7164"/>
    <w:rsid w:val="00806569"/>
    <w:rsid w:val="008167F4"/>
    <w:rsid w:val="0083088F"/>
    <w:rsid w:val="0083646C"/>
    <w:rsid w:val="0085260B"/>
    <w:rsid w:val="00853E42"/>
    <w:rsid w:val="00872BFD"/>
    <w:rsid w:val="00880099"/>
    <w:rsid w:val="00886F03"/>
    <w:rsid w:val="008C09EA"/>
    <w:rsid w:val="008E28FA"/>
    <w:rsid w:val="008F0B17"/>
    <w:rsid w:val="00900ACB"/>
    <w:rsid w:val="0090497C"/>
    <w:rsid w:val="00925D71"/>
    <w:rsid w:val="009822E5"/>
    <w:rsid w:val="00990ECE"/>
    <w:rsid w:val="009A01C1"/>
    <w:rsid w:val="009A6FAE"/>
    <w:rsid w:val="009B4D6D"/>
    <w:rsid w:val="009B6473"/>
    <w:rsid w:val="009C7CDC"/>
    <w:rsid w:val="00A03635"/>
    <w:rsid w:val="00A10451"/>
    <w:rsid w:val="00A269C2"/>
    <w:rsid w:val="00A446A9"/>
    <w:rsid w:val="00A45396"/>
    <w:rsid w:val="00A46606"/>
    <w:rsid w:val="00A4691A"/>
    <w:rsid w:val="00A46ACE"/>
    <w:rsid w:val="00A531EC"/>
    <w:rsid w:val="00A654D0"/>
    <w:rsid w:val="00A707B9"/>
    <w:rsid w:val="00A8239D"/>
    <w:rsid w:val="00A8323D"/>
    <w:rsid w:val="00A9612B"/>
    <w:rsid w:val="00AC3F16"/>
    <w:rsid w:val="00AC4158"/>
    <w:rsid w:val="00AC7732"/>
    <w:rsid w:val="00AD1881"/>
    <w:rsid w:val="00AD2290"/>
    <w:rsid w:val="00AE212E"/>
    <w:rsid w:val="00AE2FFE"/>
    <w:rsid w:val="00AF39A5"/>
    <w:rsid w:val="00B15D83"/>
    <w:rsid w:val="00B1635A"/>
    <w:rsid w:val="00B30100"/>
    <w:rsid w:val="00B405F7"/>
    <w:rsid w:val="00B47730"/>
    <w:rsid w:val="00B47B6D"/>
    <w:rsid w:val="00B55D77"/>
    <w:rsid w:val="00B610A4"/>
    <w:rsid w:val="00B6569F"/>
    <w:rsid w:val="00BA1332"/>
    <w:rsid w:val="00BA4408"/>
    <w:rsid w:val="00BA599A"/>
    <w:rsid w:val="00BB440B"/>
    <w:rsid w:val="00BB6434"/>
    <w:rsid w:val="00BC1806"/>
    <w:rsid w:val="00BD4E49"/>
    <w:rsid w:val="00BF76F0"/>
    <w:rsid w:val="00C6602E"/>
    <w:rsid w:val="00C916AF"/>
    <w:rsid w:val="00C92A35"/>
    <w:rsid w:val="00C93F56"/>
    <w:rsid w:val="00C96CEE"/>
    <w:rsid w:val="00CA09E2"/>
    <w:rsid w:val="00CA2899"/>
    <w:rsid w:val="00CA30A1"/>
    <w:rsid w:val="00CA6B5C"/>
    <w:rsid w:val="00CC4ED3"/>
    <w:rsid w:val="00CE602C"/>
    <w:rsid w:val="00CF17D2"/>
    <w:rsid w:val="00D27BB7"/>
    <w:rsid w:val="00D304DE"/>
    <w:rsid w:val="00D30A34"/>
    <w:rsid w:val="00D47C99"/>
    <w:rsid w:val="00D52CE9"/>
    <w:rsid w:val="00D630DC"/>
    <w:rsid w:val="00D84695"/>
    <w:rsid w:val="00D94395"/>
    <w:rsid w:val="00D975BE"/>
    <w:rsid w:val="00DA632B"/>
    <w:rsid w:val="00DB6BFB"/>
    <w:rsid w:val="00DC57C0"/>
    <w:rsid w:val="00DD2D7B"/>
    <w:rsid w:val="00DE4872"/>
    <w:rsid w:val="00DE6E46"/>
    <w:rsid w:val="00DF7976"/>
    <w:rsid w:val="00E0423E"/>
    <w:rsid w:val="00E06550"/>
    <w:rsid w:val="00E13406"/>
    <w:rsid w:val="00E310B4"/>
    <w:rsid w:val="00E34500"/>
    <w:rsid w:val="00E37C8F"/>
    <w:rsid w:val="00E42EF6"/>
    <w:rsid w:val="00E521E0"/>
    <w:rsid w:val="00E55A57"/>
    <w:rsid w:val="00E611AD"/>
    <w:rsid w:val="00E611DE"/>
    <w:rsid w:val="00E63581"/>
    <w:rsid w:val="00E84A4E"/>
    <w:rsid w:val="00E85160"/>
    <w:rsid w:val="00E96AB4"/>
    <w:rsid w:val="00E97376"/>
    <w:rsid w:val="00EA6334"/>
    <w:rsid w:val="00EB262D"/>
    <w:rsid w:val="00EB4F54"/>
    <w:rsid w:val="00EB5A95"/>
    <w:rsid w:val="00ED266D"/>
    <w:rsid w:val="00ED2846"/>
    <w:rsid w:val="00ED6ADF"/>
    <w:rsid w:val="00EE026D"/>
    <w:rsid w:val="00EF1087"/>
    <w:rsid w:val="00EF1E62"/>
    <w:rsid w:val="00EF5B7A"/>
    <w:rsid w:val="00F0418B"/>
    <w:rsid w:val="00F23C44"/>
    <w:rsid w:val="00F33321"/>
    <w:rsid w:val="00F34140"/>
    <w:rsid w:val="00F4690A"/>
    <w:rsid w:val="00F86BC5"/>
    <w:rsid w:val="00FA5BBD"/>
    <w:rsid w:val="00FA63F7"/>
    <w:rsid w:val="00FB2FD6"/>
    <w:rsid w:val="00FC547E"/>
    <w:rsid w:val="00FC5A89"/>
    <w:rsid w:val="00FD63EB"/>
    <w:rsid w:val="00FD6933"/>
    <w:rsid w:val="00FF4160"/>
    <w:rsid w:val="00FF78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CE170BA"/>
  <w15:docId w15:val="{8FD5C9F7-6F1B-43C8-811A-D79C948A50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101A2"/>
    <w:pPr>
      <w:ind w:firstLine="720"/>
    </w:pPr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6D3E3C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uiPriority w:val="99"/>
    <w:locked/>
    <w:rsid w:val="006D3E3C"/>
    <w:rPr>
      <w:rFonts w:ascii="Times New Roman" w:hAnsi="Times New Roman" w:cs="Times New Roman"/>
      <w:sz w:val="24"/>
      <w:szCs w:val="24"/>
    </w:rPr>
  </w:style>
  <w:style w:type="character" w:styleId="PageNumber">
    <w:name w:val="page number"/>
    <w:basedOn w:val="DefaultParagraphFont"/>
    <w:uiPriority w:val="99"/>
    <w:rsid w:val="006D3E3C"/>
  </w:style>
  <w:style w:type="paragraph" w:styleId="BodyText">
    <w:name w:val="Body Text"/>
    <w:basedOn w:val="Normal"/>
    <w:link w:val="BodyTextChar"/>
    <w:uiPriority w:val="99"/>
    <w:rsid w:val="006D3E3C"/>
    <w:pPr>
      <w:spacing w:line="480" w:lineRule="auto"/>
      <w:jc w:val="both"/>
    </w:pPr>
  </w:style>
  <w:style w:type="character" w:customStyle="1" w:styleId="BodyTextChar">
    <w:name w:val="Body Text Char"/>
    <w:link w:val="BodyText"/>
    <w:uiPriority w:val="99"/>
    <w:locked/>
    <w:rsid w:val="006D3E3C"/>
    <w:rPr>
      <w:rFonts w:ascii="Times New Roman" w:hAnsi="Times New Roman" w:cs="Times New Roman"/>
      <w:sz w:val="24"/>
      <w:szCs w:val="24"/>
    </w:rPr>
  </w:style>
  <w:style w:type="paragraph" w:styleId="BodyTextIndent">
    <w:name w:val="Body Text Indent"/>
    <w:basedOn w:val="Normal"/>
    <w:link w:val="BodyTextIndentChar"/>
    <w:uiPriority w:val="99"/>
    <w:rsid w:val="006D3E3C"/>
    <w:pPr>
      <w:spacing w:line="480" w:lineRule="auto"/>
    </w:pPr>
  </w:style>
  <w:style w:type="character" w:customStyle="1" w:styleId="BodyTextIndentChar">
    <w:name w:val="Body Text Indent Char"/>
    <w:link w:val="BodyTextIndent"/>
    <w:uiPriority w:val="99"/>
    <w:locked/>
    <w:rsid w:val="006D3E3C"/>
    <w:rPr>
      <w:rFonts w:ascii="Times New Roman" w:hAnsi="Times New Roman" w:cs="Times New Roman"/>
      <w:sz w:val="24"/>
      <w:szCs w:val="24"/>
    </w:rPr>
  </w:style>
  <w:style w:type="paragraph" w:customStyle="1" w:styleId="Default">
    <w:name w:val="Default"/>
    <w:uiPriority w:val="99"/>
    <w:rsid w:val="005E7681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rsid w:val="0022099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sid w:val="0022099D"/>
    <w:rPr>
      <w:rFonts w:ascii="Tahoma" w:hAnsi="Tahoma" w:cs="Tahoma"/>
      <w:sz w:val="16"/>
      <w:szCs w:val="16"/>
    </w:rPr>
  </w:style>
  <w:style w:type="character" w:customStyle="1" w:styleId="apple-style-span">
    <w:name w:val="apple-style-span"/>
    <w:basedOn w:val="DefaultParagraphFont"/>
    <w:uiPriority w:val="99"/>
    <w:rsid w:val="006662DF"/>
  </w:style>
  <w:style w:type="character" w:styleId="Strong">
    <w:name w:val="Strong"/>
    <w:basedOn w:val="DefaultParagraphFont"/>
    <w:uiPriority w:val="22"/>
    <w:qFormat/>
    <w:locked/>
    <w:rsid w:val="00E06550"/>
    <w:rPr>
      <w:b/>
      <w:bCs/>
    </w:rPr>
  </w:style>
  <w:style w:type="paragraph" w:styleId="ListParagraph">
    <w:name w:val="List Paragraph"/>
    <w:basedOn w:val="Normal"/>
    <w:uiPriority w:val="34"/>
    <w:qFormat/>
    <w:rsid w:val="00BF76F0"/>
    <w:pPr>
      <w:ind w:left="720"/>
      <w:contextualSpacing/>
    </w:pPr>
  </w:style>
  <w:style w:type="character" w:customStyle="1" w:styleId="apple-converted-space">
    <w:name w:val="apple-converted-space"/>
    <w:basedOn w:val="DefaultParagraphFont"/>
    <w:rsid w:val="00115B31"/>
  </w:style>
  <w:style w:type="paragraph" w:customStyle="1" w:styleId="smalltext">
    <w:name w:val="smalltext"/>
    <w:basedOn w:val="Normal"/>
    <w:rsid w:val="00681A93"/>
    <w:pPr>
      <w:spacing w:before="100" w:beforeAutospacing="1" w:after="100" w:afterAutospacing="1"/>
    </w:pPr>
  </w:style>
  <w:style w:type="character" w:styleId="PlaceholderText">
    <w:name w:val="Placeholder Text"/>
    <w:basedOn w:val="DefaultParagraphFont"/>
    <w:uiPriority w:val="99"/>
    <w:semiHidden/>
    <w:rsid w:val="007F4087"/>
    <w:rPr>
      <w:color w:val="808080"/>
    </w:rPr>
  </w:style>
  <w:style w:type="character" w:styleId="LineNumber">
    <w:name w:val="line number"/>
    <w:basedOn w:val="DefaultParagraphFont"/>
    <w:uiPriority w:val="99"/>
    <w:semiHidden/>
    <w:unhideWhenUsed/>
    <w:rsid w:val="00444642"/>
  </w:style>
  <w:style w:type="paragraph" w:styleId="Header">
    <w:name w:val="header"/>
    <w:basedOn w:val="Normal"/>
    <w:link w:val="HeaderChar"/>
    <w:uiPriority w:val="99"/>
    <w:unhideWhenUsed/>
    <w:rsid w:val="008F0B1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F0B17"/>
    <w:rPr>
      <w:rFonts w:ascii="Times New Roman" w:eastAsia="Times New Roman" w:hAnsi="Times New Roman"/>
      <w:sz w:val="24"/>
      <w:szCs w:val="24"/>
    </w:rPr>
  </w:style>
  <w:style w:type="paragraph" w:customStyle="1" w:styleId="DoubleSpaceParagaph">
    <w:name w:val="Double Space Paragaph"/>
    <w:aliases w:val="DS"/>
    <w:basedOn w:val="Normal"/>
    <w:uiPriority w:val="99"/>
    <w:rsid w:val="00B405F7"/>
    <w:pPr>
      <w:suppressAutoHyphens/>
      <w:spacing w:line="480" w:lineRule="auto"/>
      <w:ind w:firstLine="1440"/>
      <w:jc w:val="both"/>
    </w:pPr>
    <w:rPr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397CD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97CD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97CD3"/>
    <w:rPr>
      <w:rFonts w:ascii="Times New Roman" w:eastAsia="Times New Roman" w:hAnsi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97CD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97CD3"/>
    <w:rPr>
      <w:rFonts w:ascii="Times New Roman" w:eastAsia="Times New Roman" w:hAnsi="Times New Roman"/>
      <w:b/>
      <w:bCs/>
    </w:rPr>
  </w:style>
  <w:style w:type="paragraph" w:styleId="NoSpacing">
    <w:name w:val="No Spacing"/>
    <w:uiPriority w:val="1"/>
    <w:qFormat/>
    <w:rsid w:val="006F4ECF"/>
    <w:pPr>
      <w:ind w:firstLine="720"/>
    </w:pPr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641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673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17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13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4012002">
          <w:marLeft w:val="18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955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33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60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17C499-230B-4B64-924B-A64930D325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362</Words>
  <Characters>2065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Int</vt:lpstr>
    </vt:vector>
  </TitlesOfParts>
  <Company>Gateway</Company>
  <LinksUpToDate>false</LinksUpToDate>
  <CharactersWithSpaces>2423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Int</dc:title>
  <dc:creator>Swanston, Samara</dc:creator>
  <cp:lastModifiedBy>DelFranco, Ruthie</cp:lastModifiedBy>
  <cp:revision>9</cp:revision>
  <cp:lastPrinted>2019-12-12T15:32:00Z</cp:lastPrinted>
  <dcterms:created xsi:type="dcterms:W3CDTF">2020-01-03T20:06:00Z</dcterms:created>
  <dcterms:modified xsi:type="dcterms:W3CDTF">2021-10-21T20:19:00Z</dcterms:modified>
</cp:coreProperties>
</file>