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2D598D92" w:rsidR="00A869F3" w:rsidRPr="00581DCF" w:rsidRDefault="00A822F8" w:rsidP="00A869F3">
      <w:pPr>
        <w:keepNext/>
        <w:jc w:val="center"/>
        <w:outlineLvl w:val="3"/>
        <w:rPr>
          <w:rFonts w:eastAsia="Times New Roman"/>
          <w:b/>
          <w:bCs/>
        </w:rPr>
      </w:pPr>
      <w:r>
        <w:rPr>
          <w:rFonts w:eastAsia="Times New Roman"/>
          <w:b/>
          <w:bCs/>
        </w:rPr>
        <w:t>October 29</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20</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04F318E9" w:rsidR="007D6AA5" w:rsidRPr="007D6AA5" w:rsidRDefault="009F3D9C" w:rsidP="007D6AA5">
      <w:pPr>
        <w:ind w:left="4320" w:hanging="4320"/>
        <w:jc w:val="both"/>
        <w:rPr>
          <w:bCs/>
        </w:rPr>
      </w:pPr>
      <w:r>
        <w:rPr>
          <w:b/>
          <w:bCs/>
          <w:u w:val="single"/>
        </w:rPr>
        <w:t xml:space="preserve">Proposed </w:t>
      </w:r>
      <w:r w:rsidR="00D54E49" w:rsidRPr="00171C32">
        <w:rPr>
          <w:b/>
          <w:bCs/>
          <w:u w:val="single"/>
        </w:rPr>
        <w:t>Int. No. 1</w:t>
      </w:r>
      <w:r w:rsidR="00D54E49">
        <w:rPr>
          <w:b/>
          <w:bCs/>
          <w:u w:val="single"/>
        </w:rPr>
        <w:t>9</w:t>
      </w:r>
      <w:r w:rsidR="00D54E49" w:rsidRPr="00171C32">
        <w:rPr>
          <w:b/>
          <w:bCs/>
          <w:u w:val="single"/>
        </w:rPr>
        <w:t>4</w:t>
      </w:r>
      <w:r w:rsidR="00A822F8">
        <w:rPr>
          <w:b/>
          <w:bCs/>
          <w:u w:val="single"/>
        </w:rPr>
        <w:t>7</w:t>
      </w:r>
      <w:r w:rsidR="005E3358">
        <w:rPr>
          <w:b/>
          <w:bCs/>
          <w:u w:val="single"/>
        </w:rPr>
        <w:t>-A</w:t>
      </w:r>
      <w:r w:rsidR="00D54E49" w:rsidRPr="00171C32">
        <w:rPr>
          <w:b/>
          <w:bCs/>
          <w:u w:val="single"/>
        </w:rPr>
        <w:t>:</w:t>
      </w:r>
      <w:r w:rsidR="00D54E49" w:rsidRPr="00171C32">
        <w:rPr>
          <w:b/>
          <w:bCs/>
        </w:rPr>
        <w:tab/>
      </w:r>
      <w:r w:rsidR="007D6AA5">
        <w:t>By Council Members Constantinides, Kallos, Reynoso, Lander, Levin, Gibson, Van Bramer, Rosenthal, Rivera, Chin, Rodriguez</w:t>
      </w:r>
      <w:r w:rsidR="006E4819">
        <w:t xml:space="preserve">, </w:t>
      </w:r>
      <w:r w:rsidR="007D6AA5">
        <w:t>Ayala</w:t>
      </w:r>
      <w:r w:rsidR="006E4819">
        <w:t>, Levine and Menchaca</w:t>
      </w:r>
    </w:p>
    <w:p w14:paraId="7B80A458" w14:textId="1FD4E733" w:rsidR="00D54E49" w:rsidRPr="00171C32" w:rsidRDefault="00D54E49" w:rsidP="00D54E49">
      <w:pPr>
        <w:ind w:left="4320" w:hanging="4320"/>
        <w:jc w:val="both"/>
        <w:rPr>
          <w:b/>
          <w:bCs/>
        </w:rPr>
      </w:pPr>
    </w:p>
    <w:p w14:paraId="112DADEC" w14:textId="2D937016"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w:t>
      </w:r>
      <w:r w:rsidR="005E3358">
        <w:t xml:space="preserve">in relation to </w:t>
      </w:r>
      <w:r w:rsidR="00A822F8" w:rsidRPr="00A822F8">
        <w:t>rent regulated accommodations</w:t>
      </w:r>
    </w:p>
    <w:p w14:paraId="2075E438" w14:textId="77777777" w:rsidR="00D54E49" w:rsidRPr="00171C32" w:rsidRDefault="00D54E49" w:rsidP="00D54E49">
      <w:pPr>
        <w:ind w:left="4320" w:hanging="4320"/>
        <w:jc w:val="both"/>
        <w:rPr>
          <w:bCs/>
        </w:rPr>
      </w:pPr>
    </w:p>
    <w:p w14:paraId="369C3805" w14:textId="5B6DF4CB" w:rsidR="00D54E49" w:rsidRDefault="00D54E49" w:rsidP="00D54E49">
      <w:pPr>
        <w:ind w:left="4320" w:hanging="4320"/>
        <w:jc w:val="both"/>
        <w:rPr>
          <w:bCs/>
        </w:rPr>
      </w:pPr>
      <w:r w:rsidRPr="00171C32">
        <w:rPr>
          <w:b/>
          <w:bCs/>
          <w:u w:val="single"/>
        </w:rPr>
        <w:t>Administrative Code:</w:t>
      </w:r>
      <w:r w:rsidRPr="00171C32">
        <w:rPr>
          <w:b/>
          <w:bCs/>
        </w:rPr>
        <w:tab/>
      </w:r>
      <w:r w:rsidR="00A822F8">
        <w:rPr>
          <w:bCs/>
        </w:rPr>
        <w:t>Amends section 28-320.1</w:t>
      </w:r>
      <w:r w:rsidR="00951B26">
        <w:rPr>
          <w:bCs/>
        </w:rPr>
        <w:t xml:space="preserve">, adds a new section 320.3.10.1, amends the </w:t>
      </w:r>
      <w:r w:rsidR="00951B26" w:rsidRPr="00951B26">
        <w:rPr>
          <w:bCs/>
        </w:rPr>
        <w:t xml:space="preserve">definition of “rent regulated accommodation” in section 28-321.1 </w:t>
      </w:r>
    </w:p>
    <w:p w14:paraId="221DEE70" w14:textId="77777777" w:rsidR="00D54E49" w:rsidRPr="00171C32" w:rsidRDefault="00D54E49" w:rsidP="00D54E49">
      <w:pPr>
        <w:ind w:left="4320" w:hanging="4320"/>
        <w:jc w:val="both"/>
        <w:rPr>
          <w:bCs/>
        </w:rPr>
      </w:pPr>
    </w:p>
    <w:p w14:paraId="7150F143" w14:textId="44439027" w:rsidR="00D54E49" w:rsidRPr="00171C32" w:rsidRDefault="009F3D9C" w:rsidP="00D54E49">
      <w:pPr>
        <w:ind w:left="4320" w:hanging="4320"/>
        <w:jc w:val="both"/>
        <w:rPr>
          <w:bCs/>
        </w:rPr>
      </w:pPr>
      <w:r>
        <w:rPr>
          <w:b/>
          <w:bCs/>
          <w:u w:val="single"/>
        </w:rPr>
        <w:t xml:space="preserve">Proposed </w:t>
      </w:r>
      <w:r w:rsidR="00D54E49" w:rsidRPr="00171C32">
        <w:rPr>
          <w:b/>
          <w:bCs/>
          <w:u w:val="single"/>
        </w:rPr>
        <w:t>Int. No.</w:t>
      </w:r>
      <w:r w:rsidR="00A822F8">
        <w:rPr>
          <w:b/>
          <w:bCs/>
          <w:u w:val="single"/>
        </w:rPr>
        <w:t xml:space="preserve"> 2072</w:t>
      </w:r>
      <w:r>
        <w:rPr>
          <w:b/>
          <w:bCs/>
          <w:u w:val="single"/>
        </w:rPr>
        <w:t>-A</w:t>
      </w:r>
      <w:r w:rsidR="00D54E49" w:rsidRPr="00171C32">
        <w:rPr>
          <w:b/>
          <w:bCs/>
          <w:u w:val="single"/>
        </w:rPr>
        <w:t>:</w:t>
      </w:r>
      <w:r w:rsidR="00D54E49" w:rsidRPr="00171C32">
        <w:rPr>
          <w:b/>
          <w:bCs/>
        </w:rPr>
        <w:tab/>
      </w:r>
      <w:r w:rsidR="00D54E49" w:rsidRPr="00171C32">
        <w:rPr>
          <w:bCs/>
        </w:rPr>
        <w:t xml:space="preserve">By Council Members Constantinides, </w:t>
      </w:r>
      <w:r w:rsidR="007D6AA5">
        <w:rPr>
          <w:bCs/>
        </w:rPr>
        <w:t>Kallos, Chin and Rosenthal</w:t>
      </w:r>
      <w:r w:rsidR="00D54E49" w:rsidRPr="00171C32">
        <w:rPr>
          <w:bCs/>
        </w:rPr>
        <w:t xml:space="preserve"> </w:t>
      </w:r>
    </w:p>
    <w:p w14:paraId="4944887B" w14:textId="77777777" w:rsidR="00D54E49" w:rsidRPr="00171C32" w:rsidRDefault="00D54E49" w:rsidP="00D54E49">
      <w:pPr>
        <w:ind w:left="4320" w:hanging="4320"/>
        <w:jc w:val="both"/>
        <w:rPr>
          <w:b/>
          <w:bCs/>
        </w:rPr>
      </w:pPr>
      <w:r w:rsidRPr="00171C32">
        <w:rPr>
          <w:bCs/>
        </w:rPr>
        <w:t xml:space="preserve"> </w:t>
      </w:r>
    </w:p>
    <w:p w14:paraId="6534BB4F" w14:textId="7971211D"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in relation to </w:t>
      </w:r>
      <w:r w:rsidR="00A822F8" w:rsidRPr="009F5790">
        <w:rPr>
          <w:bCs/>
          <w:color w:val="000000"/>
          <w:shd w:val="clear" w:color="auto" w:fill="FFFFFF"/>
        </w:rPr>
        <w:t xml:space="preserve">greenhouse gas </w:t>
      </w:r>
      <w:bookmarkStart w:id="0" w:name="_GoBack"/>
      <w:bookmarkEnd w:id="0"/>
      <w:r w:rsidR="00A822F8" w:rsidRPr="009F5790">
        <w:rPr>
          <w:bCs/>
          <w:color w:val="000000"/>
          <w:shd w:val="clear" w:color="auto" w:fill="FFFFFF"/>
        </w:rPr>
        <w:lastRenderedPageBreak/>
        <w:t>emissions</w:t>
      </w:r>
      <w:r w:rsidR="00A822F8">
        <w:rPr>
          <w:bCs/>
          <w:color w:val="000000"/>
          <w:shd w:val="clear" w:color="auto" w:fill="FFFFFF"/>
        </w:rPr>
        <w:t xml:space="preserve"> </w:t>
      </w:r>
      <w:r w:rsidR="00A822F8" w:rsidRPr="009F5790">
        <w:rPr>
          <w:bCs/>
          <w:color w:val="000000"/>
          <w:shd w:val="clear" w:color="auto" w:fill="FFFFFF"/>
        </w:rPr>
        <w:t>reduction methods and outreach and education</w:t>
      </w:r>
    </w:p>
    <w:p w14:paraId="3302C3BB" w14:textId="77777777" w:rsidR="00D54E49" w:rsidRPr="00171C32" w:rsidRDefault="00D54E49" w:rsidP="00D54E49">
      <w:pPr>
        <w:ind w:left="4320" w:hanging="4320"/>
        <w:jc w:val="both"/>
        <w:rPr>
          <w:bCs/>
        </w:rPr>
      </w:pPr>
    </w:p>
    <w:p w14:paraId="0C1BA458" w14:textId="19770926" w:rsidR="00D54E49" w:rsidRPr="00171C32" w:rsidRDefault="00D54E49" w:rsidP="00D54E49">
      <w:pPr>
        <w:ind w:left="4320" w:hanging="4320"/>
        <w:jc w:val="both"/>
        <w:rPr>
          <w:bCs/>
        </w:rPr>
      </w:pPr>
      <w:r w:rsidRPr="00171C32">
        <w:rPr>
          <w:b/>
          <w:bCs/>
          <w:u w:val="single"/>
        </w:rPr>
        <w:t>Administrative Code:</w:t>
      </w:r>
      <w:r w:rsidRPr="00171C32">
        <w:rPr>
          <w:b/>
          <w:bCs/>
        </w:rPr>
        <w:tab/>
      </w:r>
      <w:r w:rsidR="00A822F8" w:rsidRPr="009F5790">
        <w:rPr>
          <w:bCs/>
          <w:color w:val="000000"/>
          <w:shd w:val="clear" w:color="auto" w:fill="FFFFFF"/>
        </w:rPr>
        <w:t>Amends section 28-320</w:t>
      </w:r>
      <w:r w:rsidR="00A822F8">
        <w:rPr>
          <w:bCs/>
          <w:color w:val="000000"/>
          <w:shd w:val="clear" w:color="auto" w:fill="FFFFFF"/>
        </w:rPr>
        <w:t>.3.7</w:t>
      </w:r>
      <w:r w:rsidR="007D6AA5">
        <w:rPr>
          <w:bCs/>
          <w:color w:val="000000"/>
          <w:shd w:val="clear" w:color="auto" w:fill="FFFFFF"/>
        </w:rPr>
        <w:t xml:space="preserve"> and adds new sections </w:t>
      </w:r>
      <w:r w:rsidR="007D6AA5" w:rsidRPr="007D6AA5">
        <w:t xml:space="preserve">28-320.3.7.2 </w:t>
      </w:r>
      <w:r w:rsidR="007D6AA5">
        <w:t xml:space="preserve">and </w:t>
      </w:r>
      <w:r w:rsidR="00A822F8">
        <w:rPr>
          <w:bCs/>
          <w:color w:val="000000"/>
          <w:shd w:val="clear" w:color="auto" w:fill="FFFFFF"/>
        </w:rPr>
        <w:t>28-320.5</w:t>
      </w:r>
      <w:r w:rsidR="007D6AA5">
        <w:rPr>
          <w:bCs/>
          <w:color w:val="000000"/>
          <w:shd w:val="clear" w:color="auto" w:fill="FFFFFF"/>
        </w:rPr>
        <w:t>.1</w:t>
      </w:r>
    </w:p>
    <w:p w14:paraId="357E8793" w14:textId="60B33D58" w:rsidR="00FE74D4" w:rsidRPr="007331B4" w:rsidRDefault="007D6AA5" w:rsidP="00D54E49">
      <w:pPr>
        <w:ind w:left="4320" w:hanging="4320"/>
        <w:jc w:val="both"/>
        <w:rPr>
          <w:rFonts w:ascii="Times Roman" w:eastAsia="Calibri" w:hAnsi="Times Roman"/>
          <w:szCs w:val="22"/>
        </w:rPr>
      </w:pPr>
      <w:r>
        <w:rPr>
          <w:rFonts w:ascii="Times Roman" w:eastAsia="Calibri" w:hAnsi="Times Roman"/>
          <w:szCs w:val="22"/>
        </w:rPr>
        <w:t xml:space="preserve"> </w:t>
      </w:r>
    </w:p>
    <w:p w14:paraId="5223DDA1" w14:textId="77777777" w:rsidR="00BD1477" w:rsidRPr="007331B4" w:rsidRDefault="00BD1477" w:rsidP="00BD1477">
      <w:pPr>
        <w:ind w:left="4320" w:hanging="4320"/>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040DB7CA"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A822F8">
        <w:t>October 29</w:t>
      </w:r>
      <w:r w:rsidR="00A869F3" w:rsidRPr="00212B92">
        <w:t>, 20</w:t>
      </w:r>
      <w:r w:rsidR="00FE74D4">
        <w:t>20</w:t>
      </w:r>
      <w:r w:rsidRPr="00212B92">
        <w:t xml:space="preserve">, the Committee on Environmental Protection, chaired by Council Member Costa Constantinides, </w:t>
      </w:r>
      <w:r w:rsidR="004D5FEF" w:rsidRPr="00212B92">
        <w:t xml:space="preserve">will hold a hearing on </w:t>
      </w:r>
      <w:r w:rsidR="007A670C">
        <w:t>Proposed</w:t>
      </w:r>
      <w:r w:rsidR="007A670C" w:rsidRPr="00212B92">
        <w:t xml:space="preserve"> </w:t>
      </w:r>
      <w:r w:rsidR="007A670C" w:rsidRPr="00212B92">
        <w:rPr>
          <w:bCs/>
        </w:rPr>
        <w:t xml:space="preserve">Int. No. </w:t>
      </w:r>
      <w:r w:rsidR="009F3D9C">
        <w:rPr>
          <w:bCs/>
        </w:rPr>
        <w:t>194</w:t>
      </w:r>
      <w:r w:rsidR="00A822F8">
        <w:rPr>
          <w:bCs/>
        </w:rPr>
        <w:t>7</w:t>
      </w:r>
      <w:r w:rsidR="005E3358">
        <w:rPr>
          <w:bCs/>
        </w:rPr>
        <w:t>-A</w:t>
      </w:r>
      <w:r w:rsidR="007A670C">
        <w:rPr>
          <w:bCs/>
        </w:rPr>
        <w:t xml:space="preserve">, </w:t>
      </w:r>
      <w:r w:rsidR="00DB26F3">
        <w:t xml:space="preserve">in relation to </w:t>
      </w:r>
      <w:r w:rsidR="00A822F8" w:rsidRPr="00A822F8">
        <w:t>rent regulated accommodations</w:t>
      </w:r>
      <w:r w:rsidR="00A822F8">
        <w:t xml:space="preserve">, </w:t>
      </w:r>
      <w:r w:rsidR="007A670C">
        <w:rPr>
          <w:bCs/>
        </w:rPr>
        <w:t xml:space="preserve">and </w:t>
      </w:r>
      <w:r w:rsidR="007A670C">
        <w:t>Proposed</w:t>
      </w:r>
      <w:r w:rsidR="007A670C" w:rsidRPr="00212B92">
        <w:t xml:space="preserve"> </w:t>
      </w:r>
      <w:r w:rsidR="007A670C" w:rsidRPr="00212B92">
        <w:rPr>
          <w:bCs/>
        </w:rPr>
        <w:t xml:space="preserve">Int. No. </w:t>
      </w:r>
      <w:r w:rsidR="00A822F8">
        <w:rPr>
          <w:bCs/>
        </w:rPr>
        <w:t>2072</w:t>
      </w:r>
      <w:r w:rsidR="00D83F2D">
        <w:rPr>
          <w:bCs/>
        </w:rPr>
        <w:t>-A</w:t>
      </w:r>
      <w:r w:rsidR="007A670C">
        <w:rPr>
          <w:bCs/>
        </w:rPr>
        <w:t xml:space="preserve">, </w:t>
      </w:r>
      <w:r w:rsidR="00DB26F3">
        <w:rPr>
          <w:bCs/>
        </w:rPr>
        <w:t xml:space="preserve">in relation to </w:t>
      </w:r>
      <w:r w:rsidR="00A822F8" w:rsidRPr="009F5790">
        <w:rPr>
          <w:bCs/>
          <w:color w:val="000000"/>
          <w:shd w:val="clear" w:color="auto" w:fill="FFFFFF"/>
        </w:rPr>
        <w:t>greenhouse gas emissions</w:t>
      </w:r>
      <w:r w:rsidR="00A822F8">
        <w:rPr>
          <w:bCs/>
          <w:color w:val="000000"/>
          <w:shd w:val="clear" w:color="auto" w:fill="FFFFFF"/>
        </w:rPr>
        <w:t xml:space="preserve"> </w:t>
      </w:r>
      <w:r w:rsidR="00A822F8" w:rsidRPr="009F5790">
        <w:rPr>
          <w:bCs/>
          <w:color w:val="000000"/>
          <w:shd w:val="clear" w:color="auto" w:fill="FFFFFF"/>
        </w:rPr>
        <w:t>reduction methods and outreach and education</w:t>
      </w:r>
      <w:r w:rsidR="007A670C" w:rsidRPr="00FE74D4">
        <w:rPr>
          <w:bCs/>
        </w:rPr>
        <w:t>.</w:t>
      </w:r>
      <w:r w:rsidR="009F3D9C">
        <w:rPr>
          <w:bCs/>
        </w:rPr>
        <w:t xml:space="preserve"> </w:t>
      </w:r>
    </w:p>
    <w:p w14:paraId="4C00F188" w14:textId="01690F3A"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D74C0B">
        <w:t xml:space="preserve">The Committee </w:t>
      </w:r>
      <w:r w:rsidRPr="007968A1">
        <w:t xml:space="preserve">previously held a </w:t>
      </w:r>
      <w:r w:rsidRPr="00D74C0B">
        <w:t xml:space="preserve">hearing on </w:t>
      </w:r>
      <w:r w:rsidR="00D54E49">
        <w:t>these</w:t>
      </w:r>
      <w:r w:rsidR="00212B92">
        <w:t xml:space="preserve"> </w:t>
      </w:r>
      <w:r w:rsidR="00FE74D4">
        <w:t>bill</w:t>
      </w:r>
      <w:r w:rsidR="00D54E49">
        <w:t>s</w:t>
      </w:r>
      <w:r w:rsidRPr="00D74C0B">
        <w:t xml:space="preserve"> on </w:t>
      </w:r>
      <w:r w:rsidR="00A822F8">
        <w:t>September 22</w:t>
      </w:r>
      <w:r w:rsidR="00D54E49">
        <w:t>, 2020</w:t>
      </w:r>
      <w:r w:rsidRPr="007968A1">
        <w:t xml:space="preserve"> </w:t>
      </w:r>
      <w:r>
        <w:t xml:space="preserve">and </w:t>
      </w:r>
      <w:r w:rsidRPr="007968A1">
        <w:t xml:space="preserve">received testimony from </w:t>
      </w:r>
      <w:r>
        <w:t>the</w:t>
      </w:r>
      <w:r w:rsidRPr="00D74C0B">
        <w:t xml:space="preserve"> </w:t>
      </w:r>
      <w:r w:rsidR="007A670C">
        <w:t xml:space="preserve">New York City Department of Buildings, </w:t>
      </w:r>
      <w:r w:rsidR="00D54E49">
        <w:t>Mayor’s Office of Sustainability</w:t>
      </w:r>
      <w:r w:rsidR="00212B92">
        <w:t xml:space="preserve">, </w:t>
      </w:r>
      <w:r w:rsidR="007A670C">
        <w:t xml:space="preserve">energy experts, </w:t>
      </w:r>
      <w:r w:rsidRPr="00D74C0B">
        <w:t>environmental advocates, and interested members of the public.</w:t>
      </w:r>
      <w:r w:rsidR="00212B92">
        <w:t xml:space="preserve"> </w:t>
      </w:r>
      <w:r w:rsidR="00295860" w:rsidRPr="00295860">
        <w:rPr>
          <w:shd w:val="clear" w:color="auto" w:fill="FFFFFF"/>
        </w:rPr>
        <w:t xml:space="preserve"> </w:t>
      </w:r>
      <w:r w:rsidR="004D5FEF" w:rsidRPr="009A5C72">
        <w:t>More information about th</w:t>
      </w:r>
      <w:r w:rsidR="00DA28B1">
        <w:t>i</w:t>
      </w:r>
      <w:r w:rsidR="004D5FEF" w:rsidRPr="009A5C72">
        <w:t xml:space="preserve">s </w:t>
      </w:r>
      <w:r w:rsidR="00E54512">
        <w:t>legislation</w:t>
      </w:r>
      <w:r w:rsidR="00E54512" w:rsidRPr="009A5C72">
        <w:t xml:space="preserve"> </w:t>
      </w:r>
      <w:r w:rsidR="004D5FEF" w:rsidRPr="009A5C72">
        <w:t xml:space="preserve">is available with the materials for that hearing, which can be accessed online </w:t>
      </w:r>
      <w:r w:rsidR="00A822F8">
        <w:t xml:space="preserve">at </w:t>
      </w:r>
      <w:hyperlink r:id="rId9" w:history="1">
        <w:r w:rsidR="00A822F8" w:rsidRPr="00711004">
          <w:rPr>
            <w:rStyle w:val="Hyperlink"/>
          </w:rPr>
          <w:t>https://on.nyc.gov/3kwOoma</w:t>
        </w:r>
      </w:hyperlink>
      <w:r w:rsidR="00A822F8">
        <w:t xml:space="preserve">. </w:t>
      </w:r>
    </w:p>
    <w:p w14:paraId="14E00E81" w14:textId="77777777" w:rsidR="00A8323E" w:rsidRDefault="00A8323E"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dr w:val="none" w:sz="0" w:space="0" w:color="auto"/>
        </w:rPr>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5862975B" w:rsidR="00BD1477" w:rsidRDefault="007D6AA5"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Pr>
          <w:b/>
          <w:bCs/>
          <w:smallCaps/>
        </w:rPr>
        <w:t>1947-A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C3BBEE7" w14:textId="4F2DEE18" w:rsidR="0070046E" w:rsidRDefault="007D6AA5" w:rsidP="00235681">
      <w:pPr>
        <w:pStyle w:val="BodyText"/>
        <w:tabs>
          <w:tab w:val="left" w:pos="0"/>
        </w:tabs>
        <w:rPr>
          <w:bCs/>
        </w:rPr>
      </w:pPr>
      <w:r>
        <w:t xml:space="preserve">Proposed </w:t>
      </w:r>
      <w:r w:rsidR="00FE74D4">
        <w:t xml:space="preserve">Int. No. </w:t>
      </w:r>
      <w:r>
        <w:t>1947-A</w:t>
      </w:r>
      <w:r w:rsidR="00235681">
        <w:t xml:space="preserve"> </w:t>
      </w:r>
      <w:r w:rsidRPr="007D6AA5">
        <w:t xml:space="preserve">would amend the definition of rent regulated accommodations </w:t>
      </w:r>
      <w:r>
        <w:t xml:space="preserve">in </w:t>
      </w:r>
      <w:r>
        <w:rPr>
          <w:bCs/>
        </w:rPr>
        <w:t>section</w:t>
      </w:r>
      <w:r w:rsidR="00353616">
        <w:rPr>
          <w:bCs/>
        </w:rPr>
        <w:t>s</w:t>
      </w:r>
      <w:r>
        <w:rPr>
          <w:bCs/>
        </w:rPr>
        <w:t xml:space="preserve"> 28-320.1 </w:t>
      </w:r>
      <w:r w:rsidR="00353616">
        <w:rPr>
          <w:bCs/>
        </w:rPr>
        <w:t xml:space="preserve">and </w:t>
      </w:r>
      <w:r w:rsidR="00353616">
        <w:t xml:space="preserve">28-321.1 </w:t>
      </w:r>
      <w:r>
        <w:rPr>
          <w:bCs/>
        </w:rPr>
        <w:t xml:space="preserve">of the </w:t>
      </w:r>
      <w:r w:rsidR="00353616">
        <w:rPr>
          <w:bCs/>
        </w:rPr>
        <w:t>A</w:t>
      </w:r>
      <w:r>
        <w:rPr>
          <w:bCs/>
        </w:rPr>
        <w:t xml:space="preserve">dministrative </w:t>
      </w:r>
      <w:r w:rsidR="00353616">
        <w:rPr>
          <w:bCs/>
        </w:rPr>
        <w:t>C</w:t>
      </w:r>
      <w:r>
        <w:rPr>
          <w:bCs/>
        </w:rPr>
        <w:t xml:space="preserve">ode </w:t>
      </w:r>
      <w:r w:rsidRPr="007D6AA5">
        <w:t xml:space="preserve">to include only dwellings in which 35% or more of the dwelling units are required to be rent regulated. </w:t>
      </w:r>
      <w:r>
        <w:t>Under</w:t>
      </w:r>
      <w:r w:rsidR="002D3667">
        <w:t xml:space="preserve"> section</w:t>
      </w:r>
      <w:r>
        <w:t xml:space="preserve"> </w:t>
      </w:r>
      <w:r w:rsidR="002D3667">
        <w:t xml:space="preserve">28-320.3.10.1 of </w:t>
      </w:r>
      <w:r>
        <w:t xml:space="preserve">this </w:t>
      </w:r>
      <w:r w:rsidR="00353616">
        <w:t>legislation</w:t>
      </w:r>
      <w:r>
        <w:t>, n</w:t>
      </w:r>
      <w:r w:rsidRPr="007D6AA5">
        <w:t>ewly covered buildings would have a two year extension to comply with the first building emissions limits.</w:t>
      </w:r>
      <w:r>
        <w:t xml:space="preserve"> </w:t>
      </w:r>
      <w:r>
        <w:rPr>
          <w:bCs/>
        </w:rPr>
        <w:t>This local law would take effect immediately</w:t>
      </w:r>
      <w:r w:rsidRPr="00FE74D4">
        <w:rPr>
          <w:bCs/>
        </w:rPr>
        <w:t>.</w:t>
      </w:r>
    </w:p>
    <w:p w14:paraId="65A31A38" w14:textId="77777777" w:rsidR="00235681" w:rsidRDefault="00235681" w:rsidP="00235681">
      <w:pPr>
        <w:pStyle w:val="BodyText"/>
        <w:tabs>
          <w:tab w:val="left" w:pos="0"/>
        </w:tabs>
      </w:pPr>
    </w:p>
    <w:p w14:paraId="2B178C5F" w14:textId="2EEF38AE"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Int. No. </w:t>
      </w:r>
      <w:r w:rsidR="007D6AA5">
        <w:rPr>
          <w:b/>
          <w:bCs/>
          <w:smallCaps/>
        </w:rPr>
        <w:t>2072-A</w:t>
      </w:r>
    </w:p>
    <w:p w14:paraId="207F2CE0" w14:textId="77777777" w:rsidR="0070046E" w:rsidRPr="005E3358" w:rsidRDefault="0070046E" w:rsidP="005E3358">
      <w:pPr>
        <w:pStyle w:val="BodyText"/>
        <w:tabs>
          <w:tab w:val="left" w:pos="0"/>
        </w:tabs>
        <w:ind w:firstLine="0"/>
        <w:rPr>
          <w:rFonts w:cs="Times New Roman"/>
          <w:bCs/>
          <w:smallCaps/>
        </w:rPr>
      </w:pPr>
    </w:p>
    <w:p w14:paraId="2E18302B" w14:textId="440BB0B4" w:rsidR="007D6AA5" w:rsidRPr="007D6AA5" w:rsidRDefault="0070046E" w:rsidP="007D6AA5">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7D6AA5">
        <w:rPr>
          <w:rFonts w:ascii="Times New Roman" w:hAnsi="Times New Roman" w:cs="Times New Roman"/>
          <w:sz w:val="24"/>
          <w:szCs w:val="24"/>
        </w:rPr>
        <w:t xml:space="preserve">Proposed Int. No. </w:t>
      </w:r>
      <w:r w:rsidR="007D6AA5" w:rsidRPr="007D6AA5">
        <w:rPr>
          <w:rFonts w:ascii="Times New Roman" w:hAnsi="Times New Roman" w:cs="Times New Roman"/>
          <w:sz w:val="24"/>
          <w:szCs w:val="24"/>
        </w:rPr>
        <w:t>2072</w:t>
      </w:r>
      <w:r w:rsidR="005E3358" w:rsidRPr="007D6AA5">
        <w:rPr>
          <w:rFonts w:ascii="Times New Roman" w:hAnsi="Times New Roman" w:cs="Times New Roman"/>
          <w:sz w:val="24"/>
          <w:szCs w:val="24"/>
        </w:rPr>
        <w:t>-A</w:t>
      </w:r>
      <w:r w:rsidRPr="007D6AA5">
        <w:rPr>
          <w:rFonts w:ascii="Times New Roman" w:hAnsi="Times New Roman" w:cs="Times New Roman"/>
          <w:bCs/>
          <w:sz w:val="24"/>
          <w:szCs w:val="24"/>
        </w:rPr>
        <w:t xml:space="preserve"> </w:t>
      </w:r>
      <w:r w:rsidR="007D6AA5" w:rsidRPr="007D6AA5">
        <w:rPr>
          <w:rFonts w:ascii="Times New Roman" w:hAnsi="Times New Roman" w:cs="Times New Roman"/>
          <w:sz w:val="24"/>
          <w:szCs w:val="24"/>
        </w:rPr>
        <w:t>would amend section 28-320.3.7 of the Administrative Code to clarify that building owners are required to file certain reports regarding compliance or non-compliance with applicable buildings emissions limit established pursuant to Local Law 97 of 2019</w:t>
      </w:r>
      <w:r w:rsidR="0057767F">
        <w:rPr>
          <w:rFonts w:ascii="Times New Roman" w:hAnsi="Times New Roman" w:cs="Times New Roman"/>
          <w:sz w:val="24"/>
          <w:szCs w:val="24"/>
        </w:rPr>
        <w:t xml:space="preserve"> and provides for additional reporting when applicable</w:t>
      </w:r>
      <w:r w:rsidR="007D6AA5" w:rsidRPr="007D6AA5">
        <w:rPr>
          <w:rFonts w:ascii="Times New Roman" w:hAnsi="Times New Roman" w:cs="Times New Roman"/>
          <w:sz w:val="24"/>
          <w:szCs w:val="24"/>
        </w:rPr>
        <w:t xml:space="preserve">.  </w:t>
      </w:r>
      <w:r w:rsidR="0057767F">
        <w:rPr>
          <w:rFonts w:ascii="Times New Roman" w:hAnsi="Times New Roman" w:cs="Times New Roman"/>
          <w:sz w:val="24"/>
          <w:szCs w:val="24"/>
        </w:rPr>
        <w:t>The legislation</w:t>
      </w:r>
      <w:r w:rsidR="007D6AA5" w:rsidRPr="007D6AA5">
        <w:rPr>
          <w:rFonts w:ascii="Times New Roman" w:hAnsi="Times New Roman" w:cs="Times New Roman"/>
          <w:sz w:val="24"/>
          <w:szCs w:val="24"/>
        </w:rPr>
        <w:t xml:space="preserve"> would also require reporting by the Office of Building Energy and Emissions Performance regarding the methods used to meet the emissions limits, the total number of buildings in each occupancy category in compliance, and </w:t>
      </w:r>
      <w:r w:rsidR="0057767F">
        <w:rPr>
          <w:rFonts w:ascii="Times New Roman" w:hAnsi="Times New Roman" w:cs="Times New Roman"/>
          <w:sz w:val="24"/>
          <w:szCs w:val="24"/>
        </w:rPr>
        <w:t>details of the required</w:t>
      </w:r>
      <w:r w:rsidR="0057767F" w:rsidRPr="007D6AA5">
        <w:rPr>
          <w:rFonts w:ascii="Times New Roman" w:hAnsi="Times New Roman" w:cs="Times New Roman"/>
          <w:sz w:val="24"/>
          <w:szCs w:val="24"/>
        </w:rPr>
        <w:t xml:space="preserve"> </w:t>
      </w:r>
      <w:r w:rsidR="007D6AA5" w:rsidRPr="007D6AA5">
        <w:rPr>
          <w:rFonts w:ascii="Times New Roman" w:hAnsi="Times New Roman" w:cs="Times New Roman"/>
          <w:sz w:val="24"/>
          <w:szCs w:val="24"/>
        </w:rPr>
        <w:t xml:space="preserve">outreach </w:t>
      </w:r>
      <w:r w:rsidR="0057767F">
        <w:rPr>
          <w:rFonts w:ascii="Times New Roman" w:hAnsi="Times New Roman" w:cs="Times New Roman"/>
          <w:sz w:val="24"/>
          <w:szCs w:val="24"/>
        </w:rPr>
        <w:t xml:space="preserve">and </w:t>
      </w:r>
      <w:r w:rsidR="007D6AA5" w:rsidRPr="007D6AA5">
        <w:rPr>
          <w:rFonts w:ascii="Times New Roman" w:hAnsi="Times New Roman" w:cs="Times New Roman"/>
          <w:sz w:val="24"/>
          <w:szCs w:val="24"/>
        </w:rPr>
        <w:t>education efforts</w:t>
      </w:r>
      <w:r w:rsidR="00414592">
        <w:rPr>
          <w:rFonts w:ascii="Times New Roman" w:hAnsi="Times New Roman" w:cs="Times New Roman"/>
          <w:sz w:val="24"/>
          <w:szCs w:val="24"/>
        </w:rPr>
        <w:t xml:space="preserve"> offered by such Office</w:t>
      </w:r>
      <w:r w:rsidR="007D6AA5" w:rsidRPr="007D6AA5">
        <w:rPr>
          <w:rFonts w:ascii="Times New Roman" w:hAnsi="Times New Roman" w:cs="Times New Roman"/>
          <w:sz w:val="24"/>
          <w:szCs w:val="24"/>
        </w:rPr>
        <w:t xml:space="preserve">. This local law would take effect immediately. </w:t>
      </w:r>
    </w:p>
    <w:p w14:paraId="18B44096"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33CBE7D3" w14:textId="40026C90" w:rsidR="00235681" w:rsidRDefault="00235681" w:rsidP="00235681">
      <w:pPr>
        <w:pStyle w:val="DoubleSpaceParagaph"/>
        <w:ind w:firstLine="0"/>
        <w:jc w:val="left"/>
        <w:sectPr w:rsidR="00235681" w:rsidSect="00235681">
          <w:footerReference w:type="default" r:id="rId10"/>
          <w:footerReference w:type="first" r:id="rId11"/>
          <w:pgSz w:w="12240" w:h="15840"/>
          <w:pgMar w:top="1440" w:right="1440" w:bottom="965" w:left="1440" w:header="1440" w:footer="965" w:gutter="0"/>
          <w:cols w:space="720"/>
          <w:noEndnote/>
          <w:docGrid w:linePitch="326"/>
        </w:sectPr>
      </w:pPr>
    </w:p>
    <w:p w14:paraId="3E3C203C"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725E02CF" w14:textId="77777777" w:rsidR="007D6AA5" w:rsidRDefault="007D6AA5" w:rsidP="007D6AA5">
      <w:pPr>
        <w:pStyle w:val="DoubleSpaceParagaph"/>
        <w:suppressLineNumbers/>
        <w:spacing w:line="240" w:lineRule="auto"/>
        <w:ind w:firstLine="0"/>
        <w:jc w:val="center"/>
      </w:pPr>
      <w:r>
        <w:t>Proposed Int. No. 1947-A</w:t>
      </w:r>
    </w:p>
    <w:p w14:paraId="1B9EC1E0" w14:textId="77777777" w:rsidR="007D6AA5" w:rsidRPr="00E6711A" w:rsidRDefault="007D6AA5" w:rsidP="007D6AA5">
      <w:pPr>
        <w:pStyle w:val="DoubleSpaceParagaph"/>
        <w:suppressLineNumbers/>
        <w:spacing w:line="240" w:lineRule="auto"/>
        <w:ind w:firstLine="0"/>
        <w:jc w:val="center"/>
      </w:pPr>
    </w:p>
    <w:p w14:paraId="34807FD3" w14:textId="51A3E6B5" w:rsidR="007D6AA5" w:rsidRDefault="007D6AA5" w:rsidP="007D6AA5">
      <w:pPr>
        <w:pStyle w:val="DoubleSpaceParagaph"/>
        <w:suppressLineNumbers/>
        <w:spacing w:line="240" w:lineRule="auto"/>
        <w:ind w:firstLine="0"/>
        <w:jc w:val="left"/>
      </w:pPr>
      <w:bookmarkStart w:id="1" w:name="OLE_LINK9"/>
      <w:bookmarkStart w:id="2" w:name="OLE_LINK10"/>
      <w:r>
        <w:t>By Council Members Constantinides, Kallos, Reynoso, Lander, Levin, Gibson, Van Bramer, Rosenthal, Rivera, Chin, Rodriguez</w:t>
      </w:r>
      <w:r w:rsidR="006E4819">
        <w:t xml:space="preserve">, </w:t>
      </w:r>
      <w:r>
        <w:t>Ayala</w:t>
      </w:r>
      <w:r w:rsidR="006E4819">
        <w:t>, Levine and Menchaca</w:t>
      </w:r>
    </w:p>
    <w:bookmarkEnd w:id="1"/>
    <w:bookmarkEnd w:id="2"/>
    <w:p w14:paraId="40B48623" w14:textId="77777777" w:rsidR="007D6AA5" w:rsidRDefault="007D6AA5" w:rsidP="007D6AA5">
      <w:pPr>
        <w:pStyle w:val="DoubleSpaceParagaph"/>
        <w:suppressLineNumbers/>
        <w:spacing w:line="240" w:lineRule="auto"/>
        <w:ind w:firstLine="0"/>
        <w:jc w:val="left"/>
      </w:pPr>
    </w:p>
    <w:p w14:paraId="688AC74D" w14:textId="77777777" w:rsidR="007D6AA5" w:rsidRPr="00176DE3" w:rsidRDefault="007D6AA5" w:rsidP="007D6AA5">
      <w:pPr>
        <w:pStyle w:val="DoubleSpaceParagaph"/>
        <w:suppressLineNumbers/>
        <w:spacing w:line="240" w:lineRule="auto"/>
        <w:ind w:firstLine="0"/>
        <w:jc w:val="left"/>
        <w:rPr>
          <w:vanish/>
        </w:rPr>
      </w:pPr>
      <w:r w:rsidRPr="00176DE3">
        <w:rPr>
          <w:vanish/>
        </w:rPr>
        <w:t>..Title</w:t>
      </w:r>
    </w:p>
    <w:p w14:paraId="2F0CC5F7" w14:textId="77777777" w:rsidR="007D6AA5" w:rsidRDefault="007D6AA5" w:rsidP="007D6AA5">
      <w:pPr>
        <w:pStyle w:val="DoubleSpaceParagaph"/>
        <w:suppressLineNumbers/>
        <w:spacing w:line="240" w:lineRule="auto"/>
        <w:ind w:firstLine="0"/>
        <w:jc w:val="left"/>
      </w:pPr>
      <w:r>
        <w:t>A Local Law to amend the administrative code of the city of New York in relation to rent regulated accommodations</w:t>
      </w:r>
    </w:p>
    <w:p w14:paraId="18136B47" w14:textId="77777777" w:rsidR="007D6AA5" w:rsidRPr="00176DE3" w:rsidRDefault="007D6AA5" w:rsidP="007D6AA5">
      <w:pPr>
        <w:pStyle w:val="DoubleSpaceParagaph"/>
        <w:suppressLineNumbers/>
        <w:spacing w:line="240" w:lineRule="auto"/>
        <w:ind w:firstLine="0"/>
        <w:jc w:val="left"/>
        <w:rPr>
          <w:vanish/>
        </w:rPr>
      </w:pPr>
      <w:r w:rsidRPr="00176DE3">
        <w:rPr>
          <w:vanish/>
        </w:rPr>
        <w:t>..Body</w:t>
      </w:r>
    </w:p>
    <w:p w14:paraId="3C072E67" w14:textId="77777777" w:rsidR="007D6AA5" w:rsidRPr="006B56D4" w:rsidRDefault="007D6AA5" w:rsidP="007D6AA5">
      <w:pPr>
        <w:pStyle w:val="DoubleSpaceParagaph"/>
        <w:suppressLineNumbers/>
        <w:spacing w:line="240" w:lineRule="auto"/>
        <w:ind w:firstLine="0"/>
      </w:pPr>
    </w:p>
    <w:p w14:paraId="7A8BF450" w14:textId="77777777" w:rsidR="007D6AA5" w:rsidRPr="00E6711A" w:rsidRDefault="007D6AA5" w:rsidP="007D6AA5">
      <w:pPr>
        <w:pStyle w:val="DoubleSpaceParagaph"/>
        <w:suppressLineNumbers/>
        <w:ind w:firstLine="0"/>
        <w:rPr>
          <w:u w:val="single"/>
        </w:rPr>
      </w:pPr>
      <w:r>
        <w:rPr>
          <w:u w:val="single"/>
        </w:rPr>
        <w:t>Be it enacted by the Council as follows:</w:t>
      </w:r>
    </w:p>
    <w:p w14:paraId="6628AB87" w14:textId="77777777" w:rsidR="007D6AA5" w:rsidRPr="005A5D9D" w:rsidRDefault="007D6AA5" w:rsidP="007D6AA5">
      <w:pPr>
        <w:pStyle w:val="DoubleSpaceParagaph"/>
        <w:ind w:firstLine="720"/>
      </w:pPr>
      <w:r>
        <w:t xml:space="preserve">Section 1. The definition of “rent regulated accommodation” in section 28-320.1 of the administrative code of the city of New York, as amended </w:t>
      </w:r>
      <w:r>
        <w:rPr>
          <w:color w:val="000000"/>
          <w:szCs w:val="24"/>
        </w:rPr>
        <w:t xml:space="preserve">by local law number </w:t>
      </w:r>
      <w:r>
        <w:t>147 for the year 2019, is amended to read as follows:</w:t>
      </w:r>
    </w:p>
    <w:p w14:paraId="41494DA8" w14:textId="77777777" w:rsidR="007D6AA5" w:rsidRPr="009F5ECB" w:rsidRDefault="007D6AA5" w:rsidP="007D6AA5">
      <w:pPr>
        <w:jc w:val="both"/>
        <w:rPr>
          <w:u w:val="single"/>
        </w:rPr>
      </w:pPr>
      <w:r>
        <w:rPr>
          <w:b/>
          <w:bCs/>
          <w:color w:val="000000"/>
          <w:shd w:val="clear" w:color="auto" w:fill="FFFFFF"/>
        </w:rPr>
        <w:t>R</w:t>
      </w:r>
      <w:r w:rsidRPr="00993C00">
        <w:rPr>
          <w:b/>
          <w:bCs/>
          <w:color w:val="000000"/>
          <w:shd w:val="clear" w:color="auto" w:fill="FFFFFF"/>
        </w:rPr>
        <w:t>ENT REGULATED ACCOMMODATION. </w:t>
      </w:r>
      <w:r w:rsidRPr="00993C00">
        <w:rPr>
          <w:color w:val="000000"/>
          <w:shd w:val="clear" w:color="auto" w:fill="FFFFFF"/>
        </w:rPr>
        <w:t xml:space="preserve">The term “rent regulated </w:t>
      </w:r>
      <w:r>
        <w:rPr>
          <w:color w:val="000000"/>
          <w:shd w:val="clear" w:color="auto" w:fill="FFFFFF"/>
        </w:rPr>
        <w:t>accommodation” means a building [</w:t>
      </w:r>
      <w:r w:rsidRPr="009F5ECB">
        <w:rPr>
          <w:color w:val="000000"/>
          <w:shd w:val="clear" w:color="auto" w:fill="FFFFFF"/>
        </w:rPr>
        <w:t>containing</w:t>
      </w:r>
      <w:r w:rsidRPr="00993C00">
        <w:rPr>
          <w:color w:val="000000"/>
          <w:shd w:val="clear" w:color="auto" w:fill="FFFFFF"/>
        </w:rPr>
        <w:t xml:space="preserve"> one</w:t>
      </w:r>
      <w:r>
        <w:rPr>
          <w:color w:val="000000"/>
          <w:shd w:val="clear" w:color="auto" w:fill="FFFFFF"/>
        </w:rPr>
        <w:t xml:space="preserve"> or more] </w:t>
      </w:r>
      <w:r>
        <w:rPr>
          <w:color w:val="000000"/>
          <w:u w:val="single"/>
          <w:shd w:val="clear" w:color="auto" w:fill="FFFFFF"/>
        </w:rPr>
        <w:t>in which more than</w:t>
      </w:r>
      <w:r w:rsidRPr="00B0755D">
        <w:rPr>
          <w:color w:val="000000"/>
          <w:u w:val="single"/>
          <w:shd w:val="clear" w:color="auto" w:fill="FFFFFF"/>
        </w:rPr>
        <w:t xml:space="preserve"> 35% of</w:t>
      </w:r>
      <w:r>
        <w:rPr>
          <w:color w:val="000000"/>
          <w:shd w:val="clear" w:color="auto" w:fill="FFFFFF"/>
        </w:rPr>
        <w:t xml:space="preserve"> </w:t>
      </w:r>
      <w:r w:rsidRPr="00993C00">
        <w:rPr>
          <w:color w:val="000000"/>
          <w:shd w:val="clear" w:color="auto" w:fill="FFFFFF"/>
        </w:rPr>
        <w:t>dwelling units</w:t>
      </w:r>
      <w:r w:rsidRPr="008A77F5">
        <w:rPr>
          <w:color w:val="000000"/>
          <w:shd w:val="clear" w:color="auto" w:fill="FFFFFF"/>
        </w:rPr>
        <w:t xml:space="preserve"> </w:t>
      </w:r>
      <w:r>
        <w:rPr>
          <w:color w:val="000000"/>
          <w:u w:val="single"/>
          <w:shd w:val="clear" w:color="auto" w:fill="FFFFFF"/>
        </w:rPr>
        <w:t>are</w:t>
      </w:r>
      <w:r>
        <w:rPr>
          <w:color w:val="000000"/>
          <w:shd w:val="clear" w:color="auto" w:fill="FFFFFF"/>
        </w:rPr>
        <w:t xml:space="preserve"> </w:t>
      </w:r>
      <w:r w:rsidRPr="00993C00">
        <w:rPr>
          <w:color w:val="000000"/>
          <w:shd w:val="clear" w:color="auto" w:fill="FFFFFF"/>
        </w:rPr>
        <w:t>required by law or by an agreement with a governmental entity to be regulated in accordance with the emergency tenant protection act of 1974,</w:t>
      </w:r>
      <w:r>
        <w:rPr>
          <w:color w:val="000000"/>
          <w:shd w:val="clear" w:color="auto" w:fill="FFFFFF"/>
        </w:rPr>
        <w:t> </w:t>
      </w:r>
      <w:r w:rsidRPr="00993C00">
        <w:rPr>
          <w:color w:val="000000"/>
          <w:shd w:val="clear" w:color="auto" w:fill="FFFFFF"/>
        </w:rPr>
        <w:t>the rent stabilization law of 1969, or the local emergency housing rent control act of 1962.</w:t>
      </w:r>
      <w:r>
        <w:rPr>
          <w:color w:val="000000"/>
          <w:shd w:val="clear" w:color="auto" w:fill="FFFFFF"/>
        </w:rPr>
        <w:t xml:space="preserve"> </w:t>
      </w:r>
    </w:p>
    <w:p w14:paraId="34350A49" w14:textId="77777777" w:rsidR="007D6AA5" w:rsidRDefault="007D6AA5" w:rsidP="007D6AA5">
      <w:pPr>
        <w:pStyle w:val="NormalWeb"/>
        <w:shd w:val="clear" w:color="auto" w:fill="FFFFFF"/>
        <w:spacing w:before="0" w:beforeAutospacing="0" w:after="0" w:afterAutospacing="0"/>
        <w:ind w:left="360"/>
        <w:contextualSpacing/>
        <w:jc w:val="both"/>
        <w:rPr>
          <w:b/>
          <w:bCs/>
          <w:color w:val="000000"/>
        </w:rPr>
      </w:pPr>
    </w:p>
    <w:p w14:paraId="71D86DB4" w14:textId="77777777" w:rsidR="007D6AA5" w:rsidRDefault="007D6AA5" w:rsidP="007D6AA5">
      <w:pPr>
        <w:pStyle w:val="DoubleSpaceParagaph"/>
        <w:ind w:firstLine="720"/>
      </w:pPr>
      <w:r>
        <w:t>§ 2. Article 320 of chapter 3 of title 28 of the administrative code of the city of New York is amended by adding a new section 28-320.3.10.1 to read as follows:</w:t>
      </w:r>
    </w:p>
    <w:p w14:paraId="16F594C5" w14:textId="77777777" w:rsidR="007D6AA5" w:rsidRPr="005D2EC9" w:rsidRDefault="007D6AA5" w:rsidP="007D6AA5">
      <w:pPr>
        <w:jc w:val="both"/>
        <w:rPr>
          <w:u w:val="single"/>
        </w:rPr>
      </w:pPr>
      <w:r w:rsidRPr="00F10042">
        <w:rPr>
          <w:b/>
          <w:u w:val="single"/>
        </w:rPr>
        <w:t xml:space="preserve">§ 28-320.3.10.1 Additional time for certain covered buildings. </w:t>
      </w:r>
      <w:r w:rsidRPr="00F10042">
        <w:rPr>
          <w:u w:val="single"/>
        </w:rPr>
        <w:t xml:space="preserve"> A</w:t>
      </w:r>
      <w:r w:rsidRPr="00A70AFB">
        <w:rPr>
          <w:u w:val="single"/>
        </w:rPr>
        <w:t xml:space="preserve"> covered building</w:t>
      </w:r>
      <w:r w:rsidRPr="00F10042">
        <w:rPr>
          <w:u w:val="single"/>
        </w:rPr>
        <w:t xml:space="preserve"> </w:t>
      </w:r>
      <w:r>
        <w:rPr>
          <w:u w:val="single"/>
        </w:rPr>
        <w:t>where</w:t>
      </w:r>
      <w:r w:rsidRPr="00F10042">
        <w:rPr>
          <w:u w:val="single"/>
        </w:rPr>
        <w:t xml:space="preserve"> </w:t>
      </w:r>
      <w:r>
        <w:rPr>
          <w:u w:val="single"/>
        </w:rPr>
        <w:t xml:space="preserve">at least one dwelling unit </w:t>
      </w:r>
      <w:r>
        <w:rPr>
          <w:color w:val="000000"/>
          <w:u w:val="single"/>
          <w:shd w:val="clear" w:color="auto" w:fill="FFFFFF"/>
        </w:rPr>
        <w:t>is</w:t>
      </w:r>
      <w:r w:rsidRPr="005D2EC9">
        <w:rPr>
          <w:color w:val="000000"/>
          <w:u w:val="single"/>
          <w:shd w:val="clear" w:color="auto" w:fill="FFFFFF"/>
        </w:rPr>
        <w:t xml:space="preserve"> required by law or by an agreement with a governmental entity to be regulated in accordance with the emergency tenant protection act of 1974, the rent stabilization law of 1969, or the local emergency housing rent </w:t>
      </w:r>
      <w:r>
        <w:rPr>
          <w:color w:val="000000"/>
          <w:u w:val="single"/>
          <w:shd w:val="clear" w:color="auto" w:fill="FFFFFF"/>
        </w:rPr>
        <w:t>control act of 1962, but that is not a rent regulated accommodation pursuant to this article, may</w:t>
      </w:r>
      <w:r w:rsidRPr="00A70AFB">
        <w:rPr>
          <w:color w:val="000000"/>
          <w:u w:val="single"/>
          <w:shd w:val="clear" w:color="auto" w:fill="FFFFFF"/>
        </w:rPr>
        <w:t xml:space="preserve"> </w:t>
      </w:r>
      <w:r>
        <w:rPr>
          <w:color w:val="000000"/>
          <w:u w:val="single"/>
          <w:shd w:val="clear" w:color="auto" w:fill="FFFFFF"/>
        </w:rPr>
        <w:t>delay</w:t>
      </w:r>
      <w:r w:rsidRPr="00A70AFB">
        <w:rPr>
          <w:color w:val="000000"/>
          <w:u w:val="single"/>
          <w:shd w:val="clear" w:color="auto" w:fill="FFFFFF"/>
        </w:rPr>
        <w:t xml:space="preserve"> compliance with annual building emissions limits </w:t>
      </w:r>
      <w:r>
        <w:rPr>
          <w:color w:val="000000"/>
          <w:u w:val="single"/>
          <w:shd w:val="clear" w:color="auto" w:fill="FFFFFF"/>
        </w:rPr>
        <w:t>until</w:t>
      </w:r>
      <w:r w:rsidRPr="00A70AFB">
        <w:rPr>
          <w:color w:val="000000"/>
          <w:u w:val="single"/>
          <w:shd w:val="clear" w:color="auto" w:fill="FFFFFF"/>
        </w:rPr>
        <w:t xml:space="preserve"> January 1, 202</w:t>
      </w:r>
      <w:r>
        <w:rPr>
          <w:color w:val="000000"/>
          <w:u w:val="single"/>
          <w:shd w:val="clear" w:color="auto" w:fill="FFFFFF"/>
        </w:rPr>
        <w:t>6, and submission of the first report required by section 28-320.3.7 until May 1, 2027</w:t>
      </w:r>
      <w:r w:rsidRPr="00F10042">
        <w:rPr>
          <w:u w:val="single"/>
        </w:rPr>
        <w:t>.</w:t>
      </w:r>
    </w:p>
    <w:p w14:paraId="6658FF23" w14:textId="77777777" w:rsidR="007D6AA5" w:rsidRPr="00F10042" w:rsidRDefault="007D6AA5" w:rsidP="007D6AA5">
      <w:pPr>
        <w:pStyle w:val="DoubleSpaceParagaph"/>
        <w:spacing w:line="240" w:lineRule="auto"/>
        <w:ind w:firstLine="720"/>
        <w:rPr>
          <w:u w:val="single"/>
        </w:rPr>
      </w:pPr>
    </w:p>
    <w:p w14:paraId="7F40DD0B" w14:textId="77777777" w:rsidR="007D6AA5" w:rsidRDefault="007D6AA5" w:rsidP="007D6AA5">
      <w:pPr>
        <w:pStyle w:val="DoubleSpaceParagaph"/>
        <w:spacing w:line="240" w:lineRule="auto"/>
        <w:ind w:firstLine="0"/>
      </w:pPr>
    </w:p>
    <w:p w14:paraId="766CEE72" w14:textId="77777777" w:rsidR="007D6AA5" w:rsidRPr="005A5D9D" w:rsidRDefault="007D6AA5" w:rsidP="007D6AA5">
      <w:pPr>
        <w:pStyle w:val="DoubleSpaceParagaph"/>
        <w:ind w:firstLine="720"/>
      </w:pPr>
      <w:r>
        <w:t xml:space="preserve">§ </w:t>
      </w:r>
      <w:r>
        <w:rPr>
          <w:color w:val="000000"/>
          <w:szCs w:val="24"/>
          <w:shd w:val="clear" w:color="auto" w:fill="FFFFFF"/>
        </w:rPr>
        <w:t xml:space="preserve">3. The </w:t>
      </w:r>
      <w:r>
        <w:t xml:space="preserve">definition of “rent regulated accommodation” in section 28-321.1 of the administrative code of the city of New York, as added </w:t>
      </w:r>
      <w:r>
        <w:rPr>
          <w:color w:val="000000"/>
          <w:szCs w:val="24"/>
        </w:rPr>
        <w:t xml:space="preserve">by local law number </w:t>
      </w:r>
      <w:r>
        <w:t>147 for the year 2019, is amended to read as follows:</w:t>
      </w:r>
    </w:p>
    <w:p w14:paraId="4C048A91" w14:textId="77777777" w:rsidR="007D6AA5" w:rsidRDefault="007D6AA5" w:rsidP="007D6AA5">
      <w:pPr>
        <w:jc w:val="both"/>
        <w:rPr>
          <w:color w:val="000000"/>
          <w:shd w:val="clear" w:color="auto" w:fill="FFFFFF"/>
        </w:rPr>
      </w:pPr>
      <w:r>
        <w:rPr>
          <w:b/>
          <w:bCs/>
          <w:color w:val="000000"/>
          <w:shd w:val="clear" w:color="auto" w:fill="FFFFFF"/>
        </w:rPr>
        <w:t>R</w:t>
      </w:r>
      <w:r w:rsidRPr="00993C00">
        <w:rPr>
          <w:b/>
          <w:bCs/>
          <w:color w:val="000000"/>
          <w:shd w:val="clear" w:color="auto" w:fill="FFFFFF"/>
        </w:rPr>
        <w:t>ENT REGULATED ACCOMMODATION. </w:t>
      </w:r>
      <w:r w:rsidRPr="00993C00">
        <w:rPr>
          <w:color w:val="000000"/>
          <w:shd w:val="clear" w:color="auto" w:fill="FFFFFF"/>
        </w:rPr>
        <w:t xml:space="preserve">The term “rent regulated </w:t>
      </w:r>
      <w:r>
        <w:rPr>
          <w:color w:val="000000"/>
          <w:shd w:val="clear" w:color="auto" w:fill="FFFFFF"/>
        </w:rPr>
        <w:t>accommodation” means a building [</w:t>
      </w:r>
      <w:r w:rsidRPr="009F5ECB">
        <w:rPr>
          <w:color w:val="000000"/>
          <w:shd w:val="clear" w:color="auto" w:fill="FFFFFF"/>
        </w:rPr>
        <w:t>containing</w:t>
      </w:r>
      <w:r w:rsidRPr="00993C00">
        <w:rPr>
          <w:color w:val="000000"/>
          <w:shd w:val="clear" w:color="auto" w:fill="FFFFFF"/>
        </w:rPr>
        <w:t xml:space="preserve"> one</w:t>
      </w:r>
      <w:r>
        <w:rPr>
          <w:color w:val="000000"/>
          <w:shd w:val="clear" w:color="auto" w:fill="FFFFFF"/>
        </w:rPr>
        <w:t xml:space="preserve"> or more] </w:t>
      </w:r>
      <w:r>
        <w:rPr>
          <w:color w:val="000000"/>
          <w:u w:val="single"/>
          <w:shd w:val="clear" w:color="auto" w:fill="FFFFFF"/>
        </w:rPr>
        <w:t>in which more than</w:t>
      </w:r>
      <w:r w:rsidRPr="00B0755D">
        <w:rPr>
          <w:color w:val="000000"/>
          <w:u w:val="single"/>
          <w:shd w:val="clear" w:color="auto" w:fill="FFFFFF"/>
        </w:rPr>
        <w:t xml:space="preserve"> 35% of</w:t>
      </w:r>
      <w:r>
        <w:rPr>
          <w:color w:val="000000"/>
          <w:shd w:val="clear" w:color="auto" w:fill="FFFFFF"/>
        </w:rPr>
        <w:t xml:space="preserve"> </w:t>
      </w:r>
      <w:r w:rsidRPr="00993C00">
        <w:rPr>
          <w:color w:val="000000"/>
          <w:shd w:val="clear" w:color="auto" w:fill="FFFFFF"/>
        </w:rPr>
        <w:t>dwelling units</w:t>
      </w:r>
      <w:r w:rsidRPr="008A77F5">
        <w:rPr>
          <w:color w:val="000000"/>
          <w:shd w:val="clear" w:color="auto" w:fill="FFFFFF"/>
        </w:rPr>
        <w:t xml:space="preserve"> </w:t>
      </w:r>
      <w:r>
        <w:rPr>
          <w:color w:val="000000"/>
          <w:u w:val="single"/>
          <w:shd w:val="clear" w:color="auto" w:fill="FFFFFF"/>
        </w:rPr>
        <w:t>are</w:t>
      </w:r>
      <w:r>
        <w:rPr>
          <w:color w:val="000000"/>
          <w:shd w:val="clear" w:color="auto" w:fill="FFFFFF"/>
        </w:rPr>
        <w:t xml:space="preserve"> </w:t>
      </w:r>
      <w:r w:rsidRPr="00993C00">
        <w:rPr>
          <w:color w:val="000000"/>
          <w:shd w:val="clear" w:color="auto" w:fill="FFFFFF"/>
        </w:rPr>
        <w:t>required by law or by an agreement with a governmental entity to be regulated in accordance with the emergency tenant protection act of 1974,</w:t>
      </w:r>
      <w:r>
        <w:rPr>
          <w:color w:val="000000"/>
          <w:shd w:val="clear" w:color="auto" w:fill="FFFFFF"/>
        </w:rPr>
        <w:t> </w:t>
      </w:r>
      <w:r w:rsidRPr="00993C00">
        <w:rPr>
          <w:color w:val="000000"/>
          <w:shd w:val="clear" w:color="auto" w:fill="FFFFFF"/>
        </w:rPr>
        <w:t>the rent stabilization law of 1969, or the local emergency housing rent control act of 1962.</w:t>
      </w:r>
      <w:r>
        <w:rPr>
          <w:color w:val="000000"/>
          <w:shd w:val="clear" w:color="auto" w:fill="FFFFFF"/>
        </w:rPr>
        <w:t xml:space="preserve"> </w:t>
      </w:r>
    </w:p>
    <w:p w14:paraId="6544BFF4" w14:textId="77777777" w:rsidR="007D6AA5" w:rsidRDefault="007D6AA5" w:rsidP="007D6AA5">
      <w:pPr>
        <w:pStyle w:val="NormalWeb"/>
        <w:shd w:val="clear" w:color="auto" w:fill="FFFFFF"/>
        <w:spacing w:before="0" w:beforeAutospacing="0" w:after="0" w:afterAutospacing="0"/>
        <w:ind w:left="360"/>
        <w:contextualSpacing/>
        <w:jc w:val="both"/>
        <w:rPr>
          <w:b/>
          <w:bCs/>
          <w:color w:val="000000"/>
        </w:rPr>
      </w:pPr>
    </w:p>
    <w:p w14:paraId="1984E755" w14:textId="77777777" w:rsidR="007D6AA5" w:rsidRDefault="007D6AA5" w:rsidP="007D6AA5">
      <w:pPr>
        <w:pStyle w:val="DoubleSpaceParagaph"/>
        <w:suppressLineNumbers/>
        <w:ind w:firstLine="720"/>
      </w:pPr>
      <w:r>
        <w:t>§ 4.  This local law takes effect immediately.</w:t>
      </w:r>
    </w:p>
    <w:p w14:paraId="1AAB6CBE" w14:textId="77777777" w:rsidR="007D6AA5" w:rsidRDefault="007D6AA5" w:rsidP="007D6AA5">
      <w:pPr>
        <w:pStyle w:val="DoubleSpaceParagaph"/>
        <w:suppressLineNumbers/>
        <w:spacing w:line="240" w:lineRule="auto"/>
        <w:ind w:firstLine="0"/>
        <w:rPr>
          <w:sz w:val="20"/>
        </w:rPr>
      </w:pPr>
    </w:p>
    <w:p w14:paraId="3D7765BA" w14:textId="77777777" w:rsidR="007D6AA5" w:rsidRDefault="007D6AA5" w:rsidP="007D6AA5">
      <w:pPr>
        <w:pStyle w:val="DoubleSpaceParagaph"/>
        <w:suppressLineNumbers/>
        <w:spacing w:line="240" w:lineRule="auto"/>
        <w:ind w:firstLine="0"/>
        <w:rPr>
          <w:sz w:val="20"/>
        </w:rPr>
      </w:pPr>
    </w:p>
    <w:p w14:paraId="28866CF5" w14:textId="77777777" w:rsidR="007D6AA5" w:rsidRDefault="007D6AA5" w:rsidP="007D6AA5">
      <w:pPr>
        <w:pStyle w:val="DoubleSpaceParagaph"/>
        <w:suppressLineNumbers/>
        <w:spacing w:line="240" w:lineRule="auto"/>
        <w:ind w:firstLine="0"/>
        <w:rPr>
          <w:sz w:val="20"/>
        </w:rPr>
      </w:pPr>
    </w:p>
    <w:p w14:paraId="480ECB6B" w14:textId="77777777" w:rsidR="007D6AA5" w:rsidRDefault="007D6AA5" w:rsidP="007D6AA5">
      <w:pPr>
        <w:pStyle w:val="DoubleSpaceParagaph"/>
        <w:suppressLineNumbers/>
        <w:spacing w:line="240" w:lineRule="auto"/>
        <w:ind w:firstLine="0"/>
        <w:rPr>
          <w:sz w:val="20"/>
        </w:rPr>
      </w:pPr>
    </w:p>
    <w:p w14:paraId="7A9EAE98" w14:textId="77777777" w:rsidR="007D6AA5" w:rsidRPr="006B56D4" w:rsidRDefault="007D6AA5" w:rsidP="007D6AA5">
      <w:pPr>
        <w:pStyle w:val="DoubleSpaceParagaph"/>
        <w:suppressLineNumbers/>
        <w:spacing w:line="240" w:lineRule="auto"/>
        <w:ind w:firstLine="0"/>
        <w:rPr>
          <w:sz w:val="20"/>
        </w:rPr>
      </w:pPr>
      <w:r w:rsidRPr="006B56D4">
        <w:rPr>
          <w:sz w:val="20"/>
        </w:rPr>
        <w:t>NKA</w:t>
      </w:r>
    </w:p>
    <w:p w14:paraId="349CFE8C" w14:textId="77777777" w:rsidR="007D6AA5" w:rsidRDefault="007D6AA5" w:rsidP="007D6AA5">
      <w:pPr>
        <w:pStyle w:val="DoubleSpaceParagaph"/>
        <w:suppressLineNumbers/>
        <w:spacing w:line="240" w:lineRule="auto"/>
        <w:ind w:firstLine="0"/>
        <w:rPr>
          <w:sz w:val="20"/>
        </w:rPr>
      </w:pPr>
      <w:r>
        <w:rPr>
          <w:sz w:val="20"/>
        </w:rPr>
        <w:t>10/21/20</w:t>
      </w:r>
    </w:p>
    <w:p w14:paraId="05DE081F" w14:textId="77777777" w:rsidR="007D6AA5" w:rsidRDefault="007D6AA5" w:rsidP="007D6AA5">
      <w:pPr>
        <w:pStyle w:val="DoubleSpaceParagaph"/>
        <w:suppressLineNumbers/>
        <w:spacing w:line="240" w:lineRule="auto"/>
        <w:ind w:firstLine="0"/>
        <w:rPr>
          <w:sz w:val="20"/>
        </w:rPr>
      </w:pPr>
      <w:r>
        <w:rPr>
          <w:sz w:val="20"/>
        </w:rPr>
        <w:t>5:18PM</w:t>
      </w:r>
    </w:p>
    <w:p w14:paraId="31EA36C6" w14:textId="77777777" w:rsidR="007D6AA5" w:rsidRPr="006B56D4" w:rsidRDefault="007D6AA5" w:rsidP="007D6AA5">
      <w:pPr>
        <w:pStyle w:val="DoubleSpaceParagaph"/>
        <w:suppressLineNumbers/>
        <w:spacing w:line="240" w:lineRule="auto"/>
        <w:ind w:firstLine="0"/>
        <w:rPr>
          <w:sz w:val="20"/>
        </w:rPr>
      </w:pPr>
      <w:r>
        <w:rPr>
          <w:sz w:val="20"/>
        </w:rPr>
        <w:t>LS 14</w:t>
      </w:r>
      <w:r w:rsidRPr="00F678D7">
        <w:rPr>
          <w:sz w:val="20"/>
        </w:rPr>
        <w:t>519</w:t>
      </w:r>
    </w:p>
    <w:p w14:paraId="7F6CA360" w14:textId="4FB28531" w:rsidR="005E3358" w:rsidRPr="006362DB" w:rsidRDefault="005E3358" w:rsidP="005E3358">
      <w:pPr>
        <w:spacing w:line="480" w:lineRule="auto"/>
        <w:jc w:val="both"/>
        <w:sectPr w:rsidR="005E3358" w:rsidRPr="006362DB" w:rsidSect="007D6AA5">
          <w:footerReference w:type="default" r:id="rId12"/>
          <w:footerReference w:type="first" r:id="rId13"/>
          <w:pgSz w:w="12240" w:h="15840"/>
          <w:pgMar w:top="1440" w:right="1440" w:bottom="1440" w:left="1440" w:header="720" w:footer="720" w:gutter="0"/>
          <w:cols w:space="720"/>
          <w:titlePg/>
          <w:docGrid w:linePitch="360"/>
        </w:sectPr>
      </w:pPr>
    </w:p>
    <w:p w14:paraId="6107481D" w14:textId="77777777" w:rsidR="005E3358" w:rsidRDefault="005E3358" w:rsidP="005E3358">
      <w:pPr>
        <w:rPr>
          <w:sz w:val="18"/>
          <w:szCs w:val="18"/>
        </w:rPr>
      </w:pPr>
    </w:p>
    <w:p w14:paraId="075BB279" w14:textId="66E40628" w:rsidR="007D6AA5" w:rsidRPr="00E6711A" w:rsidRDefault="007D6AA5" w:rsidP="007D6AA5">
      <w:pPr>
        <w:pBdr>
          <w:top w:val="none" w:sz="0" w:space="0" w:color="auto"/>
          <w:left w:val="none" w:sz="0" w:space="0" w:color="auto"/>
          <w:bottom w:val="none" w:sz="0" w:space="0" w:color="auto"/>
          <w:right w:val="none" w:sz="0" w:space="0" w:color="auto"/>
          <w:between w:val="none" w:sz="0" w:space="0" w:color="auto"/>
          <w:bar w:val="none" w:sz="0" w:color="auto"/>
        </w:pBdr>
        <w:jc w:val="center"/>
      </w:pPr>
      <w:r>
        <w:t>Proposed Int. No. 2072-A</w:t>
      </w:r>
    </w:p>
    <w:p w14:paraId="63DA808E" w14:textId="77777777" w:rsidR="007D6AA5" w:rsidRDefault="007D6AA5" w:rsidP="007D6AA5">
      <w:pPr>
        <w:pStyle w:val="DoubleSpaceParagaph"/>
        <w:suppressLineNumbers/>
        <w:spacing w:line="240" w:lineRule="auto"/>
        <w:ind w:firstLine="0"/>
        <w:jc w:val="left"/>
      </w:pPr>
    </w:p>
    <w:p w14:paraId="5082B50E" w14:textId="1FB31FE1" w:rsidR="007D6AA5" w:rsidRDefault="007D6AA5" w:rsidP="007D6AA5">
      <w:pPr>
        <w:pStyle w:val="DoubleSpaceParagaph"/>
        <w:suppressLineNumbers/>
        <w:spacing w:line="240" w:lineRule="auto"/>
        <w:ind w:firstLine="0"/>
        <w:jc w:val="left"/>
      </w:pPr>
      <w:r>
        <w:t>By Council Members Constantinides, Kallos, Chin and Rosenthal</w:t>
      </w:r>
    </w:p>
    <w:p w14:paraId="4168C263" w14:textId="77777777" w:rsidR="007D6AA5" w:rsidRDefault="007D6AA5" w:rsidP="007D6AA5">
      <w:pPr>
        <w:pStyle w:val="DoubleSpaceParagaph"/>
        <w:suppressLineNumbers/>
        <w:spacing w:line="240" w:lineRule="auto"/>
        <w:ind w:firstLine="0"/>
      </w:pPr>
    </w:p>
    <w:p w14:paraId="6AF623CF" w14:textId="77777777" w:rsidR="007D6AA5" w:rsidRPr="000E0CF9" w:rsidRDefault="007D6AA5" w:rsidP="007D6AA5">
      <w:pPr>
        <w:pStyle w:val="DoubleSpaceParagaph"/>
        <w:suppressLineNumbers/>
        <w:spacing w:line="240" w:lineRule="auto"/>
        <w:ind w:firstLine="0"/>
        <w:rPr>
          <w:vanish/>
        </w:rPr>
      </w:pPr>
      <w:r w:rsidRPr="000E0CF9">
        <w:rPr>
          <w:vanish/>
        </w:rPr>
        <w:t>..Title</w:t>
      </w:r>
    </w:p>
    <w:p w14:paraId="7FC89FDA" w14:textId="77777777" w:rsidR="007D6AA5" w:rsidRDefault="007D6AA5" w:rsidP="007D6AA5">
      <w:pPr>
        <w:pStyle w:val="DoubleSpaceParagaph"/>
        <w:suppressLineNumbers/>
        <w:spacing w:line="240" w:lineRule="auto"/>
        <w:ind w:firstLine="0"/>
      </w:pPr>
      <w:r>
        <w:t>A Local Law to amend the administrative code of the city of New York in relation to greenhouse gas emissions reduction methods and outreach and education</w:t>
      </w:r>
    </w:p>
    <w:p w14:paraId="4EA95E83" w14:textId="77777777" w:rsidR="007D6AA5" w:rsidRPr="000E0CF9" w:rsidRDefault="007D6AA5" w:rsidP="007D6AA5">
      <w:pPr>
        <w:pStyle w:val="DoubleSpaceParagaph"/>
        <w:suppressLineNumbers/>
        <w:spacing w:line="240" w:lineRule="auto"/>
        <w:ind w:firstLine="0"/>
        <w:rPr>
          <w:vanish/>
        </w:rPr>
      </w:pPr>
      <w:r w:rsidRPr="000E0CF9">
        <w:rPr>
          <w:vanish/>
        </w:rPr>
        <w:t>..Body</w:t>
      </w:r>
    </w:p>
    <w:p w14:paraId="529BAC38" w14:textId="77777777" w:rsidR="007D6AA5" w:rsidRPr="006B56D4" w:rsidRDefault="007D6AA5" w:rsidP="007D6AA5">
      <w:pPr>
        <w:pStyle w:val="DoubleSpaceParagaph"/>
        <w:suppressLineNumbers/>
        <w:spacing w:line="240" w:lineRule="auto"/>
        <w:ind w:firstLine="0"/>
      </w:pPr>
    </w:p>
    <w:p w14:paraId="392AB803" w14:textId="77777777" w:rsidR="007D6AA5" w:rsidRPr="00E6711A" w:rsidRDefault="007D6AA5" w:rsidP="007D6AA5">
      <w:pPr>
        <w:pStyle w:val="DoubleSpaceParagaph"/>
        <w:suppressLineNumbers/>
        <w:ind w:firstLine="0"/>
        <w:rPr>
          <w:u w:val="single"/>
        </w:rPr>
      </w:pPr>
      <w:r>
        <w:rPr>
          <w:u w:val="single"/>
        </w:rPr>
        <w:t>Be it enacted by the Council as follows:</w:t>
      </w:r>
    </w:p>
    <w:p w14:paraId="36E2127F" w14:textId="77777777" w:rsidR="007D6AA5" w:rsidRDefault="007D6AA5" w:rsidP="007D6AA5">
      <w:pPr>
        <w:pStyle w:val="DoubleSpaceParagaph"/>
        <w:ind w:firstLine="720"/>
      </w:pPr>
      <w:r>
        <w:t xml:space="preserve">Section 1.  Section 28-320.3.7 </w:t>
      </w:r>
      <w:r w:rsidRPr="00E3096E">
        <w:rPr>
          <w:color w:val="000000"/>
          <w:szCs w:val="24"/>
        </w:rPr>
        <w:t>of the administrative code of the city of New York</w:t>
      </w:r>
      <w:r>
        <w:t xml:space="preserve">, as added by local law number 97 for the year 2019, is </w:t>
      </w:r>
      <w:r w:rsidRPr="00BE6E16">
        <w:t>amended to read as follows</w:t>
      </w:r>
      <w:r>
        <w:t>:</w:t>
      </w:r>
    </w:p>
    <w:p w14:paraId="19EC6FF3" w14:textId="77777777" w:rsidR="007D6AA5" w:rsidRPr="00D15533" w:rsidRDefault="007D6AA5" w:rsidP="007D6AA5">
      <w:pPr>
        <w:pStyle w:val="NormalWeb"/>
        <w:shd w:val="clear" w:color="auto" w:fill="FFFFFF"/>
        <w:spacing w:before="0" w:beforeAutospacing="0" w:after="0" w:afterAutospacing="0"/>
        <w:contextualSpacing/>
        <w:jc w:val="both"/>
        <w:rPr>
          <w:color w:val="000000"/>
        </w:rPr>
      </w:pPr>
      <w:r w:rsidRPr="00D15533">
        <w:rPr>
          <w:b/>
          <w:bCs/>
          <w:color w:val="000000"/>
        </w:rPr>
        <w:t>§ 28-320.3.7 Reports</w:t>
      </w:r>
      <w:r>
        <w:rPr>
          <w:b/>
          <w:bCs/>
          <w:color w:val="000000"/>
        </w:rPr>
        <w:t xml:space="preserve"> </w:t>
      </w:r>
      <w:r>
        <w:rPr>
          <w:b/>
          <w:bCs/>
          <w:color w:val="000000"/>
          <w:u w:val="single"/>
        </w:rPr>
        <w:t>required to be filed by owner</w:t>
      </w:r>
      <w:r w:rsidRPr="00D15533">
        <w:rPr>
          <w:b/>
          <w:bCs/>
          <w:color w:val="000000"/>
        </w:rPr>
        <w:t>.</w:t>
      </w:r>
      <w:r w:rsidRPr="00D15533">
        <w:rPr>
          <w:color w:val="000000"/>
        </w:rPr>
        <w:t> By May 1, 2025, and by May 1 of every year thereafter, the owner of a covered building shall file with the department a report, certified by a registered design professional, prepared in a form and manner and containing such information as specified in rules of the department, that for the previous calendar year such building is either:</w:t>
      </w:r>
    </w:p>
    <w:p w14:paraId="1E8F80A4" w14:textId="77777777" w:rsidR="007D6AA5" w:rsidRPr="00D15533" w:rsidRDefault="007D6AA5" w:rsidP="007D6AA5">
      <w:pPr>
        <w:pStyle w:val="NormalWeb"/>
        <w:shd w:val="clear" w:color="auto" w:fill="FFFFFF"/>
        <w:spacing w:before="0" w:beforeAutospacing="0" w:after="0" w:afterAutospacing="0"/>
        <w:ind w:left="360"/>
        <w:contextualSpacing/>
        <w:jc w:val="both"/>
        <w:rPr>
          <w:color w:val="000000"/>
        </w:rPr>
      </w:pPr>
    </w:p>
    <w:p w14:paraId="0246D25F" w14:textId="77777777" w:rsidR="007D6AA5" w:rsidRPr="00D15533" w:rsidRDefault="007D6AA5" w:rsidP="007D6AA5">
      <w:pPr>
        <w:pStyle w:val="NormalWeb"/>
        <w:shd w:val="clear" w:color="auto" w:fill="FFFFFF"/>
        <w:spacing w:before="0" w:beforeAutospacing="0" w:after="0" w:afterAutospacing="0"/>
        <w:ind w:left="720" w:hanging="360"/>
        <w:contextualSpacing/>
        <w:jc w:val="both"/>
        <w:rPr>
          <w:color w:val="000000"/>
        </w:rPr>
      </w:pPr>
      <w:r w:rsidRPr="00CF4705">
        <w:rPr>
          <w:color w:val="000000"/>
        </w:rPr>
        <w:t>1</w:t>
      </w:r>
      <w:r>
        <w:rPr>
          <w:color w:val="000000"/>
        </w:rPr>
        <w:t xml:space="preserve">.   </w:t>
      </w:r>
      <w:r w:rsidRPr="00D15533">
        <w:rPr>
          <w:color w:val="000000"/>
        </w:rPr>
        <w:t>In compliance with the applicable building emissions limit established pursuant to section 28-320.3; or</w:t>
      </w:r>
    </w:p>
    <w:p w14:paraId="7201423A" w14:textId="77777777" w:rsidR="007D6AA5" w:rsidRPr="00406846" w:rsidRDefault="007D6AA5" w:rsidP="007D6AA5">
      <w:pPr>
        <w:pStyle w:val="NormalWeb"/>
        <w:shd w:val="clear" w:color="auto" w:fill="FFFFFF"/>
        <w:spacing w:before="0" w:beforeAutospacing="0" w:after="0" w:afterAutospacing="0"/>
        <w:ind w:left="720" w:hanging="360"/>
        <w:contextualSpacing/>
        <w:jc w:val="both"/>
        <w:rPr>
          <w:color w:val="000000"/>
        </w:rPr>
      </w:pPr>
    </w:p>
    <w:p w14:paraId="3556A25C"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r w:rsidRPr="00CC0E06">
        <w:rPr>
          <w:color w:val="000000"/>
        </w:rPr>
        <w:t>2</w:t>
      </w:r>
      <w:r>
        <w:rPr>
          <w:color w:val="000000"/>
        </w:rPr>
        <w:t>.</w:t>
      </w:r>
      <w:r w:rsidRPr="00D15533">
        <w:rPr>
          <w:color w:val="000000"/>
        </w:rPr>
        <w:t xml:space="preserve"> </w:t>
      </w:r>
      <w:r>
        <w:rPr>
          <w:color w:val="000000"/>
        </w:rPr>
        <w:tab/>
      </w:r>
      <w:r w:rsidRPr="00D15533">
        <w:rPr>
          <w:color w:val="000000"/>
        </w:rPr>
        <w:t>Not in compliance with such applicable building emissions limit, along with the</w:t>
      </w:r>
      <w:r>
        <w:rPr>
          <w:color w:val="000000"/>
        </w:rPr>
        <w:t xml:space="preserve"> amo</w:t>
      </w:r>
      <w:r w:rsidRPr="00D15533">
        <w:rPr>
          <w:color w:val="000000"/>
        </w:rPr>
        <w:t>unt by</w:t>
      </w:r>
      <w:r>
        <w:rPr>
          <w:color w:val="000000"/>
        </w:rPr>
        <w:t xml:space="preserve"> </w:t>
      </w:r>
      <w:r w:rsidRPr="00D15533">
        <w:rPr>
          <w:color w:val="000000"/>
        </w:rPr>
        <w:t>which such building exceeds such limit.</w:t>
      </w:r>
    </w:p>
    <w:p w14:paraId="579F7491"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p>
    <w:p w14:paraId="1B47D404" w14:textId="77777777" w:rsidR="007D6AA5" w:rsidRPr="006E69F4" w:rsidRDefault="007D6AA5" w:rsidP="007D6AA5">
      <w:pPr>
        <w:pStyle w:val="NormalWeb"/>
        <w:shd w:val="clear" w:color="auto" w:fill="FFFFFF"/>
        <w:tabs>
          <w:tab w:val="left" w:pos="0"/>
        </w:tabs>
        <w:spacing w:before="0" w:beforeAutospacing="0" w:after="0" w:afterAutospacing="0"/>
        <w:ind w:left="90" w:hanging="90"/>
        <w:contextualSpacing/>
        <w:jc w:val="both"/>
        <w:rPr>
          <w:color w:val="000000"/>
        </w:rPr>
      </w:pPr>
      <w:r w:rsidRPr="00191095">
        <w:rPr>
          <w:color w:val="000000"/>
        </w:rPr>
        <w:tab/>
      </w:r>
      <w:r>
        <w:rPr>
          <w:color w:val="000000"/>
          <w:u w:val="single"/>
        </w:rPr>
        <w:t>For a report filed on or after May 1, 2026, where a report required to be submitted by May 1 in the prior year indicated that the covered building was not in compliance with the applicable building emissions limit established pursuant to section 28-320.3 in the calendar year covered by such report, but such building is in compliance for the calendar year covered by the report required to be submitted by May 1 in the current year, such report shall describe the methods used to achieve compliance.</w:t>
      </w:r>
    </w:p>
    <w:p w14:paraId="2D9D622A" w14:textId="77777777" w:rsidR="007D6AA5" w:rsidRDefault="007D6AA5" w:rsidP="007D6AA5">
      <w:pPr>
        <w:pStyle w:val="NormalWeb"/>
        <w:shd w:val="clear" w:color="auto" w:fill="FFFFFF"/>
        <w:spacing w:before="0" w:beforeAutospacing="0" w:after="0" w:afterAutospacing="0"/>
        <w:ind w:left="360"/>
        <w:contextualSpacing/>
        <w:jc w:val="both"/>
        <w:rPr>
          <w:color w:val="000000"/>
          <w:shd w:val="clear" w:color="auto" w:fill="FFFFFF"/>
        </w:rPr>
      </w:pPr>
    </w:p>
    <w:p w14:paraId="09CBAE64" w14:textId="77777777" w:rsidR="007D6AA5" w:rsidRDefault="007D6AA5" w:rsidP="007D6AA5">
      <w:pPr>
        <w:pStyle w:val="DoubleSpaceParagaph"/>
        <w:spacing w:line="240" w:lineRule="auto"/>
        <w:ind w:left="720" w:hanging="360"/>
        <w:rPr>
          <w:color w:val="000000"/>
        </w:rPr>
      </w:pPr>
    </w:p>
    <w:p w14:paraId="65EDF097" w14:textId="77777777" w:rsidR="007D6AA5" w:rsidRDefault="007D6AA5" w:rsidP="007D6AA5">
      <w:pPr>
        <w:pStyle w:val="NormalWeb"/>
        <w:shd w:val="clear" w:color="auto" w:fill="FFFFFF"/>
        <w:spacing w:before="0" w:beforeAutospacing="0" w:after="0" w:afterAutospacing="0" w:line="480" w:lineRule="auto"/>
        <w:ind w:firstLine="720"/>
        <w:contextualSpacing/>
        <w:jc w:val="both"/>
        <w:rPr>
          <w:b/>
          <w:bCs/>
          <w:color w:val="000000"/>
          <w:u w:val="single"/>
        </w:rPr>
      </w:pPr>
      <w:r w:rsidRPr="00E3096E">
        <w:t xml:space="preserve">§ 2. </w:t>
      </w:r>
      <w:r>
        <w:t xml:space="preserve">Article 320 of title 28 </w:t>
      </w:r>
      <w:r>
        <w:rPr>
          <w:color w:val="000000"/>
        </w:rPr>
        <w:t>of</w:t>
      </w:r>
      <w:r w:rsidRPr="00E3096E">
        <w:rPr>
          <w:color w:val="000000"/>
        </w:rPr>
        <w:t xml:space="preserve"> the administrative code of the city of New York </w:t>
      </w:r>
      <w:r>
        <w:t>is amended by adding a new section 28-320.3.7.2 to read as follows</w:t>
      </w:r>
    </w:p>
    <w:p w14:paraId="7433CEE2" w14:textId="77777777" w:rsidR="007D6AA5" w:rsidRDefault="007D6AA5" w:rsidP="007D6AA5">
      <w:pPr>
        <w:pStyle w:val="NormalWeb"/>
        <w:shd w:val="clear" w:color="auto" w:fill="FFFFFF"/>
        <w:spacing w:before="0" w:beforeAutospacing="0" w:after="0" w:afterAutospacing="0"/>
        <w:contextualSpacing/>
        <w:jc w:val="both"/>
        <w:rPr>
          <w:color w:val="000000"/>
          <w:u w:val="single"/>
        </w:rPr>
      </w:pPr>
      <w:r w:rsidRPr="00D15533">
        <w:rPr>
          <w:b/>
          <w:bCs/>
          <w:color w:val="000000"/>
          <w:u w:val="single"/>
        </w:rPr>
        <w:t>§ 28-320.3.7</w:t>
      </w:r>
      <w:r>
        <w:rPr>
          <w:b/>
          <w:bCs/>
          <w:color w:val="000000"/>
          <w:u w:val="single"/>
        </w:rPr>
        <w:t>.2 Reporting on compliance by the department.</w:t>
      </w:r>
      <w:r w:rsidRPr="00D15533">
        <w:rPr>
          <w:b/>
          <w:bCs/>
          <w:color w:val="000000"/>
          <w:u w:val="single"/>
        </w:rPr>
        <w:t xml:space="preserve"> </w:t>
      </w:r>
      <w:r>
        <w:rPr>
          <w:color w:val="000000"/>
          <w:u w:val="single"/>
        </w:rPr>
        <w:t>By January 1, 2026, and January 1 of every year thereafter, the office of building energy and emissions performance shall submit to the mayor and the speaker of the council a report relating to compliance with this section. Such report shall include, but not be limited to:</w:t>
      </w:r>
    </w:p>
    <w:p w14:paraId="0294A1E0" w14:textId="77777777" w:rsidR="007D6AA5" w:rsidRPr="00476F26" w:rsidRDefault="007D6AA5" w:rsidP="007D6AA5">
      <w:pPr>
        <w:pStyle w:val="NormalWeb"/>
        <w:shd w:val="clear" w:color="auto" w:fill="FFFFFF"/>
        <w:spacing w:before="0" w:beforeAutospacing="0" w:after="0" w:afterAutospacing="0"/>
        <w:ind w:left="720" w:hanging="360"/>
        <w:contextualSpacing/>
        <w:jc w:val="both"/>
        <w:rPr>
          <w:color w:val="000000"/>
          <w:u w:val="single"/>
        </w:rPr>
      </w:pPr>
    </w:p>
    <w:p w14:paraId="1B12C5E6" w14:textId="77777777" w:rsidR="007D6AA5" w:rsidRDefault="007D6AA5" w:rsidP="007D6AA5">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Pr>
          <w:color w:val="000000"/>
          <w:u w:val="single"/>
        </w:rPr>
        <w:tab/>
        <w:t>Beginning with the report due January 1, 2027, the methods used by covered buildings to comply with the building emissions limits established pursuant to section 28-320.3 where such buildings were not in compliance for the report submitted in the previous year, including, as applicable, any retrofitting improvements and purchasing of clean energy, disaggregated by method and by number of buildings; and</w:t>
      </w:r>
    </w:p>
    <w:p w14:paraId="3A3ED2E3"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p>
    <w:p w14:paraId="172D2024" w14:textId="77777777" w:rsidR="007D6AA5" w:rsidRPr="00D15533" w:rsidRDefault="007D6AA5" w:rsidP="007D6AA5">
      <w:pPr>
        <w:pStyle w:val="NormalWeb"/>
        <w:shd w:val="clear" w:color="auto" w:fill="FFFFFF"/>
        <w:spacing w:before="0" w:beforeAutospacing="0" w:after="0" w:afterAutospacing="0"/>
        <w:ind w:left="1080" w:hanging="360"/>
        <w:contextualSpacing/>
        <w:jc w:val="both"/>
        <w:rPr>
          <w:u w:val="single"/>
        </w:rPr>
      </w:pPr>
      <w:r>
        <w:rPr>
          <w:color w:val="000000"/>
          <w:u w:val="single"/>
        </w:rPr>
        <w:t>2.</w:t>
      </w:r>
      <w:r>
        <w:rPr>
          <w:color w:val="000000"/>
          <w:u w:val="single"/>
        </w:rPr>
        <w:tab/>
      </w:r>
      <w:r w:rsidRPr="00D15533">
        <w:rPr>
          <w:u w:val="single"/>
        </w:rPr>
        <w:t>The total number of buildings in each occupancy group</w:t>
      </w:r>
      <w:r>
        <w:rPr>
          <w:u w:val="single"/>
        </w:rPr>
        <w:t>,</w:t>
      </w:r>
      <w:r w:rsidRPr="00D15533">
        <w:rPr>
          <w:u w:val="single"/>
        </w:rPr>
        <w:t xml:space="preserve"> and the number of buildings in compliance with emissions limits, disaggregated by occupancy group.</w:t>
      </w:r>
    </w:p>
    <w:p w14:paraId="3936B81B" w14:textId="77777777" w:rsidR="007D6AA5" w:rsidRDefault="007D6AA5" w:rsidP="007D6AA5">
      <w:pPr>
        <w:pStyle w:val="NormalWeb"/>
        <w:shd w:val="clear" w:color="auto" w:fill="FFFFFF"/>
        <w:spacing w:before="0" w:beforeAutospacing="0" w:after="0" w:afterAutospacing="0"/>
        <w:contextualSpacing/>
        <w:jc w:val="both"/>
        <w:rPr>
          <w:color w:val="000000"/>
          <w:u w:val="single"/>
        </w:rPr>
      </w:pPr>
    </w:p>
    <w:p w14:paraId="0341B20A" w14:textId="77777777" w:rsidR="007D6AA5" w:rsidRPr="00D15533" w:rsidRDefault="007D6AA5" w:rsidP="007D6AA5">
      <w:pPr>
        <w:pStyle w:val="NormalWeb"/>
        <w:shd w:val="clear" w:color="auto" w:fill="FFFFFF"/>
        <w:spacing w:before="0" w:beforeAutospacing="0" w:after="0" w:afterAutospacing="0"/>
        <w:contextualSpacing/>
        <w:jc w:val="both"/>
        <w:rPr>
          <w:color w:val="000000"/>
          <w:u w:val="single"/>
        </w:rPr>
      </w:pPr>
    </w:p>
    <w:p w14:paraId="0A57CF07" w14:textId="77777777" w:rsidR="007D6AA5" w:rsidRDefault="007D6AA5" w:rsidP="007D6AA5">
      <w:pPr>
        <w:pStyle w:val="DoubleSpaceParagaph"/>
        <w:ind w:firstLine="720"/>
      </w:pPr>
      <w:r w:rsidRPr="00E3096E">
        <w:t xml:space="preserve">§ </w:t>
      </w:r>
      <w:r>
        <w:t>3</w:t>
      </w:r>
      <w:r w:rsidRPr="00E3096E">
        <w:t xml:space="preserve">. </w:t>
      </w:r>
      <w:r>
        <w:rPr>
          <w:color w:val="000000"/>
          <w:szCs w:val="24"/>
        </w:rPr>
        <w:t xml:space="preserve">Article 320 of title 28 </w:t>
      </w:r>
      <w:r w:rsidRPr="00E3096E">
        <w:rPr>
          <w:color w:val="000000"/>
          <w:szCs w:val="24"/>
        </w:rPr>
        <w:t>of the administrative code of the city of New York</w:t>
      </w:r>
      <w:r>
        <w:t xml:space="preserve"> is amended by adding a new section 28-320.5.1 to read as follows</w:t>
      </w:r>
      <w:r w:rsidRPr="00E3096E">
        <w:t>:</w:t>
      </w:r>
    </w:p>
    <w:p w14:paraId="65ADE528" w14:textId="77777777" w:rsidR="007D6AA5" w:rsidRDefault="007D6AA5" w:rsidP="007D6AA5">
      <w:pPr>
        <w:pStyle w:val="DoubleSpaceParagaph"/>
        <w:spacing w:line="240" w:lineRule="auto"/>
        <w:ind w:firstLine="0"/>
        <w:rPr>
          <w:u w:val="single"/>
        </w:rPr>
      </w:pPr>
      <w:r w:rsidRPr="00D15533">
        <w:rPr>
          <w:b/>
          <w:u w:val="single"/>
        </w:rPr>
        <w:t>§ 28-320.5.</w:t>
      </w:r>
      <w:r>
        <w:rPr>
          <w:b/>
          <w:u w:val="single"/>
        </w:rPr>
        <w:t>1</w:t>
      </w:r>
      <w:r w:rsidRPr="00D15533">
        <w:rPr>
          <w:b/>
          <w:u w:val="single"/>
        </w:rPr>
        <w:t>.</w:t>
      </w:r>
      <w:r>
        <w:rPr>
          <w:u w:val="single"/>
        </w:rPr>
        <w:t xml:space="preserve"> </w:t>
      </w:r>
      <w:r>
        <w:rPr>
          <w:b/>
          <w:u w:val="single"/>
        </w:rPr>
        <w:t>Reporting on outreach and education.</w:t>
      </w:r>
      <w:r>
        <w:rPr>
          <w:u w:val="single"/>
        </w:rPr>
        <w:t xml:space="preserve"> By June 1, 2021, and by June 1 in every year thereafter, t</w:t>
      </w:r>
      <w:r w:rsidRPr="00000D51">
        <w:rPr>
          <w:u w:val="single"/>
        </w:rPr>
        <w:t>he</w:t>
      </w:r>
      <w:r>
        <w:rPr>
          <w:u w:val="single"/>
        </w:rPr>
        <w:t xml:space="preserve"> office of building energy and emissions performance shall submit a report to the mayor and the speaker of the council, detailing the outreach and education efforts made pursuant to section 28-320.5, including, but not limited to information provided about incentive programs and other sources of funding. Such report shall also include the number of staff members working at the office of building energy and emissions performance. </w:t>
      </w:r>
    </w:p>
    <w:p w14:paraId="5B3D2768" w14:textId="77777777" w:rsidR="007D6AA5" w:rsidRDefault="007D6AA5" w:rsidP="007D6AA5">
      <w:pPr>
        <w:pStyle w:val="DoubleSpaceParagaph"/>
        <w:spacing w:line="240" w:lineRule="auto"/>
        <w:ind w:firstLine="0"/>
        <w:rPr>
          <w:u w:val="single"/>
        </w:rPr>
      </w:pPr>
    </w:p>
    <w:p w14:paraId="541DA350" w14:textId="77777777" w:rsidR="007D6AA5" w:rsidRPr="00794209" w:rsidRDefault="007D6AA5" w:rsidP="007D6AA5">
      <w:pPr>
        <w:ind w:firstLine="720"/>
      </w:pPr>
      <w:r>
        <w:rPr>
          <w:color w:val="000000"/>
          <w:shd w:val="clear" w:color="auto" w:fill="FFFFFF"/>
        </w:rPr>
        <w:t>§ 4</w:t>
      </w:r>
      <w:r w:rsidRPr="00885C81">
        <w:rPr>
          <w:color w:val="000000"/>
          <w:shd w:val="clear" w:color="auto" w:fill="FFFFFF"/>
        </w:rPr>
        <w:t>.  This local law takes effect</w:t>
      </w:r>
      <w:r>
        <w:rPr>
          <w:color w:val="000000"/>
          <w:shd w:val="clear" w:color="auto" w:fill="FFFFFF"/>
        </w:rPr>
        <w:t xml:space="preserve"> immediately.</w:t>
      </w:r>
    </w:p>
    <w:p w14:paraId="100F086F" w14:textId="77777777" w:rsidR="007D6AA5" w:rsidRDefault="007D6AA5" w:rsidP="007D6AA5">
      <w:pPr>
        <w:pStyle w:val="DoubleSpaceParagaph"/>
        <w:suppressLineNumbers/>
        <w:spacing w:line="240" w:lineRule="auto"/>
        <w:ind w:firstLine="0"/>
      </w:pPr>
    </w:p>
    <w:p w14:paraId="2BC35208" w14:textId="77777777" w:rsidR="007D6AA5" w:rsidRDefault="007D6AA5" w:rsidP="007D6AA5">
      <w:pPr>
        <w:pStyle w:val="DoubleSpaceParagaph"/>
        <w:suppressLineNumbers/>
        <w:spacing w:line="240" w:lineRule="auto"/>
        <w:ind w:firstLine="0"/>
      </w:pPr>
    </w:p>
    <w:p w14:paraId="7F2ED039" w14:textId="77777777" w:rsidR="007D6AA5" w:rsidRDefault="007D6AA5" w:rsidP="007D6AA5">
      <w:pPr>
        <w:pStyle w:val="DoubleSpaceParagaph"/>
        <w:suppressLineNumbers/>
        <w:spacing w:line="240" w:lineRule="auto"/>
        <w:ind w:firstLine="0"/>
        <w:rPr>
          <w:sz w:val="20"/>
        </w:rPr>
      </w:pPr>
    </w:p>
    <w:p w14:paraId="41F71A4F" w14:textId="77777777" w:rsidR="007D6AA5" w:rsidRDefault="007D6AA5" w:rsidP="007D6AA5">
      <w:pPr>
        <w:pStyle w:val="DoubleSpaceParagaph"/>
        <w:suppressLineNumbers/>
        <w:spacing w:line="240" w:lineRule="auto"/>
        <w:ind w:firstLine="0"/>
        <w:rPr>
          <w:sz w:val="20"/>
        </w:rPr>
      </w:pPr>
    </w:p>
    <w:p w14:paraId="3FB92F6D" w14:textId="77777777" w:rsidR="007D6AA5" w:rsidRDefault="007D6AA5" w:rsidP="007D6AA5">
      <w:pPr>
        <w:pStyle w:val="DoubleSpaceParagaph"/>
        <w:suppressLineNumbers/>
        <w:spacing w:line="240" w:lineRule="auto"/>
        <w:ind w:firstLine="0"/>
        <w:rPr>
          <w:sz w:val="20"/>
        </w:rPr>
      </w:pPr>
    </w:p>
    <w:p w14:paraId="3E5D4390" w14:textId="77777777" w:rsidR="007D6AA5" w:rsidRPr="006B56D4" w:rsidRDefault="007D6AA5" w:rsidP="007D6AA5">
      <w:pPr>
        <w:pStyle w:val="DoubleSpaceParagaph"/>
        <w:suppressLineNumbers/>
        <w:spacing w:line="240" w:lineRule="auto"/>
        <w:ind w:firstLine="0"/>
        <w:rPr>
          <w:sz w:val="20"/>
        </w:rPr>
      </w:pPr>
      <w:r w:rsidRPr="006B56D4">
        <w:rPr>
          <w:sz w:val="20"/>
        </w:rPr>
        <w:t>NKA</w:t>
      </w:r>
    </w:p>
    <w:p w14:paraId="1AF5B26C" w14:textId="77777777" w:rsidR="007D6AA5" w:rsidRDefault="007D6AA5" w:rsidP="007D6AA5">
      <w:pPr>
        <w:pStyle w:val="DoubleSpaceParagaph"/>
        <w:suppressLineNumbers/>
        <w:spacing w:line="240" w:lineRule="auto"/>
        <w:ind w:firstLine="0"/>
        <w:rPr>
          <w:sz w:val="20"/>
        </w:rPr>
      </w:pPr>
      <w:r>
        <w:rPr>
          <w:sz w:val="20"/>
        </w:rPr>
        <w:t>10/21/2020</w:t>
      </w:r>
    </w:p>
    <w:p w14:paraId="5ECA9B2B" w14:textId="77777777" w:rsidR="007D6AA5" w:rsidRDefault="007D6AA5" w:rsidP="007D6AA5">
      <w:pPr>
        <w:pStyle w:val="DoubleSpaceParagaph"/>
        <w:suppressLineNumbers/>
        <w:spacing w:line="240" w:lineRule="auto"/>
        <w:ind w:firstLine="0"/>
        <w:rPr>
          <w:sz w:val="20"/>
        </w:rPr>
      </w:pPr>
      <w:r>
        <w:rPr>
          <w:sz w:val="20"/>
        </w:rPr>
        <w:t>7:50pm</w:t>
      </w:r>
    </w:p>
    <w:p w14:paraId="1DAFBAD5" w14:textId="77777777" w:rsidR="007D6AA5" w:rsidRPr="006B56D4" w:rsidRDefault="007D6AA5" w:rsidP="007D6AA5">
      <w:pPr>
        <w:pStyle w:val="DoubleSpaceParagaph"/>
        <w:suppressLineNumbers/>
        <w:spacing w:line="240" w:lineRule="auto"/>
        <w:ind w:firstLine="0"/>
        <w:rPr>
          <w:sz w:val="20"/>
        </w:rPr>
      </w:pPr>
      <w:r>
        <w:rPr>
          <w:sz w:val="20"/>
        </w:rPr>
        <w:t>LS 11205</w:t>
      </w:r>
    </w:p>
    <w:p w14:paraId="62D72D4E" w14:textId="77777777" w:rsidR="009B7243" w:rsidRDefault="009B7243" w:rsidP="00FE74D4">
      <w:pPr>
        <w:pStyle w:val="DoubleSpaceParagaph"/>
        <w:suppressLineNumbers/>
        <w:ind w:firstLine="0"/>
        <w:jc w:val="center"/>
      </w:pPr>
    </w:p>
    <w:sectPr w:rsidR="009B724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7E0EF" w14:textId="77777777" w:rsidR="003773B0" w:rsidRDefault="003773B0">
      <w:r>
        <w:separator/>
      </w:r>
    </w:p>
  </w:endnote>
  <w:endnote w:type="continuationSeparator" w:id="0">
    <w:p w14:paraId="42E92349" w14:textId="77777777" w:rsidR="003773B0" w:rsidRDefault="0037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5432AC23" w:rsidR="00235681" w:rsidRDefault="00235681">
          <w:pPr>
            <w:jc w:val="center"/>
          </w:pPr>
          <w:r>
            <w:t xml:space="preserve">- </w:t>
          </w:r>
          <w:r>
            <w:fldChar w:fldCharType="begin"/>
          </w:r>
          <w:r>
            <w:instrText xml:space="preserve"> PAGE </w:instrText>
          </w:r>
          <w:r>
            <w:fldChar w:fldCharType="separate"/>
          </w:r>
          <w:r w:rsidR="00AD7256">
            <w:rPr>
              <w:noProof/>
            </w:rPr>
            <w:t>3</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76906BC" w14:textId="45FB274D" w:rsidR="005E3358" w:rsidRDefault="005E3358">
        <w:pPr>
          <w:pStyle w:val="Footer"/>
          <w:jc w:val="center"/>
        </w:pPr>
        <w:r>
          <w:fldChar w:fldCharType="begin"/>
        </w:r>
        <w:r>
          <w:instrText xml:space="preserve"> PAGE   \* MERGEFORMAT </w:instrText>
        </w:r>
        <w:r>
          <w:fldChar w:fldCharType="separate"/>
        </w:r>
        <w:r w:rsidR="00AD7256">
          <w:rPr>
            <w:noProof/>
          </w:rPr>
          <w:t>6</w:t>
        </w:r>
        <w:r>
          <w:rPr>
            <w:noProof/>
          </w:rPr>
          <w:fldChar w:fldCharType="end"/>
        </w:r>
      </w:p>
    </w:sdtContent>
  </w:sdt>
  <w:p w14:paraId="2334235B" w14:textId="77777777" w:rsidR="005E3358" w:rsidRDefault="005E335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BCFABD9" w14:textId="78CD7FF8" w:rsidR="005E3358" w:rsidRDefault="005E3358">
        <w:pPr>
          <w:pStyle w:val="Footer"/>
          <w:jc w:val="center"/>
        </w:pPr>
        <w:r>
          <w:fldChar w:fldCharType="begin"/>
        </w:r>
        <w:r>
          <w:instrText xml:space="preserve"> PAGE   \* MERGEFORMAT </w:instrText>
        </w:r>
        <w:r>
          <w:fldChar w:fldCharType="separate"/>
        </w:r>
        <w:r w:rsidR="00AD7256">
          <w:rPr>
            <w:noProof/>
          </w:rPr>
          <w:t>4</w:t>
        </w:r>
        <w:r>
          <w:rPr>
            <w:noProof/>
          </w:rPr>
          <w:fldChar w:fldCharType="end"/>
        </w:r>
      </w:p>
    </w:sdtContent>
  </w:sdt>
  <w:p w14:paraId="09006ADE" w14:textId="77777777" w:rsidR="005E3358" w:rsidRDefault="005E33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548DAAEF" w:rsidR="00295860" w:rsidRDefault="00295860">
    <w:pPr>
      <w:pStyle w:val="Footer"/>
      <w:jc w:val="center"/>
    </w:pPr>
    <w:r>
      <w:fldChar w:fldCharType="begin"/>
    </w:r>
    <w:r>
      <w:instrText xml:space="preserve"> PAGE   \* MERGEFORMAT </w:instrText>
    </w:r>
    <w:r>
      <w:fldChar w:fldCharType="separate"/>
    </w:r>
    <w:r w:rsidR="00AD7256">
      <w:rPr>
        <w:noProof/>
      </w:rPr>
      <w:t>8</w:t>
    </w:r>
    <w:r>
      <w:rPr>
        <w:noProof/>
      </w:rPr>
      <w:fldChar w:fldCharType="end"/>
    </w:r>
  </w:p>
  <w:p w14:paraId="1AD9FF23" w14:textId="77777777" w:rsidR="00295860" w:rsidRDefault="0029586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529B3" w14:textId="77777777" w:rsidR="003773B0" w:rsidRDefault="003773B0">
      <w:r>
        <w:separator/>
      </w:r>
    </w:p>
  </w:footnote>
  <w:footnote w:type="continuationSeparator" w:id="0">
    <w:p w14:paraId="26101406" w14:textId="77777777" w:rsidR="003773B0" w:rsidRDefault="003773B0">
      <w:r>
        <w:continuationSeparator/>
      </w:r>
    </w:p>
  </w:footnote>
  <w:footnote w:type="continuationNotice" w:id="1">
    <w:p w14:paraId="2304D2A0" w14:textId="77777777" w:rsidR="003773B0" w:rsidRDefault="003773B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0852"/>
    <w:rsid w:val="00085CC9"/>
    <w:rsid w:val="000D14E6"/>
    <w:rsid w:val="0012634B"/>
    <w:rsid w:val="001278B1"/>
    <w:rsid w:val="00127C96"/>
    <w:rsid w:val="00142E13"/>
    <w:rsid w:val="0017372B"/>
    <w:rsid w:val="0019395F"/>
    <w:rsid w:val="001A40F5"/>
    <w:rsid w:val="001B5556"/>
    <w:rsid w:val="001B61B1"/>
    <w:rsid w:val="001D196D"/>
    <w:rsid w:val="001D1DA0"/>
    <w:rsid w:val="001E0D31"/>
    <w:rsid w:val="001E6E7D"/>
    <w:rsid w:val="001F46A3"/>
    <w:rsid w:val="00212B92"/>
    <w:rsid w:val="0021332D"/>
    <w:rsid w:val="00235681"/>
    <w:rsid w:val="00272DE1"/>
    <w:rsid w:val="00273D50"/>
    <w:rsid w:val="00276DEF"/>
    <w:rsid w:val="00284BF9"/>
    <w:rsid w:val="00295860"/>
    <w:rsid w:val="00296946"/>
    <w:rsid w:val="002C2733"/>
    <w:rsid w:val="002C4D2E"/>
    <w:rsid w:val="002D3667"/>
    <w:rsid w:val="00304B41"/>
    <w:rsid w:val="00312368"/>
    <w:rsid w:val="003166B8"/>
    <w:rsid w:val="00353616"/>
    <w:rsid w:val="0035565C"/>
    <w:rsid w:val="003773B0"/>
    <w:rsid w:val="0039495A"/>
    <w:rsid w:val="003B5626"/>
    <w:rsid w:val="003F51A8"/>
    <w:rsid w:val="004054DC"/>
    <w:rsid w:val="00414592"/>
    <w:rsid w:val="0043677C"/>
    <w:rsid w:val="00440B3B"/>
    <w:rsid w:val="00483DF4"/>
    <w:rsid w:val="00493DFC"/>
    <w:rsid w:val="004C7F04"/>
    <w:rsid w:val="004D24E5"/>
    <w:rsid w:val="004D5FEF"/>
    <w:rsid w:val="005158E6"/>
    <w:rsid w:val="00533211"/>
    <w:rsid w:val="00575234"/>
    <w:rsid w:val="0057767F"/>
    <w:rsid w:val="005813A9"/>
    <w:rsid w:val="005833AF"/>
    <w:rsid w:val="005C0A1B"/>
    <w:rsid w:val="005E3358"/>
    <w:rsid w:val="005E55EC"/>
    <w:rsid w:val="005E5954"/>
    <w:rsid w:val="005F268B"/>
    <w:rsid w:val="005F6479"/>
    <w:rsid w:val="00617486"/>
    <w:rsid w:val="00626E82"/>
    <w:rsid w:val="00637160"/>
    <w:rsid w:val="00647EBC"/>
    <w:rsid w:val="00655BCD"/>
    <w:rsid w:val="00683B55"/>
    <w:rsid w:val="006A0271"/>
    <w:rsid w:val="006B3A09"/>
    <w:rsid w:val="006E4819"/>
    <w:rsid w:val="006F4783"/>
    <w:rsid w:val="0070046E"/>
    <w:rsid w:val="007138BD"/>
    <w:rsid w:val="00714BD4"/>
    <w:rsid w:val="0072483D"/>
    <w:rsid w:val="00733605"/>
    <w:rsid w:val="00747FF5"/>
    <w:rsid w:val="00751346"/>
    <w:rsid w:val="00765210"/>
    <w:rsid w:val="007A670C"/>
    <w:rsid w:val="007B1C01"/>
    <w:rsid w:val="007B59C2"/>
    <w:rsid w:val="007D6AA5"/>
    <w:rsid w:val="007E3547"/>
    <w:rsid w:val="007E63BB"/>
    <w:rsid w:val="007F0EDD"/>
    <w:rsid w:val="0080767E"/>
    <w:rsid w:val="0081667C"/>
    <w:rsid w:val="008521A4"/>
    <w:rsid w:val="008A1F22"/>
    <w:rsid w:val="00905F85"/>
    <w:rsid w:val="009231C0"/>
    <w:rsid w:val="00951B26"/>
    <w:rsid w:val="009523C1"/>
    <w:rsid w:val="00975B17"/>
    <w:rsid w:val="00981999"/>
    <w:rsid w:val="009B6639"/>
    <w:rsid w:val="009B7243"/>
    <w:rsid w:val="009D0F3B"/>
    <w:rsid w:val="009F3863"/>
    <w:rsid w:val="009F3D9C"/>
    <w:rsid w:val="00A803D4"/>
    <w:rsid w:val="00A822F8"/>
    <w:rsid w:val="00A8323E"/>
    <w:rsid w:val="00A869F3"/>
    <w:rsid w:val="00AA671D"/>
    <w:rsid w:val="00AD7256"/>
    <w:rsid w:val="00B756E7"/>
    <w:rsid w:val="00B87F81"/>
    <w:rsid w:val="00BD1477"/>
    <w:rsid w:val="00BD2C8C"/>
    <w:rsid w:val="00BD6CFF"/>
    <w:rsid w:val="00BE284E"/>
    <w:rsid w:val="00BE70E7"/>
    <w:rsid w:val="00C3571F"/>
    <w:rsid w:val="00C44E48"/>
    <w:rsid w:val="00C7629B"/>
    <w:rsid w:val="00CE4FD6"/>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93139"/>
    <w:rsid w:val="00EC2B8F"/>
    <w:rsid w:val="00EC4E63"/>
    <w:rsid w:val="00ED135D"/>
    <w:rsid w:val="00ED4133"/>
    <w:rsid w:val="00ED7A4C"/>
    <w:rsid w:val="00EE3C94"/>
    <w:rsid w:val="00F02D8E"/>
    <w:rsid w:val="00F206D3"/>
    <w:rsid w:val="00F349C6"/>
    <w:rsid w:val="00F43975"/>
    <w:rsid w:val="00F60D91"/>
    <w:rsid w:val="00F931AA"/>
    <w:rsid w:val="00FE1CC6"/>
    <w:rsid w:val="00FE74D4"/>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kwOoma"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42313-E9B4-4562-8C11-F999CBEF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1354</Words>
  <Characters>7724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9060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2020-01-21T17:29:00Z</cp:lastPrinted>
  <dcterms:created xsi:type="dcterms:W3CDTF">2020-10-29T15:31:00Z</dcterms:created>
  <dcterms:modified xsi:type="dcterms:W3CDTF">2020-10-29T15:31:00Z</dcterms:modified>
</cp:coreProperties>
</file>