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EEA6D" w14:textId="165243E5" w:rsidR="001B026B" w:rsidRDefault="001B026B" w:rsidP="001B026B">
      <w:pPr>
        <w:ind w:firstLine="0"/>
        <w:jc w:val="center"/>
      </w:pPr>
      <w:r>
        <w:t>Int. No.</w:t>
      </w:r>
      <w:r w:rsidR="00571767">
        <w:t xml:space="preserve"> 2189</w:t>
      </w:r>
    </w:p>
    <w:p w14:paraId="02E44FA3" w14:textId="77777777" w:rsidR="001B026B" w:rsidRDefault="001B026B" w:rsidP="001B026B">
      <w:pPr>
        <w:ind w:firstLine="0"/>
        <w:jc w:val="center"/>
      </w:pPr>
    </w:p>
    <w:p w14:paraId="21FE6E8A" w14:textId="4350C9B2" w:rsidR="00FC1623" w:rsidRDefault="00154E7E" w:rsidP="00FC1623">
      <w:pPr>
        <w:ind w:firstLine="0"/>
        <w:jc w:val="both"/>
      </w:pPr>
      <w:r>
        <w:t>By Council Members Gjonaj, Yeger, Brannan, Rose, Ampry-Samuel, Vallone, Cornegy, Moya, Koo, Reynoso, Holden, Adams, Koslowitz and Ulrich</w:t>
      </w:r>
      <w:bookmarkStart w:id="0" w:name="_GoBack"/>
      <w:bookmarkEnd w:id="0"/>
    </w:p>
    <w:p w14:paraId="0BA1D572" w14:textId="77777777" w:rsidR="0054477E" w:rsidRDefault="0054477E" w:rsidP="001B026B">
      <w:pPr>
        <w:pStyle w:val="BodyText"/>
        <w:spacing w:line="240" w:lineRule="auto"/>
        <w:ind w:firstLine="0"/>
      </w:pPr>
    </w:p>
    <w:p w14:paraId="13669A0E" w14:textId="77777777" w:rsidR="00C8145B" w:rsidRPr="00C8145B" w:rsidRDefault="00C8145B" w:rsidP="001B026B">
      <w:pPr>
        <w:pStyle w:val="BodyText"/>
        <w:spacing w:line="240" w:lineRule="auto"/>
        <w:ind w:firstLine="0"/>
        <w:rPr>
          <w:vanish/>
        </w:rPr>
      </w:pPr>
      <w:r w:rsidRPr="00C8145B">
        <w:rPr>
          <w:vanish/>
        </w:rPr>
        <w:t>..Title</w:t>
      </w:r>
    </w:p>
    <w:p w14:paraId="4FE07C6C" w14:textId="77777777" w:rsidR="00C8145B" w:rsidRDefault="00C8145B" w:rsidP="001B026B">
      <w:pPr>
        <w:pStyle w:val="BodyText"/>
        <w:spacing w:line="240" w:lineRule="auto"/>
        <w:ind w:firstLine="0"/>
      </w:pPr>
      <w:r>
        <w:t>A Local Law i</w:t>
      </w:r>
      <w:r w:rsidR="001B026B">
        <w:t>n relation to</w:t>
      </w:r>
      <w:r w:rsidR="00D61A24">
        <w:t xml:space="preserve"> requiring the </w:t>
      </w:r>
      <w:r w:rsidR="001824EF">
        <w:t>of</w:t>
      </w:r>
      <w:r w:rsidR="009F5CD0">
        <w:t>fice of long</w:t>
      </w:r>
      <w:r w:rsidR="001824EF">
        <w:t>-term planning and sustainability</w:t>
      </w:r>
      <w:r w:rsidR="00D61A24">
        <w:t xml:space="preserve"> to</w:t>
      </w:r>
      <w:r w:rsidR="00D8451E">
        <w:t xml:space="preserve"> study </w:t>
      </w:r>
      <w:r w:rsidR="007B7FD9">
        <w:t>underground</w:t>
      </w:r>
      <w:r w:rsidR="00D8451E">
        <w:t xml:space="preserve"> power lines</w:t>
      </w:r>
    </w:p>
    <w:p w14:paraId="52AE683C" w14:textId="6A2CF41B" w:rsidR="001B026B" w:rsidRPr="00C8145B" w:rsidRDefault="00C8145B" w:rsidP="001B026B">
      <w:pPr>
        <w:pStyle w:val="BodyText"/>
        <w:spacing w:line="240" w:lineRule="auto"/>
        <w:ind w:firstLine="0"/>
        <w:rPr>
          <w:vanish/>
        </w:rPr>
      </w:pPr>
      <w:r w:rsidRPr="00C8145B">
        <w:rPr>
          <w:vanish/>
        </w:rPr>
        <w:t>..Body</w:t>
      </w:r>
    </w:p>
    <w:p w14:paraId="07E196F3" w14:textId="77777777" w:rsidR="001B026B" w:rsidRDefault="001B026B" w:rsidP="001B026B">
      <w:pPr>
        <w:pStyle w:val="BodyText"/>
        <w:spacing w:line="240" w:lineRule="auto"/>
        <w:ind w:firstLine="0"/>
        <w:rPr>
          <w:u w:val="single"/>
        </w:rPr>
      </w:pPr>
    </w:p>
    <w:p w14:paraId="746890E3" w14:textId="77777777" w:rsidR="001B026B" w:rsidRDefault="001B026B" w:rsidP="001B026B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A8B3F89" w14:textId="77777777" w:rsidR="001B026B" w:rsidRDefault="001B026B" w:rsidP="001B026B">
      <w:pPr>
        <w:jc w:val="both"/>
      </w:pPr>
    </w:p>
    <w:p w14:paraId="7B115A56" w14:textId="77777777" w:rsidR="001B026B" w:rsidRDefault="001B026B" w:rsidP="001B026B">
      <w:pPr>
        <w:spacing w:line="480" w:lineRule="auto"/>
        <w:jc w:val="both"/>
        <w:sectPr w:rsidR="001B026B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C380D6" w14:textId="77777777" w:rsidR="009F5CD0" w:rsidRDefault="001B026B" w:rsidP="009F5CD0">
      <w:pPr>
        <w:spacing w:line="480" w:lineRule="auto"/>
        <w:jc w:val="both"/>
      </w:pPr>
      <w:r w:rsidRPr="005F7931">
        <w:t xml:space="preserve">Section 1. </w:t>
      </w:r>
      <w:r w:rsidR="009F5CD0">
        <w:t>a. Definitions. As used in this section the term “office” means the office of long-term planning and sustainability.</w:t>
      </w:r>
    </w:p>
    <w:p w14:paraId="5E328BA6" w14:textId="0389973C" w:rsidR="00D61A24" w:rsidRDefault="009F5CD0" w:rsidP="009F5CD0">
      <w:pPr>
        <w:spacing w:line="480" w:lineRule="auto"/>
        <w:jc w:val="both"/>
      </w:pPr>
      <w:r>
        <w:t xml:space="preserve">b. </w:t>
      </w:r>
      <w:r w:rsidR="00826EC3">
        <w:t xml:space="preserve">Within six months of the </w:t>
      </w:r>
      <w:r w:rsidR="008B6022">
        <w:t xml:space="preserve">effective date </w:t>
      </w:r>
      <w:r w:rsidR="00826EC3">
        <w:t>of this local law</w:t>
      </w:r>
      <w:r w:rsidR="00D61A24">
        <w:t xml:space="preserve">, the </w:t>
      </w:r>
      <w:r w:rsidR="00486C50">
        <w:t>office</w:t>
      </w:r>
      <w:r w:rsidR="00D61A24">
        <w:t xml:space="preserve"> shall conduct a study and submit a report to the mayor and the spe</w:t>
      </w:r>
      <w:r>
        <w:t xml:space="preserve">aker of the council on </w:t>
      </w:r>
      <w:r w:rsidR="00BE3CF7">
        <w:t xml:space="preserve">the </w:t>
      </w:r>
      <w:r>
        <w:t>utilization of underground</w:t>
      </w:r>
      <w:r w:rsidR="00D61A24">
        <w:t xml:space="preserve"> power lines </w:t>
      </w:r>
      <w:r>
        <w:t>in the city</w:t>
      </w:r>
      <w:r w:rsidR="00D61A24">
        <w:t>.</w:t>
      </w:r>
      <w:r w:rsidR="00686A8F">
        <w:t xml:space="preserve"> </w:t>
      </w:r>
      <w:r w:rsidR="00CA2D2C">
        <w:t>To the extent that the data required by this subdivision has been made available by electric corporations that provide electric service in the city, s</w:t>
      </w:r>
      <w:r w:rsidR="00F92F5B">
        <w:t xml:space="preserve">uch study shall </w:t>
      </w:r>
      <w:r w:rsidR="003A1A04">
        <w:t>include,</w:t>
      </w:r>
      <w:r w:rsidR="00037F22">
        <w:t xml:space="preserve"> but </w:t>
      </w:r>
      <w:r w:rsidR="003A1A04">
        <w:t xml:space="preserve">need </w:t>
      </w:r>
      <w:r w:rsidR="00037F22">
        <w:t>not</w:t>
      </w:r>
      <w:r w:rsidR="003A1A04">
        <w:t xml:space="preserve"> be</w:t>
      </w:r>
      <w:r w:rsidR="00037F22">
        <w:t xml:space="preserve"> limited to</w:t>
      </w:r>
      <w:r w:rsidR="003A1A04">
        <w:t>,</w:t>
      </w:r>
      <w:r w:rsidR="006966BD">
        <w:t xml:space="preserve"> the following information</w:t>
      </w:r>
      <w:r w:rsidR="00905E5F">
        <w:t xml:space="preserve"> </w:t>
      </w:r>
      <w:r w:rsidR="00CB3AA6">
        <w:t xml:space="preserve">for </w:t>
      </w:r>
      <w:r w:rsidR="00447868">
        <w:t xml:space="preserve">the </w:t>
      </w:r>
      <w:r w:rsidR="00905E5F">
        <w:t xml:space="preserve">most recent </w:t>
      </w:r>
      <w:r w:rsidR="00CB3AA6">
        <w:t xml:space="preserve">calendar year that such data is </w:t>
      </w:r>
      <w:r w:rsidR="00905E5F">
        <w:t>available</w:t>
      </w:r>
      <w:r w:rsidR="006966BD">
        <w:t>, disaggregated by borough</w:t>
      </w:r>
      <w:r w:rsidR="00114B8A">
        <w:t xml:space="preserve"> and community district, and any other areas as defined by the office</w:t>
      </w:r>
      <w:r w:rsidR="00D61A24">
        <w:t>:</w:t>
      </w:r>
    </w:p>
    <w:p w14:paraId="54244D73" w14:textId="6783BA81" w:rsidR="006966BD" w:rsidRDefault="00F52D15" w:rsidP="006966BD">
      <w:pPr>
        <w:spacing w:line="480" w:lineRule="auto"/>
        <w:jc w:val="both"/>
      </w:pPr>
      <w:r>
        <w:t xml:space="preserve">1. The names of electric corporations that provide electric service in the city, </w:t>
      </w:r>
      <w:r w:rsidR="006966BD">
        <w:t xml:space="preserve">including </w:t>
      </w:r>
      <w:r>
        <w:t>the number of residential customers and commercial customers serviced by underground power lines and above ground power lines b</w:t>
      </w:r>
      <w:r w:rsidR="006966BD">
        <w:t>y each such electric corporation, and the average cost per mile for maintenance and repair of underground power lines and above ground power lines for each such electric corporation;</w:t>
      </w:r>
    </w:p>
    <w:p w14:paraId="35CC4E00" w14:textId="6CF85B61" w:rsidR="00B867AA" w:rsidRDefault="006966BD" w:rsidP="001B026B">
      <w:pPr>
        <w:spacing w:line="480" w:lineRule="auto"/>
        <w:jc w:val="both"/>
      </w:pPr>
      <w:r>
        <w:t xml:space="preserve">2. </w:t>
      </w:r>
      <w:r w:rsidR="00114B8A">
        <w:t xml:space="preserve">The total number of power outages resulting from a failure of all </w:t>
      </w:r>
      <w:r w:rsidR="0050234C">
        <w:t>electric</w:t>
      </w:r>
      <w:r w:rsidR="000B4326">
        <w:t xml:space="preserve"> </w:t>
      </w:r>
      <w:r w:rsidR="00FB2037">
        <w:t xml:space="preserve">utility </w:t>
      </w:r>
      <w:r w:rsidR="00114B8A">
        <w:t xml:space="preserve">infrastructure servicing a customer that were directly caused by damage resulting from weather events for the past </w:t>
      </w:r>
      <w:r w:rsidR="003A1A04">
        <w:t>ten</w:t>
      </w:r>
      <w:r w:rsidR="00114B8A">
        <w:t xml:space="preserve"> years, including but not limited to damage resulting from: </w:t>
      </w:r>
      <w:r w:rsidR="009F75D5">
        <w:t>heat;</w:t>
      </w:r>
      <w:r w:rsidR="00114B8A">
        <w:t xml:space="preserve"> </w:t>
      </w:r>
      <w:r w:rsidR="009F75D5">
        <w:t>cold;</w:t>
      </w:r>
      <w:r w:rsidR="00114B8A">
        <w:t xml:space="preserve"> </w:t>
      </w:r>
      <w:r w:rsidR="009F75D5">
        <w:t>rain;</w:t>
      </w:r>
      <w:r w:rsidR="00114B8A">
        <w:t xml:space="preserve"> </w:t>
      </w:r>
      <w:r w:rsidR="00114B8A">
        <w:lastRenderedPageBreak/>
        <w:t>flooding</w:t>
      </w:r>
      <w:r w:rsidR="009F75D5">
        <w:t>;</w:t>
      </w:r>
      <w:r w:rsidR="00114B8A">
        <w:t xml:space="preserve"> trees</w:t>
      </w:r>
      <w:r w:rsidR="00905E5F">
        <w:t>;</w:t>
      </w:r>
      <w:r w:rsidR="00114B8A">
        <w:t xml:space="preserve"> and wires downed by wind, snow or ice. The </w:t>
      </w:r>
      <w:r w:rsidR="005A33BF">
        <w:t xml:space="preserve">report </w:t>
      </w:r>
      <w:r w:rsidR="00114B8A">
        <w:t>shall provide a summary and statistical analysis of the data collected for each outage, including</w:t>
      </w:r>
      <w:r w:rsidR="00B867AA">
        <w:t>:</w:t>
      </w:r>
      <w:r w:rsidR="00114B8A">
        <w:t xml:space="preserve"> </w:t>
      </w:r>
    </w:p>
    <w:p w14:paraId="3201604B" w14:textId="72E9E243" w:rsidR="00B867AA" w:rsidRDefault="00B867AA" w:rsidP="001B026B">
      <w:pPr>
        <w:spacing w:line="480" w:lineRule="auto"/>
        <w:jc w:val="both"/>
      </w:pPr>
      <w:r>
        <w:t>(a) T</w:t>
      </w:r>
      <w:r w:rsidR="00114B8A">
        <w:t>he number of customers affected</w:t>
      </w:r>
      <w:r w:rsidR="00BE3CF7">
        <w:t>;</w:t>
      </w:r>
      <w:r w:rsidR="00114B8A">
        <w:t xml:space="preserve"> </w:t>
      </w:r>
    </w:p>
    <w:p w14:paraId="03DFA060" w14:textId="5FC98DA4" w:rsidR="00B867AA" w:rsidRDefault="00B867AA" w:rsidP="001B026B">
      <w:pPr>
        <w:spacing w:line="480" w:lineRule="auto"/>
        <w:jc w:val="both"/>
      </w:pPr>
      <w:r>
        <w:t>(b) T</w:t>
      </w:r>
      <w:r w:rsidR="00114B8A">
        <w:t xml:space="preserve">he estimated number of persons affected; </w:t>
      </w:r>
    </w:p>
    <w:p w14:paraId="42E3704A" w14:textId="544F9B45" w:rsidR="00B867AA" w:rsidRDefault="00B867AA" w:rsidP="001B026B">
      <w:pPr>
        <w:spacing w:line="480" w:lineRule="auto"/>
        <w:jc w:val="both"/>
      </w:pPr>
      <w:r>
        <w:t>(c) C</w:t>
      </w:r>
      <w:r w:rsidR="00114B8A">
        <w:t>ritical</w:t>
      </w:r>
      <w:r w:rsidR="00EC5105">
        <w:t xml:space="preserve"> </w:t>
      </w:r>
      <w:r w:rsidR="0050234C">
        <w:t>electric</w:t>
      </w:r>
      <w:r w:rsidR="000B4326">
        <w:t xml:space="preserve"> </w:t>
      </w:r>
      <w:r w:rsidR="00EC5105">
        <w:t>utility</w:t>
      </w:r>
      <w:r w:rsidR="00114B8A">
        <w:t xml:space="preserve"> infrastructure affected</w:t>
      </w:r>
      <w:r w:rsidR="00BE3CF7">
        <w:t>;</w:t>
      </w:r>
      <w:r w:rsidR="00114B8A">
        <w:t xml:space="preserve"> </w:t>
      </w:r>
    </w:p>
    <w:p w14:paraId="090FE121" w14:textId="18158118" w:rsidR="00B867AA" w:rsidRDefault="00B867AA" w:rsidP="001B026B">
      <w:pPr>
        <w:spacing w:line="480" w:lineRule="auto"/>
        <w:jc w:val="both"/>
      </w:pPr>
      <w:r>
        <w:t>(d) W</w:t>
      </w:r>
      <w:r w:rsidR="00114B8A">
        <w:t xml:space="preserve">hether the power lines were </w:t>
      </w:r>
      <w:r w:rsidR="009F75D5">
        <w:t xml:space="preserve">located </w:t>
      </w:r>
      <w:r w:rsidR="00114B8A">
        <w:t xml:space="preserve">underground or above ground; </w:t>
      </w:r>
    </w:p>
    <w:p w14:paraId="585851EC" w14:textId="65417F7F" w:rsidR="00B867AA" w:rsidRDefault="00B867AA" w:rsidP="001B026B">
      <w:pPr>
        <w:spacing w:line="480" w:lineRule="auto"/>
        <w:jc w:val="both"/>
      </w:pPr>
      <w:r>
        <w:t>(e) T</w:t>
      </w:r>
      <w:r w:rsidR="00114B8A">
        <w:t xml:space="preserve">he cause and length of time of each such outage; and </w:t>
      </w:r>
    </w:p>
    <w:p w14:paraId="0FBC0F12" w14:textId="1CC50F18" w:rsidR="00F52D15" w:rsidRDefault="00B867AA" w:rsidP="001B026B">
      <w:pPr>
        <w:spacing w:line="480" w:lineRule="auto"/>
        <w:jc w:val="both"/>
      </w:pPr>
      <w:r>
        <w:t>(f) T</w:t>
      </w:r>
      <w:r w:rsidR="00114B8A">
        <w:t>he cost of restoring service</w:t>
      </w:r>
      <w:r w:rsidR="00A61BC5">
        <w:t>;</w:t>
      </w:r>
    </w:p>
    <w:p w14:paraId="3BFC1B13" w14:textId="29E27152" w:rsidR="00B867AA" w:rsidRDefault="00114B8A" w:rsidP="001B026B">
      <w:pPr>
        <w:spacing w:line="480" w:lineRule="auto"/>
        <w:jc w:val="both"/>
      </w:pPr>
      <w:r>
        <w:t xml:space="preserve">3. </w:t>
      </w:r>
      <w:r w:rsidR="001D409B">
        <w:t>The total number of power outages resulting from a failure</w:t>
      </w:r>
      <w:r w:rsidR="002875D8">
        <w:t xml:space="preserve"> of all </w:t>
      </w:r>
      <w:r w:rsidR="0050234C">
        <w:t>electric</w:t>
      </w:r>
      <w:r w:rsidR="000B4326">
        <w:t xml:space="preserve"> </w:t>
      </w:r>
      <w:r w:rsidR="00FB2037">
        <w:t xml:space="preserve">utility </w:t>
      </w:r>
      <w:r w:rsidR="002875D8">
        <w:t xml:space="preserve">infrastructure servicing a customer other than those directly caused by damage resulting from weather events, disaggregated by the cause of such outages. The </w:t>
      </w:r>
      <w:r w:rsidR="005A33BF">
        <w:t xml:space="preserve">report </w:t>
      </w:r>
      <w:r w:rsidR="002875D8">
        <w:t>shall provide a summary and statistical analysis of the data collected for each outage, including</w:t>
      </w:r>
      <w:r w:rsidR="00B867AA">
        <w:t>:</w:t>
      </w:r>
      <w:r w:rsidR="002875D8">
        <w:t xml:space="preserve"> </w:t>
      </w:r>
    </w:p>
    <w:p w14:paraId="18F78D6F" w14:textId="6135EFDB" w:rsidR="00B867AA" w:rsidRDefault="00B867AA" w:rsidP="001B026B">
      <w:pPr>
        <w:spacing w:line="480" w:lineRule="auto"/>
        <w:jc w:val="both"/>
      </w:pPr>
      <w:r>
        <w:t>(a) T</w:t>
      </w:r>
      <w:r w:rsidR="002875D8">
        <w:t xml:space="preserve">he number of customers affected; </w:t>
      </w:r>
    </w:p>
    <w:p w14:paraId="131DF80A" w14:textId="394270D2" w:rsidR="00B867AA" w:rsidRDefault="00B867AA" w:rsidP="001B026B">
      <w:pPr>
        <w:spacing w:line="480" w:lineRule="auto"/>
        <w:jc w:val="both"/>
      </w:pPr>
      <w:r>
        <w:t>(b) T</w:t>
      </w:r>
      <w:r w:rsidR="002875D8">
        <w:t xml:space="preserve">he estimated number of persons affected; </w:t>
      </w:r>
    </w:p>
    <w:p w14:paraId="29B4DB9F" w14:textId="05F43613" w:rsidR="00B867AA" w:rsidRDefault="00B867AA" w:rsidP="001B026B">
      <w:pPr>
        <w:spacing w:line="480" w:lineRule="auto"/>
        <w:jc w:val="both"/>
      </w:pPr>
      <w:r>
        <w:t>(c) C</w:t>
      </w:r>
      <w:r w:rsidR="002875D8">
        <w:t xml:space="preserve">ritical </w:t>
      </w:r>
      <w:r w:rsidR="0050234C">
        <w:t>electric</w:t>
      </w:r>
      <w:r w:rsidR="000B4326">
        <w:t xml:space="preserve"> </w:t>
      </w:r>
      <w:r w:rsidR="00080684">
        <w:t xml:space="preserve">utility </w:t>
      </w:r>
      <w:r w:rsidR="002875D8">
        <w:t xml:space="preserve">infrastructure affected; </w:t>
      </w:r>
    </w:p>
    <w:p w14:paraId="4EA9AA89" w14:textId="3DB95721" w:rsidR="00B867AA" w:rsidRDefault="00B867AA" w:rsidP="001B026B">
      <w:pPr>
        <w:spacing w:line="480" w:lineRule="auto"/>
        <w:jc w:val="both"/>
      </w:pPr>
      <w:r>
        <w:t>(d) W</w:t>
      </w:r>
      <w:r w:rsidR="002875D8">
        <w:t xml:space="preserve">hether the power lines were </w:t>
      </w:r>
      <w:r w:rsidR="009F75D5">
        <w:t xml:space="preserve">located </w:t>
      </w:r>
      <w:r w:rsidR="002875D8">
        <w:t xml:space="preserve">underground or above ground; </w:t>
      </w:r>
    </w:p>
    <w:p w14:paraId="5C122970" w14:textId="4A155E39" w:rsidR="00B867AA" w:rsidRDefault="00B867AA" w:rsidP="001B026B">
      <w:pPr>
        <w:spacing w:line="480" w:lineRule="auto"/>
        <w:jc w:val="both"/>
      </w:pPr>
      <w:r>
        <w:t>(e) T</w:t>
      </w:r>
      <w:r w:rsidR="002875D8">
        <w:t xml:space="preserve">he cause and length of time of each such outage; and </w:t>
      </w:r>
    </w:p>
    <w:p w14:paraId="3C9AD44B" w14:textId="30CC7BDD" w:rsidR="00114B8A" w:rsidRDefault="00B867AA" w:rsidP="001B026B">
      <w:pPr>
        <w:spacing w:line="480" w:lineRule="auto"/>
        <w:jc w:val="both"/>
      </w:pPr>
      <w:r>
        <w:t>(f) T</w:t>
      </w:r>
      <w:r w:rsidR="002875D8">
        <w:t>he cost of restoring service</w:t>
      </w:r>
      <w:r w:rsidR="00A61BC5">
        <w:t>;</w:t>
      </w:r>
    </w:p>
    <w:p w14:paraId="1ACF2846" w14:textId="507B94E4" w:rsidR="00CB1F23" w:rsidRDefault="00CB1F23" w:rsidP="001B026B">
      <w:pPr>
        <w:spacing w:line="480" w:lineRule="auto"/>
        <w:jc w:val="both"/>
      </w:pPr>
      <w:r>
        <w:t>4. The estimated per mile cost of undergrounding power lines within the city, including a breakdown of the costs for labor and materials, and the variables, including population density, that would affect t</w:t>
      </w:r>
      <w:r w:rsidR="00A61BC5">
        <w:t>he final cost of undergrounding;</w:t>
      </w:r>
      <w:r w:rsidR="006B50D7">
        <w:t xml:space="preserve"> and</w:t>
      </w:r>
    </w:p>
    <w:p w14:paraId="48FB16B7" w14:textId="6F3731A4" w:rsidR="00486E60" w:rsidRDefault="00CB1F23" w:rsidP="002474DC">
      <w:pPr>
        <w:spacing w:line="480" w:lineRule="auto"/>
        <w:jc w:val="both"/>
      </w:pPr>
      <w:r>
        <w:t xml:space="preserve">5. A list of neighborhoods or service areas where relocating above ground power lines to underground locations would not be practical or would result in more severe power outages and </w:t>
      </w:r>
      <w:r>
        <w:lastRenderedPageBreak/>
        <w:t>the considerations that went into such determinations, and a list of neighborhoods or service areas where relocating above ground power lines to underground locations would be most advantageous and the considerations tha</w:t>
      </w:r>
      <w:r w:rsidR="00F179A4">
        <w:t>t</w:t>
      </w:r>
      <w:r w:rsidR="006B50D7">
        <w:t xml:space="preserve"> went into such determinations.</w:t>
      </w:r>
    </w:p>
    <w:p w14:paraId="63A3569A" w14:textId="5400EB33" w:rsidR="001B026B" w:rsidRDefault="008E7962" w:rsidP="008E7962">
      <w:pPr>
        <w:spacing w:line="480" w:lineRule="auto"/>
        <w:jc w:val="both"/>
      </w:pPr>
      <w:r w:rsidRPr="00BD12F6">
        <w:rPr>
          <w:rFonts w:eastAsia="Arial Unicode MS"/>
          <w:color w:val="000000"/>
        </w:rPr>
        <w:t xml:space="preserve">§ </w:t>
      </w:r>
      <w:r>
        <w:rPr>
          <w:rFonts w:eastAsia="Arial Unicode MS"/>
          <w:color w:val="000000"/>
        </w:rPr>
        <w:t>2</w:t>
      </w:r>
      <w:r w:rsidRPr="00BD12F6">
        <w:rPr>
          <w:rFonts w:eastAsia="Arial Unicode MS"/>
          <w:color w:val="000000"/>
        </w:rPr>
        <w:t>. This</w:t>
      </w:r>
      <w:r>
        <w:t xml:space="preserve"> local law takes effect </w:t>
      </w:r>
      <w:r w:rsidR="00D176BE">
        <w:t>immediately</w:t>
      </w:r>
      <w:r>
        <w:t>.</w:t>
      </w:r>
    </w:p>
    <w:p w14:paraId="424BF0C6" w14:textId="77777777" w:rsidR="00C8145B" w:rsidRPr="008E7962" w:rsidRDefault="00C8145B" w:rsidP="008E7962">
      <w:pPr>
        <w:spacing w:line="480" w:lineRule="auto"/>
        <w:jc w:val="both"/>
        <w:sectPr w:rsidR="00C8145B" w:rsidRPr="008E796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C3E2FE9" w14:textId="77777777" w:rsidR="001B026B" w:rsidRPr="005F7931" w:rsidRDefault="001B026B" w:rsidP="001B026B">
      <w:pPr>
        <w:ind w:firstLine="0"/>
        <w:jc w:val="both"/>
        <w:rPr>
          <w:sz w:val="18"/>
          <w:szCs w:val="18"/>
        </w:rPr>
      </w:pPr>
    </w:p>
    <w:p w14:paraId="00CE1A27" w14:textId="77777777" w:rsidR="00C8145B" w:rsidRDefault="00C8145B" w:rsidP="001B026B">
      <w:pPr>
        <w:ind w:firstLine="0"/>
        <w:jc w:val="both"/>
        <w:rPr>
          <w:sz w:val="18"/>
          <w:szCs w:val="18"/>
        </w:rPr>
      </w:pPr>
    </w:p>
    <w:p w14:paraId="58AD3D1C" w14:textId="77777777" w:rsidR="00C8145B" w:rsidRDefault="00C8145B" w:rsidP="001B026B">
      <w:pPr>
        <w:ind w:firstLine="0"/>
        <w:jc w:val="both"/>
        <w:rPr>
          <w:sz w:val="18"/>
          <w:szCs w:val="18"/>
        </w:rPr>
      </w:pPr>
    </w:p>
    <w:p w14:paraId="4C4C1BBC" w14:textId="77777777" w:rsidR="00C8145B" w:rsidRDefault="00C8145B" w:rsidP="001B026B">
      <w:pPr>
        <w:ind w:firstLine="0"/>
        <w:jc w:val="both"/>
        <w:rPr>
          <w:sz w:val="18"/>
          <w:szCs w:val="18"/>
        </w:rPr>
      </w:pPr>
    </w:p>
    <w:p w14:paraId="6785CAF6" w14:textId="77777777" w:rsidR="00C8145B" w:rsidRDefault="00C8145B" w:rsidP="001B026B">
      <w:pPr>
        <w:ind w:firstLine="0"/>
        <w:jc w:val="both"/>
        <w:rPr>
          <w:sz w:val="18"/>
          <w:szCs w:val="18"/>
        </w:rPr>
      </w:pPr>
    </w:p>
    <w:p w14:paraId="48C0A894" w14:textId="167A290E" w:rsidR="001B026B" w:rsidRDefault="00AF78A0" w:rsidP="001B026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JEF</w:t>
      </w:r>
    </w:p>
    <w:p w14:paraId="221012AE" w14:textId="77777777" w:rsidR="001B026B" w:rsidRDefault="001B026B" w:rsidP="001B026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D8451E">
        <w:rPr>
          <w:sz w:val="18"/>
          <w:szCs w:val="18"/>
        </w:rPr>
        <w:t>16208</w:t>
      </w:r>
    </w:p>
    <w:p w14:paraId="5DA959AD" w14:textId="2540C0B2" w:rsidR="001B026B" w:rsidRPr="006850B7" w:rsidRDefault="00AB3336" w:rsidP="001B026B">
      <w:pPr>
        <w:ind w:firstLine="0"/>
        <w:rPr>
          <w:sz w:val="18"/>
          <w:szCs w:val="18"/>
        </w:rPr>
      </w:pPr>
      <w:r>
        <w:rPr>
          <w:sz w:val="18"/>
          <w:szCs w:val="18"/>
        </w:rPr>
        <w:t>11/25</w:t>
      </w:r>
      <w:r w:rsidR="00B93733">
        <w:rPr>
          <w:sz w:val="18"/>
          <w:szCs w:val="18"/>
        </w:rPr>
        <w:t>/</w:t>
      </w:r>
      <w:r w:rsidR="00D8451E">
        <w:rPr>
          <w:sz w:val="18"/>
          <w:szCs w:val="18"/>
        </w:rPr>
        <w:t>2020</w:t>
      </w:r>
    </w:p>
    <w:p w14:paraId="44E23217" w14:textId="77777777" w:rsidR="001B026B" w:rsidRDefault="001B026B" w:rsidP="001B026B">
      <w:pPr>
        <w:ind w:firstLine="0"/>
        <w:rPr>
          <w:sz w:val="18"/>
          <w:szCs w:val="18"/>
        </w:rPr>
      </w:pPr>
    </w:p>
    <w:p w14:paraId="34A879F1" w14:textId="77777777" w:rsidR="001B026B" w:rsidRDefault="001B026B" w:rsidP="001B026B">
      <w:pPr>
        <w:ind w:firstLine="0"/>
        <w:rPr>
          <w:sz w:val="18"/>
          <w:szCs w:val="18"/>
        </w:rPr>
      </w:pPr>
    </w:p>
    <w:p w14:paraId="3E5AE75F" w14:textId="77777777" w:rsidR="000F6EA8" w:rsidRDefault="000F6EA8"/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E1D65" w14:textId="77777777" w:rsidR="00544F97" w:rsidRDefault="00544F97">
      <w:r>
        <w:separator/>
      </w:r>
    </w:p>
  </w:endnote>
  <w:endnote w:type="continuationSeparator" w:id="0">
    <w:p w14:paraId="2B8D6B23" w14:textId="77777777" w:rsidR="00544F97" w:rsidRDefault="0054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07BF54" w14:textId="7EBF7F60" w:rsidR="008F0B17" w:rsidRDefault="001B02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E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B43D1EE" w14:textId="77777777" w:rsidR="00292C42" w:rsidRDefault="00544F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CAD279" w14:textId="77777777" w:rsidR="008F0B17" w:rsidRDefault="001B02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D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F96066" w14:textId="77777777" w:rsidR="008F0B17" w:rsidRDefault="00544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A005" w14:textId="77777777" w:rsidR="00544F97" w:rsidRDefault="00544F97">
      <w:r>
        <w:separator/>
      </w:r>
    </w:p>
  </w:footnote>
  <w:footnote w:type="continuationSeparator" w:id="0">
    <w:p w14:paraId="2387AFF9" w14:textId="77777777" w:rsidR="00544F97" w:rsidRDefault="00544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6B"/>
    <w:rsid w:val="00037F22"/>
    <w:rsid w:val="000421E6"/>
    <w:rsid w:val="000479F7"/>
    <w:rsid w:val="00053D09"/>
    <w:rsid w:val="00080684"/>
    <w:rsid w:val="000B4326"/>
    <w:rsid w:val="000D1662"/>
    <w:rsid w:val="000F6EA8"/>
    <w:rsid w:val="00103C79"/>
    <w:rsid w:val="00114B8A"/>
    <w:rsid w:val="001205BE"/>
    <w:rsid w:val="00154E7E"/>
    <w:rsid w:val="001824EF"/>
    <w:rsid w:val="001A2C7D"/>
    <w:rsid w:val="001A5486"/>
    <w:rsid w:val="001B026B"/>
    <w:rsid w:val="001B5EDB"/>
    <w:rsid w:val="001C214A"/>
    <w:rsid w:val="001D409B"/>
    <w:rsid w:val="001E5A00"/>
    <w:rsid w:val="002474DC"/>
    <w:rsid w:val="002479F2"/>
    <w:rsid w:val="002875D8"/>
    <w:rsid w:val="002C5CD7"/>
    <w:rsid w:val="002C6D58"/>
    <w:rsid w:val="002F7B8B"/>
    <w:rsid w:val="003832B3"/>
    <w:rsid w:val="003A1A04"/>
    <w:rsid w:val="003A1E46"/>
    <w:rsid w:val="003F209C"/>
    <w:rsid w:val="00434D42"/>
    <w:rsid w:val="004461B2"/>
    <w:rsid w:val="00447868"/>
    <w:rsid w:val="00486C50"/>
    <w:rsid w:val="00486E60"/>
    <w:rsid w:val="004D3EC5"/>
    <w:rsid w:val="004F441D"/>
    <w:rsid w:val="0050234C"/>
    <w:rsid w:val="00513E52"/>
    <w:rsid w:val="0054477E"/>
    <w:rsid w:val="00544F97"/>
    <w:rsid w:val="0057043A"/>
    <w:rsid w:val="00571767"/>
    <w:rsid w:val="0059046E"/>
    <w:rsid w:val="005A33BF"/>
    <w:rsid w:val="005B50D9"/>
    <w:rsid w:val="006300D2"/>
    <w:rsid w:val="00647A03"/>
    <w:rsid w:val="0067764D"/>
    <w:rsid w:val="00686A8F"/>
    <w:rsid w:val="00695227"/>
    <w:rsid w:val="006966BD"/>
    <w:rsid w:val="006B50D7"/>
    <w:rsid w:val="006D0A0E"/>
    <w:rsid w:val="00726F56"/>
    <w:rsid w:val="00741126"/>
    <w:rsid w:val="0078473E"/>
    <w:rsid w:val="007B7FD9"/>
    <w:rsid w:val="007E2677"/>
    <w:rsid w:val="008218F5"/>
    <w:rsid w:val="00826EC3"/>
    <w:rsid w:val="008629B4"/>
    <w:rsid w:val="00862B44"/>
    <w:rsid w:val="0088776F"/>
    <w:rsid w:val="00894502"/>
    <w:rsid w:val="008B6022"/>
    <w:rsid w:val="008C659B"/>
    <w:rsid w:val="008D2BB2"/>
    <w:rsid w:val="008E7962"/>
    <w:rsid w:val="00905E5F"/>
    <w:rsid w:val="00923417"/>
    <w:rsid w:val="0094207F"/>
    <w:rsid w:val="009F5CD0"/>
    <w:rsid w:val="009F75D5"/>
    <w:rsid w:val="00A61BC5"/>
    <w:rsid w:val="00A76DDB"/>
    <w:rsid w:val="00AA6A4B"/>
    <w:rsid w:val="00AB3336"/>
    <w:rsid w:val="00AC40EC"/>
    <w:rsid w:val="00AF78A0"/>
    <w:rsid w:val="00B31363"/>
    <w:rsid w:val="00B52F74"/>
    <w:rsid w:val="00B70A64"/>
    <w:rsid w:val="00B85956"/>
    <w:rsid w:val="00B867AA"/>
    <w:rsid w:val="00B93733"/>
    <w:rsid w:val="00BE3CF7"/>
    <w:rsid w:val="00BF20A8"/>
    <w:rsid w:val="00C64040"/>
    <w:rsid w:val="00C6742F"/>
    <w:rsid w:val="00C73398"/>
    <w:rsid w:val="00C8145B"/>
    <w:rsid w:val="00CA2D2C"/>
    <w:rsid w:val="00CB1F23"/>
    <w:rsid w:val="00CB3AA6"/>
    <w:rsid w:val="00CC489B"/>
    <w:rsid w:val="00D1409C"/>
    <w:rsid w:val="00D16D34"/>
    <w:rsid w:val="00D176BE"/>
    <w:rsid w:val="00D61A24"/>
    <w:rsid w:val="00D73A4D"/>
    <w:rsid w:val="00D8451E"/>
    <w:rsid w:val="00DB77FB"/>
    <w:rsid w:val="00DE440D"/>
    <w:rsid w:val="00DF22D8"/>
    <w:rsid w:val="00DF6753"/>
    <w:rsid w:val="00E547B8"/>
    <w:rsid w:val="00EC5105"/>
    <w:rsid w:val="00F179A4"/>
    <w:rsid w:val="00F52D15"/>
    <w:rsid w:val="00F92F5B"/>
    <w:rsid w:val="00FA47E3"/>
    <w:rsid w:val="00FB2037"/>
    <w:rsid w:val="00FC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6063E"/>
  <w15:chartTrackingRefBased/>
  <w15:docId w15:val="{75313678-A681-431B-A684-155DAD13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2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B0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26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B026B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1B026B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B026B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B026B"/>
  </w:style>
  <w:style w:type="character" w:styleId="CommentReference">
    <w:name w:val="annotation reference"/>
    <w:basedOn w:val="DefaultParagraphFont"/>
    <w:uiPriority w:val="99"/>
    <w:semiHidden/>
    <w:unhideWhenUsed/>
    <w:rsid w:val="00887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7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7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7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7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9584F-B0D9-4C4F-B91D-FF59A5A7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DelFranco, Ruthie</cp:lastModifiedBy>
  <cp:revision>22</cp:revision>
  <dcterms:created xsi:type="dcterms:W3CDTF">2020-11-30T15:00:00Z</dcterms:created>
  <dcterms:modified xsi:type="dcterms:W3CDTF">2021-01-25T21:09:00Z</dcterms:modified>
</cp:coreProperties>
</file>