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99CF8" w14:textId="1839857B" w:rsidR="004F1596" w:rsidRPr="00706E1E" w:rsidRDefault="002F4B8F" w:rsidP="008A4E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>Res. No.</w:t>
      </w:r>
      <w:r w:rsidR="000732A3">
        <w:rPr>
          <w:rFonts w:ascii="Times New Roman" w:hAnsi="Times New Roman" w:cs="Times New Roman"/>
          <w:sz w:val="24"/>
          <w:szCs w:val="24"/>
        </w:rPr>
        <w:t xml:space="preserve"> 1645</w:t>
      </w:r>
    </w:p>
    <w:p w14:paraId="40E7EBD8" w14:textId="77777777" w:rsidR="008A4E93" w:rsidRDefault="008A4E93" w:rsidP="008A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1111374"/>
    </w:p>
    <w:p w14:paraId="182F42EC" w14:textId="77777777" w:rsidR="008A4E93" w:rsidRPr="008A4E93" w:rsidRDefault="008A4E93" w:rsidP="008A4E93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A4E93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4049068B" w14:textId="3EB79357" w:rsidR="00F81965" w:rsidRDefault="00F81965" w:rsidP="008A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>Resolution calling on the</w:t>
      </w:r>
      <w:r w:rsidR="006B6888" w:rsidRPr="00706E1E">
        <w:rPr>
          <w:rFonts w:ascii="Times New Roman" w:hAnsi="Times New Roman" w:cs="Times New Roman"/>
          <w:sz w:val="24"/>
          <w:szCs w:val="24"/>
        </w:rPr>
        <w:t xml:space="preserve"> New York State legislature to pass and the Governor to sign A.1866/S.1603, in relation to enacting the NYCHA </w:t>
      </w:r>
      <w:r w:rsidR="00706E1E">
        <w:rPr>
          <w:rFonts w:ascii="Times New Roman" w:hAnsi="Times New Roman" w:cs="Times New Roman"/>
          <w:sz w:val="24"/>
          <w:szCs w:val="24"/>
        </w:rPr>
        <w:t>U</w:t>
      </w:r>
      <w:r w:rsidR="006B6888" w:rsidRPr="00706E1E">
        <w:rPr>
          <w:rFonts w:ascii="Times New Roman" w:hAnsi="Times New Roman" w:cs="Times New Roman"/>
          <w:sz w:val="24"/>
          <w:szCs w:val="24"/>
        </w:rPr>
        <w:t>tility Accountability Act</w:t>
      </w:r>
      <w:r w:rsidR="008A4E93">
        <w:rPr>
          <w:rFonts w:ascii="Times New Roman" w:hAnsi="Times New Roman" w:cs="Times New Roman"/>
          <w:sz w:val="24"/>
          <w:szCs w:val="24"/>
        </w:rPr>
        <w:t>.</w:t>
      </w:r>
    </w:p>
    <w:p w14:paraId="239C3A90" w14:textId="0D92544C" w:rsidR="008A4E93" w:rsidRPr="008A4E93" w:rsidRDefault="008A4E93" w:rsidP="008A4E93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A4E93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41B89491" w14:textId="77777777" w:rsidR="008A4E93" w:rsidRPr="00706E1E" w:rsidRDefault="008A4E93" w:rsidP="008A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0078AAE" w14:textId="77777777" w:rsidR="002D7369" w:rsidRDefault="002D7369" w:rsidP="002D7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Menchaca, Ampry-Samuel, Yeger, Gennaro and Louis</w:t>
      </w:r>
    </w:p>
    <w:p w14:paraId="2B5AF383" w14:textId="77777777" w:rsidR="008A4E93" w:rsidRPr="00706E1E" w:rsidRDefault="008A4E93" w:rsidP="008A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C01D88F" w14:textId="3A96C9C6" w:rsidR="002F4B8F" w:rsidRPr="00706E1E" w:rsidRDefault="00F81965" w:rsidP="00706E1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 xml:space="preserve">Whereas, </w:t>
      </w:r>
      <w:r w:rsidR="000E6BF7">
        <w:rPr>
          <w:rFonts w:ascii="Times New Roman" w:hAnsi="Times New Roman" w:cs="Times New Roman"/>
          <w:sz w:val="24"/>
          <w:szCs w:val="24"/>
        </w:rPr>
        <w:t>T</w:t>
      </w:r>
      <w:r w:rsidRPr="00706E1E">
        <w:rPr>
          <w:rFonts w:ascii="Times New Roman" w:hAnsi="Times New Roman" w:cs="Times New Roman"/>
          <w:sz w:val="24"/>
          <w:szCs w:val="24"/>
        </w:rPr>
        <w:t xml:space="preserve">he New York City Housing Authority (NYCHA) is a public housing authority with 302 developments, 2252 residential buildings and 169,820 units, making it the largest public housing provider in </w:t>
      </w:r>
      <w:r w:rsidR="000E6BF7">
        <w:rPr>
          <w:rFonts w:ascii="Times New Roman" w:hAnsi="Times New Roman" w:cs="Times New Roman"/>
          <w:sz w:val="24"/>
          <w:szCs w:val="24"/>
        </w:rPr>
        <w:t>the United States (U.S.)</w:t>
      </w:r>
      <w:r w:rsidRPr="00706E1E">
        <w:rPr>
          <w:rFonts w:ascii="Times New Roman" w:hAnsi="Times New Roman" w:cs="Times New Roman"/>
          <w:sz w:val="24"/>
          <w:szCs w:val="24"/>
        </w:rPr>
        <w:t>; and</w:t>
      </w:r>
    </w:p>
    <w:p w14:paraId="35B30698" w14:textId="1825CEEE" w:rsidR="00F81965" w:rsidRPr="00706E1E" w:rsidRDefault="00F81965" w:rsidP="00706E1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0E6BF7">
        <w:rPr>
          <w:rFonts w:ascii="Times New Roman" w:hAnsi="Times New Roman" w:cs="Times New Roman"/>
          <w:sz w:val="24"/>
          <w:szCs w:val="24"/>
        </w:rPr>
        <w:t>Currently</w:t>
      </w:r>
      <w:proofErr w:type="gramEnd"/>
      <w:r w:rsidR="000E6BF7">
        <w:rPr>
          <w:rFonts w:ascii="Times New Roman" w:hAnsi="Times New Roman" w:cs="Times New Roman"/>
          <w:sz w:val="24"/>
          <w:szCs w:val="24"/>
        </w:rPr>
        <w:t xml:space="preserve">, </w:t>
      </w:r>
      <w:r w:rsidRPr="00706E1E">
        <w:rPr>
          <w:rFonts w:ascii="Times New Roman" w:hAnsi="Times New Roman" w:cs="Times New Roman"/>
          <w:sz w:val="24"/>
          <w:szCs w:val="24"/>
        </w:rPr>
        <w:t>162,721 families and 356,506 residents call the New York City Housing Authority their home; and</w:t>
      </w:r>
    </w:p>
    <w:p w14:paraId="2969F797" w14:textId="4BBD7B70" w:rsidR="005D4F5B" w:rsidRPr="00706E1E" w:rsidRDefault="00F81965" w:rsidP="00706E1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>Whereas, For the past decade</w:t>
      </w:r>
      <w:r w:rsidR="005F7680">
        <w:rPr>
          <w:rFonts w:ascii="Times New Roman" w:hAnsi="Times New Roman" w:cs="Times New Roman"/>
          <w:sz w:val="24"/>
          <w:szCs w:val="24"/>
        </w:rPr>
        <w:t>,</w:t>
      </w:r>
      <w:r w:rsidRPr="00706E1E">
        <w:rPr>
          <w:rFonts w:ascii="Times New Roman" w:hAnsi="Times New Roman" w:cs="Times New Roman"/>
          <w:sz w:val="24"/>
          <w:szCs w:val="24"/>
        </w:rPr>
        <w:t xml:space="preserve"> there have be</w:t>
      </w:r>
      <w:r w:rsidR="00AA4E91">
        <w:rPr>
          <w:rFonts w:ascii="Times New Roman" w:hAnsi="Times New Roman" w:cs="Times New Roman"/>
          <w:sz w:val="24"/>
          <w:szCs w:val="24"/>
        </w:rPr>
        <w:t>e</w:t>
      </w:r>
      <w:r w:rsidRPr="00706E1E">
        <w:rPr>
          <w:rFonts w:ascii="Times New Roman" w:hAnsi="Times New Roman" w:cs="Times New Roman"/>
          <w:sz w:val="24"/>
          <w:szCs w:val="24"/>
        </w:rPr>
        <w:t xml:space="preserve">n numerous articles that have reported 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on </w:t>
      </w:r>
      <w:r w:rsidR="005F7680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5D4F5B" w:rsidRPr="00706E1E">
        <w:rPr>
          <w:rFonts w:ascii="Times New Roman" w:hAnsi="Times New Roman" w:cs="Times New Roman"/>
          <w:sz w:val="24"/>
          <w:szCs w:val="24"/>
        </w:rPr>
        <w:t>frequent</w:t>
      </w:r>
      <w:proofErr w:type="gramEnd"/>
      <w:r w:rsidRPr="00706E1E">
        <w:rPr>
          <w:rFonts w:ascii="Times New Roman" w:hAnsi="Times New Roman" w:cs="Times New Roman"/>
          <w:sz w:val="24"/>
          <w:szCs w:val="24"/>
        </w:rPr>
        <w:t xml:space="preserve"> service interruptions to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 heat</w:t>
      </w:r>
      <w:r w:rsidR="005F7680">
        <w:rPr>
          <w:rFonts w:ascii="Times New Roman" w:hAnsi="Times New Roman" w:cs="Times New Roman"/>
          <w:sz w:val="24"/>
          <w:szCs w:val="24"/>
        </w:rPr>
        <w:t xml:space="preserve"> and </w:t>
      </w:r>
      <w:r w:rsidR="005D4F5B" w:rsidRPr="00706E1E">
        <w:rPr>
          <w:rFonts w:ascii="Times New Roman" w:hAnsi="Times New Roman" w:cs="Times New Roman"/>
          <w:sz w:val="24"/>
          <w:szCs w:val="24"/>
        </w:rPr>
        <w:t>hot water</w:t>
      </w:r>
      <w:r w:rsidR="005F7680">
        <w:rPr>
          <w:rFonts w:ascii="Times New Roman" w:hAnsi="Times New Roman" w:cs="Times New Roman"/>
          <w:sz w:val="24"/>
          <w:szCs w:val="24"/>
        </w:rPr>
        <w:t>,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 and </w:t>
      </w:r>
      <w:r w:rsidR="005F7680">
        <w:rPr>
          <w:rFonts w:ascii="Times New Roman" w:hAnsi="Times New Roman" w:cs="Times New Roman"/>
          <w:sz w:val="24"/>
          <w:szCs w:val="24"/>
        </w:rPr>
        <w:t xml:space="preserve">to </w:t>
      </w:r>
      <w:r w:rsidR="005D4F5B" w:rsidRPr="00706E1E">
        <w:rPr>
          <w:rFonts w:ascii="Times New Roman" w:hAnsi="Times New Roman" w:cs="Times New Roman"/>
          <w:sz w:val="24"/>
          <w:szCs w:val="24"/>
        </w:rPr>
        <w:t>gas service</w:t>
      </w:r>
      <w:r w:rsidR="005F7680">
        <w:rPr>
          <w:rFonts w:ascii="Times New Roman" w:hAnsi="Times New Roman" w:cs="Times New Roman"/>
          <w:sz w:val="24"/>
          <w:szCs w:val="24"/>
        </w:rPr>
        <w:t>s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 at NYCHA</w:t>
      </w:r>
      <w:r w:rsidR="00AA4E91">
        <w:rPr>
          <w:rFonts w:ascii="Times New Roman" w:hAnsi="Times New Roman" w:cs="Times New Roman"/>
          <w:sz w:val="24"/>
          <w:szCs w:val="24"/>
        </w:rPr>
        <w:t xml:space="preserve"> developments</w:t>
      </w:r>
      <w:r w:rsidR="00706E1E">
        <w:rPr>
          <w:rFonts w:ascii="Times New Roman" w:hAnsi="Times New Roman" w:cs="Times New Roman"/>
          <w:sz w:val="24"/>
          <w:szCs w:val="24"/>
        </w:rPr>
        <w:t>; and</w:t>
      </w:r>
    </w:p>
    <w:p w14:paraId="283532C5" w14:textId="31916206" w:rsidR="006743C3" w:rsidRPr="00706E1E" w:rsidRDefault="005D4F5B" w:rsidP="006743C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 xml:space="preserve">Whereas, On January </w:t>
      </w:r>
      <w:r w:rsidR="00E43FA3" w:rsidRPr="00706E1E">
        <w:rPr>
          <w:rFonts w:ascii="Times New Roman" w:hAnsi="Times New Roman" w:cs="Times New Roman"/>
          <w:sz w:val="24"/>
          <w:szCs w:val="24"/>
        </w:rPr>
        <w:t>2019, federal</w:t>
      </w:r>
      <w:r w:rsidRPr="00706E1E">
        <w:rPr>
          <w:rFonts w:ascii="Times New Roman" w:hAnsi="Times New Roman" w:cs="Times New Roman"/>
          <w:sz w:val="24"/>
          <w:szCs w:val="24"/>
        </w:rPr>
        <w:t xml:space="preserve"> and city officials </w:t>
      </w:r>
      <w:r w:rsidR="00940DB1">
        <w:rPr>
          <w:rFonts w:ascii="Times New Roman" w:hAnsi="Times New Roman" w:cs="Times New Roman"/>
          <w:sz w:val="24"/>
          <w:szCs w:val="24"/>
        </w:rPr>
        <w:t>agreed to the appointment of</w:t>
      </w:r>
      <w:r w:rsidRPr="00706E1E">
        <w:rPr>
          <w:rFonts w:ascii="Times New Roman" w:hAnsi="Times New Roman" w:cs="Times New Roman"/>
          <w:sz w:val="24"/>
          <w:szCs w:val="24"/>
        </w:rPr>
        <w:t xml:space="preserve"> a federal monitor to help address the history of maintenance issues that have created health and safety hazards at NYCHA; and</w:t>
      </w:r>
    </w:p>
    <w:p w14:paraId="7C3D13EB" w14:textId="4D56BEAA" w:rsidR="008C494A" w:rsidRDefault="005D4F5B" w:rsidP="00706E1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Pr="00706E1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06E1E">
        <w:rPr>
          <w:rFonts w:ascii="Times New Roman" w:hAnsi="Times New Roman" w:cs="Times New Roman"/>
          <w:sz w:val="24"/>
          <w:szCs w:val="24"/>
        </w:rPr>
        <w:t xml:space="preserve"> </w:t>
      </w:r>
      <w:r w:rsidR="008E7CDB">
        <w:rPr>
          <w:rFonts w:ascii="Times New Roman" w:hAnsi="Times New Roman" w:cs="Times New Roman"/>
          <w:sz w:val="24"/>
          <w:szCs w:val="24"/>
        </w:rPr>
        <w:t xml:space="preserve">federal </w:t>
      </w:r>
      <w:r w:rsidRPr="00706E1E">
        <w:rPr>
          <w:rFonts w:ascii="Times New Roman" w:hAnsi="Times New Roman" w:cs="Times New Roman"/>
          <w:sz w:val="24"/>
          <w:szCs w:val="24"/>
        </w:rPr>
        <w:t xml:space="preserve">monitor </w:t>
      </w:r>
      <w:r w:rsidR="008E7CDB">
        <w:rPr>
          <w:rFonts w:ascii="Times New Roman" w:hAnsi="Times New Roman" w:cs="Times New Roman"/>
          <w:sz w:val="24"/>
          <w:szCs w:val="24"/>
        </w:rPr>
        <w:t>has been</w:t>
      </w:r>
      <w:r w:rsidR="008E7CDB" w:rsidRPr="00706E1E">
        <w:rPr>
          <w:rFonts w:ascii="Times New Roman" w:hAnsi="Times New Roman" w:cs="Times New Roman"/>
          <w:sz w:val="24"/>
          <w:szCs w:val="24"/>
        </w:rPr>
        <w:t xml:space="preserve"> </w:t>
      </w:r>
      <w:r w:rsidR="008C494A">
        <w:rPr>
          <w:rFonts w:ascii="Times New Roman" w:hAnsi="Times New Roman" w:cs="Times New Roman"/>
          <w:sz w:val="24"/>
          <w:szCs w:val="24"/>
        </w:rPr>
        <w:t xml:space="preserve">charged with </w:t>
      </w:r>
      <w:r w:rsidR="000E25EB">
        <w:rPr>
          <w:rFonts w:ascii="Times New Roman" w:hAnsi="Times New Roman" w:cs="Times New Roman"/>
          <w:sz w:val="24"/>
          <w:szCs w:val="24"/>
        </w:rPr>
        <w:t xml:space="preserve">approving </w:t>
      </w:r>
      <w:r w:rsidRPr="00706E1E">
        <w:rPr>
          <w:rFonts w:ascii="Times New Roman" w:hAnsi="Times New Roman" w:cs="Times New Roman"/>
          <w:sz w:val="24"/>
          <w:szCs w:val="24"/>
        </w:rPr>
        <w:t>action plans that require NYCHA to meet certain benchmarks to promptly resolve outages</w:t>
      </w:r>
      <w:r w:rsidR="008C494A">
        <w:rPr>
          <w:rFonts w:ascii="Times New Roman" w:hAnsi="Times New Roman" w:cs="Times New Roman"/>
          <w:sz w:val="24"/>
          <w:szCs w:val="24"/>
        </w:rPr>
        <w:t>;</w:t>
      </w:r>
      <w:r w:rsidR="00AA4E91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BB61BB5" w14:textId="41A89E7A" w:rsidR="00F81965" w:rsidRPr="00706E1E" w:rsidRDefault="008C494A" w:rsidP="00706E1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</w:t>
      </w:r>
      <w:r w:rsidR="006B3647">
        <w:rPr>
          <w:rFonts w:ascii="Times New Roman" w:hAnsi="Times New Roman" w:cs="Times New Roman"/>
          <w:sz w:val="24"/>
          <w:szCs w:val="24"/>
        </w:rPr>
        <w:t>,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However,</w:t>
      </w:r>
      <w:r w:rsidRPr="00706E1E">
        <w:rPr>
          <w:rFonts w:ascii="Times New Roman" w:hAnsi="Times New Roman" w:cs="Times New Roman"/>
          <w:sz w:val="24"/>
          <w:szCs w:val="24"/>
        </w:rPr>
        <w:t xml:space="preserve"> 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6B3647">
        <w:rPr>
          <w:rFonts w:ascii="Times New Roman" w:hAnsi="Times New Roman" w:cs="Times New Roman"/>
          <w:sz w:val="24"/>
          <w:szCs w:val="24"/>
        </w:rPr>
        <w:t xml:space="preserve">media reports, 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tenants are still struggling with damages that occurred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706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F5B" w:rsidRPr="00706E1E">
        <w:rPr>
          <w:rFonts w:ascii="Times New Roman" w:hAnsi="Times New Roman" w:cs="Times New Roman"/>
          <w:sz w:val="24"/>
          <w:szCs w:val="24"/>
        </w:rPr>
        <w:t>Superstorm</w:t>
      </w:r>
      <w:proofErr w:type="spellEnd"/>
      <w:r w:rsidR="005D4F5B" w:rsidRPr="00706E1E">
        <w:rPr>
          <w:rFonts w:ascii="Times New Roman" w:hAnsi="Times New Roman" w:cs="Times New Roman"/>
          <w:sz w:val="24"/>
          <w:szCs w:val="24"/>
        </w:rPr>
        <w:t xml:space="preserve"> Sandy </w:t>
      </w:r>
      <w:r>
        <w:rPr>
          <w:rFonts w:ascii="Times New Roman" w:hAnsi="Times New Roman" w:cs="Times New Roman"/>
          <w:sz w:val="24"/>
          <w:szCs w:val="24"/>
        </w:rPr>
        <w:t xml:space="preserve">back </w:t>
      </w:r>
      <w:r w:rsidR="005D4F5B" w:rsidRPr="00706E1E">
        <w:rPr>
          <w:rFonts w:ascii="Times New Roman" w:hAnsi="Times New Roman" w:cs="Times New Roman"/>
          <w:sz w:val="24"/>
          <w:szCs w:val="24"/>
        </w:rPr>
        <w:t>in 2012</w:t>
      </w:r>
      <w:r>
        <w:rPr>
          <w:rFonts w:ascii="Times New Roman" w:hAnsi="Times New Roman" w:cs="Times New Roman"/>
          <w:sz w:val="24"/>
          <w:szCs w:val="24"/>
        </w:rPr>
        <w:t>,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well as,</w:t>
      </w:r>
      <w:r w:rsidRPr="00706E1E">
        <w:rPr>
          <w:rFonts w:ascii="Times New Roman" w:hAnsi="Times New Roman" w:cs="Times New Roman"/>
          <w:sz w:val="24"/>
          <w:szCs w:val="24"/>
        </w:rPr>
        <w:t xml:space="preserve"> 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reoccurring </w:t>
      </w:r>
      <w:r w:rsidR="00706E1E">
        <w:rPr>
          <w:rFonts w:ascii="Times New Roman" w:hAnsi="Times New Roman" w:cs="Times New Roman"/>
          <w:sz w:val="24"/>
          <w:szCs w:val="24"/>
        </w:rPr>
        <w:t xml:space="preserve">utility </w:t>
      </w:r>
      <w:r w:rsidR="005D4F5B" w:rsidRPr="00706E1E">
        <w:rPr>
          <w:rFonts w:ascii="Times New Roman" w:hAnsi="Times New Roman" w:cs="Times New Roman"/>
          <w:sz w:val="24"/>
          <w:szCs w:val="24"/>
        </w:rPr>
        <w:t xml:space="preserve">outages throughout the </w:t>
      </w:r>
      <w:r>
        <w:rPr>
          <w:rFonts w:ascii="Times New Roman" w:hAnsi="Times New Roman" w:cs="Times New Roman"/>
          <w:sz w:val="24"/>
          <w:szCs w:val="24"/>
        </w:rPr>
        <w:t xml:space="preserve">NYCHA </w:t>
      </w:r>
      <w:r w:rsidR="005D4F5B" w:rsidRPr="00706E1E">
        <w:rPr>
          <w:rFonts w:ascii="Times New Roman" w:hAnsi="Times New Roman" w:cs="Times New Roman"/>
          <w:sz w:val="24"/>
          <w:szCs w:val="24"/>
        </w:rPr>
        <w:t>portfolio; and</w:t>
      </w:r>
    </w:p>
    <w:p w14:paraId="2967F304" w14:textId="42E86C5C" w:rsidR="00F81965" w:rsidRPr="00706E1E" w:rsidRDefault="005D4F5B" w:rsidP="00706E1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 xml:space="preserve">Whereas, </w:t>
      </w:r>
      <w:r w:rsidR="00E43FA3" w:rsidRPr="00706E1E">
        <w:rPr>
          <w:rFonts w:ascii="Times New Roman" w:hAnsi="Times New Roman" w:cs="Times New Roman"/>
          <w:sz w:val="24"/>
          <w:szCs w:val="24"/>
        </w:rPr>
        <w:t>NYCHA needs to be held accountable when it fails to make repairs; and</w:t>
      </w:r>
    </w:p>
    <w:p w14:paraId="6991E999" w14:textId="7EE030ED" w:rsidR="00E43FA3" w:rsidRPr="00706E1E" w:rsidRDefault="00E43FA3" w:rsidP="00706E1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>Whereas, A.1866,</w:t>
      </w:r>
      <w:r w:rsidR="006B6888" w:rsidRPr="00706E1E">
        <w:rPr>
          <w:rFonts w:ascii="Times New Roman" w:hAnsi="Times New Roman" w:cs="Times New Roman"/>
          <w:sz w:val="24"/>
          <w:szCs w:val="24"/>
        </w:rPr>
        <w:t xml:space="preserve"> sponsored by </w:t>
      </w:r>
      <w:r w:rsidR="00706E1E">
        <w:rPr>
          <w:rFonts w:ascii="Times New Roman" w:hAnsi="Times New Roman" w:cs="Times New Roman"/>
          <w:sz w:val="24"/>
          <w:szCs w:val="24"/>
        </w:rPr>
        <w:t>A</w:t>
      </w:r>
      <w:r w:rsidR="006B6888" w:rsidRPr="00706E1E">
        <w:rPr>
          <w:rFonts w:ascii="Times New Roman" w:hAnsi="Times New Roman" w:cs="Times New Roman"/>
          <w:sz w:val="24"/>
          <w:szCs w:val="24"/>
        </w:rPr>
        <w:t xml:space="preserve">ssembly </w:t>
      </w:r>
      <w:r w:rsidR="00706E1E">
        <w:rPr>
          <w:rFonts w:ascii="Times New Roman" w:hAnsi="Times New Roman" w:cs="Times New Roman"/>
          <w:sz w:val="24"/>
          <w:szCs w:val="24"/>
        </w:rPr>
        <w:t>M</w:t>
      </w:r>
      <w:r w:rsidR="006B6888" w:rsidRPr="00706E1E">
        <w:rPr>
          <w:rFonts w:ascii="Times New Roman" w:hAnsi="Times New Roman" w:cs="Times New Roman"/>
          <w:sz w:val="24"/>
          <w:szCs w:val="24"/>
        </w:rPr>
        <w:t>ember</w:t>
      </w:r>
      <w:r w:rsidR="000E2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25EB">
        <w:rPr>
          <w:rFonts w:ascii="Times New Roman" w:hAnsi="Times New Roman" w:cs="Times New Roman"/>
          <w:sz w:val="24"/>
          <w:szCs w:val="24"/>
        </w:rPr>
        <w:t>Khaleel</w:t>
      </w:r>
      <w:proofErr w:type="spellEnd"/>
      <w:r w:rsidR="006B6888" w:rsidRPr="00706E1E">
        <w:rPr>
          <w:rFonts w:ascii="Times New Roman" w:hAnsi="Times New Roman" w:cs="Times New Roman"/>
          <w:sz w:val="24"/>
          <w:szCs w:val="24"/>
        </w:rPr>
        <w:t xml:space="preserve"> Anderson in the New York State Assembly and companion bill </w:t>
      </w:r>
      <w:r w:rsidRPr="00706E1E">
        <w:rPr>
          <w:rFonts w:ascii="Times New Roman" w:hAnsi="Times New Roman" w:cs="Times New Roman"/>
          <w:sz w:val="24"/>
          <w:szCs w:val="24"/>
        </w:rPr>
        <w:t>S.1603, sponsored by State Senator</w:t>
      </w:r>
      <w:r w:rsidR="006B6888" w:rsidRPr="00706E1E">
        <w:rPr>
          <w:rFonts w:ascii="Times New Roman" w:hAnsi="Times New Roman" w:cs="Times New Roman"/>
          <w:sz w:val="24"/>
          <w:szCs w:val="24"/>
        </w:rPr>
        <w:t xml:space="preserve"> </w:t>
      </w:r>
      <w:r w:rsidR="000E25EB"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 w:rsidR="006B6888" w:rsidRPr="00706E1E">
        <w:rPr>
          <w:rFonts w:ascii="Times New Roman" w:hAnsi="Times New Roman" w:cs="Times New Roman"/>
          <w:sz w:val="24"/>
          <w:szCs w:val="24"/>
        </w:rPr>
        <w:t>Gianaris</w:t>
      </w:r>
      <w:proofErr w:type="spellEnd"/>
      <w:r w:rsidR="006B6888" w:rsidRPr="00706E1E">
        <w:rPr>
          <w:rFonts w:ascii="Times New Roman" w:hAnsi="Times New Roman" w:cs="Times New Roman"/>
          <w:sz w:val="24"/>
          <w:szCs w:val="24"/>
        </w:rPr>
        <w:t xml:space="preserve"> in the </w:t>
      </w:r>
      <w:r w:rsidR="006B6888" w:rsidRPr="00706E1E">
        <w:rPr>
          <w:rFonts w:ascii="Times New Roman" w:hAnsi="Times New Roman" w:cs="Times New Roman"/>
          <w:sz w:val="24"/>
          <w:szCs w:val="24"/>
        </w:rPr>
        <w:lastRenderedPageBreak/>
        <w:t>New York State Senate</w:t>
      </w:r>
      <w:r w:rsidR="008C494A">
        <w:rPr>
          <w:rFonts w:ascii="Times New Roman" w:hAnsi="Times New Roman" w:cs="Times New Roman"/>
          <w:sz w:val="24"/>
          <w:szCs w:val="24"/>
        </w:rPr>
        <w:t>,</w:t>
      </w:r>
      <w:r w:rsidR="006B6888" w:rsidRPr="00706E1E">
        <w:rPr>
          <w:rFonts w:ascii="Times New Roman" w:hAnsi="Times New Roman" w:cs="Times New Roman"/>
          <w:sz w:val="24"/>
          <w:szCs w:val="24"/>
        </w:rPr>
        <w:t xml:space="preserve"> would require NYCHA to give a prorated rent reduction to tenants who suffer interruptions to their utility service</w:t>
      </w:r>
      <w:r w:rsidR="008C494A">
        <w:rPr>
          <w:rFonts w:ascii="Times New Roman" w:hAnsi="Times New Roman" w:cs="Times New Roman"/>
          <w:sz w:val="24"/>
          <w:szCs w:val="24"/>
        </w:rPr>
        <w:t>s</w:t>
      </w:r>
      <w:r w:rsidR="006B6888" w:rsidRPr="00706E1E">
        <w:rPr>
          <w:rFonts w:ascii="Times New Roman" w:hAnsi="Times New Roman" w:cs="Times New Roman"/>
          <w:sz w:val="24"/>
          <w:szCs w:val="24"/>
        </w:rPr>
        <w:t>; and</w:t>
      </w:r>
    </w:p>
    <w:p w14:paraId="639D0B3B" w14:textId="6DB59A7E" w:rsidR="00E43FA3" w:rsidRPr="00706E1E" w:rsidRDefault="00E43FA3" w:rsidP="00706E1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 xml:space="preserve">Whereas, NYCHA has a legal and </w:t>
      </w:r>
      <w:r w:rsidR="0046641B" w:rsidRPr="00706E1E">
        <w:rPr>
          <w:rFonts w:ascii="Times New Roman" w:hAnsi="Times New Roman" w:cs="Times New Roman"/>
          <w:sz w:val="24"/>
          <w:szCs w:val="24"/>
        </w:rPr>
        <w:t>moral</w:t>
      </w:r>
      <w:r w:rsidRPr="00706E1E">
        <w:rPr>
          <w:rFonts w:ascii="Times New Roman" w:hAnsi="Times New Roman" w:cs="Times New Roman"/>
          <w:sz w:val="24"/>
          <w:szCs w:val="24"/>
        </w:rPr>
        <w:t xml:space="preserve"> </w:t>
      </w:r>
      <w:r w:rsidR="0046641B" w:rsidRPr="00706E1E">
        <w:rPr>
          <w:rFonts w:ascii="Times New Roman" w:hAnsi="Times New Roman" w:cs="Times New Roman"/>
          <w:sz w:val="24"/>
          <w:szCs w:val="24"/>
        </w:rPr>
        <w:t>obligation</w:t>
      </w:r>
      <w:r w:rsidRPr="00706E1E">
        <w:rPr>
          <w:rFonts w:ascii="Times New Roman" w:hAnsi="Times New Roman" w:cs="Times New Roman"/>
          <w:sz w:val="24"/>
          <w:szCs w:val="24"/>
        </w:rPr>
        <w:t xml:space="preserve"> to keep</w:t>
      </w:r>
      <w:r w:rsidR="0046641B" w:rsidRPr="00706E1E">
        <w:rPr>
          <w:rFonts w:ascii="Times New Roman" w:hAnsi="Times New Roman" w:cs="Times New Roman"/>
          <w:sz w:val="24"/>
          <w:szCs w:val="24"/>
        </w:rPr>
        <w:t xml:space="preserve"> the utility systems functioning properly, </w:t>
      </w:r>
      <w:r w:rsidRPr="00706E1E">
        <w:rPr>
          <w:rFonts w:ascii="Times New Roman" w:hAnsi="Times New Roman" w:cs="Times New Roman"/>
          <w:sz w:val="24"/>
          <w:szCs w:val="24"/>
        </w:rPr>
        <w:t xml:space="preserve">the passage of A.1866/S.1603 would hold NYCHA accountable when </w:t>
      </w:r>
      <w:r w:rsidR="0046641B" w:rsidRPr="00706E1E">
        <w:rPr>
          <w:rFonts w:ascii="Times New Roman" w:hAnsi="Times New Roman" w:cs="Times New Roman"/>
          <w:sz w:val="24"/>
          <w:szCs w:val="24"/>
        </w:rPr>
        <w:t>it fails to deliver on its commitments</w:t>
      </w:r>
      <w:r w:rsidR="006B6888" w:rsidRPr="00706E1E">
        <w:rPr>
          <w:rFonts w:ascii="Times New Roman" w:hAnsi="Times New Roman" w:cs="Times New Roman"/>
          <w:sz w:val="24"/>
          <w:szCs w:val="24"/>
        </w:rPr>
        <w:t>; now, therefore, be it</w:t>
      </w:r>
    </w:p>
    <w:p w14:paraId="4F428F1F" w14:textId="79C1FD96" w:rsidR="006B6888" w:rsidRPr="00706E1E" w:rsidRDefault="006B6888" w:rsidP="00706E1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 xml:space="preserve">Resolved, That the Council of the City of New York calls on the New York State legislature to pass and the Governor to sign A.1866/S.1603, in relation to enacting the NYCHA </w:t>
      </w:r>
      <w:r w:rsidR="00AA4E91">
        <w:rPr>
          <w:rFonts w:ascii="Times New Roman" w:hAnsi="Times New Roman" w:cs="Times New Roman"/>
          <w:sz w:val="24"/>
          <w:szCs w:val="24"/>
        </w:rPr>
        <w:t>U</w:t>
      </w:r>
      <w:r w:rsidRPr="00706E1E">
        <w:rPr>
          <w:rFonts w:ascii="Times New Roman" w:hAnsi="Times New Roman" w:cs="Times New Roman"/>
          <w:sz w:val="24"/>
          <w:szCs w:val="24"/>
        </w:rPr>
        <w:t>tility Accountability Act.</w:t>
      </w:r>
    </w:p>
    <w:p w14:paraId="061003E1" w14:textId="2F7183A4" w:rsidR="006B6888" w:rsidRPr="00706E1E" w:rsidRDefault="006B6888" w:rsidP="00706E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D3E732" w14:textId="1FA9EFB8" w:rsidR="006B6888" w:rsidRPr="00706E1E" w:rsidRDefault="006B6888" w:rsidP="00706E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>JLC</w:t>
      </w:r>
    </w:p>
    <w:p w14:paraId="555E36FD" w14:textId="09A3E0A5" w:rsidR="006B6888" w:rsidRPr="00706E1E" w:rsidRDefault="006B6888" w:rsidP="00706E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E1E">
        <w:rPr>
          <w:rFonts w:ascii="Times New Roman" w:hAnsi="Times New Roman" w:cs="Times New Roman"/>
          <w:sz w:val="24"/>
          <w:szCs w:val="24"/>
        </w:rPr>
        <w:t>LS 17133</w:t>
      </w:r>
    </w:p>
    <w:p w14:paraId="24D2B28E" w14:textId="5B57A131" w:rsidR="006B6888" w:rsidRPr="00706E1E" w:rsidRDefault="008C494A" w:rsidP="00706E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05/0</w:t>
      </w:r>
      <w:r w:rsidR="00A3501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/2021</w:t>
      </w:r>
    </w:p>
    <w:p w14:paraId="6E218872" w14:textId="26BC4B5E" w:rsidR="00F81965" w:rsidRDefault="00F81965" w:rsidP="00706E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40B06" w14:textId="5047AFA8" w:rsidR="00626AEA" w:rsidRDefault="00626AEA" w:rsidP="00706E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AAEFF" w14:textId="25886D37" w:rsidR="00626AEA" w:rsidRDefault="00626AEA" w:rsidP="00706E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2A521" w14:textId="22033F69" w:rsidR="00626AEA" w:rsidRPr="00706E1E" w:rsidRDefault="00626AEA" w:rsidP="00626A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6AEA" w:rsidRPr="00706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8F"/>
    <w:rsid w:val="000732A3"/>
    <w:rsid w:val="000E25EB"/>
    <w:rsid w:val="000E6BF7"/>
    <w:rsid w:val="000F2CF9"/>
    <w:rsid w:val="00203C71"/>
    <w:rsid w:val="002443AF"/>
    <w:rsid w:val="002D7369"/>
    <w:rsid w:val="002F4B8F"/>
    <w:rsid w:val="00447022"/>
    <w:rsid w:val="0046641B"/>
    <w:rsid w:val="004F1596"/>
    <w:rsid w:val="005D4F5B"/>
    <w:rsid w:val="005F7680"/>
    <w:rsid w:val="00626AEA"/>
    <w:rsid w:val="006743C3"/>
    <w:rsid w:val="006B3647"/>
    <w:rsid w:val="006B6888"/>
    <w:rsid w:val="00706E1E"/>
    <w:rsid w:val="00857548"/>
    <w:rsid w:val="00867C7C"/>
    <w:rsid w:val="008A4E93"/>
    <w:rsid w:val="008C494A"/>
    <w:rsid w:val="008E7CDB"/>
    <w:rsid w:val="00940DB1"/>
    <w:rsid w:val="00A35013"/>
    <w:rsid w:val="00AA4E91"/>
    <w:rsid w:val="00B24086"/>
    <w:rsid w:val="00D3635B"/>
    <w:rsid w:val="00E43FA3"/>
    <w:rsid w:val="00F8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42C30"/>
  <w15:chartTrackingRefBased/>
  <w15:docId w15:val="{8FD18760-2BF5-4B35-ACE0-5657C46C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C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3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3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3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DelFranco, Ruthie</cp:lastModifiedBy>
  <cp:revision>9</cp:revision>
  <dcterms:created xsi:type="dcterms:W3CDTF">2021-05-14T17:28:00Z</dcterms:created>
  <dcterms:modified xsi:type="dcterms:W3CDTF">2021-06-22T15:52:00Z</dcterms:modified>
</cp:coreProperties>
</file>