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8561E2" w14:textId="77777777" w:rsidR="0060329F" w:rsidRPr="00C371C2" w:rsidRDefault="0060329F" w:rsidP="0060329F">
      <w:pPr>
        <w:spacing w:after="0" w:line="240" w:lineRule="auto"/>
        <w:ind w:left="4320" w:firstLine="720"/>
        <w:rPr>
          <w:rFonts w:ascii="Times New Roman" w:eastAsia="Times New Roman" w:hAnsi="Times New Roman" w:cs="Times New Roman"/>
          <w:sz w:val="24"/>
          <w:szCs w:val="24"/>
          <w:u w:val="single"/>
        </w:rPr>
      </w:pPr>
      <w:bookmarkStart w:id="0" w:name="_GoBack"/>
      <w:bookmarkEnd w:id="0"/>
      <w:r w:rsidRPr="00C371C2">
        <w:rPr>
          <w:rFonts w:ascii="Times New Roman" w:eastAsia="Times New Roman" w:hAnsi="Times New Roman" w:cs="Times New Roman"/>
          <w:sz w:val="24"/>
          <w:szCs w:val="24"/>
          <w:u w:val="single"/>
        </w:rPr>
        <w:t xml:space="preserve">Committee Staff </w:t>
      </w:r>
    </w:p>
    <w:p w14:paraId="7A80CF59" w14:textId="396D81F6" w:rsidR="00AE3B67" w:rsidRPr="00C371C2" w:rsidRDefault="0060329F" w:rsidP="0060329F">
      <w:pPr>
        <w:spacing w:after="0" w:line="240" w:lineRule="auto"/>
        <w:ind w:left="5040"/>
        <w:rPr>
          <w:rFonts w:ascii="Times New Roman" w:eastAsia="Times New Roman" w:hAnsi="Times New Roman" w:cs="Times New Roman"/>
          <w:i/>
          <w:sz w:val="24"/>
          <w:szCs w:val="24"/>
        </w:rPr>
      </w:pPr>
      <w:r w:rsidRPr="00C371C2">
        <w:rPr>
          <w:rFonts w:ascii="Times New Roman" w:eastAsia="Times New Roman" w:hAnsi="Times New Roman" w:cs="Times New Roman"/>
          <w:i/>
          <w:sz w:val="24"/>
          <w:szCs w:val="24"/>
        </w:rPr>
        <w:t xml:space="preserve">Transportation and Infrastructure </w:t>
      </w:r>
      <w:r w:rsidR="00AE3B67" w:rsidRPr="00C371C2">
        <w:rPr>
          <w:rFonts w:ascii="Times New Roman" w:eastAsia="Times New Roman" w:hAnsi="Times New Roman" w:cs="Times New Roman"/>
          <w:i/>
          <w:sz w:val="24"/>
          <w:szCs w:val="24"/>
        </w:rPr>
        <w:t>Committee</w:t>
      </w:r>
      <w:r w:rsidRPr="00C371C2">
        <w:rPr>
          <w:rFonts w:ascii="Times New Roman" w:eastAsia="Times New Roman" w:hAnsi="Times New Roman" w:cs="Times New Roman"/>
          <w:i/>
          <w:sz w:val="24"/>
          <w:szCs w:val="24"/>
        </w:rPr>
        <w:t>:</w:t>
      </w:r>
      <w:r w:rsidR="00AE3B67" w:rsidRPr="00C371C2">
        <w:rPr>
          <w:rFonts w:ascii="Times New Roman" w:eastAsia="Times New Roman" w:hAnsi="Times New Roman" w:cs="Times New Roman"/>
          <w:i/>
          <w:sz w:val="24"/>
          <w:szCs w:val="24"/>
        </w:rPr>
        <w:t xml:space="preserve"> </w:t>
      </w:r>
      <w:r w:rsidRPr="00C371C2">
        <w:rPr>
          <w:rFonts w:ascii="Times New Roman" w:eastAsia="Times New Roman" w:hAnsi="Times New Roman" w:cs="Times New Roman"/>
          <w:i/>
          <w:sz w:val="24"/>
          <w:szCs w:val="24"/>
        </w:rPr>
        <w:tab/>
      </w:r>
    </w:p>
    <w:p w14:paraId="1DA50F93" w14:textId="7AE8698C" w:rsidR="00AE3B67" w:rsidRPr="00C371C2" w:rsidRDefault="00AE3B67" w:rsidP="0060329F">
      <w:pPr>
        <w:spacing w:after="0" w:line="240" w:lineRule="auto"/>
        <w:ind w:left="4320" w:firstLine="720"/>
        <w:rPr>
          <w:rFonts w:ascii="Times New Roman" w:eastAsia="Times New Roman" w:hAnsi="Times New Roman" w:cs="Times New Roman"/>
          <w:sz w:val="24"/>
          <w:szCs w:val="24"/>
        </w:rPr>
      </w:pPr>
      <w:r w:rsidRPr="00C371C2">
        <w:rPr>
          <w:rFonts w:ascii="Times New Roman" w:eastAsia="Times New Roman" w:hAnsi="Times New Roman" w:cs="Times New Roman"/>
          <w:sz w:val="24"/>
          <w:szCs w:val="24"/>
        </w:rPr>
        <w:t xml:space="preserve">Elliott Lynn, Senior Counsel </w:t>
      </w:r>
      <w:r w:rsidR="0060329F" w:rsidRPr="00C371C2">
        <w:rPr>
          <w:rFonts w:ascii="Times New Roman" w:eastAsia="Times New Roman" w:hAnsi="Times New Roman" w:cs="Times New Roman"/>
          <w:sz w:val="24"/>
          <w:szCs w:val="24"/>
        </w:rPr>
        <w:tab/>
      </w:r>
      <w:r w:rsidR="0060329F" w:rsidRPr="00C371C2">
        <w:rPr>
          <w:rFonts w:ascii="Times New Roman" w:eastAsia="Times New Roman" w:hAnsi="Times New Roman" w:cs="Times New Roman"/>
          <w:sz w:val="24"/>
          <w:szCs w:val="24"/>
        </w:rPr>
        <w:tab/>
      </w:r>
      <w:r w:rsidR="0060329F" w:rsidRPr="00C371C2">
        <w:rPr>
          <w:rFonts w:ascii="Times New Roman" w:eastAsia="Times New Roman" w:hAnsi="Times New Roman" w:cs="Times New Roman"/>
          <w:sz w:val="24"/>
          <w:szCs w:val="24"/>
        </w:rPr>
        <w:tab/>
      </w:r>
      <w:r w:rsidR="0060329F" w:rsidRPr="00C371C2">
        <w:rPr>
          <w:rFonts w:ascii="Times New Roman" w:eastAsia="Times New Roman" w:hAnsi="Times New Roman" w:cs="Times New Roman"/>
          <w:sz w:val="24"/>
          <w:szCs w:val="24"/>
        </w:rPr>
        <w:tab/>
      </w:r>
      <w:r w:rsidRPr="00C371C2">
        <w:rPr>
          <w:rFonts w:ascii="Times New Roman" w:eastAsia="Times New Roman" w:hAnsi="Times New Roman" w:cs="Times New Roman"/>
          <w:sz w:val="24"/>
          <w:szCs w:val="24"/>
        </w:rPr>
        <w:t xml:space="preserve">Jessica Steinberg Albin, </w:t>
      </w:r>
      <w:r w:rsidR="0087331E" w:rsidRPr="00C371C2">
        <w:rPr>
          <w:rFonts w:ascii="Times New Roman" w:eastAsia="Times New Roman" w:hAnsi="Times New Roman" w:cs="Times New Roman"/>
          <w:sz w:val="24"/>
          <w:szCs w:val="24"/>
        </w:rPr>
        <w:t xml:space="preserve">Senior </w:t>
      </w:r>
      <w:r w:rsidRPr="00C371C2">
        <w:rPr>
          <w:rFonts w:ascii="Times New Roman" w:eastAsia="Times New Roman" w:hAnsi="Times New Roman" w:cs="Times New Roman"/>
          <w:sz w:val="24"/>
          <w:szCs w:val="24"/>
        </w:rPr>
        <w:t>Counsel</w:t>
      </w:r>
      <w:r w:rsidR="0060329F" w:rsidRPr="00C371C2">
        <w:rPr>
          <w:rFonts w:ascii="Times New Roman" w:eastAsia="Times New Roman" w:hAnsi="Times New Roman" w:cs="Times New Roman"/>
          <w:sz w:val="24"/>
          <w:szCs w:val="24"/>
        </w:rPr>
        <w:tab/>
      </w:r>
      <w:r w:rsidR="0060329F" w:rsidRPr="00C371C2">
        <w:rPr>
          <w:rFonts w:ascii="Times New Roman" w:eastAsia="Times New Roman" w:hAnsi="Times New Roman" w:cs="Times New Roman"/>
          <w:sz w:val="24"/>
          <w:szCs w:val="24"/>
        </w:rPr>
        <w:tab/>
      </w:r>
      <w:r w:rsidRPr="00C371C2">
        <w:rPr>
          <w:rFonts w:ascii="Times New Roman" w:eastAsia="Times New Roman" w:hAnsi="Times New Roman" w:cs="Times New Roman"/>
          <w:sz w:val="24"/>
          <w:szCs w:val="24"/>
        </w:rPr>
        <w:t>Rick Arbelo, Senior Policy Analyst</w:t>
      </w:r>
      <w:r w:rsidR="0060329F" w:rsidRPr="00C371C2">
        <w:rPr>
          <w:rFonts w:ascii="Times New Roman" w:eastAsia="Times New Roman" w:hAnsi="Times New Roman" w:cs="Times New Roman"/>
          <w:sz w:val="24"/>
          <w:szCs w:val="24"/>
        </w:rPr>
        <w:tab/>
      </w:r>
      <w:r w:rsidR="0060329F" w:rsidRPr="00C371C2">
        <w:rPr>
          <w:rFonts w:ascii="Times New Roman" w:eastAsia="Times New Roman" w:hAnsi="Times New Roman" w:cs="Times New Roman"/>
          <w:sz w:val="24"/>
          <w:szCs w:val="24"/>
        </w:rPr>
        <w:tab/>
      </w:r>
      <w:r w:rsidR="0060329F" w:rsidRPr="00C371C2">
        <w:rPr>
          <w:rFonts w:ascii="Times New Roman" w:eastAsia="Times New Roman" w:hAnsi="Times New Roman" w:cs="Times New Roman"/>
          <w:sz w:val="24"/>
          <w:szCs w:val="24"/>
        </w:rPr>
        <w:tab/>
      </w:r>
      <w:r w:rsidRPr="00C371C2">
        <w:rPr>
          <w:rFonts w:ascii="Times New Roman" w:eastAsia="Times New Roman" w:hAnsi="Times New Roman" w:cs="Times New Roman"/>
          <w:sz w:val="24"/>
          <w:szCs w:val="24"/>
        </w:rPr>
        <w:t xml:space="preserve">Kevin Kotowski, </w:t>
      </w:r>
      <w:r w:rsidR="00456933" w:rsidRPr="00C371C2">
        <w:rPr>
          <w:rFonts w:ascii="Times New Roman" w:eastAsia="Times New Roman" w:hAnsi="Times New Roman" w:cs="Times New Roman"/>
          <w:sz w:val="24"/>
          <w:szCs w:val="24"/>
        </w:rPr>
        <w:t xml:space="preserve">Senior </w:t>
      </w:r>
      <w:r w:rsidRPr="00C371C2">
        <w:rPr>
          <w:rFonts w:ascii="Times New Roman" w:eastAsia="Times New Roman" w:hAnsi="Times New Roman" w:cs="Times New Roman"/>
          <w:sz w:val="24"/>
          <w:szCs w:val="24"/>
        </w:rPr>
        <w:t>Policy Analyst</w:t>
      </w:r>
    </w:p>
    <w:p w14:paraId="60532F73" w14:textId="77777777" w:rsidR="00AE3B67" w:rsidRPr="00C371C2" w:rsidRDefault="00AE3B67" w:rsidP="0060329F">
      <w:pPr>
        <w:spacing w:after="0" w:line="240" w:lineRule="auto"/>
        <w:ind w:left="4320" w:firstLine="720"/>
        <w:rPr>
          <w:rFonts w:ascii="Times New Roman" w:eastAsia="Times New Roman" w:hAnsi="Times New Roman" w:cs="Times New Roman"/>
          <w:sz w:val="24"/>
          <w:szCs w:val="24"/>
        </w:rPr>
      </w:pPr>
      <w:r w:rsidRPr="00C371C2">
        <w:rPr>
          <w:rFonts w:ascii="Times New Roman" w:eastAsia="Times New Roman" w:hAnsi="Times New Roman" w:cs="Times New Roman"/>
          <w:sz w:val="24"/>
          <w:szCs w:val="24"/>
        </w:rPr>
        <w:t xml:space="preserve">Chima Obichere, Finance Unit Head </w:t>
      </w:r>
    </w:p>
    <w:p w14:paraId="72503FB1" w14:textId="52E69A39" w:rsidR="00AE3B67" w:rsidRPr="00C371C2" w:rsidRDefault="00AE3B67" w:rsidP="0060329F">
      <w:pPr>
        <w:spacing w:after="0" w:line="240" w:lineRule="auto"/>
        <w:ind w:left="4320" w:firstLine="720"/>
        <w:rPr>
          <w:rFonts w:ascii="Times New Roman" w:eastAsia="Times New Roman" w:hAnsi="Times New Roman" w:cs="Times New Roman"/>
          <w:sz w:val="24"/>
          <w:szCs w:val="24"/>
        </w:rPr>
      </w:pPr>
      <w:r w:rsidRPr="00C371C2">
        <w:rPr>
          <w:rFonts w:ascii="Times New Roman" w:eastAsia="Times New Roman" w:hAnsi="Times New Roman" w:cs="Times New Roman"/>
          <w:sz w:val="24"/>
          <w:szCs w:val="24"/>
        </w:rPr>
        <w:t>John Basile, Senior Finance Analyst</w:t>
      </w:r>
    </w:p>
    <w:p w14:paraId="73B75292" w14:textId="35991A3A" w:rsidR="0060329F" w:rsidRPr="00C371C2" w:rsidRDefault="0060329F" w:rsidP="0060329F">
      <w:pPr>
        <w:spacing w:after="0" w:line="240" w:lineRule="auto"/>
        <w:rPr>
          <w:rFonts w:ascii="Times New Roman" w:eastAsia="Times New Roman" w:hAnsi="Times New Roman" w:cs="Times New Roman"/>
          <w:sz w:val="24"/>
          <w:szCs w:val="24"/>
        </w:rPr>
      </w:pPr>
    </w:p>
    <w:p w14:paraId="747BBF45" w14:textId="77777777" w:rsidR="0060329F" w:rsidRPr="00C371C2" w:rsidRDefault="0060329F" w:rsidP="0060329F">
      <w:pPr>
        <w:spacing w:after="0" w:line="240" w:lineRule="auto"/>
        <w:ind w:left="4320" w:firstLine="720"/>
        <w:rPr>
          <w:rFonts w:ascii="Times New Roman" w:eastAsia="Times New Roman" w:hAnsi="Times New Roman" w:cs="Times New Roman"/>
          <w:spacing w:val="-3"/>
          <w:sz w:val="24"/>
          <w:szCs w:val="24"/>
        </w:rPr>
      </w:pPr>
      <w:r w:rsidRPr="00C371C2">
        <w:rPr>
          <w:rFonts w:ascii="Times New Roman" w:eastAsia="Times New Roman" w:hAnsi="Times New Roman" w:cs="Times New Roman"/>
          <w:i/>
          <w:spacing w:val="-3"/>
          <w:sz w:val="24"/>
          <w:szCs w:val="24"/>
        </w:rPr>
        <w:t>Resiliency and Waterfronts Committee</w:t>
      </w:r>
      <w:r w:rsidRPr="00C371C2">
        <w:rPr>
          <w:rFonts w:ascii="Times New Roman" w:eastAsia="Times New Roman" w:hAnsi="Times New Roman" w:cs="Times New Roman"/>
          <w:spacing w:val="-3"/>
          <w:sz w:val="24"/>
          <w:szCs w:val="24"/>
        </w:rPr>
        <w:t>:</w:t>
      </w:r>
    </w:p>
    <w:p w14:paraId="000AE1E1" w14:textId="0E7CD75B" w:rsidR="0060329F" w:rsidRPr="00C371C2" w:rsidRDefault="0060329F" w:rsidP="0060329F">
      <w:pPr>
        <w:spacing w:after="0" w:line="240" w:lineRule="auto"/>
        <w:ind w:left="4320" w:firstLine="720"/>
        <w:rPr>
          <w:rFonts w:ascii="Times New Roman" w:eastAsia="Times New Roman" w:hAnsi="Times New Roman" w:cs="Times New Roman"/>
          <w:sz w:val="24"/>
          <w:szCs w:val="24"/>
          <w:u w:val="single"/>
        </w:rPr>
      </w:pPr>
      <w:r w:rsidRPr="00C371C2">
        <w:rPr>
          <w:rFonts w:ascii="Times New Roman" w:eastAsia="Times New Roman" w:hAnsi="Times New Roman" w:cs="Times New Roman"/>
          <w:sz w:val="24"/>
          <w:szCs w:val="24"/>
        </w:rPr>
        <w:t>Jessica Steinberg Albin, Senior Counsel</w:t>
      </w:r>
    </w:p>
    <w:p w14:paraId="318A0293" w14:textId="3B81FC9B" w:rsidR="0060329F" w:rsidRPr="00C371C2" w:rsidRDefault="0060329F" w:rsidP="0060329F">
      <w:pPr>
        <w:spacing w:after="0" w:line="240" w:lineRule="auto"/>
        <w:ind w:left="4320" w:firstLine="720"/>
        <w:rPr>
          <w:rFonts w:ascii="Times New Roman" w:eastAsia="Times New Roman" w:hAnsi="Times New Roman" w:cs="Times New Roman"/>
          <w:sz w:val="24"/>
          <w:szCs w:val="24"/>
        </w:rPr>
      </w:pPr>
      <w:r w:rsidRPr="00C371C2">
        <w:rPr>
          <w:rFonts w:ascii="Times New Roman" w:eastAsia="Times New Roman" w:hAnsi="Times New Roman" w:cs="Times New Roman"/>
          <w:sz w:val="24"/>
          <w:szCs w:val="24"/>
        </w:rPr>
        <w:t>Patrick Mulvihill, Senior Policy Analyst</w:t>
      </w:r>
    </w:p>
    <w:p w14:paraId="230ECFA2" w14:textId="2F03C052" w:rsidR="0060329F" w:rsidRPr="00C371C2" w:rsidRDefault="0060329F" w:rsidP="0060329F">
      <w:pPr>
        <w:spacing w:after="0" w:line="240" w:lineRule="auto"/>
        <w:ind w:left="4320" w:firstLine="720"/>
        <w:rPr>
          <w:rFonts w:ascii="Times New Roman" w:hAnsi="Times New Roman" w:cs="Times New Roman"/>
          <w:spacing w:val="-3"/>
          <w:sz w:val="24"/>
          <w:szCs w:val="24"/>
        </w:rPr>
      </w:pPr>
      <w:r w:rsidRPr="00C371C2">
        <w:rPr>
          <w:rFonts w:ascii="Times New Roman" w:eastAsia="Times New Roman" w:hAnsi="Times New Roman" w:cs="Times New Roman"/>
          <w:sz w:val="24"/>
          <w:szCs w:val="24"/>
        </w:rPr>
        <w:t xml:space="preserve">Jonathan Seltzer, </w:t>
      </w:r>
      <w:r w:rsidRPr="00C371C2">
        <w:rPr>
          <w:rFonts w:ascii="Times New Roman" w:hAnsi="Times New Roman" w:cs="Times New Roman"/>
          <w:spacing w:val="-3"/>
          <w:sz w:val="24"/>
          <w:szCs w:val="24"/>
        </w:rPr>
        <w:t>Senior Financial Analyst</w:t>
      </w:r>
    </w:p>
    <w:p w14:paraId="3DF5C8E1" w14:textId="77777777" w:rsidR="0060329F" w:rsidRDefault="0060329F" w:rsidP="0060329F">
      <w:pPr>
        <w:spacing w:after="0" w:line="240" w:lineRule="auto"/>
        <w:rPr>
          <w:rFonts w:ascii="Times New Roman" w:eastAsia="Times New Roman" w:hAnsi="Times New Roman" w:cs="Times New Roman"/>
          <w:sz w:val="24"/>
          <w:szCs w:val="24"/>
        </w:rPr>
      </w:pPr>
    </w:p>
    <w:p w14:paraId="0BA85F3E" w14:textId="77777777" w:rsidR="00AE3B67" w:rsidRDefault="00AE3B67" w:rsidP="00AE3B67">
      <w:pPr>
        <w:spacing w:after="0" w:line="240" w:lineRule="auto"/>
        <w:jc w:val="right"/>
        <w:rPr>
          <w:rFonts w:ascii="Times New Roman" w:eastAsia="MS Mincho" w:hAnsi="Times New Roman" w:cs="Times New Roman"/>
          <w:sz w:val="24"/>
          <w:szCs w:val="24"/>
          <w:u w:val="single"/>
        </w:rPr>
      </w:pPr>
    </w:p>
    <w:p w14:paraId="555A7D67" w14:textId="77777777" w:rsidR="00AE3B67" w:rsidRDefault="00AE3B67" w:rsidP="00AE3B67">
      <w:pPr>
        <w:spacing w:after="0" w:line="240" w:lineRule="auto"/>
        <w:jc w:val="right"/>
        <w:rPr>
          <w:rFonts w:ascii="Times New Roman" w:eastAsia="MS Mincho" w:hAnsi="Times New Roman" w:cs="Times New Roman"/>
          <w:sz w:val="24"/>
          <w:szCs w:val="24"/>
          <w:u w:val="single"/>
        </w:rPr>
      </w:pPr>
    </w:p>
    <w:p w14:paraId="0B89B4E2" w14:textId="1929458B" w:rsidR="00AE3B67" w:rsidRDefault="00AE3B67" w:rsidP="00AE3B67">
      <w:pPr>
        <w:spacing w:after="0" w:line="240" w:lineRule="auto"/>
        <w:jc w:val="right"/>
        <w:rPr>
          <w:rFonts w:ascii="Times New Roman" w:eastAsia="MS Mincho" w:hAnsi="Times New Roman" w:cs="Times New Roman"/>
          <w:sz w:val="24"/>
          <w:szCs w:val="24"/>
          <w:u w:val="single"/>
        </w:rPr>
      </w:pPr>
      <w:r>
        <w:rPr>
          <w:noProof/>
        </w:rPr>
        <w:drawing>
          <wp:anchor distT="57150" distB="57150" distL="57150" distR="57150" simplePos="0" relativeHeight="251659264" behindDoc="1" locked="0" layoutInCell="1" allowOverlap="1" wp14:anchorId="26D0915C" wp14:editId="1706C4D5">
            <wp:simplePos x="0" y="0"/>
            <wp:positionH relativeFrom="margin">
              <wp:posOffset>2362200</wp:posOffset>
            </wp:positionH>
            <wp:positionV relativeFrom="paragraph">
              <wp:posOffset>-341630</wp:posOffset>
            </wp:positionV>
            <wp:extent cx="1216025" cy="124333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6025" cy="1243330"/>
                    </a:xfrm>
                    <a:prstGeom prst="rect">
                      <a:avLst/>
                    </a:prstGeom>
                    <a:noFill/>
                  </pic:spPr>
                </pic:pic>
              </a:graphicData>
            </a:graphic>
            <wp14:sizeRelH relativeFrom="page">
              <wp14:pctWidth>0</wp14:pctWidth>
            </wp14:sizeRelH>
            <wp14:sizeRelV relativeFrom="page">
              <wp14:pctHeight>0</wp14:pctHeight>
            </wp14:sizeRelV>
          </wp:anchor>
        </w:drawing>
      </w:r>
    </w:p>
    <w:p w14:paraId="5F5DA3AF" w14:textId="77777777" w:rsidR="0060329F" w:rsidRDefault="0060329F" w:rsidP="00AE3B67">
      <w:pPr>
        <w:spacing w:after="0" w:line="240" w:lineRule="auto"/>
        <w:jc w:val="right"/>
        <w:rPr>
          <w:rFonts w:ascii="Times New Roman" w:eastAsia="MS Mincho" w:hAnsi="Times New Roman" w:cs="Times New Roman"/>
          <w:sz w:val="24"/>
          <w:szCs w:val="24"/>
          <w:u w:val="single"/>
        </w:rPr>
      </w:pPr>
    </w:p>
    <w:p w14:paraId="3CECFB1F" w14:textId="77777777" w:rsidR="00AE3B67" w:rsidRDefault="00AE3B67" w:rsidP="00AE3B67">
      <w:pPr>
        <w:spacing w:after="0" w:line="240" w:lineRule="auto"/>
        <w:jc w:val="right"/>
        <w:rPr>
          <w:rFonts w:ascii="Times New Roman" w:eastAsia="MS Mincho" w:hAnsi="Times New Roman" w:cs="Times New Roman"/>
          <w:sz w:val="24"/>
          <w:szCs w:val="24"/>
          <w:u w:val="single"/>
        </w:rPr>
      </w:pPr>
    </w:p>
    <w:p w14:paraId="6A6AB6DD" w14:textId="77777777" w:rsidR="00AE3B67" w:rsidRDefault="00AE3B67" w:rsidP="00AE3B67">
      <w:pPr>
        <w:spacing w:after="0" w:line="240" w:lineRule="auto"/>
        <w:jc w:val="right"/>
        <w:rPr>
          <w:rFonts w:ascii="Times New Roman" w:eastAsia="MS Mincho" w:hAnsi="Times New Roman" w:cs="Times New Roman"/>
          <w:sz w:val="24"/>
          <w:szCs w:val="24"/>
        </w:rPr>
      </w:pPr>
    </w:p>
    <w:p w14:paraId="1AF63DFD" w14:textId="77777777" w:rsidR="00AE3B67" w:rsidRDefault="00AE3B67" w:rsidP="00AE3B67">
      <w:pPr>
        <w:keepNext/>
        <w:suppressAutoHyphens/>
        <w:spacing w:after="0" w:line="240" w:lineRule="auto"/>
        <w:jc w:val="center"/>
        <w:outlineLvl w:val="3"/>
        <w:rPr>
          <w:rFonts w:ascii="Times New Roman" w:eastAsia="Times New Roman" w:hAnsi="Times New Roman" w:cs="Times New Roman"/>
          <w:color w:val="000000"/>
          <w:sz w:val="24"/>
          <w:szCs w:val="24"/>
        </w:rPr>
      </w:pPr>
    </w:p>
    <w:p w14:paraId="73B4D67E" w14:textId="77777777" w:rsidR="00AE3B67" w:rsidRDefault="00AE3B67" w:rsidP="00AE3B67">
      <w:pPr>
        <w:keepNext/>
        <w:suppressAutoHyphens/>
        <w:spacing w:after="0" w:line="240" w:lineRule="auto"/>
        <w:outlineLvl w:val="3"/>
        <w:rPr>
          <w:rFonts w:ascii="Times New Roman" w:eastAsia="Times New Roman" w:hAnsi="Times New Roman" w:cs="Times New Roman"/>
          <w:b/>
          <w:bCs/>
          <w:color w:val="000000"/>
          <w:spacing w:val="-3"/>
          <w:sz w:val="24"/>
          <w:szCs w:val="24"/>
          <w:u w:val="single"/>
        </w:rPr>
      </w:pPr>
    </w:p>
    <w:p w14:paraId="77273DA2" w14:textId="77777777" w:rsidR="00AE3B67" w:rsidRDefault="00AE3B67" w:rsidP="00AE3B67">
      <w:pPr>
        <w:keepNext/>
        <w:suppressAutoHyphens/>
        <w:spacing w:after="0" w:line="240" w:lineRule="auto"/>
        <w:jc w:val="center"/>
        <w:outlineLvl w:val="3"/>
        <w:rPr>
          <w:rFonts w:ascii="Times New Roman" w:eastAsia="Times New Roman" w:hAnsi="Times New Roman" w:cs="Times New Roman"/>
          <w:b/>
          <w:bCs/>
          <w:color w:val="000000"/>
          <w:spacing w:val="-3"/>
          <w:sz w:val="24"/>
          <w:szCs w:val="24"/>
        </w:rPr>
      </w:pPr>
    </w:p>
    <w:p w14:paraId="377460B2" w14:textId="77777777" w:rsidR="00AE3B67" w:rsidRDefault="00AE3B67" w:rsidP="00AE3B67">
      <w:pPr>
        <w:keepNext/>
        <w:suppressAutoHyphens/>
        <w:spacing w:after="0" w:line="240" w:lineRule="auto"/>
        <w:jc w:val="center"/>
        <w:outlineLvl w:val="3"/>
        <w:rPr>
          <w:rFonts w:ascii="Times New Roman" w:eastAsia="Times New Roman" w:hAnsi="Times New Roman" w:cs="Times New Roman"/>
          <w:b/>
          <w:bCs/>
          <w:color w:val="000000"/>
          <w:spacing w:val="-3"/>
          <w:sz w:val="24"/>
          <w:szCs w:val="24"/>
        </w:rPr>
      </w:pPr>
      <w:r>
        <w:rPr>
          <w:rFonts w:ascii="Times New Roman" w:eastAsia="Times New Roman" w:hAnsi="Times New Roman" w:cs="Times New Roman"/>
          <w:b/>
          <w:bCs/>
          <w:color w:val="000000"/>
          <w:spacing w:val="-3"/>
          <w:sz w:val="24"/>
          <w:szCs w:val="24"/>
        </w:rPr>
        <w:t>The Council of the City of New York</w:t>
      </w:r>
    </w:p>
    <w:p w14:paraId="06AE556C" w14:textId="77777777" w:rsidR="00AE3B67" w:rsidRDefault="00AE3B67" w:rsidP="00AE3B67">
      <w:pPr>
        <w:tabs>
          <w:tab w:val="center" w:pos="4680"/>
        </w:tabs>
        <w:suppressAutoHyphens/>
        <w:spacing w:after="0" w:line="240" w:lineRule="auto"/>
        <w:jc w:val="center"/>
        <w:rPr>
          <w:rFonts w:ascii="Times New Roman" w:eastAsia="MS Mincho" w:hAnsi="Times New Roman" w:cs="Times New Roman"/>
          <w:spacing w:val="-3"/>
          <w:sz w:val="24"/>
          <w:szCs w:val="24"/>
        </w:rPr>
      </w:pPr>
    </w:p>
    <w:p w14:paraId="690FD205" w14:textId="1BAFDBF0" w:rsidR="00AE3B67" w:rsidRDefault="0077099B" w:rsidP="00AE3B67">
      <w:pPr>
        <w:keepNext/>
        <w:tabs>
          <w:tab w:val="center" w:pos="4680"/>
        </w:tabs>
        <w:suppressAutoHyphens/>
        <w:spacing w:after="0" w:line="240" w:lineRule="auto"/>
        <w:jc w:val="center"/>
        <w:outlineLvl w:val="4"/>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 xml:space="preserve">BRIEFING PAPER </w:t>
      </w:r>
      <w:r w:rsidR="00AE3B67">
        <w:rPr>
          <w:rFonts w:ascii="Times New Roman" w:eastAsia="Times New Roman" w:hAnsi="Times New Roman" w:cs="Times New Roman"/>
          <w:b/>
          <w:bCs/>
          <w:color w:val="000000"/>
          <w:sz w:val="24"/>
          <w:szCs w:val="24"/>
          <w:u w:val="single"/>
        </w:rPr>
        <w:t>OF THE INFRASTRUCTURE</w:t>
      </w:r>
      <w:r w:rsidR="000C09ED">
        <w:rPr>
          <w:rFonts w:ascii="Times New Roman" w:eastAsia="Times New Roman" w:hAnsi="Times New Roman" w:cs="Times New Roman"/>
          <w:b/>
          <w:bCs/>
          <w:color w:val="000000"/>
          <w:sz w:val="24"/>
          <w:szCs w:val="24"/>
          <w:u w:val="single"/>
        </w:rPr>
        <w:t xml:space="preserve"> </w:t>
      </w:r>
      <w:r w:rsidR="00AE3B67">
        <w:rPr>
          <w:rFonts w:ascii="Times New Roman" w:eastAsia="Times New Roman" w:hAnsi="Times New Roman" w:cs="Times New Roman"/>
          <w:b/>
          <w:bCs/>
          <w:color w:val="000000"/>
          <w:sz w:val="24"/>
          <w:szCs w:val="24"/>
          <w:u w:val="single"/>
        </w:rPr>
        <w:t>DIVISION</w:t>
      </w:r>
    </w:p>
    <w:p w14:paraId="1EF8F617" w14:textId="0304FF39" w:rsidR="00AE3B67" w:rsidRPr="00F77D8C" w:rsidRDefault="007076F3" w:rsidP="00AE3B67">
      <w:pPr>
        <w:tabs>
          <w:tab w:val="center" w:pos="4680"/>
        </w:tabs>
        <w:suppressAutoHyphens/>
        <w:spacing w:after="0" w:line="240" w:lineRule="auto"/>
        <w:jc w:val="center"/>
        <w:rPr>
          <w:rFonts w:ascii="Times New Roman" w:eastAsia="MS Mincho" w:hAnsi="Times New Roman" w:cs="Times New Roman"/>
          <w:spacing w:val="-3"/>
          <w:sz w:val="24"/>
          <w:szCs w:val="24"/>
        </w:rPr>
      </w:pPr>
      <w:r>
        <w:rPr>
          <w:rFonts w:ascii="Times New Roman" w:eastAsia="MS Mincho" w:hAnsi="Times New Roman" w:cs="Times New Roman"/>
          <w:spacing w:val="-3"/>
          <w:sz w:val="24"/>
          <w:szCs w:val="24"/>
        </w:rPr>
        <w:t>Andrea Vazquez</w:t>
      </w:r>
      <w:r w:rsidR="00AE3B67">
        <w:rPr>
          <w:rFonts w:ascii="Times New Roman" w:eastAsia="MS Mincho" w:hAnsi="Times New Roman" w:cs="Times New Roman"/>
          <w:spacing w:val="-3"/>
          <w:sz w:val="24"/>
          <w:szCs w:val="24"/>
        </w:rPr>
        <w:t xml:space="preserve">, </w:t>
      </w:r>
      <w:r w:rsidR="00AE3B67" w:rsidRPr="006A74AF">
        <w:rPr>
          <w:rFonts w:ascii="Times New Roman" w:eastAsia="MS Mincho" w:hAnsi="Times New Roman" w:cs="Times New Roman"/>
          <w:spacing w:val="-3"/>
          <w:sz w:val="24"/>
          <w:szCs w:val="24"/>
        </w:rPr>
        <w:t>Legislative Director</w:t>
      </w:r>
    </w:p>
    <w:p w14:paraId="500595E3" w14:textId="70EDC02E" w:rsidR="00AE3B67" w:rsidRPr="006A74AF" w:rsidRDefault="00CC4A62" w:rsidP="00AE3B67">
      <w:pPr>
        <w:tabs>
          <w:tab w:val="center" w:pos="4680"/>
        </w:tabs>
        <w:suppressAutoHyphens/>
        <w:spacing w:after="0" w:line="240" w:lineRule="auto"/>
        <w:jc w:val="center"/>
        <w:rPr>
          <w:rFonts w:ascii="Times New Roman" w:eastAsia="MS Mincho" w:hAnsi="Times New Roman" w:cs="Times New Roman"/>
          <w:spacing w:val="-3"/>
          <w:sz w:val="24"/>
          <w:szCs w:val="24"/>
        </w:rPr>
      </w:pPr>
      <w:r>
        <w:rPr>
          <w:rFonts w:ascii="Times New Roman" w:eastAsia="MS Mincho" w:hAnsi="Times New Roman" w:cs="Times New Roman"/>
          <w:spacing w:val="-3"/>
          <w:sz w:val="24"/>
          <w:szCs w:val="24"/>
        </w:rPr>
        <w:t>Brad Reid</w:t>
      </w:r>
      <w:r w:rsidR="00AE3B67" w:rsidRPr="00F77D8C">
        <w:rPr>
          <w:rFonts w:ascii="Times New Roman" w:eastAsia="MS Mincho" w:hAnsi="Times New Roman" w:cs="Times New Roman"/>
          <w:spacing w:val="-3"/>
          <w:sz w:val="24"/>
          <w:szCs w:val="24"/>
        </w:rPr>
        <w:t xml:space="preserve">, </w:t>
      </w:r>
      <w:r w:rsidR="00AE3B67" w:rsidRPr="006A74AF">
        <w:rPr>
          <w:rFonts w:ascii="Times New Roman" w:eastAsia="MS Mincho" w:hAnsi="Times New Roman" w:cs="Times New Roman"/>
          <w:spacing w:val="-3"/>
          <w:sz w:val="24"/>
          <w:szCs w:val="24"/>
        </w:rPr>
        <w:t>Deputy Director for Infrastructure</w:t>
      </w:r>
    </w:p>
    <w:p w14:paraId="015414E3" w14:textId="77777777" w:rsidR="00AE3B67" w:rsidRDefault="00AE3B67" w:rsidP="00AE3B67">
      <w:pPr>
        <w:tabs>
          <w:tab w:val="center" w:pos="4680"/>
        </w:tabs>
        <w:suppressAutoHyphens/>
        <w:spacing w:after="0" w:line="240" w:lineRule="auto"/>
        <w:rPr>
          <w:rFonts w:ascii="Times New Roman" w:eastAsia="MS Mincho" w:hAnsi="Times New Roman" w:cs="Times New Roman"/>
          <w:i/>
          <w:spacing w:val="-3"/>
          <w:sz w:val="24"/>
          <w:szCs w:val="24"/>
        </w:rPr>
      </w:pPr>
    </w:p>
    <w:p w14:paraId="11B1FFC4" w14:textId="77777777" w:rsidR="00AE3B67" w:rsidRDefault="00AE3B67" w:rsidP="00AE3B67">
      <w:pPr>
        <w:keepNext/>
        <w:spacing w:after="0" w:line="240" w:lineRule="auto"/>
        <w:jc w:val="center"/>
        <w:outlineLvl w:val="4"/>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COMMITTEE ON TRANSPORTATION</w:t>
      </w:r>
      <w:r w:rsidR="00592730">
        <w:rPr>
          <w:rFonts w:ascii="Times New Roman" w:eastAsia="Times New Roman" w:hAnsi="Times New Roman" w:cs="Times New Roman"/>
          <w:b/>
          <w:bCs/>
          <w:color w:val="000000"/>
          <w:sz w:val="24"/>
          <w:szCs w:val="24"/>
          <w:u w:val="single"/>
        </w:rPr>
        <w:t xml:space="preserve"> AND INFRASTRUCTURE</w:t>
      </w:r>
    </w:p>
    <w:p w14:paraId="74ADB7A0" w14:textId="0A34926E" w:rsidR="00AE3B67" w:rsidRPr="003C6D77" w:rsidRDefault="00592730" w:rsidP="00AE3B67">
      <w:pPr>
        <w:keepNext/>
        <w:spacing w:after="0" w:line="240" w:lineRule="auto"/>
        <w:jc w:val="center"/>
        <w:outlineLvl w:val="3"/>
        <w:rPr>
          <w:rFonts w:ascii="Times New Roman" w:eastAsia="Times New Roman" w:hAnsi="Times New Roman" w:cs="Times New Roman"/>
          <w:color w:val="000000"/>
          <w:sz w:val="24"/>
          <w:szCs w:val="24"/>
        </w:rPr>
      </w:pPr>
      <w:r w:rsidRPr="003C6D77">
        <w:rPr>
          <w:rFonts w:ascii="Times New Roman" w:eastAsia="Times New Roman" w:hAnsi="Times New Roman" w:cs="Times New Roman"/>
          <w:color w:val="000000"/>
          <w:sz w:val="24"/>
          <w:szCs w:val="24"/>
        </w:rPr>
        <w:t xml:space="preserve">Hon. Selvena </w:t>
      </w:r>
      <w:r w:rsidR="00AF7209" w:rsidRPr="003C6D77">
        <w:rPr>
          <w:rFonts w:ascii="Times New Roman" w:eastAsia="Times New Roman" w:hAnsi="Times New Roman" w:cs="Times New Roman"/>
          <w:color w:val="000000"/>
          <w:sz w:val="24"/>
          <w:szCs w:val="24"/>
        </w:rPr>
        <w:t xml:space="preserve">N. </w:t>
      </w:r>
      <w:r w:rsidRPr="003C6D77">
        <w:rPr>
          <w:rFonts w:ascii="Times New Roman" w:eastAsia="Times New Roman" w:hAnsi="Times New Roman" w:cs="Times New Roman"/>
          <w:color w:val="000000"/>
          <w:sz w:val="24"/>
          <w:szCs w:val="24"/>
        </w:rPr>
        <w:t>Brooks-Powers</w:t>
      </w:r>
      <w:r w:rsidR="00AE3B67" w:rsidRPr="003C6D77">
        <w:rPr>
          <w:rFonts w:ascii="Times New Roman" w:eastAsia="Times New Roman" w:hAnsi="Times New Roman" w:cs="Times New Roman"/>
          <w:color w:val="000000"/>
          <w:sz w:val="24"/>
          <w:szCs w:val="24"/>
        </w:rPr>
        <w:t>, Chair</w:t>
      </w:r>
    </w:p>
    <w:p w14:paraId="1DE22BBA" w14:textId="69D0A31B" w:rsidR="0060329F" w:rsidRDefault="0060329F" w:rsidP="00AE3B67">
      <w:pPr>
        <w:keepNext/>
        <w:spacing w:after="0" w:line="240" w:lineRule="auto"/>
        <w:jc w:val="center"/>
        <w:outlineLvl w:val="3"/>
        <w:rPr>
          <w:rFonts w:ascii="Times New Roman" w:eastAsia="Times New Roman" w:hAnsi="Times New Roman" w:cs="Times New Roman"/>
          <w:i/>
          <w:color w:val="000000"/>
          <w:sz w:val="24"/>
          <w:szCs w:val="24"/>
        </w:rPr>
      </w:pPr>
    </w:p>
    <w:p w14:paraId="2D369A4A" w14:textId="01A6BB75" w:rsidR="0060329F" w:rsidRDefault="0060329F" w:rsidP="0060329F">
      <w:pPr>
        <w:keepNext/>
        <w:spacing w:after="0" w:line="240" w:lineRule="auto"/>
        <w:jc w:val="center"/>
        <w:outlineLvl w:val="4"/>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COMMITTEE ON RESILIENCY AND WATERFRONTS</w:t>
      </w:r>
    </w:p>
    <w:p w14:paraId="74721C11" w14:textId="5E5F491F" w:rsidR="0060329F" w:rsidRPr="00220AEB" w:rsidRDefault="0060329F" w:rsidP="0060329F">
      <w:pPr>
        <w:keepNext/>
        <w:spacing w:after="0" w:line="240" w:lineRule="auto"/>
        <w:jc w:val="center"/>
        <w:outlineLvl w:val="4"/>
        <w:rPr>
          <w:rFonts w:ascii="Times New Roman" w:eastAsia="Times New Roman" w:hAnsi="Times New Roman" w:cs="Times New Roman"/>
          <w:bCs/>
          <w:color w:val="000000"/>
          <w:sz w:val="24"/>
          <w:szCs w:val="24"/>
        </w:rPr>
      </w:pPr>
      <w:r w:rsidRPr="00220AEB">
        <w:rPr>
          <w:rFonts w:ascii="Times New Roman" w:eastAsia="Times New Roman" w:hAnsi="Times New Roman" w:cs="Times New Roman"/>
          <w:bCs/>
          <w:color w:val="000000"/>
          <w:sz w:val="24"/>
          <w:szCs w:val="24"/>
        </w:rPr>
        <w:t>Hon. Ari Kagan, Chair</w:t>
      </w:r>
    </w:p>
    <w:p w14:paraId="040E2891" w14:textId="77777777" w:rsidR="0060329F" w:rsidRDefault="0060329F" w:rsidP="00AE3B67">
      <w:pPr>
        <w:keepNext/>
        <w:spacing w:after="0" w:line="240" w:lineRule="auto"/>
        <w:jc w:val="center"/>
        <w:outlineLvl w:val="3"/>
        <w:rPr>
          <w:rFonts w:ascii="Times New Roman" w:eastAsia="Times New Roman" w:hAnsi="Times New Roman" w:cs="Times New Roman"/>
          <w:i/>
          <w:color w:val="000000"/>
          <w:sz w:val="24"/>
          <w:szCs w:val="24"/>
        </w:rPr>
      </w:pPr>
    </w:p>
    <w:p w14:paraId="476A6E06" w14:textId="77777777" w:rsidR="00AE3B67" w:rsidRDefault="00AE3B67" w:rsidP="00AE3B67">
      <w:pPr>
        <w:spacing w:after="0" w:line="240" w:lineRule="auto"/>
        <w:rPr>
          <w:rFonts w:ascii="Times New Roman" w:eastAsia="MS Mincho" w:hAnsi="Times New Roman" w:cs="Times New Roman"/>
          <w:sz w:val="24"/>
          <w:szCs w:val="24"/>
        </w:rPr>
      </w:pPr>
    </w:p>
    <w:p w14:paraId="590BA5D5" w14:textId="6536A5D8" w:rsidR="00AE3B67" w:rsidRDefault="0060329F" w:rsidP="00AE3B67">
      <w:pPr>
        <w:spacing w:after="0" w:line="240" w:lineRule="auto"/>
        <w:jc w:val="center"/>
        <w:rPr>
          <w:rFonts w:ascii="Times New Roman" w:eastAsia="MS Mincho" w:hAnsi="Times New Roman" w:cs="Times New Roman"/>
          <w:sz w:val="24"/>
          <w:szCs w:val="24"/>
        </w:rPr>
      </w:pPr>
      <w:r>
        <w:rPr>
          <w:rFonts w:ascii="Times New Roman" w:eastAsia="MS Mincho" w:hAnsi="Times New Roman" w:cs="Times New Roman"/>
          <w:sz w:val="24"/>
          <w:szCs w:val="24"/>
        </w:rPr>
        <w:t>April 19, 2022</w:t>
      </w:r>
    </w:p>
    <w:p w14:paraId="2EE5CB6D" w14:textId="77777777" w:rsidR="00AE3B67" w:rsidRDefault="00AE3B67" w:rsidP="00AE3B67">
      <w:pPr>
        <w:spacing w:after="0" w:line="240" w:lineRule="auto"/>
        <w:rPr>
          <w:rFonts w:ascii="Times New Roman" w:eastAsia="MS Mincho" w:hAnsi="Times New Roman" w:cs="Times New Roman"/>
          <w:sz w:val="24"/>
          <w:szCs w:val="24"/>
        </w:rPr>
      </w:pPr>
    </w:p>
    <w:p w14:paraId="40B9CF6B" w14:textId="298C974A" w:rsidR="00AE3B67" w:rsidRDefault="00AE3B67" w:rsidP="00AE3B67">
      <w:pPr>
        <w:spacing w:after="0" w:line="240" w:lineRule="auto"/>
        <w:jc w:val="center"/>
        <w:rPr>
          <w:rFonts w:ascii="Times New Roman" w:eastAsia="MS Mincho" w:hAnsi="Times New Roman" w:cs="Times New Roman"/>
          <w:b/>
          <w:bCs/>
          <w:sz w:val="24"/>
          <w:szCs w:val="24"/>
        </w:rPr>
      </w:pPr>
      <w:r>
        <w:rPr>
          <w:rFonts w:ascii="Times New Roman" w:eastAsia="MS Mincho" w:hAnsi="Times New Roman" w:cs="Times New Roman"/>
          <w:b/>
          <w:bCs/>
          <w:sz w:val="24"/>
          <w:szCs w:val="24"/>
        </w:rPr>
        <w:t xml:space="preserve">Oversight: </w:t>
      </w:r>
      <w:r w:rsidR="00DE6C40" w:rsidRPr="00DE6C40">
        <w:rPr>
          <w:rFonts w:ascii="Times New Roman" w:eastAsia="MS Mincho" w:hAnsi="Times New Roman" w:cs="Times New Roman"/>
          <w:b/>
          <w:bCs/>
          <w:sz w:val="24"/>
          <w:szCs w:val="24"/>
        </w:rPr>
        <w:t>Assessing New York City’s Infrastructure: Laying the Foundation for</w:t>
      </w:r>
      <w:r w:rsidR="00DE6C40">
        <w:rPr>
          <w:rFonts w:ascii="Times New Roman" w:eastAsia="MS Mincho" w:hAnsi="Times New Roman" w:cs="Times New Roman"/>
          <w:b/>
          <w:bCs/>
          <w:sz w:val="24"/>
          <w:szCs w:val="24"/>
        </w:rPr>
        <w:t xml:space="preserve"> Federal Infrastructure Funding</w:t>
      </w:r>
      <w:r w:rsidR="00992A53">
        <w:rPr>
          <w:rFonts w:ascii="Times New Roman" w:eastAsia="MS Mincho" w:hAnsi="Times New Roman" w:cs="Times New Roman"/>
          <w:b/>
          <w:bCs/>
          <w:sz w:val="24"/>
          <w:szCs w:val="24"/>
        </w:rPr>
        <w:t xml:space="preserve"> </w:t>
      </w:r>
    </w:p>
    <w:p w14:paraId="05298B74" w14:textId="25D79D4F" w:rsidR="00E32B2C" w:rsidRDefault="00E32B2C" w:rsidP="00AE3B67">
      <w:pPr>
        <w:spacing w:after="0" w:line="240" w:lineRule="auto"/>
        <w:jc w:val="center"/>
        <w:rPr>
          <w:rFonts w:ascii="Times New Roman" w:eastAsia="MS Mincho" w:hAnsi="Times New Roman" w:cs="Times New Roman"/>
          <w:b/>
          <w:bCs/>
          <w:sz w:val="24"/>
          <w:szCs w:val="24"/>
        </w:rPr>
      </w:pPr>
    </w:p>
    <w:p w14:paraId="5BBAB411" w14:textId="249ADE3F" w:rsidR="00E32B2C" w:rsidRDefault="00E32B2C" w:rsidP="00AE3B67">
      <w:pPr>
        <w:spacing w:after="0" w:line="240" w:lineRule="auto"/>
        <w:jc w:val="center"/>
        <w:rPr>
          <w:rFonts w:ascii="Times New Roman" w:eastAsia="MS Mincho" w:hAnsi="Times New Roman" w:cs="Times New Roman"/>
          <w:b/>
          <w:bCs/>
          <w:sz w:val="24"/>
          <w:szCs w:val="24"/>
        </w:rPr>
      </w:pPr>
    </w:p>
    <w:p w14:paraId="644CEA35" w14:textId="75C1CC7E" w:rsidR="00E32B2C" w:rsidRDefault="00E32B2C" w:rsidP="00AE3B67">
      <w:pPr>
        <w:spacing w:after="0" w:line="240" w:lineRule="auto"/>
        <w:jc w:val="center"/>
        <w:rPr>
          <w:rFonts w:ascii="Times New Roman" w:eastAsia="MS Mincho" w:hAnsi="Times New Roman" w:cs="Times New Roman"/>
          <w:b/>
          <w:bCs/>
          <w:sz w:val="24"/>
          <w:szCs w:val="24"/>
        </w:rPr>
      </w:pPr>
    </w:p>
    <w:p w14:paraId="26CEE46D" w14:textId="6A1DFDBD" w:rsidR="00E32B2C" w:rsidRDefault="00E32B2C" w:rsidP="00AE3B67">
      <w:pPr>
        <w:spacing w:after="0" w:line="240" w:lineRule="auto"/>
        <w:jc w:val="center"/>
        <w:rPr>
          <w:rFonts w:ascii="Times New Roman" w:eastAsia="MS Mincho" w:hAnsi="Times New Roman" w:cs="Times New Roman"/>
          <w:b/>
          <w:bCs/>
          <w:sz w:val="24"/>
          <w:szCs w:val="24"/>
        </w:rPr>
      </w:pPr>
    </w:p>
    <w:p w14:paraId="1B9C3B31" w14:textId="5397801F" w:rsidR="00E32B2C" w:rsidRDefault="00E32B2C" w:rsidP="00AE3B67">
      <w:pPr>
        <w:spacing w:after="0" w:line="240" w:lineRule="auto"/>
        <w:jc w:val="center"/>
        <w:rPr>
          <w:rFonts w:ascii="Times New Roman" w:eastAsia="MS Mincho" w:hAnsi="Times New Roman" w:cs="Times New Roman"/>
          <w:b/>
          <w:bCs/>
          <w:sz w:val="24"/>
          <w:szCs w:val="24"/>
        </w:rPr>
      </w:pPr>
    </w:p>
    <w:p w14:paraId="72001392" w14:textId="77777777" w:rsidR="00E32B2C" w:rsidRDefault="00E32B2C" w:rsidP="00E32B2C">
      <w:pPr>
        <w:spacing w:after="0" w:line="240" w:lineRule="auto"/>
        <w:rPr>
          <w:rFonts w:ascii="Times New Roman" w:eastAsia="MS Mincho" w:hAnsi="Times New Roman" w:cs="Times New Roman"/>
          <w:b/>
          <w:sz w:val="24"/>
          <w:szCs w:val="24"/>
          <w:u w:val="single"/>
        </w:rPr>
      </w:pPr>
      <w:r>
        <w:rPr>
          <w:rFonts w:ascii="Times New Roman" w:eastAsia="MS Mincho" w:hAnsi="Times New Roman" w:cs="Times New Roman"/>
          <w:b/>
          <w:sz w:val="24"/>
          <w:szCs w:val="24"/>
          <w:u w:val="single"/>
        </w:rPr>
        <w:lastRenderedPageBreak/>
        <w:t>INTRODUCTION</w:t>
      </w:r>
    </w:p>
    <w:p w14:paraId="07FBB9EF" w14:textId="77777777" w:rsidR="00E32B2C" w:rsidRDefault="00E32B2C" w:rsidP="00E32B2C">
      <w:pPr>
        <w:spacing w:after="0" w:line="240" w:lineRule="auto"/>
        <w:rPr>
          <w:rFonts w:ascii="Times New Roman" w:eastAsia="MS Mincho" w:hAnsi="Times New Roman" w:cs="Times New Roman"/>
          <w:b/>
          <w:sz w:val="24"/>
          <w:szCs w:val="24"/>
          <w:u w:val="single"/>
        </w:rPr>
      </w:pPr>
    </w:p>
    <w:p w14:paraId="54FDFA07" w14:textId="73E2B2A0" w:rsidR="00F75DCB" w:rsidRDefault="00CA4139" w:rsidP="00E32B2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 </w:t>
      </w:r>
      <w:r w:rsidR="00DE6C40">
        <w:rPr>
          <w:rFonts w:ascii="Times New Roman" w:eastAsia="Times New Roman" w:hAnsi="Times New Roman" w:cs="Times New Roman"/>
          <w:sz w:val="24"/>
          <w:szCs w:val="24"/>
        </w:rPr>
        <w:t>April 19, 2022, t</w:t>
      </w:r>
      <w:r w:rsidR="00E32B2C">
        <w:rPr>
          <w:rFonts w:ascii="Times New Roman" w:eastAsia="Times New Roman" w:hAnsi="Times New Roman" w:cs="Times New Roman"/>
          <w:sz w:val="24"/>
          <w:szCs w:val="24"/>
        </w:rPr>
        <w:t>he Committee on Tran</w:t>
      </w:r>
      <w:r w:rsidR="003C6D77">
        <w:rPr>
          <w:rFonts w:ascii="Times New Roman" w:eastAsia="Times New Roman" w:hAnsi="Times New Roman" w:cs="Times New Roman"/>
          <w:sz w:val="24"/>
          <w:szCs w:val="24"/>
        </w:rPr>
        <w:t>sportation and Infrastructure, C</w:t>
      </w:r>
      <w:r w:rsidR="00E32B2C">
        <w:rPr>
          <w:rFonts w:ascii="Times New Roman" w:eastAsia="Times New Roman" w:hAnsi="Times New Roman" w:cs="Times New Roman"/>
          <w:sz w:val="24"/>
          <w:szCs w:val="24"/>
        </w:rPr>
        <w:t xml:space="preserve">haired by Council Member Selvena </w:t>
      </w:r>
      <w:r w:rsidR="00AF7209">
        <w:rPr>
          <w:rFonts w:ascii="Times New Roman" w:eastAsia="Times New Roman" w:hAnsi="Times New Roman" w:cs="Times New Roman"/>
          <w:sz w:val="24"/>
          <w:szCs w:val="24"/>
        </w:rPr>
        <w:t xml:space="preserve">N. </w:t>
      </w:r>
      <w:r w:rsidR="00E32B2C">
        <w:rPr>
          <w:rFonts w:ascii="Times New Roman" w:eastAsia="Times New Roman" w:hAnsi="Times New Roman" w:cs="Times New Roman"/>
          <w:sz w:val="24"/>
          <w:szCs w:val="24"/>
        </w:rPr>
        <w:t xml:space="preserve">Brooks-Powers, </w:t>
      </w:r>
      <w:r w:rsidR="00DE6C40">
        <w:rPr>
          <w:rFonts w:ascii="Times New Roman" w:eastAsia="Times New Roman" w:hAnsi="Times New Roman" w:cs="Times New Roman"/>
          <w:sz w:val="24"/>
          <w:szCs w:val="24"/>
        </w:rPr>
        <w:t xml:space="preserve">and the Committee </w:t>
      </w:r>
      <w:r w:rsidR="003C6D77">
        <w:rPr>
          <w:rFonts w:ascii="Times New Roman" w:eastAsia="Times New Roman" w:hAnsi="Times New Roman" w:cs="Times New Roman"/>
          <w:sz w:val="24"/>
          <w:szCs w:val="24"/>
        </w:rPr>
        <w:t>on Resiliency and Waterfronts, C</w:t>
      </w:r>
      <w:r w:rsidR="00DE6C40">
        <w:rPr>
          <w:rFonts w:ascii="Times New Roman" w:eastAsia="Times New Roman" w:hAnsi="Times New Roman" w:cs="Times New Roman"/>
          <w:sz w:val="24"/>
          <w:szCs w:val="24"/>
        </w:rPr>
        <w:t xml:space="preserve">haired by Council Member Ari Kagan, </w:t>
      </w:r>
      <w:r w:rsidR="00E32B2C">
        <w:rPr>
          <w:rFonts w:ascii="Times New Roman" w:eastAsia="Times New Roman" w:hAnsi="Times New Roman" w:cs="Times New Roman"/>
          <w:sz w:val="24"/>
          <w:szCs w:val="24"/>
        </w:rPr>
        <w:t xml:space="preserve">will </w:t>
      </w:r>
      <w:r w:rsidR="00DE6C40">
        <w:rPr>
          <w:rFonts w:ascii="Times New Roman" w:eastAsia="Times New Roman" w:hAnsi="Times New Roman" w:cs="Times New Roman"/>
          <w:sz w:val="24"/>
          <w:szCs w:val="24"/>
        </w:rPr>
        <w:t xml:space="preserve">conduct an </w:t>
      </w:r>
      <w:r w:rsidR="00E32B2C">
        <w:rPr>
          <w:rFonts w:ascii="Times New Roman" w:eastAsia="Times New Roman" w:hAnsi="Times New Roman" w:cs="Times New Roman"/>
          <w:sz w:val="24"/>
          <w:szCs w:val="24"/>
        </w:rPr>
        <w:t>oversight hearing titled</w:t>
      </w:r>
      <w:r w:rsidR="00AF7209">
        <w:rPr>
          <w:rFonts w:ascii="Times New Roman" w:eastAsia="Times New Roman" w:hAnsi="Times New Roman" w:cs="Times New Roman"/>
          <w:sz w:val="24"/>
          <w:szCs w:val="24"/>
        </w:rPr>
        <w:t>,</w:t>
      </w:r>
      <w:r w:rsidR="00E32B2C">
        <w:rPr>
          <w:rFonts w:ascii="Times New Roman" w:eastAsia="Times New Roman" w:hAnsi="Times New Roman" w:cs="Times New Roman"/>
          <w:sz w:val="24"/>
          <w:szCs w:val="24"/>
        </w:rPr>
        <w:t xml:space="preserve"> </w:t>
      </w:r>
      <w:r w:rsidR="00DE6C40" w:rsidRPr="00DE6C40">
        <w:rPr>
          <w:rFonts w:ascii="Times New Roman" w:eastAsia="Times New Roman" w:hAnsi="Times New Roman" w:cs="Times New Roman"/>
          <w:sz w:val="24"/>
          <w:szCs w:val="24"/>
        </w:rPr>
        <w:t>Assessing New York City’s Infrastructure: Laying the Foundation for</w:t>
      </w:r>
      <w:r w:rsidR="00DE6C40">
        <w:rPr>
          <w:rFonts w:ascii="Times New Roman" w:eastAsia="Times New Roman" w:hAnsi="Times New Roman" w:cs="Times New Roman"/>
          <w:sz w:val="24"/>
          <w:szCs w:val="24"/>
        </w:rPr>
        <w:t xml:space="preserve"> Federal Infrastructure Funding. </w:t>
      </w:r>
      <w:r w:rsidR="00E32B2C">
        <w:rPr>
          <w:rFonts w:ascii="Times New Roman" w:eastAsia="Times New Roman" w:hAnsi="Times New Roman" w:cs="Times New Roman"/>
          <w:sz w:val="24"/>
          <w:szCs w:val="24"/>
        </w:rPr>
        <w:t xml:space="preserve">The hearing will focus on </w:t>
      </w:r>
      <w:r w:rsidR="00EF3BD5">
        <w:rPr>
          <w:rFonts w:ascii="Times New Roman" w:eastAsia="Times New Roman" w:hAnsi="Times New Roman" w:cs="Times New Roman"/>
          <w:sz w:val="24"/>
          <w:szCs w:val="24"/>
        </w:rPr>
        <w:t xml:space="preserve">the </w:t>
      </w:r>
      <w:r w:rsidR="00FE54DC">
        <w:rPr>
          <w:rFonts w:ascii="Times New Roman" w:eastAsia="Times New Roman" w:hAnsi="Times New Roman" w:cs="Times New Roman"/>
          <w:sz w:val="24"/>
          <w:szCs w:val="24"/>
        </w:rPr>
        <w:t>C</w:t>
      </w:r>
      <w:r w:rsidR="00F75DCB">
        <w:rPr>
          <w:rFonts w:ascii="Times New Roman" w:eastAsia="Times New Roman" w:hAnsi="Times New Roman" w:cs="Times New Roman"/>
          <w:sz w:val="24"/>
          <w:szCs w:val="24"/>
        </w:rPr>
        <w:t xml:space="preserve">ity’s aging infrastructure and how </w:t>
      </w:r>
      <w:r w:rsidR="00F75DCB" w:rsidRPr="00F75DCB">
        <w:rPr>
          <w:rFonts w:ascii="Times New Roman" w:eastAsia="Times New Roman" w:hAnsi="Times New Roman" w:cs="Times New Roman"/>
          <w:sz w:val="24"/>
          <w:szCs w:val="24"/>
        </w:rPr>
        <w:t xml:space="preserve">the </w:t>
      </w:r>
      <w:r w:rsidR="00F75DCB">
        <w:rPr>
          <w:rFonts w:ascii="Times New Roman" w:eastAsia="Times New Roman" w:hAnsi="Times New Roman" w:cs="Times New Roman"/>
          <w:sz w:val="24"/>
          <w:szCs w:val="24"/>
        </w:rPr>
        <w:t xml:space="preserve">funding tied to the </w:t>
      </w:r>
      <w:r w:rsidR="00EF3BD5">
        <w:rPr>
          <w:rFonts w:ascii="Times New Roman" w:eastAsia="Times New Roman" w:hAnsi="Times New Roman" w:cs="Times New Roman"/>
          <w:sz w:val="24"/>
          <w:szCs w:val="24"/>
        </w:rPr>
        <w:t>F</w:t>
      </w:r>
      <w:r w:rsidR="00F75DCB" w:rsidRPr="00F75DCB">
        <w:rPr>
          <w:rFonts w:ascii="Times New Roman" w:eastAsia="Times New Roman" w:hAnsi="Times New Roman" w:cs="Times New Roman"/>
          <w:sz w:val="24"/>
          <w:szCs w:val="24"/>
        </w:rPr>
        <w:t xml:space="preserve">ederal </w:t>
      </w:r>
      <w:r w:rsidR="00EF3BD5">
        <w:rPr>
          <w:rFonts w:ascii="Times New Roman" w:eastAsia="Times New Roman" w:hAnsi="Times New Roman" w:cs="Times New Roman"/>
          <w:sz w:val="24"/>
          <w:szCs w:val="24"/>
        </w:rPr>
        <w:t xml:space="preserve">government’s recent </w:t>
      </w:r>
      <w:r w:rsidR="00F75DCB" w:rsidRPr="00F75DCB">
        <w:rPr>
          <w:rFonts w:ascii="Times New Roman" w:eastAsia="Times New Roman" w:hAnsi="Times New Roman" w:cs="Times New Roman"/>
          <w:sz w:val="24"/>
          <w:szCs w:val="24"/>
        </w:rPr>
        <w:t xml:space="preserve">“Infrastructure, Investment and Jobs Act (IIJA)” </w:t>
      </w:r>
      <w:r w:rsidR="00F75DCB">
        <w:rPr>
          <w:rFonts w:ascii="Times New Roman" w:eastAsia="Times New Roman" w:hAnsi="Times New Roman" w:cs="Times New Roman"/>
          <w:sz w:val="24"/>
          <w:szCs w:val="24"/>
        </w:rPr>
        <w:t xml:space="preserve">can be </w:t>
      </w:r>
      <w:r w:rsidR="00EF3BD5">
        <w:rPr>
          <w:rFonts w:ascii="Times New Roman" w:eastAsia="Times New Roman" w:hAnsi="Times New Roman" w:cs="Times New Roman"/>
          <w:sz w:val="24"/>
          <w:szCs w:val="24"/>
        </w:rPr>
        <w:t xml:space="preserve">used as </w:t>
      </w:r>
      <w:r w:rsidR="00F75DCB" w:rsidRPr="00F75DCB">
        <w:rPr>
          <w:rFonts w:ascii="Times New Roman" w:eastAsia="Times New Roman" w:hAnsi="Times New Roman" w:cs="Times New Roman"/>
          <w:sz w:val="24"/>
          <w:szCs w:val="24"/>
        </w:rPr>
        <w:t xml:space="preserve">an unprecedented opportunity </w:t>
      </w:r>
      <w:r w:rsidR="00F75DCB">
        <w:rPr>
          <w:rFonts w:ascii="Times New Roman" w:eastAsia="Times New Roman" w:hAnsi="Times New Roman" w:cs="Times New Roman"/>
          <w:sz w:val="24"/>
          <w:szCs w:val="24"/>
        </w:rPr>
        <w:t xml:space="preserve">for the </w:t>
      </w:r>
      <w:r w:rsidR="00FE54DC">
        <w:rPr>
          <w:rFonts w:ascii="Times New Roman" w:eastAsia="Times New Roman" w:hAnsi="Times New Roman" w:cs="Times New Roman"/>
          <w:sz w:val="24"/>
          <w:szCs w:val="24"/>
        </w:rPr>
        <w:t>C</w:t>
      </w:r>
      <w:r w:rsidR="00F75DCB">
        <w:rPr>
          <w:rFonts w:ascii="Times New Roman" w:eastAsia="Times New Roman" w:hAnsi="Times New Roman" w:cs="Times New Roman"/>
          <w:sz w:val="24"/>
          <w:szCs w:val="24"/>
        </w:rPr>
        <w:t xml:space="preserve">ity </w:t>
      </w:r>
      <w:r w:rsidR="00F75DCB" w:rsidRPr="00F75DCB">
        <w:rPr>
          <w:rFonts w:ascii="Times New Roman" w:eastAsia="Times New Roman" w:hAnsi="Times New Roman" w:cs="Times New Roman"/>
          <w:sz w:val="24"/>
          <w:szCs w:val="24"/>
        </w:rPr>
        <w:t xml:space="preserve">to make long term investments in meaningful </w:t>
      </w:r>
      <w:r w:rsidR="00F75DCB">
        <w:rPr>
          <w:rFonts w:ascii="Times New Roman" w:eastAsia="Times New Roman" w:hAnsi="Times New Roman" w:cs="Times New Roman"/>
          <w:sz w:val="24"/>
          <w:szCs w:val="24"/>
        </w:rPr>
        <w:t>infrastructure projects and p</w:t>
      </w:r>
      <w:r w:rsidR="00F75DCB" w:rsidRPr="00F75DCB">
        <w:rPr>
          <w:rFonts w:ascii="Times New Roman" w:eastAsia="Times New Roman" w:hAnsi="Times New Roman" w:cs="Times New Roman"/>
          <w:sz w:val="24"/>
          <w:szCs w:val="24"/>
        </w:rPr>
        <w:t xml:space="preserve">riorities. </w:t>
      </w:r>
      <w:r w:rsidR="00F75DCB">
        <w:rPr>
          <w:rFonts w:ascii="Times New Roman" w:eastAsia="Times New Roman" w:hAnsi="Times New Roman" w:cs="Times New Roman"/>
          <w:sz w:val="24"/>
          <w:szCs w:val="24"/>
        </w:rPr>
        <w:t xml:space="preserve">The hearing will also seek to explore how </w:t>
      </w:r>
      <w:r w:rsidR="00F75DCB" w:rsidRPr="00F75DCB">
        <w:rPr>
          <w:rFonts w:ascii="Times New Roman" w:eastAsia="Times New Roman" w:hAnsi="Times New Roman" w:cs="Times New Roman"/>
          <w:sz w:val="24"/>
          <w:szCs w:val="24"/>
        </w:rPr>
        <w:t>th</w:t>
      </w:r>
      <w:r w:rsidR="00F75DCB">
        <w:rPr>
          <w:rFonts w:ascii="Times New Roman" w:eastAsia="Times New Roman" w:hAnsi="Times New Roman" w:cs="Times New Roman"/>
          <w:sz w:val="24"/>
          <w:szCs w:val="24"/>
        </w:rPr>
        <w:t xml:space="preserve">e </w:t>
      </w:r>
      <w:r w:rsidR="00FE54DC">
        <w:rPr>
          <w:rFonts w:ascii="Times New Roman" w:eastAsia="Times New Roman" w:hAnsi="Times New Roman" w:cs="Times New Roman"/>
          <w:sz w:val="24"/>
          <w:szCs w:val="24"/>
        </w:rPr>
        <w:t>C</w:t>
      </w:r>
      <w:r w:rsidR="00F75DCB">
        <w:rPr>
          <w:rFonts w:ascii="Times New Roman" w:eastAsia="Times New Roman" w:hAnsi="Times New Roman" w:cs="Times New Roman"/>
          <w:sz w:val="24"/>
          <w:szCs w:val="24"/>
        </w:rPr>
        <w:t>ity can implement best practices to ensure that the</w:t>
      </w:r>
      <w:r w:rsidR="007A1911">
        <w:rPr>
          <w:rFonts w:ascii="Times New Roman" w:eastAsia="Times New Roman" w:hAnsi="Times New Roman" w:cs="Times New Roman"/>
          <w:sz w:val="24"/>
          <w:szCs w:val="24"/>
        </w:rPr>
        <w:t xml:space="preserve"> federal </w:t>
      </w:r>
      <w:r w:rsidR="00F75DCB" w:rsidRPr="00F75DCB">
        <w:rPr>
          <w:rFonts w:ascii="Times New Roman" w:eastAsia="Times New Roman" w:hAnsi="Times New Roman" w:cs="Times New Roman"/>
          <w:sz w:val="24"/>
          <w:szCs w:val="24"/>
        </w:rPr>
        <w:t>infrastructure dollars reach the communities that need them most</w:t>
      </w:r>
      <w:r w:rsidR="00F75DCB">
        <w:rPr>
          <w:rFonts w:ascii="Times New Roman" w:eastAsia="Times New Roman" w:hAnsi="Times New Roman" w:cs="Times New Roman"/>
          <w:sz w:val="24"/>
          <w:szCs w:val="24"/>
        </w:rPr>
        <w:t xml:space="preserve">, especially those that have been </w:t>
      </w:r>
      <w:r w:rsidR="007A1911">
        <w:rPr>
          <w:rFonts w:ascii="Times New Roman" w:eastAsia="Times New Roman" w:hAnsi="Times New Roman" w:cs="Times New Roman"/>
          <w:sz w:val="24"/>
          <w:szCs w:val="24"/>
        </w:rPr>
        <w:t xml:space="preserve">historically </w:t>
      </w:r>
      <w:r w:rsidR="00F75DCB">
        <w:rPr>
          <w:rFonts w:ascii="Times New Roman" w:eastAsia="Times New Roman" w:hAnsi="Times New Roman" w:cs="Times New Roman"/>
          <w:sz w:val="24"/>
          <w:szCs w:val="24"/>
        </w:rPr>
        <w:t>neglected and underfunded</w:t>
      </w:r>
      <w:r w:rsidR="00F75DCB" w:rsidRPr="00F75DCB">
        <w:rPr>
          <w:rFonts w:ascii="Times New Roman" w:eastAsia="Times New Roman" w:hAnsi="Times New Roman" w:cs="Times New Roman"/>
          <w:sz w:val="24"/>
          <w:szCs w:val="24"/>
        </w:rPr>
        <w:t xml:space="preserve">. </w:t>
      </w:r>
      <w:r w:rsidR="003C6D77">
        <w:rPr>
          <w:rFonts w:ascii="Times New Roman" w:eastAsia="Times New Roman" w:hAnsi="Times New Roman" w:cs="Times New Roman"/>
          <w:sz w:val="24"/>
          <w:szCs w:val="24"/>
        </w:rPr>
        <w:t>Finally, t</w:t>
      </w:r>
      <w:r w:rsidR="007A1911" w:rsidRPr="00F75DCB">
        <w:rPr>
          <w:rFonts w:ascii="Times New Roman" w:eastAsia="Times New Roman" w:hAnsi="Times New Roman" w:cs="Times New Roman"/>
          <w:sz w:val="24"/>
          <w:szCs w:val="24"/>
        </w:rPr>
        <w:t>h</w:t>
      </w:r>
      <w:r w:rsidR="007A1911">
        <w:rPr>
          <w:rFonts w:ascii="Times New Roman" w:eastAsia="Times New Roman" w:hAnsi="Times New Roman" w:cs="Times New Roman"/>
          <w:sz w:val="24"/>
          <w:szCs w:val="24"/>
        </w:rPr>
        <w:t>e</w:t>
      </w:r>
      <w:r w:rsidR="007A1911" w:rsidRPr="00F75DCB">
        <w:rPr>
          <w:rFonts w:ascii="Times New Roman" w:eastAsia="Times New Roman" w:hAnsi="Times New Roman" w:cs="Times New Roman"/>
          <w:sz w:val="24"/>
          <w:szCs w:val="24"/>
        </w:rPr>
        <w:t xml:space="preserve"> hearing w</w:t>
      </w:r>
      <w:r w:rsidR="007A1911">
        <w:rPr>
          <w:rFonts w:ascii="Times New Roman" w:eastAsia="Times New Roman" w:hAnsi="Times New Roman" w:cs="Times New Roman"/>
          <w:sz w:val="24"/>
          <w:szCs w:val="24"/>
        </w:rPr>
        <w:t>ill provide Council M</w:t>
      </w:r>
      <w:r w:rsidR="007A1911" w:rsidRPr="00F75DCB">
        <w:rPr>
          <w:rFonts w:ascii="Times New Roman" w:eastAsia="Times New Roman" w:hAnsi="Times New Roman" w:cs="Times New Roman"/>
          <w:sz w:val="24"/>
          <w:szCs w:val="24"/>
        </w:rPr>
        <w:t xml:space="preserve">embers with an opportunity to question City agency leadership on their plans for obtaining and utilizing IIJA funding, and to hear from advocates and members of the public regarding investments that </w:t>
      </w:r>
      <w:r w:rsidR="007A1911">
        <w:rPr>
          <w:rFonts w:ascii="Times New Roman" w:eastAsia="Times New Roman" w:hAnsi="Times New Roman" w:cs="Times New Roman"/>
          <w:sz w:val="24"/>
          <w:szCs w:val="24"/>
        </w:rPr>
        <w:t xml:space="preserve">should </w:t>
      </w:r>
      <w:r w:rsidR="007A1911" w:rsidRPr="00F75DCB">
        <w:rPr>
          <w:rFonts w:ascii="Times New Roman" w:eastAsia="Times New Roman" w:hAnsi="Times New Roman" w:cs="Times New Roman"/>
          <w:sz w:val="24"/>
          <w:szCs w:val="24"/>
        </w:rPr>
        <w:t xml:space="preserve">be prioritized. </w:t>
      </w:r>
      <w:r w:rsidR="007A1911" w:rsidRPr="00B85B4B">
        <w:rPr>
          <w:rFonts w:ascii="Times New Roman" w:eastAsia="Times New Roman" w:hAnsi="Times New Roman" w:cs="Times New Roman"/>
          <w:sz w:val="24"/>
          <w:szCs w:val="24"/>
        </w:rPr>
        <w:t>W</w:t>
      </w:r>
      <w:r w:rsidR="007A1911">
        <w:rPr>
          <w:rFonts w:ascii="Times New Roman" w:eastAsia="Times New Roman" w:hAnsi="Times New Roman" w:cs="Times New Roman"/>
          <w:sz w:val="24"/>
          <w:szCs w:val="24"/>
        </w:rPr>
        <w:t>itnesses invited to testify include representatives of the New York City Department of Transportation (</w:t>
      </w:r>
      <w:r w:rsidR="00EF3BD5">
        <w:rPr>
          <w:rFonts w:ascii="Times New Roman" w:eastAsia="Times New Roman" w:hAnsi="Times New Roman" w:cs="Times New Roman"/>
          <w:sz w:val="24"/>
          <w:szCs w:val="24"/>
        </w:rPr>
        <w:t>NYC</w:t>
      </w:r>
      <w:r w:rsidR="007A1911">
        <w:rPr>
          <w:rFonts w:ascii="Times New Roman" w:eastAsia="Times New Roman" w:hAnsi="Times New Roman" w:cs="Times New Roman"/>
          <w:sz w:val="24"/>
          <w:szCs w:val="24"/>
        </w:rPr>
        <w:t xml:space="preserve">DOT), </w:t>
      </w:r>
      <w:r w:rsidR="007208FA" w:rsidRPr="007208FA">
        <w:rPr>
          <w:rFonts w:ascii="Times New Roman" w:eastAsia="Times New Roman" w:hAnsi="Times New Roman" w:cs="Times New Roman"/>
          <w:sz w:val="24"/>
          <w:szCs w:val="24"/>
        </w:rPr>
        <w:t>the Mayor’s Office of Climate and Environmental Justice (MOCEJ)</w:t>
      </w:r>
      <w:r w:rsidR="007A1911">
        <w:rPr>
          <w:rFonts w:ascii="Times New Roman" w:eastAsia="Times New Roman" w:hAnsi="Times New Roman" w:cs="Times New Roman"/>
          <w:sz w:val="24"/>
          <w:szCs w:val="24"/>
        </w:rPr>
        <w:t xml:space="preserve">, </w:t>
      </w:r>
      <w:r w:rsidR="007208FA">
        <w:rPr>
          <w:rFonts w:ascii="Times New Roman" w:eastAsia="Times New Roman" w:hAnsi="Times New Roman" w:cs="Times New Roman"/>
          <w:sz w:val="24"/>
          <w:szCs w:val="24"/>
        </w:rPr>
        <w:t xml:space="preserve">various </w:t>
      </w:r>
      <w:r w:rsidR="007A1911">
        <w:rPr>
          <w:rFonts w:ascii="Times New Roman" w:eastAsia="Times New Roman" w:hAnsi="Times New Roman" w:cs="Times New Roman"/>
          <w:sz w:val="24"/>
          <w:szCs w:val="24"/>
        </w:rPr>
        <w:t>transportation</w:t>
      </w:r>
      <w:r w:rsidR="007208FA">
        <w:rPr>
          <w:rFonts w:ascii="Times New Roman" w:eastAsia="Times New Roman" w:hAnsi="Times New Roman" w:cs="Times New Roman"/>
          <w:sz w:val="24"/>
          <w:szCs w:val="24"/>
        </w:rPr>
        <w:t xml:space="preserve">, resiliency and environmental </w:t>
      </w:r>
      <w:r w:rsidR="007A1911">
        <w:rPr>
          <w:rFonts w:ascii="Times New Roman" w:eastAsia="Times New Roman" w:hAnsi="Times New Roman" w:cs="Times New Roman"/>
          <w:sz w:val="24"/>
          <w:szCs w:val="24"/>
        </w:rPr>
        <w:t>advocates, and other interested parties.</w:t>
      </w:r>
    </w:p>
    <w:p w14:paraId="65829433" w14:textId="24EC7688" w:rsidR="00520CF4" w:rsidRDefault="00C61662" w:rsidP="00E32B2C">
      <w:pPr>
        <w:spacing w:after="0" w:line="48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BACKGROUND</w:t>
      </w:r>
    </w:p>
    <w:p w14:paraId="52FD2B4C" w14:textId="34CB3497" w:rsidR="007A1911" w:rsidRPr="007A1911" w:rsidRDefault="007A1911" w:rsidP="007A1911">
      <w:pPr>
        <w:spacing w:after="12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 White House, New York</w:t>
      </w:r>
      <w:r w:rsidR="00284B21">
        <w:rPr>
          <w:rFonts w:ascii="Times New Roman" w:eastAsia="Times New Roman" w:hAnsi="Times New Roman" w:cs="Times New Roman"/>
          <w:sz w:val="24"/>
          <w:szCs w:val="24"/>
        </w:rPr>
        <w:t xml:space="preserve"> State’</w:t>
      </w:r>
      <w:r>
        <w:rPr>
          <w:rFonts w:ascii="Times New Roman" w:eastAsia="Times New Roman" w:hAnsi="Times New Roman" w:cs="Times New Roman"/>
          <w:sz w:val="24"/>
          <w:szCs w:val="24"/>
        </w:rPr>
        <w:t xml:space="preserve">s infrastructure has </w:t>
      </w:r>
      <w:r w:rsidR="00284B21">
        <w:rPr>
          <w:rFonts w:ascii="Times New Roman" w:eastAsia="Times New Roman" w:hAnsi="Times New Roman" w:cs="Times New Roman"/>
          <w:sz w:val="24"/>
          <w:szCs w:val="24"/>
        </w:rPr>
        <w:t xml:space="preserve">long </w:t>
      </w:r>
      <w:r w:rsidRPr="007A1911">
        <w:rPr>
          <w:rFonts w:ascii="Times New Roman" w:eastAsia="Times New Roman" w:hAnsi="Times New Roman" w:cs="Times New Roman"/>
          <w:sz w:val="24"/>
          <w:szCs w:val="24"/>
        </w:rPr>
        <w:t xml:space="preserve">suffered from a </w:t>
      </w:r>
      <w:r w:rsidR="00284B21">
        <w:rPr>
          <w:rFonts w:ascii="Times New Roman" w:eastAsia="Times New Roman" w:hAnsi="Times New Roman" w:cs="Times New Roman"/>
          <w:sz w:val="24"/>
          <w:szCs w:val="24"/>
        </w:rPr>
        <w:t>“</w:t>
      </w:r>
      <w:r w:rsidRPr="007A1911">
        <w:rPr>
          <w:rFonts w:ascii="Times New Roman" w:eastAsia="Times New Roman" w:hAnsi="Times New Roman" w:cs="Times New Roman"/>
          <w:sz w:val="24"/>
          <w:szCs w:val="24"/>
        </w:rPr>
        <w:t>systemic lack of investment</w:t>
      </w:r>
      <w:r w:rsidR="00284B21">
        <w:rPr>
          <w:rFonts w:ascii="Times New Roman" w:eastAsia="Times New Roman" w:hAnsi="Times New Roman" w:cs="Times New Roman"/>
          <w:sz w:val="24"/>
          <w:szCs w:val="24"/>
        </w:rPr>
        <w:t xml:space="preserve">” and </w:t>
      </w:r>
      <w:r w:rsidRPr="007A1911">
        <w:rPr>
          <w:rFonts w:ascii="Times New Roman" w:eastAsia="Times New Roman" w:hAnsi="Times New Roman" w:cs="Times New Roman"/>
          <w:sz w:val="24"/>
          <w:szCs w:val="24"/>
        </w:rPr>
        <w:t>received a C-grade on its Infrastructure Report Card.</w:t>
      </w:r>
      <w:r w:rsidR="00284B21">
        <w:rPr>
          <w:rStyle w:val="FootnoteReference"/>
          <w:rFonts w:ascii="Times New Roman" w:eastAsia="Times New Roman" w:hAnsi="Times New Roman"/>
          <w:sz w:val="24"/>
          <w:szCs w:val="24"/>
        </w:rPr>
        <w:footnoteReference w:id="1"/>
      </w:r>
      <w:r w:rsidR="00135EDC">
        <w:rPr>
          <w:rFonts w:ascii="Times New Roman" w:eastAsia="Times New Roman" w:hAnsi="Times New Roman" w:cs="Times New Roman"/>
          <w:sz w:val="24"/>
          <w:szCs w:val="24"/>
        </w:rPr>
        <w:t xml:space="preserve"> </w:t>
      </w:r>
      <w:r w:rsidRPr="007A1911">
        <w:rPr>
          <w:rFonts w:ascii="Times New Roman" w:eastAsia="Times New Roman" w:hAnsi="Times New Roman" w:cs="Times New Roman"/>
          <w:sz w:val="24"/>
          <w:szCs w:val="24"/>
        </w:rPr>
        <w:t xml:space="preserve">The </w:t>
      </w:r>
      <w:r w:rsidR="00135EDC">
        <w:rPr>
          <w:rFonts w:ascii="Times New Roman" w:eastAsia="Times New Roman" w:hAnsi="Times New Roman" w:cs="Times New Roman"/>
          <w:sz w:val="24"/>
          <w:szCs w:val="24"/>
        </w:rPr>
        <w:t xml:space="preserve">American </w:t>
      </w:r>
      <w:r w:rsidRPr="007A1911">
        <w:rPr>
          <w:rFonts w:ascii="Times New Roman" w:eastAsia="Times New Roman" w:hAnsi="Times New Roman" w:cs="Times New Roman"/>
          <w:sz w:val="24"/>
          <w:szCs w:val="24"/>
        </w:rPr>
        <w:t xml:space="preserve">Jobs Plan </w:t>
      </w:r>
      <w:r w:rsidR="00135EDC">
        <w:rPr>
          <w:rFonts w:ascii="Times New Roman" w:eastAsia="Times New Roman" w:hAnsi="Times New Roman" w:cs="Times New Roman"/>
          <w:sz w:val="24"/>
          <w:szCs w:val="24"/>
        </w:rPr>
        <w:t>Fact Sheet for New York</w:t>
      </w:r>
      <w:r w:rsidR="00E56716">
        <w:rPr>
          <w:rFonts w:ascii="Times New Roman" w:eastAsia="Times New Roman" w:hAnsi="Times New Roman" w:cs="Times New Roman"/>
          <w:sz w:val="24"/>
          <w:szCs w:val="24"/>
        </w:rPr>
        <w:t xml:space="preserve"> State</w:t>
      </w:r>
      <w:r w:rsidR="00135EDC">
        <w:rPr>
          <w:rFonts w:ascii="Times New Roman" w:eastAsia="Times New Roman" w:hAnsi="Times New Roman" w:cs="Times New Roman"/>
          <w:sz w:val="24"/>
          <w:szCs w:val="24"/>
        </w:rPr>
        <w:t xml:space="preserve"> indicated</w:t>
      </w:r>
      <w:r w:rsidR="00E56716">
        <w:rPr>
          <w:rFonts w:ascii="Times New Roman" w:eastAsia="Times New Roman" w:hAnsi="Times New Roman" w:cs="Times New Roman"/>
          <w:sz w:val="24"/>
          <w:szCs w:val="24"/>
        </w:rPr>
        <w:t xml:space="preserve"> that:</w:t>
      </w:r>
      <w:r w:rsidR="00135EDC">
        <w:rPr>
          <w:rFonts w:ascii="Times New Roman" w:eastAsia="Times New Roman" w:hAnsi="Times New Roman" w:cs="Times New Roman"/>
          <w:sz w:val="24"/>
          <w:szCs w:val="24"/>
        </w:rPr>
        <w:t xml:space="preserve"> the state had </w:t>
      </w:r>
      <w:r w:rsidR="00135EDC" w:rsidRPr="00135EDC">
        <w:rPr>
          <w:rFonts w:ascii="Times New Roman" w:eastAsia="Times New Roman" w:hAnsi="Times New Roman" w:cs="Times New Roman"/>
          <w:sz w:val="24"/>
          <w:szCs w:val="24"/>
        </w:rPr>
        <w:t>1,702 bridges and over 7,292 miles of highway in poor condition</w:t>
      </w:r>
      <w:r w:rsidR="00135EDC">
        <w:rPr>
          <w:rFonts w:ascii="Times New Roman" w:eastAsia="Times New Roman" w:hAnsi="Times New Roman" w:cs="Times New Roman"/>
          <w:sz w:val="24"/>
          <w:szCs w:val="24"/>
        </w:rPr>
        <w:t xml:space="preserve">; </w:t>
      </w:r>
      <w:r w:rsidR="00135EDC" w:rsidRPr="00135EDC">
        <w:rPr>
          <w:rFonts w:ascii="Times New Roman" w:eastAsia="Times New Roman" w:hAnsi="Times New Roman" w:cs="Times New Roman"/>
          <w:sz w:val="24"/>
          <w:szCs w:val="24"/>
        </w:rPr>
        <w:t>commute times ha</w:t>
      </w:r>
      <w:r w:rsidR="00135EDC">
        <w:rPr>
          <w:rFonts w:ascii="Times New Roman" w:eastAsia="Times New Roman" w:hAnsi="Times New Roman" w:cs="Times New Roman"/>
          <w:sz w:val="24"/>
          <w:szCs w:val="24"/>
        </w:rPr>
        <w:t>d</w:t>
      </w:r>
      <w:r w:rsidR="00135EDC" w:rsidRPr="00135EDC">
        <w:rPr>
          <w:rFonts w:ascii="Times New Roman" w:eastAsia="Times New Roman" w:hAnsi="Times New Roman" w:cs="Times New Roman"/>
          <w:sz w:val="24"/>
          <w:szCs w:val="24"/>
        </w:rPr>
        <w:t xml:space="preserve"> increased by 7.4</w:t>
      </w:r>
      <w:r w:rsidR="00446B50">
        <w:rPr>
          <w:rFonts w:ascii="Times New Roman" w:eastAsia="Times New Roman" w:hAnsi="Times New Roman" w:cs="Times New Roman"/>
          <w:sz w:val="24"/>
          <w:szCs w:val="24"/>
        </w:rPr>
        <w:t xml:space="preserve"> percent </w:t>
      </w:r>
      <w:r w:rsidR="00135EDC" w:rsidRPr="00135EDC">
        <w:rPr>
          <w:rFonts w:ascii="Times New Roman" w:eastAsia="Times New Roman" w:hAnsi="Times New Roman" w:cs="Times New Roman"/>
          <w:sz w:val="24"/>
          <w:szCs w:val="24"/>
        </w:rPr>
        <w:t>on average</w:t>
      </w:r>
      <w:r w:rsidR="00135EDC">
        <w:rPr>
          <w:rFonts w:ascii="Times New Roman" w:eastAsia="Times New Roman" w:hAnsi="Times New Roman" w:cs="Times New Roman"/>
          <w:sz w:val="24"/>
          <w:szCs w:val="24"/>
        </w:rPr>
        <w:t xml:space="preserve"> since 2011; </w:t>
      </w:r>
      <w:r w:rsidR="00135EDC" w:rsidRPr="00135EDC">
        <w:rPr>
          <w:rFonts w:ascii="Times New Roman" w:eastAsia="Times New Roman" w:hAnsi="Times New Roman" w:cs="Times New Roman"/>
          <w:sz w:val="24"/>
          <w:szCs w:val="24"/>
        </w:rPr>
        <w:t>each driver pays $625 per year in costs due to driving on roads in need of repair</w:t>
      </w:r>
      <w:r w:rsidR="00135EDC">
        <w:rPr>
          <w:rFonts w:ascii="Times New Roman" w:eastAsia="Times New Roman" w:hAnsi="Times New Roman" w:cs="Times New Roman"/>
          <w:sz w:val="24"/>
          <w:szCs w:val="24"/>
        </w:rPr>
        <w:t xml:space="preserve">; </w:t>
      </w:r>
      <w:r w:rsidR="00135EDC" w:rsidRPr="00135EDC">
        <w:rPr>
          <w:rFonts w:ascii="Times New Roman" w:eastAsia="Times New Roman" w:hAnsi="Times New Roman" w:cs="Times New Roman"/>
          <w:sz w:val="24"/>
          <w:szCs w:val="24"/>
        </w:rPr>
        <w:t xml:space="preserve">public transportation </w:t>
      </w:r>
      <w:r w:rsidR="00135EDC">
        <w:rPr>
          <w:rFonts w:ascii="Times New Roman" w:eastAsia="Times New Roman" w:hAnsi="Times New Roman" w:cs="Times New Roman"/>
          <w:sz w:val="24"/>
          <w:szCs w:val="24"/>
        </w:rPr>
        <w:t xml:space="preserve">riders </w:t>
      </w:r>
      <w:r w:rsidR="00135EDC" w:rsidRPr="00135EDC">
        <w:rPr>
          <w:rFonts w:ascii="Times New Roman" w:eastAsia="Times New Roman" w:hAnsi="Times New Roman" w:cs="Times New Roman"/>
          <w:sz w:val="24"/>
          <w:szCs w:val="24"/>
        </w:rPr>
        <w:t>spend an extra 58.9</w:t>
      </w:r>
      <w:r w:rsidR="00446B50">
        <w:rPr>
          <w:rFonts w:ascii="Times New Roman" w:eastAsia="Times New Roman" w:hAnsi="Times New Roman" w:cs="Times New Roman"/>
          <w:sz w:val="24"/>
          <w:szCs w:val="24"/>
        </w:rPr>
        <w:t xml:space="preserve"> percent </w:t>
      </w:r>
      <w:r w:rsidR="00135EDC" w:rsidRPr="00135EDC">
        <w:rPr>
          <w:rFonts w:ascii="Times New Roman" w:eastAsia="Times New Roman" w:hAnsi="Times New Roman" w:cs="Times New Roman"/>
          <w:sz w:val="24"/>
          <w:szCs w:val="24"/>
        </w:rPr>
        <w:t>of their time commuting</w:t>
      </w:r>
      <w:r w:rsidR="00135EDC">
        <w:rPr>
          <w:rFonts w:ascii="Times New Roman" w:eastAsia="Times New Roman" w:hAnsi="Times New Roman" w:cs="Times New Roman"/>
          <w:sz w:val="24"/>
          <w:szCs w:val="24"/>
        </w:rPr>
        <w:t xml:space="preserve">, with </w:t>
      </w:r>
      <w:r w:rsidR="00135EDC" w:rsidRPr="00135EDC">
        <w:rPr>
          <w:rFonts w:ascii="Times New Roman" w:eastAsia="Times New Roman" w:hAnsi="Times New Roman" w:cs="Times New Roman"/>
          <w:sz w:val="24"/>
          <w:szCs w:val="24"/>
        </w:rPr>
        <w:t xml:space="preserve">non-White households </w:t>
      </w:r>
      <w:r w:rsidR="00135EDC">
        <w:rPr>
          <w:rFonts w:ascii="Times New Roman" w:eastAsia="Times New Roman" w:hAnsi="Times New Roman" w:cs="Times New Roman"/>
          <w:sz w:val="24"/>
          <w:szCs w:val="24"/>
        </w:rPr>
        <w:t xml:space="preserve">being </w:t>
      </w:r>
      <w:r w:rsidR="00135EDC" w:rsidRPr="00135EDC">
        <w:rPr>
          <w:rFonts w:ascii="Times New Roman" w:eastAsia="Times New Roman" w:hAnsi="Times New Roman" w:cs="Times New Roman"/>
          <w:sz w:val="24"/>
          <w:szCs w:val="24"/>
        </w:rPr>
        <w:t>2.5 times more likely to commute via public transportation</w:t>
      </w:r>
      <w:r w:rsidR="00135EDC">
        <w:rPr>
          <w:rFonts w:ascii="Times New Roman" w:eastAsia="Times New Roman" w:hAnsi="Times New Roman" w:cs="Times New Roman"/>
          <w:sz w:val="24"/>
          <w:szCs w:val="24"/>
        </w:rPr>
        <w:t xml:space="preserve">; </w:t>
      </w:r>
      <w:r w:rsidR="00135EDC" w:rsidRPr="00135EDC">
        <w:rPr>
          <w:rFonts w:ascii="Times New Roman" w:eastAsia="Times New Roman" w:hAnsi="Times New Roman" w:cs="Times New Roman"/>
          <w:sz w:val="24"/>
          <w:szCs w:val="24"/>
        </w:rPr>
        <w:t>11</w:t>
      </w:r>
      <w:r w:rsidR="00135EDC">
        <w:rPr>
          <w:rFonts w:ascii="Times New Roman" w:eastAsia="Times New Roman" w:hAnsi="Times New Roman" w:cs="Times New Roman"/>
          <w:sz w:val="24"/>
          <w:szCs w:val="24"/>
        </w:rPr>
        <w:t xml:space="preserve"> percent o</w:t>
      </w:r>
      <w:r w:rsidR="00135EDC" w:rsidRPr="00135EDC">
        <w:rPr>
          <w:rFonts w:ascii="Times New Roman" w:eastAsia="Times New Roman" w:hAnsi="Times New Roman" w:cs="Times New Roman"/>
          <w:sz w:val="24"/>
          <w:szCs w:val="24"/>
        </w:rPr>
        <w:t xml:space="preserve">f trains and other transit vehicles in the state </w:t>
      </w:r>
      <w:r w:rsidR="00135EDC">
        <w:rPr>
          <w:rFonts w:ascii="Times New Roman" w:eastAsia="Times New Roman" w:hAnsi="Times New Roman" w:cs="Times New Roman"/>
          <w:sz w:val="24"/>
          <w:szCs w:val="24"/>
        </w:rPr>
        <w:t xml:space="preserve">were </w:t>
      </w:r>
      <w:r w:rsidR="00135EDC" w:rsidRPr="00135EDC">
        <w:rPr>
          <w:rFonts w:ascii="Times New Roman" w:eastAsia="Times New Roman" w:hAnsi="Times New Roman" w:cs="Times New Roman"/>
          <w:sz w:val="24"/>
          <w:szCs w:val="24"/>
        </w:rPr>
        <w:t>past useful life</w:t>
      </w:r>
      <w:r w:rsidR="00135EDC">
        <w:rPr>
          <w:rFonts w:ascii="Times New Roman" w:eastAsia="Times New Roman" w:hAnsi="Times New Roman" w:cs="Times New Roman"/>
          <w:sz w:val="24"/>
          <w:szCs w:val="24"/>
        </w:rPr>
        <w:t xml:space="preserve">; between </w:t>
      </w:r>
      <w:r w:rsidR="00135EDC" w:rsidRPr="00135EDC">
        <w:rPr>
          <w:rFonts w:ascii="Times New Roman" w:eastAsia="Times New Roman" w:hAnsi="Times New Roman" w:cs="Times New Roman"/>
          <w:sz w:val="24"/>
          <w:szCs w:val="24"/>
        </w:rPr>
        <w:t xml:space="preserve">2010 </w:t>
      </w:r>
      <w:r w:rsidR="00135EDC">
        <w:rPr>
          <w:rFonts w:ascii="Times New Roman" w:eastAsia="Times New Roman" w:hAnsi="Times New Roman" w:cs="Times New Roman"/>
          <w:sz w:val="24"/>
          <w:szCs w:val="24"/>
        </w:rPr>
        <w:t xml:space="preserve">and </w:t>
      </w:r>
      <w:r w:rsidR="00135EDC" w:rsidRPr="00135EDC">
        <w:rPr>
          <w:rFonts w:ascii="Times New Roman" w:eastAsia="Times New Roman" w:hAnsi="Times New Roman" w:cs="Times New Roman"/>
          <w:sz w:val="24"/>
          <w:szCs w:val="24"/>
        </w:rPr>
        <w:t>2020, New York ha</w:t>
      </w:r>
      <w:r w:rsidR="00135EDC">
        <w:rPr>
          <w:rFonts w:ascii="Times New Roman" w:eastAsia="Times New Roman" w:hAnsi="Times New Roman" w:cs="Times New Roman"/>
          <w:sz w:val="24"/>
          <w:szCs w:val="24"/>
        </w:rPr>
        <w:t>d</w:t>
      </w:r>
      <w:r w:rsidR="00135EDC" w:rsidRPr="00135EDC">
        <w:rPr>
          <w:rFonts w:ascii="Times New Roman" w:eastAsia="Times New Roman" w:hAnsi="Times New Roman" w:cs="Times New Roman"/>
          <w:sz w:val="24"/>
          <w:szCs w:val="24"/>
        </w:rPr>
        <w:t xml:space="preserve"> experienced 31 extreme weather events, costing the state up to $100 billion in damages</w:t>
      </w:r>
      <w:r w:rsidR="00135EDC">
        <w:rPr>
          <w:rFonts w:ascii="Times New Roman" w:eastAsia="Times New Roman" w:hAnsi="Times New Roman" w:cs="Times New Roman"/>
          <w:sz w:val="24"/>
          <w:szCs w:val="24"/>
        </w:rPr>
        <w:t>;</w:t>
      </w:r>
      <w:r w:rsidR="00135EDC" w:rsidRPr="00135EDC">
        <w:rPr>
          <w:rFonts w:ascii="Times New Roman" w:eastAsia="Times New Roman" w:hAnsi="Times New Roman" w:cs="Times New Roman"/>
          <w:sz w:val="24"/>
          <w:szCs w:val="24"/>
        </w:rPr>
        <w:t xml:space="preserve"> New York’s drinking water infrastructure will require $22.8 billion in additional funding</w:t>
      </w:r>
      <w:r w:rsidR="007F29DB">
        <w:rPr>
          <w:rFonts w:ascii="Times New Roman" w:eastAsia="Times New Roman" w:hAnsi="Times New Roman" w:cs="Times New Roman"/>
          <w:sz w:val="24"/>
          <w:szCs w:val="24"/>
        </w:rPr>
        <w:t xml:space="preserve"> o</w:t>
      </w:r>
      <w:r w:rsidR="007F29DB" w:rsidRPr="007F29DB">
        <w:rPr>
          <w:rFonts w:ascii="Times New Roman" w:eastAsia="Times New Roman" w:hAnsi="Times New Roman" w:cs="Times New Roman"/>
          <w:sz w:val="24"/>
          <w:szCs w:val="24"/>
        </w:rPr>
        <w:t>ver the next 20 years</w:t>
      </w:r>
      <w:r w:rsidR="007F29DB">
        <w:rPr>
          <w:rFonts w:ascii="Times New Roman" w:eastAsia="Times New Roman" w:hAnsi="Times New Roman" w:cs="Times New Roman"/>
          <w:sz w:val="24"/>
          <w:szCs w:val="24"/>
        </w:rPr>
        <w:t>;</w:t>
      </w:r>
      <w:r w:rsidR="00E56716">
        <w:rPr>
          <w:rFonts w:ascii="Times New Roman" w:eastAsia="Times New Roman" w:hAnsi="Times New Roman" w:cs="Times New Roman"/>
          <w:sz w:val="24"/>
          <w:szCs w:val="24"/>
        </w:rPr>
        <w:t xml:space="preserve"> and</w:t>
      </w:r>
      <w:r w:rsidR="007F29DB">
        <w:rPr>
          <w:rFonts w:ascii="Times New Roman" w:eastAsia="Times New Roman" w:hAnsi="Times New Roman" w:cs="Times New Roman"/>
          <w:sz w:val="24"/>
          <w:szCs w:val="24"/>
        </w:rPr>
        <w:t xml:space="preserve"> </w:t>
      </w:r>
      <w:r w:rsidR="00135EDC" w:rsidRPr="00135EDC">
        <w:rPr>
          <w:rFonts w:ascii="Times New Roman" w:eastAsia="Times New Roman" w:hAnsi="Times New Roman" w:cs="Times New Roman"/>
          <w:sz w:val="24"/>
          <w:szCs w:val="24"/>
        </w:rPr>
        <w:t>31.4</w:t>
      </w:r>
      <w:r w:rsidR="007F29DB">
        <w:rPr>
          <w:rFonts w:ascii="Times New Roman" w:eastAsia="Times New Roman" w:hAnsi="Times New Roman" w:cs="Times New Roman"/>
          <w:sz w:val="24"/>
          <w:szCs w:val="24"/>
        </w:rPr>
        <w:t xml:space="preserve"> percent o</w:t>
      </w:r>
      <w:r w:rsidR="00135EDC" w:rsidRPr="00135EDC">
        <w:rPr>
          <w:rFonts w:ascii="Times New Roman" w:eastAsia="Times New Roman" w:hAnsi="Times New Roman" w:cs="Times New Roman"/>
          <w:sz w:val="24"/>
          <w:szCs w:val="24"/>
        </w:rPr>
        <w:t>f New Yorkers live in areas where there is only one broadband internet provider provid</w:t>
      </w:r>
      <w:r w:rsidR="007F29DB">
        <w:rPr>
          <w:rFonts w:ascii="Times New Roman" w:eastAsia="Times New Roman" w:hAnsi="Times New Roman" w:cs="Times New Roman"/>
          <w:sz w:val="24"/>
          <w:szCs w:val="24"/>
        </w:rPr>
        <w:t>ing minimally acceptable speeds</w:t>
      </w:r>
      <w:r w:rsidR="00135EDC" w:rsidRPr="00135EDC">
        <w:rPr>
          <w:rFonts w:ascii="Times New Roman" w:eastAsia="Times New Roman" w:hAnsi="Times New Roman" w:cs="Times New Roman"/>
          <w:sz w:val="24"/>
          <w:szCs w:val="24"/>
        </w:rPr>
        <w:t xml:space="preserve"> </w:t>
      </w:r>
      <w:r w:rsidR="007F29DB">
        <w:rPr>
          <w:rFonts w:ascii="Times New Roman" w:eastAsia="Times New Roman" w:hAnsi="Times New Roman" w:cs="Times New Roman"/>
          <w:sz w:val="24"/>
          <w:szCs w:val="24"/>
        </w:rPr>
        <w:t xml:space="preserve">and 13 percent </w:t>
      </w:r>
      <w:r w:rsidR="00135EDC" w:rsidRPr="00135EDC">
        <w:rPr>
          <w:rFonts w:ascii="Times New Roman" w:eastAsia="Times New Roman" w:hAnsi="Times New Roman" w:cs="Times New Roman"/>
          <w:sz w:val="24"/>
          <w:szCs w:val="24"/>
        </w:rPr>
        <w:t>of New York households do not have an internet subscripti</w:t>
      </w:r>
      <w:r w:rsidR="00DB0871">
        <w:rPr>
          <w:rFonts w:ascii="Times New Roman" w:eastAsia="Times New Roman" w:hAnsi="Times New Roman" w:cs="Times New Roman"/>
          <w:sz w:val="24"/>
          <w:szCs w:val="24"/>
        </w:rPr>
        <w:t>o</w:t>
      </w:r>
      <w:r w:rsidR="00135EDC" w:rsidRPr="00135EDC">
        <w:rPr>
          <w:rFonts w:ascii="Times New Roman" w:eastAsia="Times New Roman" w:hAnsi="Times New Roman" w:cs="Times New Roman"/>
          <w:sz w:val="24"/>
          <w:szCs w:val="24"/>
        </w:rPr>
        <w:t>n.</w:t>
      </w:r>
      <w:r w:rsidR="007F29DB">
        <w:rPr>
          <w:rStyle w:val="FootnoteReference"/>
          <w:rFonts w:ascii="Times New Roman" w:eastAsia="Times New Roman" w:hAnsi="Times New Roman"/>
          <w:sz w:val="24"/>
          <w:szCs w:val="24"/>
        </w:rPr>
        <w:footnoteReference w:id="2"/>
      </w:r>
      <w:r w:rsidR="007F29DB">
        <w:rPr>
          <w:rFonts w:ascii="Times New Roman" w:eastAsia="Times New Roman" w:hAnsi="Times New Roman" w:cs="Times New Roman"/>
          <w:sz w:val="24"/>
          <w:szCs w:val="24"/>
        </w:rPr>
        <w:t xml:space="preserve"> </w:t>
      </w:r>
      <w:r w:rsidR="00135EDC" w:rsidRPr="00135EDC">
        <w:rPr>
          <w:rFonts w:ascii="Times New Roman" w:eastAsia="Times New Roman" w:hAnsi="Times New Roman" w:cs="Times New Roman"/>
          <w:sz w:val="24"/>
          <w:szCs w:val="24"/>
        </w:rPr>
        <w:t xml:space="preserve"> </w:t>
      </w:r>
    </w:p>
    <w:p w14:paraId="5BEDBB58" w14:textId="1E4E2EC0" w:rsidR="00264EB4" w:rsidRPr="00264EB4" w:rsidRDefault="000425A1" w:rsidP="00264EB4">
      <w:pPr>
        <w:spacing w:after="0" w:line="480" w:lineRule="auto"/>
        <w:ind w:firstLine="720"/>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As the largest city in the state, New York City plays a major role in driving the state’s economic prosperity. </w:t>
      </w:r>
      <w:r w:rsidR="00264EB4" w:rsidRPr="00264EB4">
        <w:rPr>
          <w:rFonts w:ascii="Times New Roman" w:eastAsia="Times New Roman" w:hAnsi="Times New Roman" w:cs="Times New Roman"/>
          <w:sz w:val="24"/>
          <w:szCs w:val="20"/>
        </w:rPr>
        <w:t xml:space="preserve">Maintaining </w:t>
      </w:r>
      <w:r w:rsidR="00DF7599">
        <w:rPr>
          <w:rFonts w:ascii="Times New Roman" w:eastAsia="Times New Roman" w:hAnsi="Times New Roman" w:cs="Times New Roman"/>
          <w:sz w:val="24"/>
          <w:szCs w:val="20"/>
        </w:rPr>
        <w:t>the</w:t>
      </w:r>
      <w:r w:rsidR="00264EB4" w:rsidRPr="00264EB4">
        <w:rPr>
          <w:rFonts w:ascii="Times New Roman" w:eastAsia="Times New Roman" w:hAnsi="Times New Roman" w:cs="Times New Roman"/>
          <w:sz w:val="24"/>
          <w:szCs w:val="20"/>
        </w:rPr>
        <w:t xml:space="preserve"> City’s roads, bridges, tunnels and subway infrastructure is critical to preserving the City’s economy. Severely deteriorated infrastructure costs significantly more to repair than </w:t>
      </w:r>
      <w:r w:rsidR="00DF7599">
        <w:rPr>
          <w:rFonts w:ascii="Times New Roman" w:eastAsia="Times New Roman" w:hAnsi="Times New Roman" w:cs="Times New Roman"/>
          <w:sz w:val="24"/>
          <w:szCs w:val="20"/>
        </w:rPr>
        <w:t xml:space="preserve">the cost of </w:t>
      </w:r>
      <w:r w:rsidR="00264EB4" w:rsidRPr="00264EB4">
        <w:rPr>
          <w:rFonts w:ascii="Times New Roman" w:eastAsia="Times New Roman" w:hAnsi="Times New Roman" w:cs="Times New Roman"/>
          <w:sz w:val="24"/>
          <w:szCs w:val="20"/>
        </w:rPr>
        <w:t>frequent and regular maintenance. Every $1.00 of deferred maintenance on local roads and bridges costs an estimated additional $4.00 to $5.00 in necessary future repairs.</w:t>
      </w:r>
      <w:r w:rsidR="00264EB4" w:rsidRPr="00264EB4">
        <w:rPr>
          <w:rFonts w:ascii="Times New Roman" w:eastAsia="Times New Roman" w:hAnsi="Times New Roman" w:cs="Times New Roman"/>
          <w:sz w:val="24"/>
          <w:szCs w:val="20"/>
          <w:vertAlign w:val="superscript"/>
        </w:rPr>
        <w:footnoteReference w:id="3"/>
      </w:r>
      <w:r w:rsidR="00264EB4" w:rsidRPr="00264EB4">
        <w:rPr>
          <w:rFonts w:ascii="Times New Roman" w:eastAsia="Times New Roman" w:hAnsi="Times New Roman" w:cs="Times New Roman"/>
          <w:sz w:val="24"/>
          <w:szCs w:val="20"/>
        </w:rPr>
        <w:t xml:space="preserve"> Further, it is estimated that every $1 billion invested in highway construction and repair can support roughly 13,000 jobs for one year in the United States, while large metropolitan areas such as New York City can see more than 30,000 jobs created as a result of such an investment.</w:t>
      </w:r>
      <w:r w:rsidR="00264EB4" w:rsidRPr="00264EB4">
        <w:rPr>
          <w:rFonts w:ascii="Times New Roman" w:eastAsia="Times New Roman" w:hAnsi="Times New Roman" w:cs="Times New Roman"/>
          <w:sz w:val="24"/>
          <w:szCs w:val="20"/>
          <w:vertAlign w:val="superscript"/>
        </w:rPr>
        <w:footnoteReference w:id="4"/>
      </w:r>
      <w:r w:rsidR="00264EB4" w:rsidRPr="00264EB4">
        <w:rPr>
          <w:rFonts w:ascii="Times New Roman" w:eastAsia="Times New Roman" w:hAnsi="Times New Roman" w:cs="Times New Roman"/>
          <w:sz w:val="24"/>
          <w:szCs w:val="20"/>
        </w:rPr>
        <w:t xml:space="preserve"> </w:t>
      </w:r>
      <w:r w:rsidR="00476A3A">
        <w:rPr>
          <w:rFonts w:ascii="Times New Roman" w:eastAsia="Times New Roman" w:hAnsi="Times New Roman" w:cs="Times New Roman"/>
          <w:sz w:val="24"/>
          <w:szCs w:val="20"/>
        </w:rPr>
        <w:t>Therefore the costs of repair and regular maintenance are beneficial in both the short and long term. Yet, o</w:t>
      </w:r>
      <w:r w:rsidR="008D186B">
        <w:rPr>
          <w:rFonts w:ascii="Times New Roman" w:eastAsia="Times New Roman" w:hAnsi="Times New Roman" w:cs="Times New Roman"/>
          <w:sz w:val="24"/>
          <w:szCs w:val="20"/>
        </w:rPr>
        <w:t xml:space="preserve">nly a little over </w:t>
      </w:r>
      <w:r w:rsidR="008D186B" w:rsidRPr="008D186B">
        <w:rPr>
          <w:rFonts w:ascii="Times New Roman" w:eastAsia="Times New Roman" w:hAnsi="Times New Roman" w:cs="Times New Roman"/>
          <w:sz w:val="24"/>
          <w:szCs w:val="20"/>
        </w:rPr>
        <w:t>28 percent</w:t>
      </w:r>
      <w:r w:rsidR="008D186B">
        <w:rPr>
          <w:rFonts w:ascii="Times New Roman" w:eastAsia="Times New Roman" w:hAnsi="Times New Roman" w:cs="Times New Roman"/>
          <w:sz w:val="24"/>
          <w:szCs w:val="20"/>
        </w:rPr>
        <w:t xml:space="preserve"> </w:t>
      </w:r>
      <w:r w:rsidR="00264EB4" w:rsidRPr="00264EB4">
        <w:rPr>
          <w:rFonts w:ascii="Times New Roman" w:eastAsia="Times New Roman" w:hAnsi="Times New Roman" w:cs="Times New Roman"/>
          <w:sz w:val="24"/>
          <w:szCs w:val="20"/>
        </w:rPr>
        <w:t xml:space="preserve">of the City’s roads are rated </w:t>
      </w:r>
      <w:r w:rsidR="00447AAF">
        <w:rPr>
          <w:rFonts w:ascii="Times New Roman" w:eastAsia="Times New Roman" w:hAnsi="Times New Roman" w:cs="Times New Roman"/>
          <w:sz w:val="24"/>
          <w:szCs w:val="20"/>
        </w:rPr>
        <w:t xml:space="preserve">in fair condition and </w:t>
      </w:r>
      <w:r w:rsidR="008D186B">
        <w:rPr>
          <w:rFonts w:ascii="Times New Roman" w:eastAsia="Times New Roman" w:hAnsi="Times New Roman" w:cs="Times New Roman"/>
          <w:sz w:val="24"/>
          <w:szCs w:val="20"/>
        </w:rPr>
        <w:t>67</w:t>
      </w:r>
      <w:r w:rsidR="00264EB4" w:rsidRPr="00264EB4">
        <w:rPr>
          <w:rFonts w:ascii="Times New Roman" w:eastAsia="Times New Roman" w:hAnsi="Times New Roman" w:cs="Times New Roman"/>
          <w:sz w:val="24"/>
          <w:szCs w:val="20"/>
        </w:rPr>
        <w:t xml:space="preserve"> of the City’s bridges are considered </w:t>
      </w:r>
      <w:r w:rsidR="008D186B">
        <w:rPr>
          <w:rFonts w:ascii="Times New Roman" w:eastAsia="Times New Roman" w:hAnsi="Times New Roman" w:cs="Times New Roman"/>
          <w:sz w:val="24"/>
          <w:szCs w:val="20"/>
        </w:rPr>
        <w:t>fracture critical and structurally deficient.</w:t>
      </w:r>
      <w:r w:rsidR="00447AAF">
        <w:rPr>
          <w:rStyle w:val="FootnoteReference"/>
          <w:rFonts w:ascii="Times New Roman" w:eastAsia="Times New Roman" w:hAnsi="Times New Roman"/>
          <w:sz w:val="24"/>
          <w:szCs w:val="20"/>
        </w:rPr>
        <w:footnoteReference w:id="5"/>
      </w:r>
      <w:r w:rsidR="008D186B">
        <w:rPr>
          <w:rFonts w:ascii="Times New Roman" w:eastAsia="Times New Roman" w:hAnsi="Times New Roman" w:cs="Times New Roman"/>
          <w:sz w:val="24"/>
          <w:szCs w:val="20"/>
        </w:rPr>
        <w:t xml:space="preserve"> </w:t>
      </w:r>
      <w:r w:rsidR="00B3339C">
        <w:rPr>
          <w:rFonts w:ascii="Times New Roman" w:eastAsia="Times New Roman" w:hAnsi="Times New Roman" w:cs="Times New Roman"/>
          <w:sz w:val="24"/>
          <w:szCs w:val="20"/>
        </w:rPr>
        <w:t xml:space="preserve">With regards to subway service, by the end of the </w:t>
      </w:r>
      <w:r w:rsidR="000E3626">
        <w:rPr>
          <w:rFonts w:ascii="Times New Roman" w:eastAsia="Times New Roman" w:hAnsi="Times New Roman" w:cs="Times New Roman"/>
          <w:sz w:val="24"/>
          <w:szCs w:val="20"/>
        </w:rPr>
        <w:t>Metropolitan Transportation Authority’s (“</w:t>
      </w:r>
      <w:r w:rsidR="00B3339C">
        <w:rPr>
          <w:rFonts w:ascii="Times New Roman" w:eastAsia="Times New Roman" w:hAnsi="Times New Roman" w:cs="Times New Roman"/>
          <w:sz w:val="24"/>
          <w:szCs w:val="20"/>
        </w:rPr>
        <w:t>MTA</w:t>
      </w:r>
      <w:r w:rsidR="000E3626">
        <w:rPr>
          <w:rFonts w:ascii="Times New Roman" w:eastAsia="Times New Roman" w:hAnsi="Times New Roman" w:cs="Times New Roman"/>
          <w:sz w:val="24"/>
          <w:szCs w:val="20"/>
        </w:rPr>
        <w:t>”)</w:t>
      </w:r>
      <w:r w:rsidR="00B3339C">
        <w:rPr>
          <w:rFonts w:ascii="Times New Roman" w:eastAsia="Times New Roman" w:hAnsi="Times New Roman" w:cs="Times New Roman"/>
          <w:sz w:val="24"/>
          <w:szCs w:val="20"/>
        </w:rPr>
        <w:t xml:space="preserve"> current capital program</w:t>
      </w:r>
      <w:r w:rsidR="00933D66">
        <w:rPr>
          <w:rFonts w:ascii="Times New Roman" w:eastAsia="Times New Roman" w:hAnsi="Times New Roman" w:cs="Times New Roman"/>
          <w:sz w:val="24"/>
          <w:szCs w:val="20"/>
        </w:rPr>
        <w:t>,</w:t>
      </w:r>
      <w:r w:rsidR="00B3339C">
        <w:rPr>
          <w:rFonts w:ascii="Times New Roman" w:eastAsia="Times New Roman" w:hAnsi="Times New Roman" w:cs="Times New Roman"/>
          <w:sz w:val="24"/>
          <w:szCs w:val="20"/>
        </w:rPr>
        <w:t xml:space="preserve"> </w:t>
      </w:r>
      <w:r w:rsidR="00933D66">
        <w:rPr>
          <w:rFonts w:ascii="Times New Roman" w:eastAsia="Times New Roman" w:hAnsi="Times New Roman" w:cs="Times New Roman"/>
          <w:sz w:val="24"/>
          <w:szCs w:val="20"/>
        </w:rPr>
        <w:t xml:space="preserve">which </w:t>
      </w:r>
      <w:r w:rsidR="00B3339C">
        <w:rPr>
          <w:rFonts w:ascii="Times New Roman" w:eastAsia="Times New Roman" w:hAnsi="Times New Roman" w:cs="Times New Roman"/>
          <w:sz w:val="24"/>
          <w:szCs w:val="20"/>
        </w:rPr>
        <w:t>runs from 2020 to 2024, only 36 percent of the system will have advanced signals.</w:t>
      </w:r>
      <w:r w:rsidR="00264EB4" w:rsidRPr="00264EB4">
        <w:rPr>
          <w:rFonts w:ascii="Times New Roman" w:eastAsia="Times New Roman" w:hAnsi="Times New Roman" w:cs="Times New Roman"/>
          <w:sz w:val="24"/>
          <w:szCs w:val="20"/>
          <w:vertAlign w:val="superscript"/>
        </w:rPr>
        <w:footnoteReference w:id="6"/>
      </w:r>
      <w:r w:rsidR="00B3339C">
        <w:rPr>
          <w:rFonts w:ascii="Times New Roman" w:eastAsia="Times New Roman" w:hAnsi="Times New Roman" w:cs="Times New Roman"/>
          <w:sz w:val="24"/>
          <w:szCs w:val="20"/>
        </w:rPr>
        <w:t xml:space="preserve"> </w:t>
      </w:r>
      <w:r w:rsidR="00264EB4" w:rsidRPr="00264EB4">
        <w:rPr>
          <w:rFonts w:ascii="Times New Roman" w:eastAsia="Times New Roman" w:hAnsi="Times New Roman" w:cs="Times New Roman"/>
          <w:sz w:val="24"/>
          <w:szCs w:val="20"/>
        </w:rPr>
        <w:t>The City’s transportation infrastructure cannot withstand sustained neglect by the agencies that oversee its operation and maintenance. As the aging roads, bridges, tunnels, and subways deteriorate, the potential for transit disruptions, damage to utility lines, and structural failures throughout the City increases.</w:t>
      </w:r>
    </w:p>
    <w:p w14:paraId="0A2EC686" w14:textId="40772C3F" w:rsidR="00264EB4" w:rsidRPr="00264EB4" w:rsidRDefault="00245574" w:rsidP="00264EB4">
      <w:pPr>
        <w:keepNext/>
        <w:spacing w:after="0" w:line="480" w:lineRule="auto"/>
        <w:contextualSpacing/>
        <w:outlineLvl w:val="0"/>
        <w:rPr>
          <w:rFonts w:ascii="Times New Roman" w:eastAsia="Times New Roman" w:hAnsi="Times New Roman" w:cs="Times New Roman"/>
          <w:b/>
          <w:bCs/>
          <w:sz w:val="24"/>
          <w:szCs w:val="24"/>
          <w:u w:val="single"/>
        </w:rPr>
      </w:pPr>
      <w:r>
        <w:rPr>
          <w:rFonts w:ascii="Times New Roman" w:eastAsia="Times New Roman" w:hAnsi="Times New Roman" w:cs="Times New Roman"/>
          <w:b/>
          <w:bCs/>
          <w:smallCaps/>
          <w:sz w:val="24"/>
          <w:szCs w:val="24"/>
        </w:rPr>
        <w:t xml:space="preserve">The </w:t>
      </w:r>
      <w:r w:rsidR="00264EB4" w:rsidRPr="00264EB4">
        <w:rPr>
          <w:rFonts w:ascii="Times New Roman" w:eastAsia="Times New Roman" w:hAnsi="Times New Roman" w:cs="Times New Roman"/>
          <w:b/>
          <w:bCs/>
          <w:smallCaps/>
          <w:sz w:val="24"/>
          <w:szCs w:val="24"/>
        </w:rPr>
        <w:t xml:space="preserve">State of </w:t>
      </w:r>
      <w:r w:rsidR="00DF7599">
        <w:rPr>
          <w:rFonts w:ascii="Times New Roman" w:eastAsia="Times New Roman" w:hAnsi="Times New Roman" w:cs="Times New Roman"/>
          <w:b/>
          <w:bCs/>
          <w:smallCaps/>
          <w:sz w:val="24"/>
          <w:szCs w:val="24"/>
        </w:rPr>
        <w:t xml:space="preserve">New York </w:t>
      </w:r>
      <w:r w:rsidR="00264EB4" w:rsidRPr="00264EB4">
        <w:rPr>
          <w:rFonts w:ascii="Times New Roman" w:eastAsia="Times New Roman" w:hAnsi="Times New Roman" w:cs="Times New Roman"/>
          <w:b/>
          <w:bCs/>
          <w:smallCaps/>
          <w:sz w:val="24"/>
          <w:szCs w:val="24"/>
        </w:rPr>
        <w:t>City’s Roadways</w:t>
      </w:r>
    </w:p>
    <w:p w14:paraId="3F82C84A" w14:textId="36E94B13" w:rsidR="00264EB4" w:rsidRPr="00264EB4" w:rsidRDefault="0056342A" w:rsidP="00264EB4">
      <w:pPr>
        <w:spacing w:after="0" w:line="480" w:lineRule="auto"/>
        <w:ind w:firstLine="720"/>
        <w:jc w:val="both"/>
        <w:rPr>
          <w:rFonts w:ascii="Times New Roman" w:eastAsia="Times New Roman" w:hAnsi="Times New Roman" w:cs="Times New Roman"/>
          <w:sz w:val="24"/>
          <w:szCs w:val="20"/>
        </w:rPr>
      </w:pPr>
      <w:r w:rsidRPr="0056342A">
        <w:rPr>
          <w:rFonts w:ascii="Times New Roman" w:eastAsia="Times New Roman" w:hAnsi="Times New Roman" w:cs="Times New Roman"/>
          <w:sz w:val="24"/>
          <w:szCs w:val="20"/>
        </w:rPr>
        <w:t>There are over 18,000 lane miles of local streets and 306 lane miles of highway in the five boroughs of New York City.</w:t>
      </w:r>
      <w:r w:rsidRPr="0056342A">
        <w:rPr>
          <w:rFonts w:ascii="Times New Roman" w:eastAsia="Times New Roman" w:hAnsi="Times New Roman" w:cs="Times New Roman"/>
          <w:sz w:val="24"/>
          <w:szCs w:val="20"/>
          <w:vertAlign w:val="superscript"/>
        </w:rPr>
        <w:footnoteReference w:id="7"/>
      </w:r>
      <w:r w:rsidRPr="0056342A">
        <w:rPr>
          <w:rFonts w:ascii="Times New Roman" w:eastAsia="Times New Roman" w:hAnsi="Times New Roman" w:cs="Times New Roman"/>
          <w:sz w:val="24"/>
          <w:szCs w:val="20"/>
        </w:rPr>
        <w:t xml:space="preserve"> </w:t>
      </w:r>
      <w:r w:rsidR="00264EB4" w:rsidRPr="00264EB4">
        <w:rPr>
          <w:rFonts w:ascii="Times New Roman" w:eastAsia="Times New Roman" w:hAnsi="Times New Roman" w:cs="Times New Roman"/>
          <w:sz w:val="24"/>
          <w:szCs w:val="20"/>
        </w:rPr>
        <w:t xml:space="preserve">The </w:t>
      </w:r>
      <w:r w:rsidR="00EF3BD5">
        <w:rPr>
          <w:rFonts w:ascii="Times New Roman" w:eastAsia="Times New Roman" w:hAnsi="Times New Roman" w:cs="Times New Roman"/>
          <w:sz w:val="24"/>
          <w:szCs w:val="20"/>
        </w:rPr>
        <w:t>NYCD</w:t>
      </w:r>
      <w:r w:rsidR="00264EB4" w:rsidRPr="00264EB4">
        <w:rPr>
          <w:rFonts w:ascii="Times New Roman" w:eastAsia="Times New Roman" w:hAnsi="Times New Roman" w:cs="Times New Roman"/>
          <w:sz w:val="24"/>
          <w:szCs w:val="20"/>
        </w:rPr>
        <w:t xml:space="preserve">OT is </w:t>
      </w:r>
      <w:r w:rsidR="00EF3BD5">
        <w:rPr>
          <w:rFonts w:ascii="Times New Roman" w:eastAsia="Times New Roman" w:hAnsi="Times New Roman" w:cs="Times New Roman"/>
          <w:sz w:val="24"/>
          <w:szCs w:val="20"/>
        </w:rPr>
        <w:t xml:space="preserve">the agency that is </w:t>
      </w:r>
      <w:r w:rsidR="00264EB4" w:rsidRPr="00264EB4">
        <w:rPr>
          <w:rFonts w:ascii="Times New Roman" w:eastAsia="Times New Roman" w:hAnsi="Times New Roman" w:cs="Times New Roman"/>
          <w:sz w:val="24"/>
          <w:szCs w:val="20"/>
        </w:rPr>
        <w:t xml:space="preserve">responsible for the maintenance of the local streets, </w:t>
      </w:r>
      <w:r w:rsidR="00EF3BD5">
        <w:rPr>
          <w:rFonts w:ascii="Times New Roman" w:eastAsia="Times New Roman" w:hAnsi="Times New Roman" w:cs="Times New Roman"/>
          <w:sz w:val="24"/>
          <w:szCs w:val="20"/>
        </w:rPr>
        <w:t xml:space="preserve">while </w:t>
      </w:r>
      <w:r w:rsidR="00264EB4" w:rsidRPr="00264EB4">
        <w:rPr>
          <w:rFonts w:ascii="Times New Roman" w:eastAsia="Times New Roman" w:hAnsi="Times New Roman" w:cs="Times New Roman"/>
          <w:sz w:val="24"/>
          <w:szCs w:val="20"/>
        </w:rPr>
        <w:t xml:space="preserve">the State Department of Transportation (“NYSDOT”) is responsible for the highways. </w:t>
      </w:r>
    </w:p>
    <w:p w14:paraId="174A8EE9" w14:textId="77777777" w:rsidR="00264EB4" w:rsidRPr="00264EB4" w:rsidRDefault="00264EB4" w:rsidP="00933D66">
      <w:pPr>
        <w:spacing w:after="0" w:line="480" w:lineRule="auto"/>
        <w:jc w:val="both"/>
        <w:rPr>
          <w:rFonts w:ascii="Times New Roman" w:eastAsia="Times New Roman" w:hAnsi="Times New Roman" w:cs="Times New Roman"/>
          <w:i/>
          <w:sz w:val="24"/>
          <w:szCs w:val="20"/>
        </w:rPr>
      </w:pPr>
      <w:r w:rsidRPr="00264EB4">
        <w:rPr>
          <w:rFonts w:ascii="Times New Roman" w:eastAsia="Times New Roman" w:hAnsi="Times New Roman" w:cs="Times New Roman"/>
          <w:i/>
          <w:sz w:val="24"/>
          <w:szCs w:val="20"/>
        </w:rPr>
        <w:t>Local Roads</w:t>
      </w:r>
    </w:p>
    <w:p w14:paraId="225933D3" w14:textId="6E9CE14C" w:rsidR="00264EB4" w:rsidRDefault="00264EB4" w:rsidP="00264EB4">
      <w:pPr>
        <w:spacing w:after="0" w:line="480" w:lineRule="auto"/>
        <w:ind w:firstLine="720"/>
        <w:jc w:val="both"/>
        <w:rPr>
          <w:rFonts w:ascii="Times New Roman" w:eastAsia="Times New Roman" w:hAnsi="Times New Roman" w:cs="Times New Roman"/>
          <w:sz w:val="24"/>
          <w:szCs w:val="20"/>
        </w:rPr>
      </w:pPr>
      <w:r w:rsidRPr="00264EB4">
        <w:rPr>
          <w:rFonts w:ascii="Times New Roman" w:eastAsia="Times New Roman" w:hAnsi="Times New Roman" w:cs="Times New Roman"/>
          <w:sz w:val="24"/>
          <w:szCs w:val="20"/>
        </w:rPr>
        <w:t xml:space="preserve">On average, </w:t>
      </w:r>
      <w:r w:rsidR="00DF7599">
        <w:rPr>
          <w:rFonts w:ascii="Times New Roman" w:eastAsia="Times New Roman" w:hAnsi="Times New Roman" w:cs="Times New Roman"/>
          <w:sz w:val="24"/>
          <w:szCs w:val="20"/>
        </w:rPr>
        <w:t>C</w:t>
      </w:r>
      <w:r w:rsidRPr="00264EB4">
        <w:rPr>
          <w:rFonts w:ascii="Times New Roman" w:eastAsia="Times New Roman" w:hAnsi="Times New Roman" w:cs="Times New Roman"/>
          <w:sz w:val="24"/>
          <w:szCs w:val="20"/>
        </w:rPr>
        <w:t>ity roads</w:t>
      </w:r>
      <w:r w:rsidR="00DB0DA9">
        <w:rPr>
          <w:rFonts w:ascii="Times New Roman" w:eastAsia="Times New Roman" w:hAnsi="Times New Roman" w:cs="Times New Roman"/>
          <w:sz w:val="24"/>
          <w:szCs w:val="20"/>
        </w:rPr>
        <w:t xml:space="preserve"> have a useful life of</w:t>
      </w:r>
      <w:r w:rsidRPr="00264EB4">
        <w:rPr>
          <w:rFonts w:ascii="Times New Roman" w:eastAsia="Times New Roman" w:hAnsi="Times New Roman" w:cs="Times New Roman"/>
          <w:sz w:val="24"/>
          <w:szCs w:val="20"/>
        </w:rPr>
        <w:t xml:space="preserve"> 17 </w:t>
      </w:r>
      <w:r w:rsidR="00DB0DA9">
        <w:rPr>
          <w:rFonts w:ascii="Times New Roman" w:eastAsia="Times New Roman" w:hAnsi="Times New Roman" w:cs="Times New Roman"/>
          <w:sz w:val="24"/>
          <w:szCs w:val="20"/>
        </w:rPr>
        <w:t>to</w:t>
      </w:r>
      <w:r w:rsidRPr="00264EB4">
        <w:rPr>
          <w:rFonts w:ascii="Times New Roman" w:eastAsia="Times New Roman" w:hAnsi="Times New Roman" w:cs="Times New Roman"/>
          <w:sz w:val="24"/>
          <w:szCs w:val="20"/>
        </w:rPr>
        <w:t xml:space="preserve"> 18 years.</w:t>
      </w:r>
      <w:r w:rsidRPr="00264EB4">
        <w:rPr>
          <w:rFonts w:ascii="Times New Roman" w:eastAsia="Times New Roman" w:hAnsi="Times New Roman" w:cs="Times New Roman"/>
          <w:sz w:val="24"/>
          <w:szCs w:val="20"/>
          <w:vertAlign w:val="superscript"/>
        </w:rPr>
        <w:footnoteReference w:id="8"/>
      </w:r>
      <w:r w:rsidRPr="00264EB4">
        <w:rPr>
          <w:rFonts w:ascii="Times New Roman" w:eastAsia="Times New Roman" w:hAnsi="Times New Roman" w:cs="Times New Roman"/>
          <w:sz w:val="24"/>
          <w:szCs w:val="20"/>
        </w:rPr>
        <w:t xml:space="preserve"> The NYCDOT set</w:t>
      </w:r>
      <w:r w:rsidR="00810B6C">
        <w:rPr>
          <w:rFonts w:ascii="Times New Roman" w:eastAsia="Times New Roman" w:hAnsi="Times New Roman" w:cs="Times New Roman"/>
          <w:sz w:val="24"/>
          <w:szCs w:val="20"/>
        </w:rPr>
        <w:t>s</w:t>
      </w:r>
      <w:r w:rsidRPr="00264EB4">
        <w:rPr>
          <w:rFonts w:ascii="Times New Roman" w:eastAsia="Times New Roman" w:hAnsi="Times New Roman" w:cs="Times New Roman"/>
          <w:sz w:val="24"/>
          <w:szCs w:val="20"/>
        </w:rPr>
        <w:t xml:space="preserve"> the goal of replacing roughly 1,000 lane miles of roadway every year.</w:t>
      </w:r>
      <w:r w:rsidRPr="00264EB4">
        <w:rPr>
          <w:rFonts w:ascii="Times New Roman" w:eastAsia="Times New Roman" w:hAnsi="Times New Roman" w:cs="Times New Roman"/>
          <w:sz w:val="24"/>
          <w:szCs w:val="20"/>
          <w:vertAlign w:val="superscript"/>
        </w:rPr>
        <w:footnoteReference w:id="9"/>
      </w:r>
      <w:r w:rsidRPr="00264EB4">
        <w:rPr>
          <w:rFonts w:ascii="Times New Roman" w:eastAsia="Times New Roman" w:hAnsi="Times New Roman" w:cs="Times New Roman"/>
          <w:sz w:val="24"/>
          <w:szCs w:val="20"/>
        </w:rPr>
        <w:t xml:space="preserve"> </w:t>
      </w:r>
      <w:r w:rsidR="004200D3">
        <w:rPr>
          <w:rFonts w:ascii="Times New Roman" w:eastAsia="Times New Roman" w:hAnsi="Times New Roman" w:cs="Times New Roman"/>
          <w:sz w:val="24"/>
          <w:szCs w:val="20"/>
        </w:rPr>
        <w:t xml:space="preserve">Since </w:t>
      </w:r>
      <w:r w:rsidRPr="00264EB4">
        <w:rPr>
          <w:rFonts w:ascii="Times New Roman" w:eastAsia="Times New Roman" w:hAnsi="Times New Roman" w:cs="Times New Roman"/>
          <w:sz w:val="24"/>
          <w:szCs w:val="20"/>
        </w:rPr>
        <w:t>Fiscal Year</w:t>
      </w:r>
      <w:r w:rsidR="004200D3">
        <w:rPr>
          <w:rFonts w:ascii="Times New Roman" w:eastAsia="Times New Roman" w:hAnsi="Times New Roman" w:cs="Times New Roman"/>
          <w:sz w:val="24"/>
          <w:szCs w:val="20"/>
        </w:rPr>
        <w:t xml:space="preserve"> (FY) 2014, the </w:t>
      </w:r>
      <w:r w:rsidR="00FE54DC">
        <w:rPr>
          <w:rFonts w:ascii="Times New Roman" w:eastAsia="Times New Roman" w:hAnsi="Times New Roman" w:cs="Times New Roman"/>
          <w:sz w:val="24"/>
          <w:szCs w:val="20"/>
        </w:rPr>
        <w:t>C</w:t>
      </w:r>
      <w:r w:rsidR="004200D3">
        <w:rPr>
          <w:rFonts w:ascii="Times New Roman" w:eastAsia="Times New Roman" w:hAnsi="Times New Roman" w:cs="Times New Roman"/>
          <w:sz w:val="24"/>
          <w:szCs w:val="20"/>
        </w:rPr>
        <w:t>ity has met or exceeded that goal with the exception of FY 2021 when only 918 lane miles were resurfaced due</w:t>
      </w:r>
      <w:r w:rsidR="00DF7599">
        <w:rPr>
          <w:rFonts w:ascii="Times New Roman" w:eastAsia="Times New Roman" w:hAnsi="Times New Roman" w:cs="Times New Roman"/>
          <w:sz w:val="24"/>
          <w:szCs w:val="20"/>
        </w:rPr>
        <w:t xml:space="preserve"> to</w:t>
      </w:r>
      <w:r w:rsidR="004200D3">
        <w:rPr>
          <w:rFonts w:ascii="Times New Roman" w:eastAsia="Times New Roman" w:hAnsi="Times New Roman" w:cs="Times New Roman"/>
          <w:sz w:val="24"/>
          <w:szCs w:val="20"/>
        </w:rPr>
        <w:t xml:space="preserve"> the </w:t>
      </w:r>
      <w:r w:rsidR="0059624C">
        <w:rPr>
          <w:rFonts w:ascii="Times New Roman" w:eastAsia="Times New Roman" w:hAnsi="Times New Roman" w:cs="Times New Roman"/>
          <w:sz w:val="24"/>
          <w:szCs w:val="20"/>
        </w:rPr>
        <w:t xml:space="preserve">New York State </w:t>
      </w:r>
      <w:r w:rsidR="004200D3">
        <w:rPr>
          <w:rFonts w:ascii="Times New Roman" w:eastAsia="Times New Roman" w:hAnsi="Times New Roman" w:cs="Times New Roman"/>
          <w:sz w:val="24"/>
          <w:szCs w:val="20"/>
        </w:rPr>
        <w:t xml:space="preserve">PAUSE order that was implemented </w:t>
      </w:r>
      <w:r w:rsidR="00DF7599">
        <w:rPr>
          <w:rFonts w:ascii="Times New Roman" w:eastAsia="Times New Roman" w:hAnsi="Times New Roman" w:cs="Times New Roman"/>
          <w:sz w:val="24"/>
          <w:szCs w:val="20"/>
        </w:rPr>
        <w:t>as a result of the</w:t>
      </w:r>
      <w:r w:rsidR="004200D3">
        <w:rPr>
          <w:rFonts w:ascii="Times New Roman" w:eastAsia="Times New Roman" w:hAnsi="Times New Roman" w:cs="Times New Roman"/>
          <w:sz w:val="24"/>
          <w:szCs w:val="20"/>
        </w:rPr>
        <w:t xml:space="preserve"> COVID-19 pandemic</w:t>
      </w:r>
      <w:r w:rsidRPr="00264EB4">
        <w:rPr>
          <w:rFonts w:ascii="Times New Roman" w:eastAsia="Times New Roman" w:hAnsi="Times New Roman" w:cs="Times New Roman"/>
          <w:sz w:val="24"/>
          <w:szCs w:val="20"/>
        </w:rPr>
        <w:t>.</w:t>
      </w:r>
      <w:r w:rsidRPr="00264EB4">
        <w:rPr>
          <w:rFonts w:ascii="Times New Roman" w:eastAsia="Times New Roman" w:hAnsi="Times New Roman" w:cs="Times New Roman"/>
          <w:sz w:val="24"/>
          <w:szCs w:val="20"/>
          <w:vertAlign w:val="superscript"/>
        </w:rPr>
        <w:footnoteReference w:id="10"/>
      </w:r>
    </w:p>
    <w:p w14:paraId="2B30C9C5" w14:textId="77777777" w:rsidR="00933D66" w:rsidRDefault="00933D66" w:rsidP="00933D66">
      <w:pPr>
        <w:spacing w:after="0" w:line="480" w:lineRule="auto"/>
        <w:ind w:firstLine="720"/>
        <w:jc w:val="center"/>
        <w:rPr>
          <w:rFonts w:ascii="Times New Roman" w:eastAsia="Times New Roman" w:hAnsi="Times New Roman" w:cs="Times New Roman"/>
          <w:sz w:val="24"/>
          <w:szCs w:val="20"/>
        </w:rPr>
      </w:pPr>
    </w:p>
    <w:p w14:paraId="3F24049F" w14:textId="77777777" w:rsidR="00933D66" w:rsidRDefault="00933D66" w:rsidP="00933D66">
      <w:pPr>
        <w:spacing w:after="0" w:line="480" w:lineRule="auto"/>
        <w:ind w:firstLine="720"/>
        <w:jc w:val="center"/>
        <w:rPr>
          <w:rFonts w:ascii="Times New Roman" w:eastAsia="Times New Roman" w:hAnsi="Times New Roman" w:cs="Times New Roman"/>
          <w:sz w:val="24"/>
          <w:szCs w:val="20"/>
        </w:rPr>
      </w:pPr>
    </w:p>
    <w:p w14:paraId="68572C68" w14:textId="1F16DB7E" w:rsidR="00933D66" w:rsidRDefault="00933D66" w:rsidP="00933D66">
      <w:pPr>
        <w:spacing w:after="0" w:line="240" w:lineRule="auto"/>
        <w:ind w:firstLine="720"/>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r w:rsidRPr="00933D66">
        <w:rPr>
          <w:rFonts w:ascii="Times New Roman" w:eastAsia="Times New Roman" w:hAnsi="Times New Roman" w:cs="Times New Roman"/>
          <w:noProof/>
          <w:sz w:val="24"/>
          <w:szCs w:val="20"/>
        </w:rPr>
        <w:drawing>
          <wp:inline distT="0" distB="0" distL="0" distR="0" wp14:anchorId="7994388E" wp14:editId="5C0F9DB2">
            <wp:extent cx="3434141" cy="32670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37149" cy="3269937"/>
                    </a:xfrm>
                    <a:prstGeom prst="rect">
                      <a:avLst/>
                    </a:prstGeom>
                  </pic:spPr>
                </pic:pic>
              </a:graphicData>
            </a:graphic>
          </wp:inline>
        </w:drawing>
      </w:r>
    </w:p>
    <w:p w14:paraId="4AEF3389" w14:textId="75477692" w:rsidR="00933D66" w:rsidRPr="00933D66" w:rsidRDefault="00933D66" w:rsidP="00933D66">
      <w:pPr>
        <w:spacing w:after="0" w:line="240" w:lineRule="auto"/>
        <w:ind w:firstLine="720"/>
        <w:jc w:val="center"/>
        <w:rPr>
          <w:rFonts w:ascii="Times New Roman" w:eastAsia="Times New Roman" w:hAnsi="Times New Roman" w:cs="Times New Roman"/>
          <w:sz w:val="20"/>
          <w:szCs w:val="20"/>
        </w:rPr>
      </w:pPr>
      <w:r w:rsidRPr="00933D66">
        <w:rPr>
          <w:rFonts w:ascii="Times New Roman" w:eastAsia="Times New Roman" w:hAnsi="Times New Roman" w:cs="Times New Roman"/>
          <w:sz w:val="20"/>
          <w:szCs w:val="20"/>
        </w:rPr>
        <w:t>Source: 2021 Mayor’s Management Report</w:t>
      </w:r>
    </w:p>
    <w:p w14:paraId="6CAF514D" w14:textId="77777777" w:rsidR="00933D66" w:rsidRDefault="00933D66" w:rsidP="00264EB4">
      <w:pPr>
        <w:spacing w:after="0" w:line="480" w:lineRule="auto"/>
        <w:ind w:firstLine="720"/>
        <w:jc w:val="both"/>
        <w:rPr>
          <w:rFonts w:ascii="Times New Roman" w:eastAsia="Times New Roman" w:hAnsi="Times New Roman" w:cs="Times New Roman"/>
          <w:sz w:val="24"/>
          <w:szCs w:val="20"/>
        </w:rPr>
      </w:pPr>
    </w:p>
    <w:p w14:paraId="5325DB73" w14:textId="0312E4CE" w:rsidR="00264EB4" w:rsidRPr="00264EB4" w:rsidRDefault="00264EB4" w:rsidP="00264EB4">
      <w:pPr>
        <w:spacing w:after="0" w:line="480" w:lineRule="auto"/>
        <w:ind w:firstLine="720"/>
        <w:jc w:val="both"/>
        <w:rPr>
          <w:rFonts w:ascii="Times New Roman" w:eastAsia="Times New Roman" w:hAnsi="Times New Roman" w:cs="Times New Roman"/>
          <w:sz w:val="24"/>
          <w:szCs w:val="24"/>
        </w:rPr>
      </w:pPr>
      <w:r w:rsidRPr="00264EB4">
        <w:rPr>
          <w:rFonts w:ascii="Times New Roman" w:eastAsia="Times New Roman" w:hAnsi="Times New Roman" w:cs="Times New Roman"/>
          <w:sz w:val="24"/>
          <w:szCs w:val="20"/>
        </w:rPr>
        <w:t xml:space="preserve">Each year the </w:t>
      </w:r>
      <w:r w:rsidR="00DF7599">
        <w:rPr>
          <w:rFonts w:ascii="Times New Roman" w:eastAsia="Times New Roman" w:hAnsi="Times New Roman" w:cs="Times New Roman"/>
          <w:sz w:val="24"/>
          <w:szCs w:val="20"/>
        </w:rPr>
        <w:t>C</w:t>
      </w:r>
      <w:r w:rsidRPr="00264EB4">
        <w:rPr>
          <w:rFonts w:ascii="Times New Roman" w:eastAsia="Times New Roman" w:hAnsi="Times New Roman" w:cs="Times New Roman"/>
          <w:sz w:val="24"/>
          <w:szCs w:val="20"/>
        </w:rPr>
        <w:t xml:space="preserve">ity assesses the status of its roads in advance of the annual Mayor’s Management Report (“MMR”). This assessment ranks each </w:t>
      </w:r>
      <w:r w:rsidR="00DF7599">
        <w:rPr>
          <w:rFonts w:ascii="Times New Roman" w:eastAsia="Times New Roman" w:hAnsi="Times New Roman" w:cs="Times New Roman"/>
          <w:sz w:val="24"/>
          <w:szCs w:val="20"/>
        </w:rPr>
        <w:t>C</w:t>
      </w:r>
      <w:r w:rsidRPr="00264EB4">
        <w:rPr>
          <w:rFonts w:ascii="Times New Roman" w:eastAsia="Times New Roman" w:hAnsi="Times New Roman" w:cs="Times New Roman"/>
          <w:sz w:val="24"/>
          <w:szCs w:val="20"/>
        </w:rPr>
        <w:t xml:space="preserve">ity block as either “good,” “fair” or “poor” based on the quality of the pavement in a particular area. In the year 2000, 84.3 percent of the </w:t>
      </w:r>
      <w:r w:rsidR="00DF7599">
        <w:rPr>
          <w:rFonts w:ascii="Times New Roman" w:eastAsia="Times New Roman" w:hAnsi="Times New Roman" w:cs="Times New Roman"/>
          <w:sz w:val="24"/>
          <w:szCs w:val="20"/>
        </w:rPr>
        <w:t>C</w:t>
      </w:r>
      <w:r w:rsidRPr="00264EB4">
        <w:rPr>
          <w:rFonts w:ascii="Times New Roman" w:eastAsia="Times New Roman" w:hAnsi="Times New Roman" w:cs="Times New Roman"/>
          <w:sz w:val="24"/>
          <w:szCs w:val="20"/>
        </w:rPr>
        <w:t>ity’s roadways were rated in “good” condition, but that number fell to 69.3 percent by 2014.</w:t>
      </w:r>
      <w:r w:rsidRPr="00264EB4">
        <w:rPr>
          <w:rFonts w:ascii="Times New Roman" w:eastAsia="Times New Roman" w:hAnsi="Times New Roman" w:cs="Times New Roman"/>
          <w:sz w:val="24"/>
          <w:szCs w:val="20"/>
          <w:vertAlign w:val="superscript"/>
        </w:rPr>
        <w:footnoteReference w:id="11"/>
      </w:r>
      <w:r w:rsidRPr="00264EB4">
        <w:rPr>
          <w:rFonts w:ascii="Times New Roman" w:eastAsia="Times New Roman" w:hAnsi="Times New Roman" w:cs="Times New Roman"/>
          <w:sz w:val="24"/>
          <w:szCs w:val="20"/>
        </w:rPr>
        <w:t xml:space="preserve"> </w:t>
      </w:r>
      <w:r w:rsidR="00062FC3">
        <w:rPr>
          <w:rFonts w:ascii="Times New Roman" w:eastAsia="Times New Roman" w:hAnsi="Times New Roman" w:cs="Times New Roman"/>
          <w:sz w:val="24"/>
          <w:szCs w:val="20"/>
        </w:rPr>
        <w:t xml:space="preserve">In FY 2021 that number rose to 73.6 percent, </w:t>
      </w:r>
      <w:r w:rsidR="00933D66">
        <w:rPr>
          <w:rFonts w:ascii="Times New Roman" w:eastAsia="Times New Roman" w:hAnsi="Times New Roman" w:cs="Times New Roman"/>
          <w:sz w:val="24"/>
          <w:szCs w:val="20"/>
        </w:rPr>
        <w:t xml:space="preserve">meaning more </w:t>
      </w:r>
      <w:r w:rsidR="00062FC3">
        <w:rPr>
          <w:rFonts w:ascii="Times New Roman" w:eastAsia="Times New Roman" w:hAnsi="Times New Roman" w:cs="Times New Roman"/>
          <w:sz w:val="24"/>
          <w:szCs w:val="20"/>
        </w:rPr>
        <w:t xml:space="preserve">than 26 percent of </w:t>
      </w:r>
      <w:r w:rsidRPr="00264EB4">
        <w:rPr>
          <w:rFonts w:ascii="Times New Roman" w:eastAsia="Times New Roman" w:hAnsi="Times New Roman" w:cs="Times New Roman"/>
          <w:sz w:val="24"/>
          <w:szCs w:val="20"/>
        </w:rPr>
        <w:t xml:space="preserve">percent of the </w:t>
      </w:r>
      <w:r w:rsidR="00DF7599">
        <w:rPr>
          <w:rFonts w:ascii="Times New Roman" w:eastAsia="Times New Roman" w:hAnsi="Times New Roman" w:cs="Times New Roman"/>
          <w:sz w:val="24"/>
          <w:szCs w:val="20"/>
        </w:rPr>
        <w:t>C</w:t>
      </w:r>
      <w:r w:rsidRPr="00264EB4">
        <w:rPr>
          <w:rFonts w:ascii="Times New Roman" w:eastAsia="Times New Roman" w:hAnsi="Times New Roman" w:cs="Times New Roman"/>
          <w:sz w:val="24"/>
          <w:szCs w:val="20"/>
        </w:rPr>
        <w:t>ity’s roadways are currently in “poor” or “fair” condition.</w:t>
      </w:r>
      <w:r w:rsidRPr="00264EB4">
        <w:rPr>
          <w:rFonts w:ascii="Times New Roman" w:eastAsia="Times New Roman" w:hAnsi="Times New Roman" w:cs="Times New Roman"/>
          <w:sz w:val="24"/>
          <w:szCs w:val="20"/>
          <w:vertAlign w:val="superscript"/>
        </w:rPr>
        <w:footnoteReference w:id="12"/>
      </w:r>
      <w:r w:rsidRPr="00264EB4">
        <w:rPr>
          <w:rFonts w:ascii="Times New Roman" w:eastAsia="Times New Roman" w:hAnsi="Times New Roman" w:cs="Times New Roman"/>
          <w:sz w:val="24"/>
          <w:szCs w:val="20"/>
        </w:rPr>
        <w:t xml:space="preserve"> </w:t>
      </w:r>
    </w:p>
    <w:p w14:paraId="6E60B4A6" w14:textId="16CBDD4E" w:rsidR="00264EB4" w:rsidRPr="00264EB4" w:rsidRDefault="00264EB4" w:rsidP="00264EB4">
      <w:pPr>
        <w:spacing w:after="0" w:line="480" w:lineRule="auto"/>
        <w:jc w:val="both"/>
        <w:rPr>
          <w:rFonts w:ascii="Times New Roman" w:eastAsia="Times New Roman" w:hAnsi="Times New Roman" w:cs="Times New Roman"/>
          <w:sz w:val="24"/>
          <w:szCs w:val="24"/>
        </w:rPr>
      </w:pPr>
      <w:r w:rsidRPr="00264EB4">
        <w:rPr>
          <w:rFonts w:ascii="Times New Roman" w:eastAsia="Times New Roman" w:hAnsi="Times New Roman" w:cs="Times New Roman"/>
          <w:sz w:val="24"/>
          <w:szCs w:val="24"/>
        </w:rPr>
        <w:tab/>
        <w:t xml:space="preserve">While resurfacing is one critical component to repairing the </w:t>
      </w:r>
      <w:r w:rsidR="00DF7599">
        <w:rPr>
          <w:rFonts w:ascii="Times New Roman" w:eastAsia="Times New Roman" w:hAnsi="Times New Roman" w:cs="Times New Roman"/>
          <w:sz w:val="24"/>
          <w:szCs w:val="24"/>
        </w:rPr>
        <w:t>C</w:t>
      </w:r>
      <w:r w:rsidRPr="00264EB4">
        <w:rPr>
          <w:rFonts w:ascii="Times New Roman" w:eastAsia="Times New Roman" w:hAnsi="Times New Roman" w:cs="Times New Roman"/>
          <w:sz w:val="24"/>
          <w:szCs w:val="24"/>
        </w:rPr>
        <w:t xml:space="preserve">ity’s roadways, reconstruction of roadway foundations is just as important in order to protect the many utility mains that exist under </w:t>
      </w:r>
      <w:r w:rsidR="00DF7599">
        <w:rPr>
          <w:rFonts w:ascii="Times New Roman" w:eastAsia="Times New Roman" w:hAnsi="Times New Roman" w:cs="Times New Roman"/>
          <w:sz w:val="24"/>
          <w:szCs w:val="24"/>
        </w:rPr>
        <w:t>C</w:t>
      </w:r>
      <w:r w:rsidRPr="00264EB4">
        <w:rPr>
          <w:rFonts w:ascii="Times New Roman" w:eastAsia="Times New Roman" w:hAnsi="Times New Roman" w:cs="Times New Roman"/>
          <w:sz w:val="24"/>
          <w:szCs w:val="24"/>
        </w:rPr>
        <w:t>ity streets.</w:t>
      </w:r>
      <w:r w:rsidRPr="00264EB4">
        <w:rPr>
          <w:rFonts w:ascii="Times New Roman" w:eastAsia="Times New Roman" w:hAnsi="Times New Roman" w:cs="Times New Roman"/>
          <w:sz w:val="24"/>
          <w:szCs w:val="24"/>
          <w:vertAlign w:val="superscript"/>
        </w:rPr>
        <w:footnoteReference w:id="13"/>
      </w:r>
      <w:r w:rsidRPr="00264EB4">
        <w:rPr>
          <w:rFonts w:ascii="Times New Roman" w:eastAsia="Times New Roman" w:hAnsi="Times New Roman" w:cs="Times New Roman"/>
          <w:sz w:val="24"/>
          <w:szCs w:val="24"/>
        </w:rPr>
        <w:t xml:space="preserve"> </w:t>
      </w:r>
      <w:r w:rsidR="00933D66">
        <w:rPr>
          <w:rFonts w:ascii="Times New Roman" w:eastAsia="Times New Roman" w:hAnsi="Times New Roman" w:cs="Times New Roman"/>
          <w:sz w:val="24"/>
          <w:szCs w:val="24"/>
        </w:rPr>
        <w:t xml:space="preserve">After only reconstructing a total of 55.8 lane miles in FY 2018 and FY 2019, the </w:t>
      </w:r>
      <w:r w:rsidR="00DF7599">
        <w:rPr>
          <w:rFonts w:ascii="Times New Roman" w:eastAsia="Times New Roman" w:hAnsi="Times New Roman" w:cs="Times New Roman"/>
          <w:sz w:val="24"/>
          <w:szCs w:val="24"/>
        </w:rPr>
        <w:t>C</w:t>
      </w:r>
      <w:r w:rsidR="00933D66">
        <w:rPr>
          <w:rFonts w:ascii="Times New Roman" w:eastAsia="Times New Roman" w:hAnsi="Times New Roman" w:cs="Times New Roman"/>
          <w:sz w:val="24"/>
          <w:szCs w:val="24"/>
        </w:rPr>
        <w:t>ity has more than double</w:t>
      </w:r>
      <w:r w:rsidR="000E3626">
        <w:rPr>
          <w:rFonts w:ascii="Times New Roman" w:eastAsia="Times New Roman" w:hAnsi="Times New Roman" w:cs="Times New Roman"/>
          <w:sz w:val="24"/>
          <w:szCs w:val="24"/>
        </w:rPr>
        <w:t>d</w:t>
      </w:r>
      <w:r w:rsidR="00933D66">
        <w:rPr>
          <w:rFonts w:ascii="Times New Roman" w:eastAsia="Times New Roman" w:hAnsi="Times New Roman" w:cs="Times New Roman"/>
          <w:sz w:val="24"/>
          <w:szCs w:val="24"/>
        </w:rPr>
        <w:t xml:space="preserve"> that rate in recent years.</w:t>
      </w:r>
      <w:r w:rsidR="00933D66">
        <w:rPr>
          <w:rStyle w:val="FootnoteReference"/>
          <w:rFonts w:ascii="Times New Roman" w:eastAsia="Times New Roman" w:hAnsi="Times New Roman"/>
          <w:sz w:val="24"/>
          <w:szCs w:val="24"/>
        </w:rPr>
        <w:footnoteReference w:id="14"/>
      </w:r>
      <w:r w:rsidR="00933D66">
        <w:rPr>
          <w:rFonts w:ascii="Times New Roman" w:eastAsia="Times New Roman" w:hAnsi="Times New Roman" w:cs="Times New Roman"/>
          <w:sz w:val="24"/>
          <w:szCs w:val="24"/>
        </w:rPr>
        <w:t xml:space="preserve"> Between FY 2020 and FY 2021, </w:t>
      </w:r>
      <w:r w:rsidRPr="00264EB4">
        <w:rPr>
          <w:rFonts w:ascii="Times New Roman" w:eastAsia="Times New Roman" w:hAnsi="Times New Roman" w:cs="Times New Roman"/>
          <w:sz w:val="24"/>
          <w:szCs w:val="24"/>
        </w:rPr>
        <w:t>NYCDOT</w:t>
      </w:r>
      <w:r w:rsidR="00933D66">
        <w:rPr>
          <w:rFonts w:ascii="Times New Roman" w:eastAsia="Times New Roman" w:hAnsi="Times New Roman" w:cs="Times New Roman"/>
          <w:sz w:val="24"/>
          <w:szCs w:val="24"/>
        </w:rPr>
        <w:t>, in conjunction with the Department of Design and Construction</w:t>
      </w:r>
      <w:r w:rsidR="004F18ED">
        <w:rPr>
          <w:rFonts w:ascii="Times New Roman" w:eastAsia="Times New Roman" w:hAnsi="Times New Roman" w:cs="Times New Roman"/>
          <w:sz w:val="24"/>
          <w:szCs w:val="24"/>
        </w:rPr>
        <w:t xml:space="preserve"> (“NYCDDC)</w:t>
      </w:r>
      <w:r w:rsidR="00933D66">
        <w:rPr>
          <w:rFonts w:ascii="Times New Roman" w:eastAsia="Times New Roman" w:hAnsi="Times New Roman" w:cs="Times New Roman"/>
          <w:sz w:val="24"/>
          <w:szCs w:val="24"/>
        </w:rPr>
        <w:t>, reconstructed more than 116 lane miles.</w:t>
      </w:r>
      <w:r w:rsidR="00933D66">
        <w:rPr>
          <w:rStyle w:val="FootnoteReference"/>
          <w:rFonts w:ascii="Times New Roman" w:eastAsia="Times New Roman" w:hAnsi="Times New Roman"/>
          <w:sz w:val="24"/>
          <w:szCs w:val="24"/>
        </w:rPr>
        <w:footnoteReference w:id="15"/>
      </w:r>
      <w:r w:rsidR="00933D66">
        <w:rPr>
          <w:rFonts w:ascii="Times New Roman" w:eastAsia="Times New Roman" w:hAnsi="Times New Roman" w:cs="Times New Roman"/>
          <w:sz w:val="24"/>
          <w:szCs w:val="24"/>
        </w:rPr>
        <w:t xml:space="preserve"> </w:t>
      </w:r>
      <w:r w:rsidRPr="00264EB4">
        <w:rPr>
          <w:rFonts w:ascii="Times New Roman" w:eastAsia="Times New Roman" w:hAnsi="Times New Roman" w:cs="Times New Roman"/>
          <w:sz w:val="24"/>
          <w:szCs w:val="24"/>
        </w:rPr>
        <w:t xml:space="preserve">On average, </w:t>
      </w:r>
      <w:r w:rsidR="00DF7599">
        <w:rPr>
          <w:rFonts w:ascii="Times New Roman" w:eastAsia="Times New Roman" w:hAnsi="Times New Roman" w:cs="Times New Roman"/>
          <w:sz w:val="24"/>
          <w:szCs w:val="24"/>
        </w:rPr>
        <w:t>C</w:t>
      </w:r>
      <w:r w:rsidRPr="00264EB4">
        <w:rPr>
          <w:rFonts w:ascii="Times New Roman" w:eastAsia="Times New Roman" w:hAnsi="Times New Roman" w:cs="Times New Roman"/>
          <w:sz w:val="24"/>
          <w:szCs w:val="24"/>
        </w:rPr>
        <w:t>ity roads outlive their useful life by 20 percent before being resurfaced or reconstructed.</w:t>
      </w:r>
      <w:r w:rsidRPr="00264EB4">
        <w:rPr>
          <w:rFonts w:ascii="Times New Roman" w:eastAsia="Times New Roman" w:hAnsi="Times New Roman" w:cs="Times New Roman"/>
          <w:sz w:val="24"/>
          <w:szCs w:val="24"/>
          <w:vertAlign w:val="superscript"/>
        </w:rPr>
        <w:footnoteReference w:id="16"/>
      </w:r>
    </w:p>
    <w:p w14:paraId="56B0EE14" w14:textId="49AEA7E5" w:rsidR="00264EB4" w:rsidRDefault="00264EB4" w:rsidP="00264EB4">
      <w:pPr>
        <w:spacing w:after="0" w:line="480" w:lineRule="auto"/>
        <w:jc w:val="both"/>
        <w:rPr>
          <w:rFonts w:ascii="Times New Roman" w:eastAsia="Times New Roman" w:hAnsi="Times New Roman" w:cs="Times New Roman"/>
          <w:sz w:val="24"/>
          <w:szCs w:val="24"/>
        </w:rPr>
      </w:pPr>
      <w:r w:rsidRPr="00264EB4">
        <w:rPr>
          <w:rFonts w:ascii="Times New Roman" w:eastAsia="Times New Roman" w:hAnsi="Times New Roman" w:cs="Times New Roman"/>
          <w:sz w:val="24"/>
          <w:szCs w:val="24"/>
        </w:rPr>
        <w:tab/>
        <w:t xml:space="preserve">NYCDOT engages with the public via the nyc.gov website and 311 to </w:t>
      </w:r>
      <w:r w:rsidR="00277EDC">
        <w:rPr>
          <w:rFonts w:ascii="Times New Roman" w:eastAsia="Times New Roman" w:hAnsi="Times New Roman" w:cs="Times New Roman"/>
          <w:sz w:val="24"/>
          <w:szCs w:val="24"/>
        </w:rPr>
        <w:t xml:space="preserve">receive </w:t>
      </w:r>
      <w:r w:rsidRPr="00264EB4">
        <w:rPr>
          <w:rFonts w:ascii="Times New Roman" w:eastAsia="Times New Roman" w:hAnsi="Times New Roman" w:cs="Times New Roman"/>
          <w:sz w:val="24"/>
          <w:szCs w:val="24"/>
        </w:rPr>
        <w:t>report</w:t>
      </w:r>
      <w:r w:rsidR="00277EDC">
        <w:rPr>
          <w:rFonts w:ascii="Times New Roman" w:eastAsia="Times New Roman" w:hAnsi="Times New Roman" w:cs="Times New Roman"/>
          <w:sz w:val="24"/>
          <w:szCs w:val="24"/>
        </w:rPr>
        <w:t>s of</w:t>
      </w:r>
      <w:r w:rsidRPr="00264EB4">
        <w:rPr>
          <w:rFonts w:ascii="Times New Roman" w:eastAsia="Times New Roman" w:hAnsi="Times New Roman" w:cs="Times New Roman"/>
          <w:sz w:val="24"/>
          <w:szCs w:val="24"/>
        </w:rPr>
        <w:t xml:space="preserve"> potholes, cave-ins, utility damage, and other street surface complaints.</w:t>
      </w:r>
      <w:r w:rsidRPr="00264EB4">
        <w:rPr>
          <w:rFonts w:ascii="Times New Roman" w:eastAsia="Times New Roman" w:hAnsi="Times New Roman" w:cs="Times New Roman"/>
          <w:sz w:val="24"/>
          <w:szCs w:val="24"/>
          <w:vertAlign w:val="superscript"/>
        </w:rPr>
        <w:footnoteReference w:id="17"/>
      </w:r>
      <w:r w:rsidRPr="00264EB4">
        <w:rPr>
          <w:rFonts w:ascii="Times New Roman" w:eastAsia="Times New Roman" w:hAnsi="Times New Roman" w:cs="Times New Roman"/>
          <w:sz w:val="24"/>
          <w:szCs w:val="24"/>
        </w:rPr>
        <w:t xml:space="preserve"> NYCDOT repaired </w:t>
      </w:r>
      <w:r w:rsidR="00933D66">
        <w:rPr>
          <w:rFonts w:ascii="Times New Roman" w:eastAsia="Times New Roman" w:hAnsi="Times New Roman" w:cs="Times New Roman"/>
          <w:sz w:val="24"/>
          <w:szCs w:val="24"/>
        </w:rPr>
        <w:t xml:space="preserve">almost 177,000 </w:t>
      </w:r>
      <w:r w:rsidRPr="00264EB4">
        <w:rPr>
          <w:rFonts w:ascii="Times New Roman" w:eastAsia="Times New Roman" w:hAnsi="Times New Roman" w:cs="Times New Roman"/>
          <w:sz w:val="24"/>
          <w:szCs w:val="24"/>
        </w:rPr>
        <w:t xml:space="preserve">potholes </w:t>
      </w:r>
      <w:r w:rsidR="00933D66">
        <w:rPr>
          <w:rFonts w:ascii="Times New Roman" w:eastAsia="Times New Roman" w:hAnsi="Times New Roman" w:cs="Times New Roman"/>
          <w:sz w:val="24"/>
          <w:szCs w:val="24"/>
        </w:rPr>
        <w:t xml:space="preserve">on local streets and arterial highways </w:t>
      </w:r>
      <w:r w:rsidRPr="00264EB4">
        <w:rPr>
          <w:rFonts w:ascii="Times New Roman" w:eastAsia="Times New Roman" w:hAnsi="Times New Roman" w:cs="Times New Roman"/>
          <w:sz w:val="24"/>
          <w:szCs w:val="24"/>
        </w:rPr>
        <w:t xml:space="preserve">in </w:t>
      </w:r>
      <w:r w:rsidR="00933D66">
        <w:rPr>
          <w:rFonts w:ascii="Times New Roman" w:eastAsia="Times New Roman" w:hAnsi="Times New Roman" w:cs="Times New Roman"/>
          <w:sz w:val="24"/>
          <w:szCs w:val="24"/>
        </w:rPr>
        <w:t xml:space="preserve">FY </w:t>
      </w:r>
      <w:r w:rsidRPr="00264EB4">
        <w:rPr>
          <w:rFonts w:ascii="Times New Roman" w:eastAsia="Times New Roman" w:hAnsi="Times New Roman" w:cs="Times New Roman"/>
          <w:sz w:val="24"/>
          <w:szCs w:val="24"/>
        </w:rPr>
        <w:t>20</w:t>
      </w:r>
      <w:r w:rsidR="00933D66">
        <w:rPr>
          <w:rFonts w:ascii="Times New Roman" w:eastAsia="Times New Roman" w:hAnsi="Times New Roman" w:cs="Times New Roman"/>
          <w:sz w:val="24"/>
          <w:szCs w:val="24"/>
        </w:rPr>
        <w:t>21</w:t>
      </w:r>
      <w:r w:rsidRPr="00264EB4">
        <w:rPr>
          <w:rFonts w:ascii="Times New Roman" w:eastAsia="Times New Roman" w:hAnsi="Times New Roman" w:cs="Times New Roman"/>
          <w:sz w:val="24"/>
          <w:szCs w:val="24"/>
        </w:rPr>
        <w:t xml:space="preserve">, up from </w:t>
      </w:r>
      <w:r w:rsidR="00933D66">
        <w:rPr>
          <w:rFonts w:ascii="Times New Roman" w:eastAsia="Times New Roman" w:hAnsi="Times New Roman" w:cs="Times New Roman"/>
          <w:sz w:val="24"/>
          <w:szCs w:val="24"/>
        </w:rPr>
        <w:t xml:space="preserve">the </w:t>
      </w:r>
      <w:r w:rsidRPr="00264EB4">
        <w:rPr>
          <w:rFonts w:ascii="Times New Roman" w:eastAsia="Times New Roman" w:hAnsi="Times New Roman" w:cs="Times New Roman"/>
          <w:sz w:val="24"/>
          <w:szCs w:val="24"/>
        </w:rPr>
        <w:t xml:space="preserve">roughly </w:t>
      </w:r>
      <w:r w:rsidR="00933D66">
        <w:rPr>
          <w:rFonts w:ascii="Times New Roman" w:eastAsia="Times New Roman" w:hAnsi="Times New Roman" w:cs="Times New Roman"/>
          <w:sz w:val="24"/>
          <w:szCs w:val="24"/>
        </w:rPr>
        <w:t xml:space="preserve">173,000 they repaired </w:t>
      </w:r>
      <w:r w:rsidRPr="00264EB4">
        <w:rPr>
          <w:rFonts w:ascii="Times New Roman" w:eastAsia="Times New Roman" w:hAnsi="Times New Roman" w:cs="Times New Roman"/>
          <w:sz w:val="24"/>
          <w:szCs w:val="24"/>
        </w:rPr>
        <w:t xml:space="preserve">in fiscal </w:t>
      </w:r>
      <w:r w:rsidR="00933D66">
        <w:rPr>
          <w:rFonts w:ascii="Times New Roman" w:eastAsia="Times New Roman" w:hAnsi="Times New Roman" w:cs="Times New Roman"/>
          <w:sz w:val="24"/>
          <w:szCs w:val="24"/>
        </w:rPr>
        <w:t>2020</w:t>
      </w:r>
      <w:r w:rsidRPr="00264EB4">
        <w:rPr>
          <w:rFonts w:ascii="Times New Roman" w:eastAsia="Times New Roman" w:hAnsi="Times New Roman" w:cs="Times New Roman"/>
          <w:sz w:val="24"/>
          <w:szCs w:val="24"/>
        </w:rPr>
        <w:t>.</w:t>
      </w:r>
      <w:r w:rsidRPr="00264EB4">
        <w:rPr>
          <w:rFonts w:ascii="Times New Roman" w:eastAsia="Times New Roman" w:hAnsi="Times New Roman" w:cs="Times New Roman"/>
          <w:sz w:val="24"/>
          <w:szCs w:val="24"/>
          <w:vertAlign w:val="superscript"/>
        </w:rPr>
        <w:footnoteReference w:id="18"/>
      </w:r>
      <w:r w:rsidRPr="00264EB4">
        <w:rPr>
          <w:rFonts w:ascii="Times New Roman" w:eastAsia="Times New Roman" w:hAnsi="Times New Roman" w:cs="Times New Roman"/>
          <w:sz w:val="24"/>
          <w:szCs w:val="24"/>
        </w:rPr>
        <w:t xml:space="preserve"> However, </w:t>
      </w:r>
      <w:r w:rsidR="00933D66">
        <w:rPr>
          <w:rFonts w:ascii="Times New Roman" w:eastAsia="Times New Roman" w:hAnsi="Times New Roman" w:cs="Times New Roman"/>
          <w:sz w:val="24"/>
          <w:szCs w:val="24"/>
        </w:rPr>
        <w:t xml:space="preserve">in </w:t>
      </w:r>
      <w:r w:rsidR="000E3626">
        <w:rPr>
          <w:rFonts w:ascii="Times New Roman" w:eastAsia="Times New Roman" w:hAnsi="Times New Roman" w:cs="Times New Roman"/>
          <w:sz w:val="24"/>
          <w:szCs w:val="24"/>
        </w:rPr>
        <w:t>FY</w:t>
      </w:r>
      <w:r w:rsidRPr="00264EB4">
        <w:rPr>
          <w:rFonts w:ascii="Times New Roman" w:eastAsia="Times New Roman" w:hAnsi="Times New Roman" w:cs="Times New Roman"/>
          <w:sz w:val="24"/>
          <w:szCs w:val="24"/>
        </w:rPr>
        <w:t xml:space="preserve"> 201</w:t>
      </w:r>
      <w:r w:rsidR="00933D66">
        <w:rPr>
          <w:rFonts w:ascii="Times New Roman" w:eastAsia="Times New Roman" w:hAnsi="Times New Roman" w:cs="Times New Roman"/>
          <w:sz w:val="24"/>
          <w:szCs w:val="24"/>
        </w:rPr>
        <w:t>8</w:t>
      </w:r>
      <w:r w:rsidRPr="00264EB4">
        <w:rPr>
          <w:rFonts w:ascii="Times New Roman" w:eastAsia="Times New Roman" w:hAnsi="Times New Roman" w:cs="Times New Roman"/>
          <w:sz w:val="24"/>
          <w:szCs w:val="24"/>
        </w:rPr>
        <w:t xml:space="preserve"> and </w:t>
      </w:r>
      <w:r w:rsidR="000E3626">
        <w:rPr>
          <w:rFonts w:ascii="Times New Roman" w:eastAsia="Times New Roman" w:hAnsi="Times New Roman" w:cs="Times New Roman"/>
          <w:sz w:val="24"/>
          <w:szCs w:val="24"/>
        </w:rPr>
        <w:t xml:space="preserve">FY </w:t>
      </w:r>
      <w:r w:rsidRPr="00264EB4">
        <w:rPr>
          <w:rFonts w:ascii="Times New Roman" w:eastAsia="Times New Roman" w:hAnsi="Times New Roman" w:cs="Times New Roman"/>
          <w:sz w:val="24"/>
          <w:szCs w:val="24"/>
        </w:rPr>
        <w:t>201</w:t>
      </w:r>
      <w:r w:rsidR="00933D66">
        <w:rPr>
          <w:rFonts w:ascii="Times New Roman" w:eastAsia="Times New Roman" w:hAnsi="Times New Roman" w:cs="Times New Roman"/>
          <w:sz w:val="24"/>
          <w:szCs w:val="24"/>
        </w:rPr>
        <w:t>9</w:t>
      </w:r>
      <w:r w:rsidRPr="00264EB4">
        <w:rPr>
          <w:rFonts w:ascii="Times New Roman" w:eastAsia="Times New Roman" w:hAnsi="Times New Roman" w:cs="Times New Roman"/>
          <w:sz w:val="24"/>
          <w:szCs w:val="24"/>
        </w:rPr>
        <w:t xml:space="preserve"> </w:t>
      </w:r>
      <w:r w:rsidR="00933D66">
        <w:rPr>
          <w:rFonts w:ascii="Times New Roman" w:eastAsia="Times New Roman" w:hAnsi="Times New Roman" w:cs="Times New Roman"/>
          <w:sz w:val="24"/>
          <w:szCs w:val="24"/>
        </w:rPr>
        <w:t>the agency performed more than 507,000 repairs combined.</w:t>
      </w:r>
      <w:r w:rsidRPr="00264EB4">
        <w:rPr>
          <w:rFonts w:ascii="Times New Roman" w:eastAsia="Times New Roman" w:hAnsi="Times New Roman" w:cs="Times New Roman"/>
          <w:sz w:val="24"/>
          <w:szCs w:val="24"/>
          <w:vertAlign w:val="superscript"/>
        </w:rPr>
        <w:footnoteReference w:id="19"/>
      </w:r>
      <w:r w:rsidRPr="00264EB4">
        <w:rPr>
          <w:rFonts w:ascii="Times New Roman" w:eastAsia="Times New Roman" w:hAnsi="Times New Roman" w:cs="Times New Roman"/>
          <w:sz w:val="24"/>
          <w:szCs w:val="24"/>
        </w:rPr>
        <w:t xml:space="preserve"> The target repair time for potholes is five days, and the average repair time for each pothole </w:t>
      </w:r>
      <w:r w:rsidR="00933D66">
        <w:rPr>
          <w:rFonts w:ascii="Times New Roman" w:eastAsia="Times New Roman" w:hAnsi="Times New Roman" w:cs="Times New Roman"/>
          <w:sz w:val="24"/>
          <w:szCs w:val="24"/>
        </w:rPr>
        <w:t xml:space="preserve">was </w:t>
      </w:r>
      <w:r w:rsidRPr="00264EB4">
        <w:rPr>
          <w:rFonts w:ascii="Times New Roman" w:eastAsia="Times New Roman" w:hAnsi="Times New Roman" w:cs="Times New Roman"/>
          <w:sz w:val="24"/>
          <w:szCs w:val="24"/>
        </w:rPr>
        <w:t xml:space="preserve">roughly </w:t>
      </w:r>
      <w:r w:rsidR="00933D66">
        <w:rPr>
          <w:rFonts w:ascii="Times New Roman" w:eastAsia="Times New Roman" w:hAnsi="Times New Roman" w:cs="Times New Roman"/>
          <w:sz w:val="24"/>
          <w:szCs w:val="24"/>
        </w:rPr>
        <w:t>4.1 days in FY 2021.</w:t>
      </w:r>
      <w:r w:rsidRPr="00264EB4">
        <w:rPr>
          <w:rFonts w:ascii="Times New Roman" w:eastAsia="Times New Roman" w:hAnsi="Times New Roman" w:cs="Times New Roman"/>
          <w:sz w:val="24"/>
          <w:szCs w:val="24"/>
          <w:vertAlign w:val="superscript"/>
        </w:rPr>
        <w:footnoteReference w:id="20"/>
      </w:r>
      <w:r w:rsidR="00933D66">
        <w:rPr>
          <w:rFonts w:ascii="Times New Roman" w:eastAsia="Times New Roman" w:hAnsi="Times New Roman" w:cs="Times New Roman"/>
          <w:sz w:val="24"/>
          <w:szCs w:val="24"/>
        </w:rPr>
        <w:t xml:space="preserve"> </w:t>
      </w:r>
      <w:r w:rsidRPr="00264EB4">
        <w:rPr>
          <w:rFonts w:ascii="Times New Roman" w:eastAsia="Times New Roman" w:hAnsi="Times New Roman" w:cs="Times New Roman"/>
          <w:sz w:val="24"/>
          <w:szCs w:val="24"/>
        </w:rPr>
        <w:t xml:space="preserve">This </w:t>
      </w:r>
      <w:r w:rsidR="00933D66">
        <w:rPr>
          <w:rFonts w:ascii="Times New Roman" w:eastAsia="Times New Roman" w:hAnsi="Times New Roman" w:cs="Times New Roman"/>
          <w:sz w:val="24"/>
          <w:szCs w:val="24"/>
        </w:rPr>
        <w:t>number represented the highest total repair time in five years</w:t>
      </w:r>
      <w:r w:rsidRPr="00264EB4">
        <w:rPr>
          <w:rFonts w:ascii="Times New Roman" w:eastAsia="Times New Roman" w:hAnsi="Times New Roman" w:cs="Times New Roman"/>
          <w:sz w:val="24"/>
          <w:szCs w:val="24"/>
        </w:rPr>
        <w:t>.</w:t>
      </w:r>
    </w:p>
    <w:p w14:paraId="6B0CE97E" w14:textId="70B44FBA" w:rsidR="00933D66" w:rsidRDefault="00933D66" w:rsidP="00933D66">
      <w:pPr>
        <w:spacing w:after="0" w:line="240" w:lineRule="auto"/>
        <w:jc w:val="center"/>
        <w:rPr>
          <w:rFonts w:ascii="Times New Roman" w:eastAsia="Times New Roman" w:hAnsi="Times New Roman" w:cs="Times New Roman"/>
          <w:sz w:val="24"/>
          <w:szCs w:val="24"/>
        </w:rPr>
      </w:pPr>
      <w:r w:rsidRPr="00933D66">
        <w:rPr>
          <w:rFonts w:ascii="Times New Roman" w:eastAsia="Times New Roman" w:hAnsi="Times New Roman" w:cs="Times New Roman"/>
          <w:noProof/>
          <w:sz w:val="24"/>
          <w:szCs w:val="24"/>
        </w:rPr>
        <w:drawing>
          <wp:inline distT="0" distB="0" distL="0" distR="0" wp14:anchorId="26B8577F" wp14:editId="0292CD4A">
            <wp:extent cx="3580765" cy="1990725"/>
            <wp:effectExtent l="0" t="0" r="63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04801" cy="2004088"/>
                    </a:xfrm>
                    <a:prstGeom prst="rect">
                      <a:avLst/>
                    </a:prstGeom>
                  </pic:spPr>
                </pic:pic>
              </a:graphicData>
            </a:graphic>
          </wp:inline>
        </w:drawing>
      </w:r>
    </w:p>
    <w:p w14:paraId="1525CC46" w14:textId="77777777" w:rsidR="00933D66" w:rsidRPr="00933D66" w:rsidRDefault="00933D66" w:rsidP="00933D66">
      <w:pPr>
        <w:spacing w:after="0" w:line="240" w:lineRule="auto"/>
        <w:ind w:firstLine="720"/>
        <w:jc w:val="center"/>
        <w:rPr>
          <w:rFonts w:ascii="Times New Roman" w:eastAsia="Times New Roman" w:hAnsi="Times New Roman" w:cs="Times New Roman"/>
          <w:sz w:val="20"/>
          <w:szCs w:val="20"/>
        </w:rPr>
      </w:pPr>
      <w:r w:rsidRPr="00933D66">
        <w:rPr>
          <w:rFonts w:ascii="Times New Roman" w:eastAsia="Times New Roman" w:hAnsi="Times New Roman" w:cs="Times New Roman"/>
          <w:sz w:val="20"/>
          <w:szCs w:val="20"/>
        </w:rPr>
        <w:t>Source: 2021 Mayor’s Management Report</w:t>
      </w:r>
    </w:p>
    <w:p w14:paraId="50638090" w14:textId="77777777" w:rsidR="00933D66" w:rsidRPr="00264EB4" w:rsidRDefault="00933D66" w:rsidP="00933D66">
      <w:pPr>
        <w:spacing w:after="0" w:line="480" w:lineRule="auto"/>
        <w:jc w:val="center"/>
        <w:rPr>
          <w:rFonts w:ascii="Times New Roman" w:eastAsia="Times New Roman" w:hAnsi="Times New Roman" w:cs="Times New Roman"/>
          <w:sz w:val="24"/>
          <w:szCs w:val="24"/>
        </w:rPr>
      </w:pPr>
    </w:p>
    <w:p w14:paraId="5CAA4ECE" w14:textId="77777777" w:rsidR="00264EB4" w:rsidRPr="00264EB4" w:rsidRDefault="00264EB4" w:rsidP="00933D66">
      <w:pPr>
        <w:spacing w:after="0" w:line="480" w:lineRule="auto"/>
        <w:rPr>
          <w:rFonts w:ascii="Times New Roman" w:eastAsia="Times New Roman" w:hAnsi="Times New Roman" w:cs="Times New Roman"/>
          <w:i/>
          <w:sz w:val="24"/>
          <w:szCs w:val="24"/>
        </w:rPr>
      </w:pPr>
      <w:r w:rsidRPr="00264EB4">
        <w:rPr>
          <w:rFonts w:ascii="Times New Roman" w:eastAsia="Times New Roman" w:hAnsi="Times New Roman" w:cs="Times New Roman"/>
          <w:i/>
          <w:sz w:val="24"/>
          <w:szCs w:val="24"/>
        </w:rPr>
        <w:t>Highways</w:t>
      </w:r>
    </w:p>
    <w:p w14:paraId="0C9E1100" w14:textId="0B6F03D1" w:rsidR="00264EB4" w:rsidRDefault="00264EB4" w:rsidP="00264EB4">
      <w:pPr>
        <w:spacing w:after="0" w:line="480" w:lineRule="auto"/>
        <w:jc w:val="both"/>
        <w:rPr>
          <w:rFonts w:ascii="Times New Roman" w:eastAsia="Times New Roman" w:hAnsi="Times New Roman" w:cs="Times New Roman"/>
          <w:sz w:val="24"/>
          <w:szCs w:val="24"/>
        </w:rPr>
      </w:pPr>
      <w:r w:rsidRPr="00264EB4">
        <w:rPr>
          <w:rFonts w:ascii="Times New Roman" w:eastAsia="Times New Roman" w:hAnsi="Times New Roman" w:cs="Times New Roman"/>
          <w:sz w:val="24"/>
          <w:szCs w:val="24"/>
        </w:rPr>
        <w:tab/>
        <w:t xml:space="preserve">The </w:t>
      </w:r>
      <w:r w:rsidR="000E3626">
        <w:rPr>
          <w:rFonts w:ascii="Times New Roman" w:eastAsia="Times New Roman" w:hAnsi="Times New Roman" w:cs="Times New Roman"/>
          <w:sz w:val="24"/>
          <w:szCs w:val="24"/>
        </w:rPr>
        <w:t>C</w:t>
      </w:r>
      <w:r w:rsidRPr="00264EB4">
        <w:rPr>
          <w:rFonts w:ascii="Times New Roman" w:eastAsia="Times New Roman" w:hAnsi="Times New Roman" w:cs="Times New Roman"/>
          <w:sz w:val="24"/>
          <w:szCs w:val="24"/>
        </w:rPr>
        <w:t>ity’s 306 miles of highways are rated on a 10-point scale, where a score of 1-5 would be considered “poor,” where “dis</w:t>
      </w:r>
      <w:r w:rsidR="00933D66">
        <w:rPr>
          <w:rFonts w:ascii="Times New Roman" w:eastAsia="Times New Roman" w:hAnsi="Times New Roman" w:cs="Times New Roman"/>
          <w:sz w:val="24"/>
          <w:szCs w:val="24"/>
        </w:rPr>
        <w:t xml:space="preserve">tress is frequent and severe,” </w:t>
      </w:r>
      <w:r w:rsidRPr="00264EB4">
        <w:rPr>
          <w:rFonts w:ascii="Times New Roman" w:eastAsia="Times New Roman" w:hAnsi="Times New Roman" w:cs="Times New Roman"/>
          <w:sz w:val="24"/>
          <w:szCs w:val="24"/>
        </w:rPr>
        <w:t>a score of 6 would be “fair,” with “surface distress clearly visible,” 7-8 would be “good</w:t>
      </w:r>
      <w:r w:rsidR="00933D66">
        <w:rPr>
          <w:rFonts w:ascii="Times New Roman" w:eastAsia="Times New Roman" w:hAnsi="Times New Roman" w:cs="Times New Roman"/>
          <w:sz w:val="24"/>
          <w:szCs w:val="24"/>
        </w:rPr>
        <w:t>,</w:t>
      </w:r>
      <w:r w:rsidRPr="00264EB4">
        <w:rPr>
          <w:rFonts w:ascii="Times New Roman" w:eastAsia="Times New Roman" w:hAnsi="Times New Roman" w:cs="Times New Roman"/>
          <w:sz w:val="24"/>
          <w:szCs w:val="24"/>
        </w:rPr>
        <w:t xml:space="preserve">” </w:t>
      </w:r>
      <w:r w:rsidR="00933D66">
        <w:rPr>
          <w:rFonts w:ascii="Times New Roman" w:eastAsia="Times New Roman" w:hAnsi="Times New Roman" w:cs="Times New Roman"/>
          <w:sz w:val="24"/>
          <w:szCs w:val="24"/>
        </w:rPr>
        <w:t xml:space="preserve">meaning “surface distress is beginning to show,” </w:t>
      </w:r>
      <w:r w:rsidRPr="00264EB4">
        <w:rPr>
          <w:rFonts w:ascii="Times New Roman" w:eastAsia="Times New Roman" w:hAnsi="Times New Roman" w:cs="Times New Roman"/>
          <w:sz w:val="24"/>
          <w:szCs w:val="24"/>
        </w:rPr>
        <w:t>and 9-10 would be “excellent</w:t>
      </w:r>
      <w:r w:rsidR="00933D66">
        <w:rPr>
          <w:rFonts w:ascii="Times New Roman" w:eastAsia="Times New Roman" w:hAnsi="Times New Roman" w:cs="Times New Roman"/>
          <w:sz w:val="24"/>
          <w:szCs w:val="24"/>
        </w:rPr>
        <w:t>,” indicating “no surface distress.</w:t>
      </w:r>
      <w:r w:rsidR="000E3626">
        <w:rPr>
          <w:rFonts w:ascii="Times New Roman" w:eastAsia="Times New Roman" w:hAnsi="Times New Roman" w:cs="Times New Roman"/>
          <w:sz w:val="24"/>
          <w:szCs w:val="24"/>
        </w:rPr>
        <w:t>”</w:t>
      </w:r>
      <w:r w:rsidR="00933D66">
        <w:rPr>
          <w:rStyle w:val="FootnoteReference"/>
          <w:rFonts w:ascii="Times New Roman" w:eastAsia="Times New Roman" w:hAnsi="Times New Roman"/>
          <w:sz w:val="24"/>
          <w:szCs w:val="24"/>
        </w:rPr>
        <w:footnoteReference w:id="21"/>
      </w:r>
      <w:r w:rsidR="00933D66">
        <w:rPr>
          <w:rFonts w:ascii="Times New Roman" w:eastAsia="Times New Roman" w:hAnsi="Times New Roman" w:cs="Times New Roman"/>
          <w:sz w:val="24"/>
          <w:szCs w:val="24"/>
        </w:rPr>
        <w:t xml:space="preserve"> </w:t>
      </w:r>
      <w:r w:rsidRPr="00264EB4">
        <w:rPr>
          <w:rFonts w:ascii="Times New Roman" w:eastAsia="Times New Roman" w:hAnsi="Times New Roman" w:cs="Times New Roman"/>
          <w:sz w:val="24"/>
          <w:szCs w:val="24"/>
        </w:rPr>
        <w:t>In 20</w:t>
      </w:r>
      <w:r w:rsidR="00933D66">
        <w:rPr>
          <w:rFonts w:ascii="Times New Roman" w:eastAsia="Times New Roman" w:hAnsi="Times New Roman" w:cs="Times New Roman"/>
          <w:sz w:val="24"/>
          <w:szCs w:val="24"/>
        </w:rPr>
        <w:t>17</w:t>
      </w:r>
      <w:r w:rsidRPr="00264EB4">
        <w:rPr>
          <w:rFonts w:ascii="Times New Roman" w:eastAsia="Times New Roman" w:hAnsi="Times New Roman" w:cs="Times New Roman"/>
          <w:sz w:val="24"/>
          <w:szCs w:val="24"/>
        </w:rPr>
        <w:t>, 3</w:t>
      </w:r>
      <w:r w:rsidR="00933D66">
        <w:rPr>
          <w:rFonts w:ascii="Times New Roman" w:eastAsia="Times New Roman" w:hAnsi="Times New Roman" w:cs="Times New Roman"/>
          <w:sz w:val="24"/>
          <w:szCs w:val="24"/>
        </w:rPr>
        <w:t>4</w:t>
      </w:r>
      <w:r w:rsidRPr="00264EB4">
        <w:rPr>
          <w:rFonts w:ascii="Times New Roman" w:eastAsia="Times New Roman" w:hAnsi="Times New Roman" w:cs="Times New Roman"/>
          <w:sz w:val="24"/>
          <w:szCs w:val="24"/>
        </w:rPr>
        <w:t xml:space="preserve"> percent of the </w:t>
      </w:r>
      <w:r w:rsidR="000E3626">
        <w:rPr>
          <w:rFonts w:ascii="Times New Roman" w:eastAsia="Times New Roman" w:hAnsi="Times New Roman" w:cs="Times New Roman"/>
          <w:sz w:val="24"/>
          <w:szCs w:val="24"/>
        </w:rPr>
        <w:t>C</w:t>
      </w:r>
      <w:r w:rsidRPr="00264EB4">
        <w:rPr>
          <w:rFonts w:ascii="Times New Roman" w:eastAsia="Times New Roman" w:hAnsi="Times New Roman" w:cs="Times New Roman"/>
          <w:sz w:val="24"/>
          <w:szCs w:val="24"/>
        </w:rPr>
        <w:t xml:space="preserve">ity’s highways were in “fair” or “poor” condition, </w:t>
      </w:r>
      <w:r w:rsidR="00933D66">
        <w:rPr>
          <w:rFonts w:ascii="Times New Roman" w:eastAsia="Times New Roman" w:hAnsi="Times New Roman" w:cs="Times New Roman"/>
          <w:sz w:val="24"/>
          <w:szCs w:val="24"/>
        </w:rPr>
        <w:t xml:space="preserve">an improvement over the 51 percent that received that rating </w:t>
      </w:r>
      <w:r w:rsidRPr="00264EB4">
        <w:rPr>
          <w:rFonts w:ascii="Times New Roman" w:eastAsia="Times New Roman" w:hAnsi="Times New Roman" w:cs="Times New Roman"/>
          <w:sz w:val="24"/>
          <w:szCs w:val="24"/>
        </w:rPr>
        <w:t>2012</w:t>
      </w:r>
      <w:r w:rsidR="00933D66">
        <w:rPr>
          <w:rFonts w:ascii="Times New Roman" w:eastAsia="Times New Roman" w:hAnsi="Times New Roman" w:cs="Times New Roman"/>
          <w:sz w:val="24"/>
          <w:szCs w:val="24"/>
        </w:rPr>
        <w:t>.</w:t>
      </w:r>
      <w:r w:rsidRPr="00264EB4">
        <w:rPr>
          <w:rFonts w:ascii="Times New Roman" w:eastAsia="Times New Roman" w:hAnsi="Times New Roman" w:cs="Times New Roman"/>
          <w:sz w:val="24"/>
          <w:szCs w:val="24"/>
          <w:vertAlign w:val="superscript"/>
        </w:rPr>
        <w:footnoteReference w:id="22"/>
      </w:r>
      <w:r w:rsidR="00933D66">
        <w:rPr>
          <w:rFonts w:ascii="Times New Roman" w:eastAsia="Times New Roman" w:hAnsi="Times New Roman" w:cs="Times New Roman"/>
          <w:sz w:val="24"/>
          <w:szCs w:val="24"/>
        </w:rPr>
        <w:t xml:space="preserve"> </w:t>
      </w:r>
      <w:r w:rsidRPr="00264EB4">
        <w:rPr>
          <w:rFonts w:ascii="Times New Roman" w:eastAsia="Times New Roman" w:hAnsi="Times New Roman" w:cs="Times New Roman"/>
          <w:sz w:val="24"/>
          <w:szCs w:val="24"/>
        </w:rPr>
        <w:t xml:space="preserve"> </w:t>
      </w:r>
    </w:p>
    <w:p w14:paraId="3EC37114" w14:textId="4FC47D26" w:rsidR="00933D66" w:rsidRDefault="00933D66" w:rsidP="00933D66">
      <w:pPr>
        <w:spacing w:after="0" w:line="240" w:lineRule="auto"/>
        <w:jc w:val="center"/>
        <w:rPr>
          <w:rFonts w:ascii="Times New Roman" w:eastAsia="Times New Roman" w:hAnsi="Times New Roman" w:cs="Times New Roman"/>
          <w:sz w:val="24"/>
          <w:szCs w:val="24"/>
        </w:rPr>
      </w:pPr>
      <w:r w:rsidRPr="00933D66">
        <w:rPr>
          <w:rFonts w:ascii="Times New Roman" w:eastAsia="Times New Roman" w:hAnsi="Times New Roman" w:cs="Times New Roman"/>
          <w:noProof/>
          <w:sz w:val="24"/>
          <w:szCs w:val="24"/>
        </w:rPr>
        <w:drawing>
          <wp:inline distT="0" distB="0" distL="0" distR="0" wp14:anchorId="2FB4718C" wp14:editId="674298E5">
            <wp:extent cx="5943600" cy="36836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683635"/>
                    </a:xfrm>
                    <a:prstGeom prst="rect">
                      <a:avLst/>
                    </a:prstGeom>
                  </pic:spPr>
                </pic:pic>
              </a:graphicData>
            </a:graphic>
          </wp:inline>
        </w:drawing>
      </w:r>
    </w:p>
    <w:p w14:paraId="4001EAFA" w14:textId="064E07C8" w:rsidR="00933D66" w:rsidRPr="00264EB4" w:rsidRDefault="00933D66" w:rsidP="00933D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Source: </w:t>
      </w:r>
      <w:r w:rsidRPr="00933D66">
        <w:rPr>
          <w:rFonts w:ascii="Times New Roman" w:eastAsia="Times New Roman" w:hAnsi="Times New Roman" w:cs="Times New Roman"/>
          <w:sz w:val="24"/>
          <w:szCs w:val="24"/>
        </w:rPr>
        <w:t>Center for an Urban Future</w:t>
      </w:r>
    </w:p>
    <w:p w14:paraId="46570FF4" w14:textId="77777777" w:rsidR="00933D66" w:rsidRDefault="00264EB4" w:rsidP="00264EB4">
      <w:pPr>
        <w:spacing w:after="0" w:line="480" w:lineRule="auto"/>
        <w:jc w:val="both"/>
        <w:rPr>
          <w:rFonts w:ascii="Times New Roman" w:eastAsia="Times New Roman" w:hAnsi="Times New Roman" w:cs="Times New Roman"/>
          <w:sz w:val="24"/>
          <w:szCs w:val="24"/>
        </w:rPr>
      </w:pPr>
      <w:r w:rsidRPr="00264EB4">
        <w:rPr>
          <w:rFonts w:ascii="Times New Roman" w:eastAsia="Times New Roman" w:hAnsi="Times New Roman" w:cs="Times New Roman"/>
          <w:sz w:val="24"/>
          <w:szCs w:val="24"/>
        </w:rPr>
        <w:t xml:space="preserve"> </w:t>
      </w:r>
      <w:r w:rsidRPr="00264EB4">
        <w:rPr>
          <w:rFonts w:ascii="Times New Roman" w:eastAsia="Times New Roman" w:hAnsi="Times New Roman" w:cs="Times New Roman"/>
          <w:sz w:val="24"/>
          <w:szCs w:val="24"/>
        </w:rPr>
        <w:tab/>
      </w:r>
    </w:p>
    <w:p w14:paraId="26FEF083" w14:textId="210DA28C" w:rsidR="00264EB4" w:rsidRPr="00264EB4" w:rsidRDefault="00264EB4" w:rsidP="000D7682">
      <w:pPr>
        <w:spacing w:after="0" w:line="480" w:lineRule="auto"/>
        <w:ind w:firstLine="720"/>
        <w:jc w:val="both"/>
        <w:rPr>
          <w:rFonts w:ascii="Times New Roman" w:eastAsia="Times New Roman" w:hAnsi="Times New Roman" w:cs="Times New Roman"/>
          <w:sz w:val="24"/>
          <w:szCs w:val="24"/>
        </w:rPr>
      </w:pPr>
      <w:r w:rsidRPr="00220AEB">
        <w:rPr>
          <w:rFonts w:ascii="Times New Roman" w:eastAsia="Times New Roman" w:hAnsi="Times New Roman" w:cs="Times New Roman"/>
          <w:sz w:val="24"/>
          <w:szCs w:val="24"/>
        </w:rPr>
        <w:t xml:space="preserve">NYSDOT’s strategy for repaving highways </w:t>
      </w:r>
      <w:r w:rsidR="00277EDC">
        <w:rPr>
          <w:rFonts w:ascii="Times New Roman" w:eastAsia="Times New Roman" w:hAnsi="Times New Roman" w:cs="Times New Roman"/>
          <w:sz w:val="24"/>
          <w:szCs w:val="24"/>
        </w:rPr>
        <w:t>seemingly</w:t>
      </w:r>
      <w:r w:rsidR="00277EDC" w:rsidRPr="00220AEB">
        <w:rPr>
          <w:rFonts w:ascii="Times New Roman" w:eastAsia="Times New Roman" w:hAnsi="Times New Roman" w:cs="Times New Roman"/>
          <w:sz w:val="24"/>
          <w:szCs w:val="24"/>
        </w:rPr>
        <w:t xml:space="preserve"> </w:t>
      </w:r>
      <w:r w:rsidRPr="00220AEB">
        <w:rPr>
          <w:rFonts w:ascii="Times New Roman" w:eastAsia="Times New Roman" w:hAnsi="Times New Roman" w:cs="Times New Roman"/>
          <w:sz w:val="24"/>
          <w:szCs w:val="24"/>
        </w:rPr>
        <w:t>is to wait until a particular stretch of highway falls to a rating of 6 or below and then schedule it to be repaved.</w:t>
      </w:r>
      <w:r w:rsidRPr="00220AEB">
        <w:rPr>
          <w:rFonts w:ascii="Times New Roman" w:eastAsia="Times New Roman" w:hAnsi="Times New Roman" w:cs="Times New Roman"/>
          <w:sz w:val="24"/>
          <w:szCs w:val="24"/>
          <w:vertAlign w:val="superscript"/>
        </w:rPr>
        <w:footnoteReference w:id="23"/>
      </w:r>
      <w:r w:rsidRPr="00220AEB">
        <w:rPr>
          <w:rFonts w:ascii="Times New Roman" w:eastAsia="Times New Roman" w:hAnsi="Times New Roman" w:cs="Times New Roman"/>
          <w:sz w:val="24"/>
          <w:szCs w:val="24"/>
        </w:rPr>
        <w:t xml:space="preserve"> </w:t>
      </w:r>
      <w:r w:rsidR="00DE12F8">
        <w:rPr>
          <w:rFonts w:ascii="Times New Roman" w:eastAsia="Times New Roman" w:hAnsi="Times New Roman" w:cs="Times New Roman"/>
          <w:sz w:val="24"/>
          <w:szCs w:val="24"/>
        </w:rPr>
        <w:t xml:space="preserve">In their Annual Highway Report, which </w:t>
      </w:r>
      <w:r w:rsidR="00277EDC">
        <w:rPr>
          <w:rFonts w:ascii="Times New Roman" w:eastAsia="Times New Roman" w:hAnsi="Times New Roman" w:cs="Times New Roman"/>
          <w:sz w:val="24"/>
          <w:szCs w:val="24"/>
        </w:rPr>
        <w:t xml:space="preserve">has </w:t>
      </w:r>
      <w:r w:rsidR="00DE12F8">
        <w:rPr>
          <w:rFonts w:ascii="Times New Roman" w:eastAsia="Times New Roman" w:hAnsi="Times New Roman" w:cs="Times New Roman"/>
          <w:sz w:val="24"/>
          <w:szCs w:val="24"/>
        </w:rPr>
        <w:t>track</w:t>
      </w:r>
      <w:r w:rsidR="00277EDC">
        <w:rPr>
          <w:rFonts w:ascii="Times New Roman" w:eastAsia="Times New Roman" w:hAnsi="Times New Roman" w:cs="Times New Roman"/>
          <w:sz w:val="24"/>
          <w:szCs w:val="24"/>
        </w:rPr>
        <w:t>ed</w:t>
      </w:r>
      <w:r w:rsidR="00DE12F8">
        <w:rPr>
          <w:rFonts w:ascii="Times New Roman" w:eastAsia="Times New Roman" w:hAnsi="Times New Roman" w:cs="Times New Roman"/>
          <w:sz w:val="24"/>
          <w:szCs w:val="24"/>
        </w:rPr>
        <w:t xml:space="preserve"> the performance</w:t>
      </w:r>
      <w:r w:rsidR="00277EDC">
        <w:rPr>
          <w:rFonts w:ascii="Times New Roman" w:eastAsia="Times New Roman" w:hAnsi="Times New Roman" w:cs="Times New Roman"/>
          <w:sz w:val="24"/>
          <w:szCs w:val="24"/>
        </w:rPr>
        <w:t>s</w:t>
      </w:r>
      <w:r w:rsidR="00DE12F8">
        <w:rPr>
          <w:rFonts w:ascii="Times New Roman" w:eastAsia="Times New Roman" w:hAnsi="Times New Roman" w:cs="Times New Roman"/>
          <w:sz w:val="24"/>
          <w:szCs w:val="24"/>
        </w:rPr>
        <w:t xml:space="preserve"> of </w:t>
      </w:r>
      <w:r w:rsidR="00860975">
        <w:rPr>
          <w:rFonts w:ascii="Times New Roman" w:eastAsia="Times New Roman" w:hAnsi="Times New Roman" w:cs="Times New Roman"/>
          <w:sz w:val="24"/>
          <w:szCs w:val="24"/>
        </w:rPr>
        <w:t>the</w:t>
      </w:r>
      <w:r w:rsidR="00DE12F8">
        <w:rPr>
          <w:rFonts w:ascii="Times New Roman" w:eastAsia="Times New Roman" w:hAnsi="Times New Roman" w:cs="Times New Roman"/>
          <w:sz w:val="24"/>
          <w:szCs w:val="24"/>
        </w:rPr>
        <w:t xml:space="preserve"> 50-state owned highway systems since 1984, the Reason Foundation found that New York State’s highway</w:t>
      </w:r>
      <w:r w:rsidR="00860975">
        <w:rPr>
          <w:rFonts w:ascii="Times New Roman" w:eastAsia="Times New Roman" w:hAnsi="Times New Roman" w:cs="Times New Roman"/>
          <w:sz w:val="24"/>
          <w:szCs w:val="24"/>
        </w:rPr>
        <w:t xml:space="preserve"> system ranked</w:t>
      </w:r>
      <w:r w:rsidR="00DE12F8">
        <w:rPr>
          <w:rFonts w:ascii="Times New Roman" w:eastAsia="Times New Roman" w:hAnsi="Times New Roman" w:cs="Times New Roman"/>
          <w:sz w:val="24"/>
          <w:szCs w:val="24"/>
        </w:rPr>
        <w:t xml:space="preserve"> 46</w:t>
      </w:r>
      <w:r w:rsidR="00DE12F8" w:rsidRPr="00220AEB">
        <w:rPr>
          <w:rFonts w:ascii="Times New Roman" w:eastAsia="Times New Roman" w:hAnsi="Times New Roman" w:cs="Times New Roman"/>
          <w:sz w:val="24"/>
          <w:szCs w:val="24"/>
          <w:vertAlign w:val="superscript"/>
        </w:rPr>
        <w:t>th</w:t>
      </w:r>
      <w:r w:rsidR="00DE12F8">
        <w:rPr>
          <w:rFonts w:ascii="Times New Roman" w:eastAsia="Times New Roman" w:hAnsi="Times New Roman" w:cs="Times New Roman"/>
          <w:sz w:val="24"/>
          <w:szCs w:val="24"/>
        </w:rPr>
        <w:t xml:space="preserve"> in the </w:t>
      </w:r>
      <w:r w:rsidR="00860975">
        <w:rPr>
          <w:rFonts w:ascii="Times New Roman" w:eastAsia="Times New Roman" w:hAnsi="Times New Roman" w:cs="Times New Roman"/>
          <w:sz w:val="24"/>
          <w:szCs w:val="24"/>
        </w:rPr>
        <w:t>nation</w:t>
      </w:r>
      <w:r w:rsidR="00DE12F8">
        <w:rPr>
          <w:rFonts w:ascii="Times New Roman" w:eastAsia="Times New Roman" w:hAnsi="Times New Roman" w:cs="Times New Roman"/>
          <w:sz w:val="24"/>
          <w:szCs w:val="24"/>
        </w:rPr>
        <w:t xml:space="preserve"> in</w:t>
      </w:r>
      <w:r w:rsidR="00860975">
        <w:rPr>
          <w:rFonts w:ascii="Times New Roman" w:eastAsia="Times New Roman" w:hAnsi="Times New Roman" w:cs="Times New Roman"/>
          <w:sz w:val="24"/>
          <w:szCs w:val="24"/>
        </w:rPr>
        <w:t xml:space="preserve"> overall cost-effectiveness and condition</w:t>
      </w:r>
      <w:r w:rsidR="00773A5E">
        <w:rPr>
          <w:rFonts w:ascii="Times New Roman" w:eastAsia="Times New Roman" w:hAnsi="Times New Roman" w:cs="Times New Roman"/>
          <w:sz w:val="24"/>
          <w:szCs w:val="24"/>
        </w:rPr>
        <w:t>, meaning that New York State ranks in the bottom five states nationally in the report’s 13 metrics regarding highways</w:t>
      </w:r>
      <w:r w:rsidR="00860975">
        <w:rPr>
          <w:rFonts w:ascii="Times New Roman" w:eastAsia="Times New Roman" w:hAnsi="Times New Roman" w:cs="Times New Roman"/>
          <w:sz w:val="24"/>
          <w:szCs w:val="24"/>
        </w:rPr>
        <w:t>.</w:t>
      </w:r>
      <w:r w:rsidR="0072303B" w:rsidRPr="00220AEB">
        <w:rPr>
          <w:rStyle w:val="FootnoteReference"/>
          <w:rFonts w:ascii="Times New Roman" w:eastAsia="Times New Roman" w:hAnsi="Times New Roman"/>
          <w:sz w:val="24"/>
          <w:szCs w:val="24"/>
        </w:rPr>
        <w:footnoteReference w:id="24"/>
      </w:r>
      <w:r w:rsidR="00947DF3">
        <w:rPr>
          <w:rFonts w:ascii="Times New Roman" w:eastAsia="Times New Roman" w:hAnsi="Times New Roman" w:cs="Times New Roman"/>
          <w:sz w:val="24"/>
          <w:szCs w:val="24"/>
        </w:rPr>
        <w:t xml:space="preserve"> </w:t>
      </w:r>
      <w:r w:rsidR="00773A5E">
        <w:rPr>
          <w:rFonts w:ascii="Times New Roman" w:eastAsia="Times New Roman" w:hAnsi="Times New Roman" w:cs="Times New Roman"/>
          <w:sz w:val="24"/>
          <w:szCs w:val="24"/>
        </w:rPr>
        <w:t xml:space="preserve">The report finds that </w:t>
      </w:r>
      <w:r w:rsidR="00860975">
        <w:rPr>
          <w:rFonts w:ascii="Times New Roman" w:eastAsia="Times New Roman" w:hAnsi="Times New Roman" w:cs="Times New Roman"/>
          <w:sz w:val="24"/>
          <w:szCs w:val="24"/>
        </w:rPr>
        <w:t>New York State’s costs</w:t>
      </w:r>
      <w:r w:rsidR="007A7D00">
        <w:rPr>
          <w:rFonts w:ascii="Times New Roman" w:eastAsia="Times New Roman" w:hAnsi="Times New Roman" w:cs="Times New Roman"/>
          <w:sz w:val="24"/>
          <w:szCs w:val="24"/>
        </w:rPr>
        <w:t xml:space="preserve"> for their highways</w:t>
      </w:r>
      <w:r w:rsidR="00860975">
        <w:rPr>
          <w:rFonts w:ascii="Times New Roman" w:eastAsia="Times New Roman" w:hAnsi="Times New Roman" w:cs="Times New Roman"/>
          <w:sz w:val="24"/>
          <w:szCs w:val="24"/>
        </w:rPr>
        <w:t xml:space="preserve"> are disproportionately high, spending about $373,555 per mile of state-controlled road, which is dramatically higher than other states.</w:t>
      </w:r>
      <w:r w:rsidR="00860975">
        <w:rPr>
          <w:rStyle w:val="FootnoteReference"/>
          <w:rFonts w:ascii="Times New Roman" w:eastAsia="Times New Roman" w:hAnsi="Times New Roman"/>
          <w:sz w:val="24"/>
          <w:szCs w:val="24"/>
        </w:rPr>
        <w:footnoteReference w:id="25"/>
      </w:r>
      <w:r w:rsidR="00860975">
        <w:rPr>
          <w:rFonts w:ascii="Times New Roman" w:eastAsia="Times New Roman" w:hAnsi="Times New Roman" w:cs="Times New Roman"/>
          <w:sz w:val="24"/>
          <w:szCs w:val="24"/>
        </w:rPr>
        <w:t xml:space="preserve"> Although</w:t>
      </w:r>
      <w:r w:rsidR="00DB0DA9">
        <w:rPr>
          <w:rFonts w:ascii="Times New Roman" w:eastAsia="Times New Roman" w:hAnsi="Times New Roman" w:cs="Times New Roman"/>
          <w:sz w:val="24"/>
          <w:szCs w:val="24"/>
        </w:rPr>
        <w:t xml:space="preserve"> ranked very well in regards to overall fatality rate and urban fatality rate,</w:t>
      </w:r>
      <w:r w:rsidR="00947DF3">
        <w:rPr>
          <w:rFonts w:ascii="Times New Roman" w:eastAsia="Times New Roman" w:hAnsi="Times New Roman" w:cs="Times New Roman"/>
          <w:sz w:val="24"/>
          <w:szCs w:val="24"/>
        </w:rPr>
        <w:t xml:space="preserve"> in</w:t>
      </w:r>
      <w:r w:rsidR="00860975">
        <w:rPr>
          <w:rFonts w:ascii="Times New Roman" w:eastAsia="Times New Roman" w:hAnsi="Times New Roman" w:cs="Times New Roman"/>
          <w:sz w:val="24"/>
          <w:szCs w:val="24"/>
        </w:rPr>
        <w:t xml:space="preserve"> most of the other categories New York State is ranked poorly, including being 49</w:t>
      </w:r>
      <w:r w:rsidR="00860975" w:rsidRPr="00220AEB">
        <w:rPr>
          <w:rFonts w:ascii="Times New Roman" w:eastAsia="Times New Roman" w:hAnsi="Times New Roman" w:cs="Times New Roman"/>
          <w:sz w:val="24"/>
          <w:szCs w:val="24"/>
          <w:vertAlign w:val="superscript"/>
        </w:rPr>
        <w:t>th</w:t>
      </w:r>
      <w:r w:rsidR="00860975">
        <w:rPr>
          <w:rFonts w:ascii="Times New Roman" w:eastAsia="Times New Roman" w:hAnsi="Times New Roman" w:cs="Times New Roman"/>
          <w:sz w:val="24"/>
          <w:szCs w:val="24"/>
        </w:rPr>
        <w:t xml:space="preserve"> in total spending per mil, 47</w:t>
      </w:r>
      <w:r w:rsidR="00860975" w:rsidRPr="00220AEB">
        <w:rPr>
          <w:rFonts w:ascii="Times New Roman" w:eastAsia="Times New Roman" w:hAnsi="Times New Roman" w:cs="Times New Roman"/>
          <w:sz w:val="24"/>
          <w:szCs w:val="24"/>
          <w:vertAlign w:val="superscript"/>
        </w:rPr>
        <w:t>th</w:t>
      </w:r>
      <w:r w:rsidR="00860975">
        <w:rPr>
          <w:rFonts w:ascii="Times New Roman" w:eastAsia="Times New Roman" w:hAnsi="Times New Roman" w:cs="Times New Roman"/>
          <w:sz w:val="24"/>
          <w:szCs w:val="24"/>
        </w:rPr>
        <w:t xml:space="preserve"> in capital and bridges costs per mile, and 47</w:t>
      </w:r>
      <w:r w:rsidR="00860975" w:rsidRPr="00220AEB">
        <w:rPr>
          <w:rFonts w:ascii="Times New Roman" w:eastAsia="Times New Roman" w:hAnsi="Times New Roman" w:cs="Times New Roman"/>
          <w:sz w:val="24"/>
          <w:szCs w:val="24"/>
          <w:vertAlign w:val="superscript"/>
        </w:rPr>
        <w:t>th</w:t>
      </w:r>
      <w:r w:rsidR="00860975">
        <w:rPr>
          <w:rFonts w:ascii="Times New Roman" w:eastAsia="Times New Roman" w:hAnsi="Times New Roman" w:cs="Times New Roman"/>
          <w:sz w:val="24"/>
          <w:szCs w:val="24"/>
        </w:rPr>
        <w:t xml:space="preserve"> in urbanized area congestion, with New York commuters spending about 53.6 hours stuck in traffic annually.</w:t>
      </w:r>
      <w:r w:rsidR="00860975">
        <w:rPr>
          <w:rStyle w:val="FootnoteReference"/>
          <w:rFonts w:ascii="Times New Roman" w:eastAsia="Times New Roman" w:hAnsi="Times New Roman"/>
          <w:sz w:val="24"/>
          <w:szCs w:val="24"/>
        </w:rPr>
        <w:footnoteReference w:id="26"/>
      </w:r>
      <w:r w:rsidR="00773A5E">
        <w:rPr>
          <w:rFonts w:ascii="Times New Roman" w:eastAsia="Times New Roman" w:hAnsi="Times New Roman" w:cs="Times New Roman"/>
          <w:sz w:val="24"/>
          <w:szCs w:val="24"/>
        </w:rPr>
        <w:t xml:space="preserve"> In addition, a ConsumerAffars report</w:t>
      </w:r>
      <w:r w:rsidR="00C423ED">
        <w:rPr>
          <w:rFonts w:ascii="Times New Roman" w:eastAsia="Times New Roman" w:hAnsi="Times New Roman" w:cs="Times New Roman"/>
          <w:sz w:val="24"/>
          <w:szCs w:val="24"/>
        </w:rPr>
        <w:t xml:space="preserve"> indicated</w:t>
      </w:r>
      <w:r w:rsidR="00773A5E">
        <w:rPr>
          <w:rFonts w:ascii="Times New Roman" w:eastAsia="Times New Roman" w:hAnsi="Times New Roman" w:cs="Times New Roman"/>
          <w:sz w:val="24"/>
          <w:szCs w:val="24"/>
        </w:rPr>
        <w:t xml:space="preserve"> that New York S</w:t>
      </w:r>
      <w:r w:rsidR="00C423ED">
        <w:rPr>
          <w:rFonts w:ascii="Times New Roman" w:eastAsia="Times New Roman" w:hAnsi="Times New Roman" w:cs="Times New Roman"/>
          <w:sz w:val="24"/>
          <w:szCs w:val="24"/>
        </w:rPr>
        <w:t>tate was</w:t>
      </w:r>
      <w:r w:rsidR="00773A5E">
        <w:rPr>
          <w:rFonts w:ascii="Times New Roman" w:eastAsia="Times New Roman" w:hAnsi="Times New Roman" w:cs="Times New Roman"/>
          <w:sz w:val="24"/>
          <w:szCs w:val="24"/>
        </w:rPr>
        <w:t xml:space="preserve"> ranked 10</w:t>
      </w:r>
      <w:r w:rsidR="00947DF3" w:rsidRPr="00480039">
        <w:rPr>
          <w:rFonts w:ascii="Times New Roman" w:eastAsia="Times New Roman" w:hAnsi="Times New Roman" w:cs="Times New Roman"/>
          <w:sz w:val="24"/>
          <w:szCs w:val="24"/>
          <w:vertAlign w:val="superscript"/>
        </w:rPr>
        <w:t>th</w:t>
      </w:r>
      <w:r w:rsidR="00773A5E">
        <w:rPr>
          <w:rFonts w:ascii="Times New Roman" w:eastAsia="Times New Roman" w:hAnsi="Times New Roman" w:cs="Times New Roman"/>
          <w:sz w:val="24"/>
          <w:szCs w:val="24"/>
        </w:rPr>
        <w:t xml:space="preserve"> in the nation in 2021 for worst roads, with the state </w:t>
      </w:r>
      <w:r w:rsidR="00C423ED">
        <w:rPr>
          <w:rFonts w:ascii="Times New Roman" w:eastAsia="Times New Roman" w:hAnsi="Times New Roman" w:cs="Times New Roman"/>
          <w:sz w:val="24"/>
          <w:szCs w:val="24"/>
        </w:rPr>
        <w:t>having</w:t>
      </w:r>
      <w:r w:rsidR="00773A5E">
        <w:rPr>
          <w:rFonts w:ascii="Times New Roman" w:eastAsia="Times New Roman" w:hAnsi="Times New Roman" w:cs="Times New Roman"/>
          <w:sz w:val="24"/>
          <w:szCs w:val="24"/>
        </w:rPr>
        <w:t xml:space="preserve"> 1,702 </w:t>
      </w:r>
      <w:r w:rsidR="00C423ED">
        <w:rPr>
          <w:rFonts w:ascii="Times New Roman" w:eastAsia="Times New Roman" w:hAnsi="Times New Roman" w:cs="Times New Roman"/>
          <w:sz w:val="24"/>
          <w:szCs w:val="24"/>
        </w:rPr>
        <w:t>bridges</w:t>
      </w:r>
      <w:r w:rsidR="00773A5E">
        <w:rPr>
          <w:rFonts w:ascii="Times New Roman" w:eastAsia="Times New Roman" w:hAnsi="Times New Roman" w:cs="Times New Roman"/>
          <w:sz w:val="24"/>
          <w:szCs w:val="24"/>
        </w:rPr>
        <w:t xml:space="preserve"> and over 7,292 miles of highway in poor condition.</w:t>
      </w:r>
      <w:r w:rsidR="00773A5E">
        <w:rPr>
          <w:rStyle w:val="FootnoteReference"/>
          <w:rFonts w:ascii="Times New Roman" w:eastAsia="Times New Roman" w:hAnsi="Times New Roman"/>
          <w:sz w:val="24"/>
          <w:szCs w:val="24"/>
        </w:rPr>
        <w:footnoteReference w:id="27"/>
      </w:r>
      <w:r w:rsidR="00773A5E">
        <w:rPr>
          <w:rFonts w:ascii="Times New Roman" w:eastAsia="Times New Roman" w:hAnsi="Times New Roman" w:cs="Times New Roman"/>
          <w:sz w:val="24"/>
          <w:szCs w:val="24"/>
        </w:rPr>
        <w:t xml:space="preserve"> On average, each driver in New York State pays about $625 per year in costs due to driving on roads in need of repair.</w:t>
      </w:r>
      <w:r w:rsidR="007B7EE7">
        <w:rPr>
          <w:rStyle w:val="FootnoteReference"/>
          <w:rFonts w:ascii="Times New Roman" w:eastAsia="Times New Roman" w:hAnsi="Times New Roman"/>
          <w:sz w:val="24"/>
          <w:szCs w:val="24"/>
        </w:rPr>
        <w:footnoteReference w:id="28"/>
      </w:r>
    </w:p>
    <w:p w14:paraId="5D5E3E8E" w14:textId="0763351C" w:rsidR="002F653E" w:rsidRDefault="002F653E" w:rsidP="00264EB4">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Brooklyn Queens Expressway (BQE)</w:t>
      </w:r>
    </w:p>
    <w:p w14:paraId="3998BD48" w14:textId="0E5F368A" w:rsidR="002F653E" w:rsidRDefault="002F653E" w:rsidP="002F653E">
      <w:pPr>
        <w:spacing w:after="0" w:line="48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ab/>
        <w:t xml:space="preserve">The BQE, part of </w:t>
      </w:r>
      <w:r w:rsidRPr="002F653E">
        <w:rPr>
          <w:rFonts w:ascii="Times New Roman" w:eastAsia="Times New Roman" w:hAnsi="Times New Roman" w:cs="Times New Roman"/>
          <w:sz w:val="24"/>
          <w:szCs w:val="24"/>
        </w:rPr>
        <w:t>I</w:t>
      </w:r>
      <w:r w:rsidR="000D7682">
        <w:rPr>
          <w:rFonts w:ascii="Times New Roman" w:eastAsia="Times New Roman" w:hAnsi="Times New Roman" w:cs="Times New Roman"/>
          <w:sz w:val="24"/>
          <w:szCs w:val="24"/>
        </w:rPr>
        <w:t xml:space="preserve">nterstate </w:t>
      </w:r>
      <w:r w:rsidRPr="002F653E">
        <w:rPr>
          <w:rFonts w:ascii="Times New Roman" w:eastAsia="Times New Roman" w:hAnsi="Times New Roman" w:cs="Times New Roman"/>
          <w:sz w:val="24"/>
          <w:szCs w:val="24"/>
        </w:rPr>
        <w:t>278</w:t>
      </w:r>
      <w:r>
        <w:rPr>
          <w:rFonts w:ascii="Times New Roman" w:eastAsia="Times New Roman" w:hAnsi="Times New Roman" w:cs="Times New Roman"/>
          <w:sz w:val="24"/>
          <w:szCs w:val="24"/>
        </w:rPr>
        <w:t>,</w:t>
      </w:r>
      <w:r w:rsidRPr="002F653E">
        <w:rPr>
          <w:rFonts w:ascii="Times New Roman" w:eastAsia="Times New Roman" w:hAnsi="Times New Roman" w:cs="Times New Roman"/>
          <w:sz w:val="24"/>
          <w:szCs w:val="24"/>
        </w:rPr>
        <w:t xml:space="preserve"> makes numerous connections to regionally important highways and industrial areas. It is one of the most heavily traveled roadway</w:t>
      </w:r>
      <w:r>
        <w:rPr>
          <w:rFonts w:ascii="Times New Roman" w:eastAsia="Times New Roman" w:hAnsi="Times New Roman" w:cs="Times New Roman"/>
          <w:sz w:val="24"/>
          <w:szCs w:val="24"/>
        </w:rPr>
        <w:t>s</w:t>
      </w:r>
      <w:r w:rsidRPr="002F653E">
        <w:rPr>
          <w:rFonts w:ascii="Times New Roman" w:eastAsia="Times New Roman" w:hAnsi="Times New Roman" w:cs="Times New Roman"/>
          <w:sz w:val="24"/>
          <w:szCs w:val="24"/>
        </w:rPr>
        <w:t xml:space="preserve"> in New York City, seeing around 153,000 vehicles on a typical weekday, including up to 25,000 heavy vehicles (16%), making it critical for regional goods movement.</w:t>
      </w:r>
      <w:r>
        <w:rPr>
          <w:rStyle w:val="FootnoteReference"/>
          <w:rFonts w:ascii="Times New Roman" w:eastAsia="Times New Roman" w:hAnsi="Times New Roman"/>
          <w:sz w:val="24"/>
          <w:szCs w:val="24"/>
        </w:rPr>
        <w:footnoteReference w:id="29"/>
      </w:r>
      <w:r w:rsidRPr="002F653E">
        <w:rPr>
          <w:rFonts w:ascii="Times New Roman" w:eastAsia="Times New Roman" w:hAnsi="Times New Roman" w:cs="Times New Roman"/>
          <w:sz w:val="24"/>
          <w:szCs w:val="24"/>
        </w:rPr>
        <w:t xml:space="preserve"> During weekday morning peak, there can be up to 1,100 trucks per hour on the BQE.</w:t>
      </w:r>
      <w:r>
        <w:rPr>
          <w:rStyle w:val="FootnoteReference"/>
          <w:rFonts w:ascii="Times New Roman" w:eastAsia="Times New Roman" w:hAnsi="Times New Roman"/>
          <w:sz w:val="24"/>
          <w:szCs w:val="24"/>
        </w:rPr>
        <w:footnoteReference w:id="30"/>
      </w:r>
      <w:r>
        <w:rPr>
          <w:rFonts w:ascii="Times New Roman" w:eastAsia="Times New Roman" w:hAnsi="Times New Roman" w:cs="Times New Roman"/>
          <w:sz w:val="24"/>
          <w:szCs w:val="24"/>
        </w:rPr>
        <w:t xml:space="preserve"> </w:t>
      </w:r>
      <w:r w:rsidRPr="002F653E">
        <w:rPr>
          <w:rFonts w:ascii="Times New Roman" w:hAnsi="Times New Roman" w:cs="Times New Roman"/>
          <w:color w:val="000000"/>
          <w:sz w:val="24"/>
          <w:szCs w:val="24"/>
        </w:rPr>
        <w:t xml:space="preserve">Heavy traffic, coupled with a lack of infrastructure investment over the years, has taken its toll on the BQE, especially on the triple-cantilevered section, which has not undergone any major structural work since it opened </w:t>
      </w:r>
      <w:r>
        <w:rPr>
          <w:rFonts w:ascii="Times New Roman" w:hAnsi="Times New Roman" w:cs="Times New Roman"/>
          <w:color w:val="000000"/>
          <w:sz w:val="24"/>
          <w:szCs w:val="24"/>
        </w:rPr>
        <w:t xml:space="preserve">more than </w:t>
      </w:r>
      <w:r w:rsidRPr="002F653E">
        <w:rPr>
          <w:rFonts w:ascii="Times New Roman" w:hAnsi="Times New Roman" w:cs="Times New Roman"/>
          <w:color w:val="000000"/>
          <w:sz w:val="24"/>
          <w:szCs w:val="24"/>
        </w:rPr>
        <w:t>70 years ago.</w:t>
      </w:r>
      <w:r w:rsidRPr="002F653E">
        <w:rPr>
          <w:rFonts w:ascii="Times New Roman" w:hAnsi="Times New Roman" w:cs="Times New Roman"/>
          <w:color w:val="000000"/>
          <w:sz w:val="24"/>
          <w:szCs w:val="24"/>
          <w:vertAlign w:val="superscript"/>
        </w:rPr>
        <w:footnoteReference w:id="31"/>
      </w:r>
      <w:r>
        <w:rPr>
          <w:rFonts w:ascii="Times New Roman" w:hAnsi="Times New Roman" w:cs="Times New Roman"/>
          <w:color w:val="000000"/>
          <w:sz w:val="24"/>
          <w:szCs w:val="24"/>
        </w:rPr>
        <w:t xml:space="preserve"> </w:t>
      </w:r>
      <w:r w:rsidR="000D7682">
        <w:rPr>
          <w:rFonts w:ascii="Times New Roman" w:hAnsi="Times New Roman" w:cs="Times New Roman"/>
          <w:color w:val="000000"/>
          <w:sz w:val="24"/>
          <w:szCs w:val="24"/>
        </w:rPr>
        <w:t xml:space="preserve">Road conditions on the BQE are so bad that it is constantly being rated </w:t>
      </w:r>
      <w:r w:rsidR="00947DF3">
        <w:rPr>
          <w:rFonts w:ascii="Times New Roman" w:hAnsi="Times New Roman" w:cs="Times New Roman"/>
          <w:color w:val="000000"/>
          <w:sz w:val="24"/>
          <w:szCs w:val="24"/>
        </w:rPr>
        <w:t xml:space="preserve">as </w:t>
      </w:r>
      <w:r w:rsidR="000D7682">
        <w:rPr>
          <w:rFonts w:ascii="Times New Roman" w:hAnsi="Times New Roman" w:cs="Times New Roman"/>
          <w:color w:val="000000"/>
          <w:sz w:val="24"/>
          <w:szCs w:val="24"/>
        </w:rPr>
        <w:t>one of the worst highway</w:t>
      </w:r>
      <w:r w:rsidR="00947DF3">
        <w:rPr>
          <w:rFonts w:ascii="Times New Roman" w:hAnsi="Times New Roman" w:cs="Times New Roman"/>
          <w:color w:val="000000"/>
          <w:sz w:val="24"/>
          <w:szCs w:val="24"/>
        </w:rPr>
        <w:t>s</w:t>
      </w:r>
      <w:r w:rsidR="000D7682">
        <w:rPr>
          <w:rFonts w:ascii="Times New Roman" w:hAnsi="Times New Roman" w:cs="Times New Roman"/>
          <w:color w:val="000000"/>
          <w:sz w:val="24"/>
          <w:szCs w:val="24"/>
        </w:rPr>
        <w:t xml:space="preserve"> in the United States in relation to congestion, ranking as the second wors</w:t>
      </w:r>
      <w:r w:rsidR="00947DF3">
        <w:rPr>
          <w:rFonts w:ascii="Times New Roman" w:hAnsi="Times New Roman" w:cs="Times New Roman"/>
          <w:color w:val="000000"/>
          <w:sz w:val="24"/>
          <w:szCs w:val="24"/>
        </w:rPr>
        <w:t>t</w:t>
      </w:r>
      <w:r w:rsidR="000D7682">
        <w:rPr>
          <w:rFonts w:ascii="Times New Roman" w:hAnsi="Times New Roman" w:cs="Times New Roman"/>
          <w:color w:val="000000"/>
          <w:sz w:val="24"/>
          <w:szCs w:val="24"/>
        </w:rPr>
        <w:t xml:space="preserve"> corridor nationwide in 2021.</w:t>
      </w:r>
      <w:r w:rsidR="000D7682">
        <w:rPr>
          <w:rStyle w:val="FootnoteReference"/>
          <w:rFonts w:ascii="Times New Roman" w:hAnsi="Times New Roman"/>
          <w:color w:val="000000"/>
          <w:sz w:val="24"/>
          <w:szCs w:val="24"/>
        </w:rPr>
        <w:footnoteReference w:id="32"/>
      </w:r>
      <w:r w:rsidR="000D7682">
        <w:rPr>
          <w:rFonts w:ascii="Times New Roman" w:hAnsi="Times New Roman" w:cs="Times New Roman"/>
          <w:color w:val="000000"/>
          <w:sz w:val="24"/>
          <w:szCs w:val="24"/>
        </w:rPr>
        <w:t xml:space="preserve"> </w:t>
      </w:r>
    </w:p>
    <w:p w14:paraId="273B2C23" w14:textId="3ABF93B9" w:rsidR="002F653E" w:rsidRDefault="002F653E" w:rsidP="002F653E">
      <w:pPr>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On August 4, 2021, former</w:t>
      </w:r>
      <w:r w:rsidR="000E3626">
        <w:rPr>
          <w:rFonts w:ascii="Times New Roman" w:hAnsi="Times New Roman" w:cs="Times New Roman"/>
          <w:color w:val="000000"/>
          <w:sz w:val="24"/>
          <w:szCs w:val="24"/>
        </w:rPr>
        <w:t>-</w:t>
      </w:r>
      <w:r>
        <w:rPr>
          <w:rFonts w:ascii="Times New Roman" w:hAnsi="Times New Roman" w:cs="Times New Roman"/>
          <w:color w:val="000000"/>
          <w:sz w:val="24"/>
          <w:szCs w:val="24"/>
        </w:rPr>
        <w:t>Mayor Bill de Blasio and then</w:t>
      </w:r>
      <w:r w:rsidR="000E3626">
        <w:rPr>
          <w:rFonts w:ascii="Times New Roman" w:hAnsi="Times New Roman" w:cs="Times New Roman"/>
          <w:color w:val="000000"/>
          <w:sz w:val="24"/>
          <w:szCs w:val="24"/>
        </w:rPr>
        <w:t>-</w:t>
      </w:r>
      <w:r>
        <w:rPr>
          <w:rFonts w:ascii="Times New Roman" w:hAnsi="Times New Roman" w:cs="Times New Roman"/>
          <w:color w:val="000000"/>
          <w:sz w:val="24"/>
          <w:szCs w:val="24"/>
        </w:rPr>
        <w:t xml:space="preserve">NYCDOT Commissioner, Hank Gutman, announced a plan that would </w:t>
      </w:r>
      <w:r w:rsidRPr="002F653E">
        <w:rPr>
          <w:rFonts w:ascii="Times New Roman" w:hAnsi="Times New Roman" w:cs="Times New Roman"/>
          <w:color w:val="000000"/>
          <w:sz w:val="24"/>
          <w:szCs w:val="24"/>
        </w:rPr>
        <w:t>extend the life of the BQE cantilever for at least another 20 years, while reimagining the corridor for a long-term future with less reliance on large, diesel trucks.</w:t>
      </w:r>
      <w:r>
        <w:rPr>
          <w:rStyle w:val="FootnoteReference"/>
          <w:rFonts w:ascii="Times New Roman" w:hAnsi="Times New Roman"/>
          <w:color w:val="000000"/>
          <w:sz w:val="24"/>
          <w:szCs w:val="24"/>
        </w:rPr>
        <w:footnoteReference w:id="33"/>
      </w:r>
      <w:r>
        <w:rPr>
          <w:rFonts w:ascii="Times New Roman" w:hAnsi="Times New Roman" w:cs="Times New Roman"/>
          <w:color w:val="000000"/>
          <w:sz w:val="24"/>
          <w:szCs w:val="24"/>
        </w:rPr>
        <w:t xml:space="preserve"> </w:t>
      </w:r>
      <w:r w:rsidRPr="002F653E">
        <w:rPr>
          <w:rFonts w:ascii="Times New Roman" w:hAnsi="Times New Roman" w:cs="Times New Roman"/>
          <w:color w:val="000000"/>
          <w:sz w:val="24"/>
          <w:szCs w:val="24"/>
        </w:rPr>
        <w:t xml:space="preserve">The four-part plan focuses on preserving the </w:t>
      </w:r>
      <w:r>
        <w:rPr>
          <w:rFonts w:ascii="Times New Roman" w:hAnsi="Times New Roman" w:cs="Times New Roman"/>
          <w:color w:val="000000"/>
          <w:sz w:val="24"/>
          <w:szCs w:val="24"/>
        </w:rPr>
        <w:t xml:space="preserve">BQE cantilever </w:t>
      </w:r>
      <w:r w:rsidRPr="002F653E">
        <w:rPr>
          <w:rFonts w:ascii="Times New Roman" w:hAnsi="Times New Roman" w:cs="Times New Roman"/>
          <w:color w:val="000000"/>
          <w:sz w:val="24"/>
          <w:szCs w:val="24"/>
        </w:rPr>
        <w:t>structure</w:t>
      </w:r>
      <w:r>
        <w:rPr>
          <w:rFonts w:ascii="Times New Roman" w:hAnsi="Times New Roman" w:cs="Times New Roman"/>
          <w:color w:val="000000"/>
          <w:sz w:val="24"/>
          <w:szCs w:val="24"/>
        </w:rPr>
        <w:t>:</w:t>
      </w:r>
      <w:r w:rsidRPr="002F653E">
        <w:rPr>
          <w:rFonts w:ascii="Times New Roman" w:hAnsi="Times New Roman" w:cs="Times New Roman"/>
          <w:color w:val="000000"/>
          <w:sz w:val="24"/>
          <w:szCs w:val="24"/>
        </w:rPr>
        <w:t xml:space="preserve"> executing immediate and ongoing maintenance; expanding monitoring and enforcement; and developing a long-term, community-based vision for the entire corridor.</w:t>
      </w:r>
      <w:r>
        <w:rPr>
          <w:rStyle w:val="FootnoteReference"/>
          <w:rFonts w:ascii="Times New Roman" w:hAnsi="Times New Roman"/>
          <w:color w:val="000000"/>
          <w:sz w:val="24"/>
          <w:szCs w:val="24"/>
        </w:rPr>
        <w:footnoteReference w:id="34"/>
      </w:r>
      <w:r>
        <w:rPr>
          <w:rFonts w:ascii="Times New Roman" w:hAnsi="Times New Roman" w:cs="Times New Roman"/>
          <w:color w:val="000000"/>
          <w:sz w:val="24"/>
          <w:szCs w:val="24"/>
        </w:rPr>
        <w:t xml:space="preserve"> </w:t>
      </w:r>
      <w:r w:rsidRPr="002F653E">
        <w:rPr>
          <w:rFonts w:ascii="Times New Roman" w:hAnsi="Times New Roman" w:cs="Times New Roman"/>
          <w:color w:val="000000"/>
          <w:sz w:val="24"/>
          <w:szCs w:val="24"/>
        </w:rPr>
        <w:t xml:space="preserve">The </w:t>
      </w:r>
      <w:r w:rsidR="000E3626">
        <w:rPr>
          <w:rFonts w:ascii="Times New Roman" w:hAnsi="Times New Roman" w:cs="Times New Roman"/>
          <w:color w:val="000000"/>
          <w:sz w:val="24"/>
          <w:szCs w:val="24"/>
        </w:rPr>
        <w:t>C</w:t>
      </w:r>
      <w:r w:rsidRPr="002F653E">
        <w:rPr>
          <w:rFonts w:ascii="Times New Roman" w:hAnsi="Times New Roman" w:cs="Times New Roman"/>
          <w:color w:val="000000"/>
          <w:sz w:val="24"/>
          <w:szCs w:val="24"/>
        </w:rPr>
        <w:t xml:space="preserve">ity </w:t>
      </w:r>
      <w:r>
        <w:rPr>
          <w:rFonts w:ascii="Times New Roman" w:hAnsi="Times New Roman" w:cs="Times New Roman"/>
          <w:color w:val="000000"/>
          <w:sz w:val="24"/>
          <w:szCs w:val="24"/>
        </w:rPr>
        <w:t xml:space="preserve">plans to fund most of the necessary work with </w:t>
      </w:r>
      <w:r w:rsidRPr="002F653E">
        <w:rPr>
          <w:rFonts w:ascii="Times New Roman" w:hAnsi="Times New Roman" w:cs="Times New Roman"/>
          <w:color w:val="000000"/>
          <w:sz w:val="24"/>
          <w:szCs w:val="24"/>
        </w:rPr>
        <w:t xml:space="preserve">funding </w:t>
      </w:r>
      <w:r>
        <w:rPr>
          <w:rFonts w:ascii="Times New Roman" w:hAnsi="Times New Roman" w:cs="Times New Roman"/>
          <w:color w:val="000000"/>
          <w:sz w:val="24"/>
          <w:szCs w:val="24"/>
        </w:rPr>
        <w:t xml:space="preserve">made available through the </w:t>
      </w:r>
      <w:r w:rsidRPr="002F653E">
        <w:rPr>
          <w:rFonts w:ascii="Times New Roman" w:hAnsi="Times New Roman" w:cs="Times New Roman"/>
          <w:color w:val="000000"/>
          <w:sz w:val="24"/>
          <w:szCs w:val="24"/>
        </w:rPr>
        <w:t>federal IIJA</w:t>
      </w:r>
      <w:r>
        <w:rPr>
          <w:rFonts w:ascii="Times New Roman" w:hAnsi="Times New Roman" w:cs="Times New Roman"/>
          <w:color w:val="000000"/>
          <w:sz w:val="24"/>
          <w:szCs w:val="24"/>
        </w:rPr>
        <w:t>.</w:t>
      </w:r>
      <w:r>
        <w:rPr>
          <w:rStyle w:val="FootnoteReference"/>
          <w:rFonts w:ascii="Times New Roman" w:hAnsi="Times New Roman"/>
          <w:color w:val="000000"/>
          <w:sz w:val="24"/>
          <w:szCs w:val="24"/>
        </w:rPr>
        <w:footnoteReference w:id="35"/>
      </w:r>
      <w:r>
        <w:rPr>
          <w:rFonts w:ascii="Times New Roman" w:hAnsi="Times New Roman" w:cs="Times New Roman"/>
          <w:color w:val="000000"/>
          <w:sz w:val="24"/>
          <w:szCs w:val="24"/>
        </w:rPr>
        <w:t xml:space="preserve"> However, to date the </w:t>
      </w:r>
      <w:r w:rsidR="000E3626">
        <w:rPr>
          <w:rFonts w:ascii="Times New Roman" w:hAnsi="Times New Roman" w:cs="Times New Roman"/>
          <w:color w:val="000000"/>
          <w:sz w:val="24"/>
          <w:szCs w:val="24"/>
        </w:rPr>
        <w:t>C</w:t>
      </w:r>
      <w:r>
        <w:rPr>
          <w:rFonts w:ascii="Times New Roman" w:hAnsi="Times New Roman" w:cs="Times New Roman"/>
          <w:color w:val="000000"/>
          <w:sz w:val="24"/>
          <w:szCs w:val="24"/>
        </w:rPr>
        <w:t xml:space="preserve">ity has not indicated the total cost of the repairs. </w:t>
      </w:r>
    </w:p>
    <w:p w14:paraId="1D5D9E52" w14:textId="4D735A5B" w:rsidR="00264EB4" w:rsidRPr="00264EB4" w:rsidRDefault="00264EB4" w:rsidP="00264EB4">
      <w:pPr>
        <w:spacing w:after="0" w:line="480" w:lineRule="auto"/>
        <w:rPr>
          <w:rFonts w:ascii="Times New Roman" w:eastAsia="Times New Roman" w:hAnsi="Times New Roman" w:cs="Times New Roman"/>
          <w:sz w:val="24"/>
          <w:szCs w:val="24"/>
        </w:rPr>
      </w:pPr>
      <w:r w:rsidRPr="00264EB4">
        <w:rPr>
          <w:rFonts w:ascii="Times New Roman" w:eastAsia="Times New Roman" w:hAnsi="Times New Roman" w:cs="Times New Roman"/>
          <w:i/>
          <w:sz w:val="24"/>
          <w:szCs w:val="24"/>
        </w:rPr>
        <w:t>Economic Impact</w:t>
      </w:r>
    </w:p>
    <w:p w14:paraId="2B8F6344" w14:textId="419357E5" w:rsidR="00264EB4" w:rsidRDefault="00264EB4" w:rsidP="00264EB4">
      <w:pPr>
        <w:spacing w:after="0" w:line="480" w:lineRule="auto"/>
        <w:jc w:val="both"/>
        <w:rPr>
          <w:rFonts w:ascii="Times New Roman" w:eastAsia="Times New Roman" w:hAnsi="Times New Roman" w:cs="Times New Roman"/>
          <w:sz w:val="24"/>
          <w:szCs w:val="24"/>
        </w:rPr>
      </w:pPr>
      <w:r w:rsidRPr="00264EB4">
        <w:rPr>
          <w:rFonts w:ascii="Times New Roman" w:eastAsia="Times New Roman" w:hAnsi="Times New Roman" w:cs="Times New Roman"/>
          <w:sz w:val="24"/>
          <w:szCs w:val="24"/>
        </w:rPr>
        <w:tab/>
        <w:t>City roads that are de</w:t>
      </w:r>
      <w:r w:rsidR="00933D66">
        <w:rPr>
          <w:rFonts w:ascii="Times New Roman" w:eastAsia="Times New Roman" w:hAnsi="Times New Roman" w:cs="Times New Roman"/>
          <w:sz w:val="24"/>
          <w:szCs w:val="24"/>
        </w:rPr>
        <w:t>teriorated</w:t>
      </w:r>
      <w:r w:rsidRPr="00264EB4">
        <w:rPr>
          <w:rFonts w:ascii="Times New Roman" w:eastAsia="Times New Roman" w:hAnsi="Times New Roman" w:cs="Times New Roman"/>
          <w:sz w:val="24"/>
          <w:szCs w:val="24"/>
        </w:rPr>
        <w:t xml:space="preserve">, congested, or lacking safety features cost </w:t>
      </w:r>
      <w:r w:rsidR="00933D66">
        <w:rPr>
          <w:rFonts w:ascii="Times New Roman" w:eastAsia="Times New Roman" w:hAnsi="Times New Roman" w:cs="Times New Roman"/>
          <w:sz w:val="24"/>
          <w:szCs w:val="24"/>
        </w:rPr>
        <w:t xml:space="preserve">New York City area </w:t>
      </w:r>
      <w:r w:rsidRPr="00264EB4">
        <w:rPr>
          <w:rFonts w:ascii="Times New Roman" w:eastAsia="Times New Roman" w:hAnsi="Times New Roman" w:cs="Times New Roman"/>
          <w:sz w:val="24"/>
          <w:szCs w:val="24"/>
        </w:rPr>
        <w:t xml:space="preserve">drivers </w:t>
      </w:r>
      <w:r w:rsidR="00933D66">
        <w:rPr>
          <w:rFonts w:ascii="Times New Roman" w:eastAsia="Times New Roman" w:hAnsi="Times New Roman" w:cs="Times New Roman"/>
          <w:sz w:val="24"/>
          <w:szCs w:val="24"/>
        </w:rPr>
        <w:t xml:space="preserve">nearly </w:t>
      </w:r>
      <w:r w:rsidRPr="00264EB4">
        <w:rPr>
          <w:rFonts w:ascii="Times New Roman" w:eastAsia="Times New Roman" w:hAnsi="Times New Roman" w:cs="Times New Roman"/>
          <w:sz w:val="24"/>
          <w:szCs w:val="24"/>
        </w:rPr>
        <w:t>$</w:t>
      </w:r>
      <w:r w:rsidR="00933D66">
        <w:rPr>
          <w:rFonts w:ascii="Times New Roman" w:eastAsia="Times New Roman" w:hAnsi="Times New Roman" w:cs="Times New Roman"/>
          <w:sz w:val="24"/>
          <w:szCs w:val="24"/>
        </w:rPr>
        <w:t>3</w:t>
      </w:r>
      <w:r w:rsidRPr="00264EB4">
        <w:rPr>
          <w:rFonts w:ascii="Times New Roman" w:eastAsia="Times New Roman" w:hAnsi="Times New Roman" w:cs="Times New Roman"/>
          <w:sz w:val="24"/>
          <w:szCs w:val="24"/>
        </w:rPr>
        <w:t>,</w:t>
      </w:r>
      <w:r w:rsidR="00933D66">
        <w:rPr>
          <w:rFonts w:ascii="Times New Roman" w:eastAsia="Times New Roman" w:hAnsi="Times New Roman" w:cs="Times New Roman"/>
          <w:sz w:val="24"/>
          <w:szCs w:val="24"/>
        </w:rPr>
        <w:t>2</w:t>
      </w:r>
      <w:r w:rsidRPr="00264EB4">
        <w:rPr>
          <w:rFonts w:ascii="Times New Roman" w:eastAsia="Times New Roman" w:hAnsi="Times New Roman" w:cs="Times New Roman"/>
          <w:sz w:val="24"/>
          <w:szCs w:val="24"/>
        </w:rPr>
        <w:t xml:space="preserve">00 per </w:t>
      </w:r>
      <w:r w:rsidR="00933D66">
        <w:rPr>
          <w:rFonts w:ascii="Times New Roman" w:eastAsia="Times New Roman" w:hAnsi="Times New Roman" w:cs="Times New Roman"/>
          <w:sz w:val="24"/>
          <w:szCs w:val="24"/>
        </w:rPr>
        <w:t>year, including $760 in repairs and $2,100, or 92 hours, lost in congestion-related delays</w:t>
      </w:r>
      <w:r w:rsidR="002F653E">
        <w:rPr>
          <w:rFonts w:ascii="Times New Roman" w:eastAsia="Times New Roman" w:hAnsi="Times New Roman" w:cs="Times New Roman"/>
          <w:sz w:val="24"/>
          <w:szCs w:val="24"/>
        </w:rPr>
        <w:t xml:space="preserve">, with </w:t>
      </w:r>
      <w:r w:rsidR="002F653E" w:rsidRPr="002F653E">
        <w:rPr>
          <w:rFonts w:ascii="Times New Roman" w:eastAsia="Times New Roman" w:hAnsi="Times New Roman" w:cs="Times New Roman"/>
          <w:sz w:val="24"/>
          <w:szCs w:val="24"/>
        </w:rPr>
        <w:t>New York State Motorists</w:t>
      </w:r>
      <w:r w:rsidR="002F653E">
        <w:rPr>
          <w:rFonts w:ascii="Times New Roman" w:eastAsia="Times New Roman" w:hAnsi="Times New Roman" w:cs="Times New Roman"/>
          <w:sz w:val="24"/>
          <w:szCs w:val="24"/>
        </w:rPr>
        <w:t>,</w:t>
      </w:r>
      <w:r w:rsidR="002F653E" w:rsidRPr="002F653E">
        <w:rPr>
          <w:rFonts w:ascii="Times New Roman" w:eastAsia="Times New Roman" w:hAnsi="Times New Roman" w:cs="Times New Roman"/>
          <w:sz w:val="24"/>
          <w:szCs w:val="24"/>
        </w:rPr>
        <w:t xml:space="preserve"> </w:t>
      </w:r>
      <w:r w:rsidR="002F653E">
        <w:rPr>
          <w:rFonts w:ascii="Times New Roman" w:eastAsia="Times New Roman" w:hAnsi="Times New Roman" w:cs="Times New Roman"/>
          <w:sz w:val="24"/>
          <w:szCs w:val="24"/>
        </w:rPr>
        <w:t>a</w:t>
      </w:r>
      <w:r w:rsidR="002F653E" w:rsidRPr="002F653E">
        <w:rPr>
          <w:rFonts w:ascii="Times New Roman" w:eastAsia="Times New Roman" w:hAnsi="Times New Roman" w:cs="Times New Roman"/>
          <w:sz w:val="24"/>
          <w:szCs w:val="24"/>
        </w:rPr>
        <w:t>s a whole</w:t>
      </w:r>
      <w:r w:rsidR="002F653E">
        <w:rPr>
          <w:rFonts w:ascii="Times New Roman" w:eastAsia="Times New Roman" w:hAnsi="Times New Roman" w:cs="Times New Roman"/>
          <w:sz w:val="24"/>
          <w:szCs w:val="24"/>
        </w:rPr>
        <w:t>,</w:t>
      </w:r>
      <w:r w:rsidR="002F653E" w:rsidRPr="002F653E">
        <w:rPr>
          <w:rFonts w:ascii="Times New Roman" w:eastAsia="Times New Roman" w:hAnsi="Times New Roman" w:cs="Times New Roman"/>
          <w:sz w:val="24"/>
          <w:szCs w:val="24"/>
        </w:rPr>
        <w:t xml:space="preserve"> los</w:t>
      </w:r>
      <w:r w:rsidR="002F653E">
        <w:rPr>
          <w:rFonts w:ascii="Times New Roman" w:eastAsia="Times New Roman" w:hAnsi="Times New Roman" w:cs="Times New Roman"/>
          <w:sz w:val="24"/>
          <w:szCs w:val="24"/>
        </w:rPr>
        <w:t>ing $28 b</w:t>
      </w:r>
      <w:r w:rsidR="002F653E" w:rsidRPr="002F653E">
        <w:rPr>
          <w:rFonts w:ascii="Times New Roman" w:eastAsia="Times New Roman" w:hAnsi="Times New Roman" w:cs="Times New Roman"/>
          <w:sz w:val="24"/>
          <w:szCs w:val="24"/>
        </w:rPr>
        <w:t xml:space="preserve">illion </w:t>
      </w:r>
      <w:r w:rsidR="002F653E">
        <w:rPr>
          <w:rFonts w:ascii="Times New Roman" w:eastAsia="Times New Roman" w:hAnsi="Times New Roman" w:cs="Times New Roman"/>
          <w:sz w:val="24"/>
          <w:szCs w:val="24"/>
        </w:rPr>
        <w:t xml:space="preserve">statewide </w:t>
      </w:r>
      <w:r w:rsidR="002F653E" w:rsidRPr="002F653E">
        <w:rPr>
          <w:rFonts w:ascii="Times New Roman" w:eastAsia="Times New Roman" w:hAnsi="Times New Roman" w:cs="Times New Roman"/>
          <w:sz w:val="24"/>
          <w:szCs w:val="24"/>
        </w:rPr>
        <w:t>annually</w:t>
      </w:r>
      <w:r w:rsidR="00933D66">
        <w:rPr>
          <w:rFonts w:ascii="Times New Roman" w:eastAsia="Times New Roman" w:hAnsi="Times New Roman" w:cs="Times New Roman"/>
          <w:sz w:val="24"/>
          <w:szCs w:val="24"/>
        </w:rPr>
        <w:t>.</w:t>
      </w:r>
      <w:r w:rsidRPr="00264EB4">
        <w:rPr>
          <w:rFonts w:ascii="Times New Roman" w:eastAsia="Times New Roman" w:hAnsi="Times New Roman" w:cs="Times New Roman"/>
          <w:sz w:val="24"/>
          <w:szCs w:val="24"/>
          <w:vertAlign w:val="superscript"/>
        </w:rPr>
        <w:footnoteReference w:id="36"/>
      </w:r>
      <w:r w:rsidRPr="00264EB4">
        <w:rPr>
          <w:rFonts w:ascii="Times New Roman" w:eastAsia="Times New Roman" w:hAnsi="Times New Roman" w:cs="Times New Roman"/>
          <w:sz w:val="24"/>
          <w:szCs w:val="24"/>
        </w:rPr>
        <w:t xml:space="preserve">  </w:t>
      </w:r>
    </w:p>
    <w:p w14:paraId="7B0A44C9" w14:textId="6FB62192" w:rsidR="00933D66" w:rsidRDefault="00933D66" w:rsidP="00933D66">
      <w:pPr>
        <w:spacing w:after="0" w:line="240" w:lineRule="auto"/>
        <w:jc w:val="center"/>
        <w:rPr>
          <w:rFonts w:ascii="Times New Roman" w:eastAsia="Times New Roman" w:hAnsi="Times New Roman" w:cs="Times New Roman"/>
          <w:sz w:val="24"/>
          <w:szCs w:val="24"/>
        </w:rPr>
      </w:pPr>
      <w:r w:rsidRPr="00933D66">
        <w:rPr>
          <w:rFonts w:ascii="Times New Roman" w:eastAsia="Times New Roman" w:hAnsi="Times New Roman" w:cs="Times New Roman"/>
          <w:noProof/>
          <w:sz w:val="24"/>
          <w:szCs w:val="24"/>
        </w:rPr>
        <w:drawing>
          <wp:inline distT="0" distB="0" distL="0" distR="0" wp14:anchorId="3E203C35" wp14:editId="1263BBB7">
            <wp:extent cx="5943600" cy="176720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767205"/>
                    </a:xfrm>
                    <a:prstGeom prst="rect">
                      <a:avLst/>
                    </a:prstGeom>
                  </pic:spPr>
                </pic:pic>
              </a:graphicData>
            </a:graphic>
          </wp:inline>
        </w:drawing>
      </w:r>
    </w:p>
    <w:p w14:paraId="3932D999" w14:textId="5FAB5401" w:rsidR="00933D66" w:rsidRPr="00933D66" w:rsidRDefault="00933D66" w:rsidP="00933D66">
      <w:pPr>
        <w:spacing w:after="0" w:line="240" w:lineRule="auto"/>
        <w:jc w:val="center"/>
        <w:rPr>
          <w:rFonts w:ascii="Times New Roman" w:eastAsia="Times New Roman" w:hAnsi="Times New Roman" w:cs="Times New Roman"/>
          <w:sz w:val="20"/>
          <w:szCs w:val="20"/>
        </w:rPr>
      </w:pPr>
      <w:r w:rsidRPr="00933D66">
        <w:rPr>
          <w:rFonts w:ascii="Times New Roman" w:eastAsia="Times New Roman" w:hAnsi="Times New Roman" w:cs="Times New Roman"/>
          <w:sz w:val="20"/>
          <w:szCs w:val="20"/>
        </w:rPr>
        <w:t>Source: TRIP: TRIP: A National Transportation Research Group</w:t>
      </w:r>
    </w:p>
    <w:p w14:paraId="36DFF960" w14:textId="77777777" w:rsidR="00264EB4" w:rsidRPr="00264EB4" w:rsidRDefault="00264EB4" w:rsidP="00264EB4">
      <w:pPr>
        <w:spacing w:after="0" w:line="480" w:lineRule="auto"/>
        <w:jc w:val="both"/>
        <w:rPr>
          <w:rFonts w:ascii="Times New Roman" w:eastAsia="Times New Roman" w:hAnsi="Times New Roman" w:cs="Times New Roman"/>
          <w:sz w:val="24"/>
          <w:szCs w:val="24"/>
        </w:rPr>
      </w:pPr>
    </w:p>
    <w:p w14:paraId="63D9AED6" w14:textId="027C43D4" w:rsidR="00264EB4" w:rsidRPr="00264EB4" w:rsidRDefault="00264EB4" w:rsidP="00264EB4">
      <w:pPr>
        <w:keepNext/>
        <w:spacing w:after="0" w:line="480" w:lineRule="auto"/>
        <w:contextualSpacing/>
        <w:outlineLvl w:val="0"/>
        <w:rPr>
          <w:rFonts w:ascii="Times New Roman" w:eastAsia="Times New Roman" w:hAnsi="Times New Roman" w:cs="Times New Roman"/>
          <w:b/>
          <w:bCs/>
          <w:smallCaps/>
          <w:sz w:val="24"/>
          <w:szCs w:val="24"/>
        </w:rPr>
      </w:pPr>
      <w:r w:rsidRPr="00264EB4">
        <w:rPr>
          <w:rFonts w:ascii="Times New Roman" w:eastAsia="Times New Roman" w:hAnsi="Times New Roman" w:cs="Times New Roman"/>
          <w:b/>
          <w:bCs/>
          <w:smallCaps/>
          <w:sz w:val="24"/>
          <w:szCs w:val="24"/>
        </w:rPr>
        <w:t>The State of the City’s Bridges and Tunnels</w:t>
      </w:r>
    </w:p>
    <w:p w14:paraId="3115415A" w14:textId="5F704A5C" w:rsidR="00264EB4" w:rsidRPr="00264EB4" w:rsidRDefault="00264EB4" w:rsidP="00264EB4">
      <w:pPr>
        <w:spacing w:after="0" w:line="480" w:lineRule="auto"/>
        <w:jc w:val="both"/>
        <w:rPr>
          <w:rFonts w:ascii="Times New Roman" w:eastAsia="Calibri" w:hAnsi="Times New Roman" w:cs="Times New Roman"/>
          <w:sz w:val="24"/>
          <w:szCs w:val="24"/>
        </w:rPr>
      </w:pPr>
      <w:r w:rsidRPr="00264EB4">
        <w:rPr>
          <w:rFonts w:ascii="Times New Roman" w:eastAsia="Calibri" w:hAnsi="Times New Roman" w:cs="Times New Roman"/>
          <w:sz w:val="24"/>
          <w:szCs w:val="24"/>
        </w:rPr>
        <w:tab/>
        <w:t xml:space="preserve">In New York City, NYSDOT, </w:t>
      </w:r>
      <w:r w:rsidRPr="00264EB4">
        <w:rPr>
          <w:rFonts w:ascii="Times New Roman" w:eastAsia="Times New Roman" w:hAnsi="Times New Roman" w:cs="Times New Roman"/>
          <w:sz w:val="24"/>
          <w:szCs w:val="20"/>
        </w:rPr>
        <w:t>NYCDOT</w:t>
      </w:r>
      <w:r w:rsidRPr="00264EB4">
        <w:rPr>
          <w:rFonts w:ascii="Times New Roman" w:eastAsia="Calibri" w:hAnsi="Times New Roman" w:cs="Times New Roman"/>
          <w:sz w:val="24"/>
          <w:szCs w:val="24"/>
        </w:rPr>
        <w:t xml:space="preserve">, the </w:t>
      </w:r>
      <w:r w:rsidR="00933D66">
        <w:rPr>
          <w:rFonts w:ascii="Times New Roman" w:eastAsia="Calibri" w:hAnsi="Times New Roman" w:cs="Times New Roman"/>
          <w:sz w:val="24"/>
          <w:szCs w:val="24"/>
        </w:rPr>
        <w:t>M</w:t>
      </w:r>
      <w:r w:rsidRPr="00264EB4">
        <w:rPr>
          <w:rFonts w:ascii="Times New Roman" w:eastAsia="Calibri" w:hAnsi="Times New Roman" w:cs="Times New Roman"/>
          <w:sz w:val="24"/>
          <w:szCs w:val="24"/>
        </w:rPr>
        <w:t xml:space="preserve">TA, and the Port Authority of New York and New Jersey (“PA”) are responsible for bridge and tunnel infrastructure. The aforementioned state and city agencies have jurisdiction over the vast majority of the bridge and tunnel infrastructure within the </w:t>
      </w:r>
      <w:r w:rsidR="007B42F2">
        <w:rPr>
          <w:rFonts w:ascii="Times New Roman" w:eastAsia="Calibri" w:hAnsi="Times New Roman" w:cs="Times New Roman"/>
          <w:sz w:val="24"/>
          <w:szCs w:val="24"/>
        </w:rPr>
        <w:t>C</w:t>
      </w:r>
      <w:r w:rsidRPr="00264EB4">
        <w:rPr>
          <w:rFonts w:ascii="Times New Roman" w:eastAsia="Calibri" w:hAnsi="Times New Roman" w:cs="Times New Roman"/>
          <w:sz w:val="24"/>
          <w:szCs w:val="24"/>
        </w:rPr>
        <w:t xml:space="preserve">ity. The NYSDOT operates more than 600 bridges in the </w:t>
      </w:r>
      <w:r w:rsidR="007B42F2">
        <w:rPr>
          <w:rFonts w:ascii="Times New Roman" w:eastAsia="Calibri" w:hAnsi="Times New Roman" w:cs="Times New Roman"/>
          <w:sz w:val="24"/>
          <w:szCs w:val="24"/>
        </w:rPr>
        <w:t>C</w:t>
      </w:r>
      <w:r w:rsidRPr="00264EB4">
        <w:rPr>
          <w:rFonts w:ascii="Times New Roman" w:eastAsia="Calibri" w:hAnsi="Times New Roman" w:cs="Times New Roman"/>
          <w:sz w:val="24"/>
          <w:szCs w:val="24"/>
        </w:rPr>
        <w:t>ity,</w:t>
      </w:r>
      <w:r w:rsidR="00933D66" w:rsidRPr="00933D66">
        <w:rPr>
          <w:rFonts w:ascii="Times New Roman" w:eastAsia="Calibri" w:hAnsi="Times New Roman" w:cs="Times New Roman"/>
          <w:sz w:val="24"/>
          <w:szCs w:val="24"/>
          <w:vertAlign w:val="superscript"/>
        </w:rPr>
        <w:t xml:space="preserve"> </w:t>
      </w:r>
      <w:r w:rsidR="00933D66" w:rsidRPr="00264EB4">
        <w:rPr>
          <w:rFonts w:ascii="Times New Roman" w:eastAsia="Calibri" w:hAnsi="Times New Roman" w:cs="Times New Roman"/>
          <w:sz w:val="24"/>
          <w:szCs w:val="24"/>
          <w:vertAlign w:val="superscript"/>
        </w:rPr>
        <w:footnoteReference w:id="37"/>
      </w:r>
      <w:r w:rsidRPr="00264EB4">
        <w:rPr>
          <w:rFonts w:ascii="Times New Roman" w:eastAsia="Calibri" w:hAnsi="Times New Roman" w:cs="Times New Roman"/>
          <w:sz w:val="24"/>
          <w:szCs w:val="24"/>
        </w:rPr>
        <w:t xml:space="preserve"> while the NYCDOT operates </w:t>
      </w:r>
      <w:r w:rsidR="00933D66">
        <w:rPr>
          <w:rFonts w:ascii="Times New Roman" w:eastAsia="Calibri" w:hAnsi="Times New Roman" w:cs="Times New Roman"/>
          <w:sz w:val="24"/>
          <w:szCs w:val="24"/>
        </w:rPr>
        <w:t xml:space="preserve">792 </w:t>
      </w:r>
      <w:r w:rsidRPr="00264EB4">
        <w:rPr>
          <w:rFonts w:ascii="Times New Roman" w:eastAsia="Calibri" w:hAnsi="Times New Roman" w:cs="Times New Roman"/>
          <w:sz w:val="24"/>
          <w:szCs w:val="24"/>
        </w:rPr>
        <w:t>bridges and f</w:t>
      </w:r>
      <w:r w:rsidR="00933D66">
        <w:rPr>
          <w:rFonts w:ascii="Times New Roman" w:eastAsia="Calibri" w:hAnsi="Times New Roman" w:cs="Times New Roman"/>
          <w:sz w:val="24"/>
          <w:szCs w:val="24"/>
        </w:rPr>
        <w:t xml:space="preserve">our </w:t>
      </w:r>
      <w:r w:rsidRPr="00264EB4">
        <w:rPr>
          <w:rFonts w:ascii="Times New Roman" w:eastAsia="Calibri" w:hAnsi="Times New Roman" w:cs="Times New Roman"/>
          <w:sz w:val="24"/>
          <w:szCs w:val="24"/>
        </w:rPr>
        <w:t xml:space="preserve">tunnels, including the Brooklyn Bridge, the Williamsburg Bridge, </w:t>
      </w:r>
      <w:r w:rsidR="00933D66">
        <w:rPr>
          <w:rFonts w:ascii="Times New Roman" w:eastAsia="Calibri" w:hAnsi="Times New Roman" w:cs="Times New Roman"/>
          <w:sz w:val="24"/>
          <w:szCs w:val="24"/>
        </w:rPr>
        <w:t xml:space="preserve">the Manhattan Bridge </w:t>
      </w:r>
      <w:r w:rsidRPr="00264EB4">
        <w:rPr>
          <w:rFonts w:ascii="Times New Roman" w:eastAsia="Calibri" w:hAnsi="Times New Roman" w:cs="Times New Roman"/>
          <w:sz w:val="24"/>
          <w:szCs w:val="24"/>
        </w:rPr>
        <w:t>and the Ed Koch Queensboro Bridge.</w:t>
      </w:r>
      <w:r w:rsidR="00933D66">
        <w:rPr>
          <w:rStyle w:val="FootnoteReference"/>
          <w:rFonts w:ascii="Times New Roman" w:eastAsia="Calibri" w:hAnsi="Times New Roman"/>
          <w:sz w:val="24"/>
          <w:szCs w:val="24"/>
        </w:rPr>
        <w:footnoteReference w:id="38"/>
      </w:r>
      <w:r w:rsidR="00933D66">
        <w:rPr>
          <w:rFonts w:ascii="Times New Roman" w:eastAsia="Calibri" w:hAnsi="Times New Roman" w:cs="Times New Roman"/>
          <w:sz w:val="24"/>
          <w:szCs w:val="24"/>
        </w:rPr>
        <w:t xml:space="preserve"> </w:t>
      </w:r>
      <w:r w:rsidRPr="00264EB4">
        <w:rPr>
          <w:rFonts w:ascii="Times New Roman" w:eastAsia="Calibri" w:hAnsi="Times New Roman" w:cs="Times New Roman"/>
          <w:sz w:val="24"/>
          <w:szCs w:val="24"/>
        </w:rPr>
        <w:t>The MTA operates seven bridges and two tunnels,</w:t>
      </w:r>
      <w:r w:rsidR="00933D66">
        <w:rPr>
          <w:rStyle w:val="FootnoteReference"/>
          <w:rFonts w:ascii="Times New Roman" w:eastAsia="Calibri" w:hAnsi="Times New Roman"/>
          <w:sz w:val="24"/>
          <w:szCs w:val="24"/>
        </w:rPr>
        <w:footnoteReference w:id="39"/>
      </w:r>
      <w:r w:rsidRPr="00264EB4">
        <w:rPr>
          <w:rFonts w:ascii="Times New Roman" w:eastAsia="Calibri" w:hAnsi="Times New Roman" w:cs="Times New Roman"/>
          <w:sz w:val="24"/>
          <w:szCs w:val="24"/>
        </w:rPr>
        <w:t xml:space="preserve"> </w:t>
      </w:r>
      <w:r w:rsidR="00933D66">
        <w:rPr>
          <w:rFonts w:ascii="Times New Roman" w:eastAsia="Calibri" w:hAnsi="Times New Roman" w:cs="Times New Roman"/>
          <w:sz w:val="24"/>
          <w:szCs w:val="24"/>
        </w:rPr>
        <w:t xml:space="preserve">while the </w:t>
      </w:r>
      <w:r w:rsidRPr="00264EB4">
        <w:rPr>
          <w:rFonts w:ascii="Times New Roman" w:eastAsia="Calibri" w:hAnsi="Times New Roman" w:cs="Times New Roman"/>
          <w:sz w:val="24"/>
          <w:szCs w:val="24"/>
        </w:rPr>
        <w:t xml:space="preserve">PA operates </w:t>
      </w:r>
      <w:r w:rsidR="00933D66">
        <w:rPr>
          <w:rFonts w:ascii="Times New Roman" w:eastAsia="Calibri" w:hAnsi="Times New Roman" w:cs="Times New Roman"/>
          <w:sz w:val="24"/>
          <w:szCs w:val="24"/>
        </w:rPr>
        <w:t xml:space="preserve">four </w:t>
      </w:r>
      <w:r w:rsidRPr="00264EB4">
        <w:rPr>
          <w:rFonts w:ascii="Times New Roman" w:eastAsia="Calibri" w:hAnsi="Times New Roman" w:cs="Times New Roman"/>
          <w:sz w:val="24"/>
          <w:szCs w:val="24"/>
        </w:rPr>
        <w:t>bridges and two tunnels.</w:t>
      </w:r>
      <w:r w:rsidR="00933D66">
        <w:rPr>
          <w:rStyle w:val="FootnoteReference"/>
          <w:rFonts w:ascii="Times New Roman" w:eastAsia="Calibri" w:hAnsi="Times New Roman"/>
          <w:sz w:val="24"/>
          <w:szCs w:val="24"/>
        </w:rPr>
        <w:footnoteReference w:id="40"/>
      </w:r>
      <w:r w:rsidR="00933D66">
        <w:rPr>
          <w:rFonts w:ascii="Times New Roman" w:eastAsia="Calibri" w:hAnsi="Times New Roman" w:cs="Times New Roman"/>
          <w:sz w:val="24"/>
          <w:szCs w:val="24"/>
        </w:rPr>
        <w:t xml:space="preserve"> </w:t>
      </w:r>
    </w:p>
    <w:p w14:paraId="1778EBF8" w14:textId="77777777" w:rsidR="00264EB4" w:rsidRPr="00264EB4" w:rsidRDefault="00264EB4" w:rsidP="00245574">
      <w:pPr>
        <w:spacing w:after="0" w:line="480" w:lineRule="auto"/>
        <w:jc w:val="both"/>
        <w:rPr>
          <w:rFonts w:ascii="Times New Roman" w:eastAsia="Calibri" w:hAnsi="Times New Roman" w:cs="Times New Roman"/>
          <w:i/>
          <w:sz w:val="24"/>
          <w:szCs w:val="24"/>
        </w:rPr>
      </w:pPr>
      <w:r w:rsidRPr="00264EB4">
        <w:rPr>
          <w:rFonts w:ascii="Times New Roman" w:eastAsia="Calibri" w:hAnsi="Times New Roman" w:cs="Times New Roman"/>
          <w:i/>
          <w:sz w:val="24"/>
          <w:szCs w:val="24"/>
        </w:rPr>
        <w:t>Bridges</w:t>
      </w:r>
      <w:r w:rsidRPr="00264EB4">
        <w:rPr>
          <w:rFonts w:ascii="Times New Roman" w:eastAsia="Calibri" w:hAnsi="Times New Roman" w:cs="Times New Roman"/>
          <w:i/>
          <w:sz w:val="24"/>
          <w:szCs w:val="24"/>
        </w:rPr>
        <w:tab/>
      </w:r>
    </w:p>
    <w:p w14:paraId="15014D82" w14:textId="73BC8445" w:rsidR="00264EB4" w:rsidRPr="00264EB4" w:rsidRDefault="00264EB4" w:rsidP="00264EB4">
      <w:pPr>
        <w:spacing w:after="0" w:line="480" w:lineRule="auto"/>
        <w:ind w:firstLine="720"/>
        <w:jc w:val="both"/>
        <w:rPr>
          <w:rFonts w:ascii="Times New Roman" w:eastAsia="Calibri" w:hAnsi="Times New Roman" w:cs="Times New Roman"/>
          <w:sz w:val="24"/>
          <w:szCs w:val="24"/>
        </w:rPr>
      </w:pPr>
      <w:r w:rsidRPr="00264EB4">
        <w:rPr>
          <w:rFonts w:ascii="Times New Roman" w:eastAsia="Calibri" w:hAnsi="Times New Roman" w:cs="Times New Roman"/>
          <w:sz w:val="24"/>
          <w:szCs w:val="24"/>
        </w:rPr>
        <w:t xml:space="preserve">The </w:t>
      </w:r>
      <w:r w:rsidRPr="00264EB4">
        <w:rPr>
          <w:rFonts w:ascii="Times New Roman" w:eastAsia="Times New Roman" w:hAnsi="Times New Roman" w:cs="Times New Roman"/>
          <w:sz w:val="24"/>
          <w:szCs w:val="20"/>
        </w:rPr>
        <w:t>NYCDOT</w:t>
      </w:r>
      <w:r w:rsidRPr="00264EB4">
        <w:rPr>
          <w:rFonts w:ascii="Times New Roman" w:eastAsia="Calibri" w:hAnsi="Times New Roman" w:cs="Times New Roman"/>
          <w:sz w:val="24"/>
          <w:szCs w:val="24"/>
        </w:rPr>
        <w:t xml:space="preserve"> is responsible for operating a vast network of bridges and tunnels in all five boroughs, including vehicular and pedestrian bridges. While some bridges have undergone extensive improvement in the past few years, many bridges were first completed decades ago. According to </w:t>
      </w:r>
      <w:r w:rsidRPr="00264EB4">
        <w:rPr>
          <w:rFonts w:ascii="Times New Roman" w:eastAsia="Times New Roman" w:hAnsi="Times New Roman" w:cs="Times New Roman"/>
          <w:sz w:val="24"/>
          <w:szCs w:val="20"/>
        </w:rPr>
        <w:t>NYCDOT</w:t>
      </w:r>
      <w:r w:rsidRPr="00264EB4">
        <w:rPr>
          <w:rFonts w:ascii="Times New Roman" w:eastAsia="Calibri" w:hAnsi="Times New Roman" w:cs="Times New Roman"/>
          <w:sz w:val="24"/>
          <w:szCs w:val="24"/>
        </w:rPr>
        <w:t>, the average life of a New York City bridge is over 70 years.</w:t>
      </w:r>
      <w:r w:rsidRPr="00264EB4">
        <w:rPr>
          <w:rFonts w:ascii="Times New Roman" w:eastAsia="Calibri" w:hAnsi="Times New Roman" w:cs="Times New Roman"/>
          <w:sz w:val="24"/>
          <w:szCs w:val="24"/>
          <w:vertAlign w:val="superscript"/>
        </w:rPr>
        <w:footnoteReference w:id="41"/>
      </w:r>
      <w:r w:rsidRPr="00264EB4">
        <w:rPr>
          <w:rFonts w:ascii="Times New Roman" w:eastAsia="Calibri" w:hAnsi="Times New Roman" w:cs="Times New Roman"/>
          <w:sz w:val="24"/>
          <w:szCs w:val="24"/>
        </w:rPr>
        <w:t xml:space="preserve"> During the 1970s and 1980s the City’s bridge infrastructure was facing a crisis, as the age of bridges and lack of investment </w:t>
      </w:r>
      <w:r w:rsidR="00933D66">
        <w:rPr>
          <w:rFonts w:ascii="Times New Roman" w:eastAsia="Calibri" w:hAnsi="Times New Roman" w:cs="Times New Roman"/>
          <w:sz w:val="24"/>
          <w:szCs w:val="24"/>
        </w:rPr>
        <w:t xml:space="preserve">due to the 1970’s fiscal crisis </w:t>
      </w:r>
      <w:r w:rsidRPr="00264EB4">
        <w:rPr>
          <w:rFonts w:ascii="Times New Roman" w:eastAsia="Calibri" w:hAnsi="Times New Roman" w:cs="Times New Roman"/>
          <w:sz w:val="24"/>
          <w:szCs w:val="24"/>
        </w:rPr>
        <w:t>led bridges to fall into a state of disrepair.</w:t>
      </w:r>
      <w:r w:rsidRPr="00264EB4">
        <w:rPr>
          <w:rFonts w:ascii="Times New Roman" w:eastAsia="Calibri" w:hAnsi="Times New Roman" w:cs="Times New Roman"/>
          <w:sz w:val="24"/>
          <w:szCs w:val="24"/>
          <w:vertAlign w:val="superscript"/>
        </w:rPr>
        <w:footnoteReference w:id="42"/>
      </w:r>
      <w:r w:rsidRPr="00264EB4">
        <w:rPr>
          <w:rFonts w:ascii="Times New Roman" w:eastAsia="Calibri" w:hAnsi="Times New Roman" w:cs="Times New Roman"/>
          <w:sz w:val="24"/>
          <w:szCs w:val="24"/>
        </w:rPr>
        <w:t xml:space="preserve"> </w:t>
      </w:r>
    </w:p>
    <w:p w14:paraId="18AAE07D" w14:textId="224FB1FD" w:rsidR="00933D66" w:rsidRDefault="00264EB4" w:rsidP="00933D66">
      <w:pPr>
        <w:spacing w:after="0" w:line="480" w:lineRule="auto"/>
        <w:jc w:val="both"/>
        <w:rPr>
          <w:rFonts w:ascii="Times New Roman" w:eastAsia="Calibri" w:hAnsi="Times New Roman" w:cs="Times New Roman"/>
          <w:sz w:val="24"/>
          <w:szCs w:val="24"/>
        </w:rPr>
      </w:pPr>
      <w:r w:rsidRPr="00264EB4">
        <w:rPr>
          <w:rFonts w:ascii="Times New Roman" w:eastAsia="Calibri" w:hAnsi="Times New Roman" w:cs="Times New Roman"/>
          <w:sz w:val="24"/>
          <w:szCs w:val="24"/>
        </w:rPr>
        <w:tab/>
        <w:t>In the 1990s, the City began to invest in bridge infrastructure. The heightened pace of investment further accelerated in the 2000s and ha</w:t>
      </w:r>
      <w:r w:rsidR="00947DF3">
        <w:rPr>
          <w:rFonts w:ascii="Times New Roman" w:eastAsia="Calibri" w:hAnsi="Times New Roman" w:cs="Times New Roman"/>
          <w:sz w:val="24"/>
          <w:szCs w:val="24"/>
        </w:rPr>
        <w:t>s</w:t>
      </w:r>
      <w:r w:rsidRPr="00264EB4">
        <w:rPr>
          <w:rFonts w:ascii="Times New Roman" w:eastAsia="Calibri" w:hAnsi="Times New Roman" w:cs="Times New Roman"/>
          <w:sz w:val="24"/>
          <w:szCs w:val="24"/>
        </w:rPr>
        <w:t xml:space="preserve"> continued to the present. In 1996, the </w:t>
      </w:r>
      <w:r w:rsidRPr="00264EB4">
        <w:rPr>
          <w:rFonts w:ascii="Times New Roman" w:eastAsia="Times New Roman" w:hAnsi="Times New Roman" w:cs="Times New Roman"/>
          <w:sz w:val="24"/>
          <w:szCs w:val="20"/>
        </w:rPr>
        <w:t>NYCDOT</w:t>
      </w:r>
      <w:r w:rsidRPr="00264EB4">
        <w:rPr>
          <w:rFonts w:ascii="Times New Roman" w:eastAsia="Calibri" w:hAnsi="Times New Roman" w:cs="Times New Roman"/>
          <w:sz w:val="24"/>
          <w:szCs w:val="24"/>
        </w:rPr>
        <w:t xml:space="preserve"> ranked 46 bridges to be in a state of disrepair.</w:t>
      </w:r>
      <w:r w:rsidRPr="00264EB4">
        <w:rPr>
          <w:rFonts w:ascii="Times New Roman" w:eastAsia="Calibri" w:hAnsi="Times New Roman" w:cs="Times New Roman"/>
          <w:sz w:val="24"/>
          <w:szCs w:val="24"/>
          <w:vertAlign w:val="superscript"/>
        </w:rPr>
        <w:footnoteReference w:id="43"/>
      </w:r>
      <w:r w:rsidRPr="00264EB4">
        <w:rPr>
          <w:rFonts w:ascii="Times New Roman" w:eastAsia="Calibri" w:hAnsi="Times New Roman" w:cs="Times New Roman"/>
          <w:sz w:val="24"/>
          <w:szCs w:val="24"/>
        </w:rPr>
        <w:t xml:space="preserve"> </w:t>
      </w:r>
      <w:r w:rsidR="00933D66">
        <w:rPr>
          <w:rFonts w:ascii="Times New Roman" w:eastAsia="Calibri" w:hAnsi="Times New Roman" w:cs="Times New Roman"/>
          <w:sz w:val="24"/>
          <w:szCs w:val="24"/>
        </w:rPr>
        <w:t xml:space="preserve">In </w:t>
      </w:r>
      <w:r w:rsidRPr="00264EB4">
        <w:rPr>
          <w:rFonts w:ascii="Times New Roman" w:eastAsia="Calibri" w:hAnsi="Times New Roman" w:cs="Times New Roman"/>
          <w:sz w:val="24"/>
          <w:szCs w:val="24"/>
        </w:rPr>
        <w:t>2011, just three bridges in New York City were rated to be in poor condition.</w:t>
      </w:r>
      <w:r w:rsidRPr="00264EB4">
        <w:rPr>
          <w:rFonts w:ascii="Times New Roman" w:eastAsia="Calibri" w:hAnsi="Times New Roman" w:cs="Times New Roman"/>
          <w:sz w:val="24"/>
          <w:szCs w:val="24"/>
          <w:vertAlign w:val="superscript"/>
        </w:rPr>
        <w:footnoteReference w:id="44"/>
      </w:r>
      <w:r w:rsidRPr="00264EB4">
        <w:rPr>
          <w:rFonts w:ascii="Times New Roman" w:eastAsia="Calibri" w:hAnsi="Times New Roman" w:cs="Times New Roman"/>
          <w:sz w:val="24"/>
          <w:szCs w:val="24"/>
        </w:rPr>
        <w:t xml:space="preserve"> </w:t>
      </w:r>
      <w:r w:rsidR="00933D66">
        <w:rPr>
          <w:rFonts w:ascii="Times New Roman" w:eastAsia="Calibri" w:hAnsi="Times New Roman" w:cs="Times New Roman"/>
          <w:sz w:val="24"/>
          <w:szCs w:val="24"/>
        </w:rPr>
        <w:t>Between 2014 and 2016, NYCDOT had no bridges classified as poor. However, by 2019 the number of bridges rated poor had gradually increased to four, while 263 received a rating of good and another 160 received a rating of very good by NYCDOT.</w:t>
      </w:r>
      <w:r w:rsidR="00933D66">
        <w:rPr>
          <w:rStyle w:val="FootnoteReference"/>
          <w:rFonts w:ascii="Times New Roman" w:eastAsia="Calibri" w:hAnsi="Times New Roman"/>
          <w:sz w:val="24"/>
          <w:szCs w:val="24"/>
        </w:rPr>
        <w:footnoteReference w:id="45"/>
      </w:r>
      <w:r w:rsidR="00933D66">
        <w:rPr>
          <w:rFonts w:ascii="Times New Roman" w:eastAsia="Calibri" w:hAnsi="Times New Roman" w:cs="Times New Roman"/>
          <w:sz w:val="24"/>
          <w:szCs w:val="24"/>
        </w:rPr>
        <w:t xml:space="preserve"> </w:t>
      </w:r>
      <w:r w:rsidR="00933D66" w:rsidRPr="00264EB4">
        <w:rPr>
          <w:rFonts w:ascii="Times New Roman" w:eastAsia="Calibri" w:hAnsi="Times New Roman" w:cs="Times New Roman"/>
          <w:sz w:val="24"/>
          <w:szCs w:val="24"/>
        </w:rPr>
        <w:t>While the City has reversed the dangerous conditions that existed in the 1970s and 1980s, serious concerns remain. As of 201</w:t>
      </w:r>
      <w:r w:rsidR="00933D66">
        <w:rPr>
          <w:rFonts w:ascii="Times New Roman" w:eastAsia="Calibri" w:hAnsi="Times New Roman" w:cs="Times New Roman"/>
          <w:sz w:val="24"/>
          <w:szCs w:val="24"/>
        </w:rPr>
        <w:t>9</w:t>
      </w:r>
      <w:r w:rsidR="00933D66" w:rsidRPr="00264EB4">
        <w:rPr>
          <w:rFonts w:ascii="Times New Roman" w:eastAsia="Calibri" w:hAnsi="Times New Roman" w:cs="Times New Roman"/>
          <w:sz w:val="24"/>
          <w:szCs w:val="24"/>
        </w:rPr>
        <w:t xml:space="preserve">, </w:t>
      </w:r>
      <w:r w:rsidR="00933D66">
        <w:rPr>
          <w:rFonts w:ascii="Times New Roman" w:eastAsia="Calibri" w:hAnsi="Times New Roman" w:cs="Times New Roman"/>
          <w:sz w:val="24"/>
          <w:szCs w:val="24"/>
        </w:rPr>
        <w:t xml:space="preserve">there were still 361 </w:t>
      </w:r>
      <w:r w:rsidR="00933D66" w:rsidRPr="00264EB4">
        <w:rPr>
          <w:rFonts w:ascii="Times New Roman" w:eastAsia="Calibri" w:hAnsi="Times New Roman" w:cs="Times New Roman"/>
          <w:sz w:val="24"/>
          <w:szCs w:val="24"/>
        </w:rPr>
        <w:t xml:space="preserve">bridges </w:t>
      </w:r>
      <w:r w:rsidR="00933D66">
        <w:rPr>
          <w:rFonts w:ascii="Times New Roman" w:eastAsia="Calibri" w:hAnsi="Times New Roman" w:cs="Times New Roman"/>
          <w:sz w:val="24"/>
          <w:szCs w:val="24"/>
        </w:rPr>
        <w:t xml:space="preserve">that </w:t>
      </w:r>
      <w:r w:rsidR="00933D66" w:rsidRPr="00264EB4">
        <w:rPr>
          <w:rFonts w:ascii="Times New Roman" w:eastAsia="Calibri" w:hAnsi="Times New Roman" w:cs="Times New Roman"/>
          <w:sz w:val="24"/>
          <w:szCs w:val="24"/>
        </w:rPr>
        <w:t>were rated as being in fair condition</w:t>
      </w:r>
      <w:r w:rsidR="00933D66">
        <w:rPr>
          <w:rFonts w:ascii="Times New Roman" w:eastAsia="Calibri" w:hAnsi="Times New Roman" w:cs="Times New Roman"/>
          <w:sz w:val="24"/>
          <w:szCs w:val="24"/>
        </w:rPr>
        <w:t>, representing 45.81 percent of the total structures.</w:t>
      </w:r>
      <w:r w:rsidR="00933D66" w:rsidRPr="00264EB4">
        <w:rPr>
          <w:rFonts w:ascii="Times New Roman" w:eastAsia="Calibri" w:hAnsi="Times New Roman" w:cs="Times New Roman"/>
          <w:sz w:val="24"/>
          <w:szCs w:val="24"/>
          <w:vertAlign w:val="superscript"/>
        </w:rPr>
        <w:footnoteReference w:id="46"/>
      </w:r>
      <w:r w:rsidR="00933D66" w:rsidRPr="00264EB4">
        <w:rPr>
          <w:rFonts w:ascii="Times New Roman" w:eastAsia="Calibri" w:hAnsi="Times New Roman" w:cs="Times New Roman"/>
          <w:sz w:val="24"/>
          <w:szCs w:val="24"/>
        </w:rPr>
        <w:t xml:space="preserve">  </w:t>
      </w:r>
    </w:p>
    <w:p w14:paraId="73D34D90" w14:textId="79C78CFA" w:rsidR="00933D66" w:rsidRDefault="00933D66" w:rsidP="00933D66">
      <w:pPr>
        <w:spacing w:after="0" w:line="240" w:lineRule="auto"/>
        <w:rPr>
          <w:rFonts w:ascii="Times New Roman" w:eastAsia="Calibri" w:hAnsi="Times New Roman" w:cs="Times New Roman"/>
          <w:sz w:val="24"/>
          <w:szCs w:val="24"/>
        </w:rPr>
      </w:pPr>
      <w:r w:rsidRPr="00933D66">
        <w:rPr>
          <w:rFonts w:ascii="Times New Roman" w:eastAsia="Calibri" w:hAnsi="Times New Roman" w:cs="Times New Roman"/>
          <w:noProof/>
          <w:sz w:val="24"/>
          <w:szCs w:val="24"/>
        </w:rPr>
        <w:drawing>
          <wp:inline distT="0" distB="0" distL="0" distR="0" wp14:anchorId="7778454F" wp14:editId="3803F5F6">
            <wp:extent cx="5943600" cy="21355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135505"/>
                    </a:xfrm>
                    <a:prstGeom prst="rect">
                      <a:avLst/>
                    </a:prstGeom>
                  </pic:spPr>
                </pic:pic>
              </a:graphicData>
            </a:graphic>
          </wp:inline>
        </w:drawing>
      </w:r>
    </w:p>
    <w:p w14:paraId="0198AA91" w14:textId="030E7C00" w:rsidR="00933D66" w:rsidRPr="00933D66" w:rsidRDefault="00933D66" w:rsidP="00933D66">
      <w:pPr>
        <w:spacing w:after="0" w:line="240" w:lineRule="auto"/>
        <w:jc w:val="center"/>
        <w:rPr>
          <w:rFonts w:ascii="Times New Roman" w:eastAsia="Calibri" w:hAnsi="Times New Roman" w:cs="Times New Roman"/>
          <w:sz w:val="20"/>
          <w:szCs w:val="20"/>
        </w:rPr>
      </w:pPr>
      <w:r w:rsidRPr="00933D66">
        <w:rPr>
          <w:rFonts w:ascii="Times New Roman" w:eastAsia="Calibri" w:hAnsi="Times New Roman" w:cs="Times New Roman"/>
          <w:sz w:val="20"/>
          <w:szCs w:val="20"/>
        </w:rPr>
        <w:t>Source: N</w:t>
      </w:r>
      <w:r>
        <w:rPr>
          <w:rFonts w:ascii="Times New Roman" w:eastAsia="Calibri" w:hAnsi="Times New Roman" w:cs="Times New Roman"/>
          <w:sz w:val="20"/>
          <w:szCs w:val="20"/>
        </w:rPr>
        <w:t xml:space="preserve">YC </w:t>
      </w:r>
      <w:r w:rsidRPr="00933D66">
        <w:rPr>
          <w:rFonts w:ascii="Times New Roman" w:eastAsia="Calibri" w:hAnsi="Times New Roman" w:cs="Times New Roman"/>
          <w:sz w:val="20"/>
          <w:szCs w:val="20"/>
        </w:rPr>
        <w:t>Department of Transportation, 2019 Bridges &amp; Tunnels Annual Condition Report</w:t>
      </w:r>
    </w:p>
    <w:p w14:paraId="3AC31F2A" w14:textId="77777777" w:rsidR="000D7682" w:rsidRDefault="000D7682" w:rsidP="00933D66">
      <w:pPr>
        <w:spacing w:after="0" w:line="480" w:lineRule="auto"/>
        <w:ind w:firstLine="720"/>
        <w:jc w:val="both"/>
        <w:rPr>
          <w:rFonts w:ascii="Times New Roman" w:eastAsia="Calibri" w:hAnsi="Times New Roman" w:cs="Times New Roman"/>
          <w:sz w:val="24"/>
          <w:szCs w:val="24"/>
        </w:rPr>
      </w:pPr>
    </w:p>
    <w:p w14:paraId="39FD4C7C" w14:textId="63C152D3" w:rsidR="00933D66" w:rsidRDefault="00933D66" w:rsidP="00933D66">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However, a study conducted by t</w:t>
      </w:r>
      <w:r w:rsidRPr="00264EB4">
        <w:rPr>
          <w:rFonts w:ascii="Times New Roman" w:eastAsia="Calibri" w:hAnsi="Times New Roman" w:cs="Times New Roman"/>
          <w:sz w:val="24"/>
          <w:szCs w:val="24"/>
        </w:rPr>
        <w:t xml:space="preserve">he Center for Urban Future </w:t>
      </w:r>
      <w:r>
        <w:rPr>
          <w:rFonts w:ascii="Times New Roman" w:eastAsia="Calibri" w:hAnsi="Times New Roman" w:cs="Times New Roman"/>
          <w:sz w:val="24"/>
          <w:szCs w:val="24"/>
        </w:rPr>
        <w:t xml:space="preserve">found that while the </w:t>
      </w:r>
      <w:r w:rsidRPr="00933D66">
        <w:rPr>
          <w:rFonts w:ascii="Times New Roman" w:eastAsia="Calibri" w:hAnsi="Times New Roman" w:cs="Times New Roman"/>
          <w:sz w:val="24"/>
          <w:szCs w:val="24"/>
        </w:rPr>
        <w:t xml:space="preserve">number of bridges across the </w:t>
      </w:r>
      <w:r w:rsidR="007B42F2">
        <w:rPr>
          <w:rFonts w:ascii="Times New Roman" w:eastAsia="Calibri" w:hAnsi="Times New Roman" w:cs="Times New Roman"/>
          <w:sz w:val="24"/>
          <w:szCs w:val="24"/>
        </w:rPr>
        <w:t>C</w:t>
      </w:r>
      <w:r w:rsidRPr="00933D66">
        <w:rPr>
          <w:rFonts w:ascii="Times New Roman" w:eastAsia="Calibri" w:hAnsi="Times New Roman" w:cs="Times New Roman"/>
          <w:sz w:val="24"/>
          <w:szCs w:val="24"/>
        </w:rPr>
        <w:t>ity assessed by NYSDOT as “structurally deficient”</w:t>
      </w:r>
      <w:r>
        <w:rPr>
          <w:rFonts w:ascii="Times New Roman" w:eastAsia="Calibri" w:hAnsi="Times New Roman" w:cs="Times New Roman"/>
          <w:sz w:val="24"/>
          <w:szCs w:val="24"/>
        </w:rPr>
        <w:t xml:space="preserve"> </w:t>
      </w:r>
      <w:r w:rsidRPr="00933D66">
        <w:rPr>
          <w:rFonts w:ascii="Times New Roman" w:eastAsia="Calibri" w:hAnsi="Times New Roman" w:cs="Times New Roman"/>
          <w:sz w:val="24"/>
          <w:szCs w:val="24"/>
        </w:rPr>
        <w:t>declined from 162 in 2012 to 142 in</w:t>
      </w:r>
      <w:r>
        <w:rPr>
          <w:rFonts w:ascii="Times New Roman" w:eastAsia="Calibri" w:hAnsi="Times New Roman" w:cs="Times New Roman"/>
          <w:sz w:val="24"/>
          <w:szCs w:val="24"/>
        </w:rPr>
        <w:t xml:space="preserve"> </w:t>
      </w:r>
      <w:r w:rsidRPr="00933D66">
        <w:rPr>
          <w:rFonts w:ascii="Times New Roman" w:eastAsia="Calibri" w:hAnsi="Times New Roman" w:cs="Times New Roman"/>
          <w:sz w:val="24"/>
          <w:szCs w:val="24"/>
        </w:rPr>
        <w:t xml:space="preserve">2018, </w:t>
      </w:r>
      <w:r>
        <w:rPr>
          <w:rFonts w:ascii="Times New Roman" w:eastAsia="Calibri" w:hAnsi="Times New Roman" w:cs="Times New Roman"/>
          <w:sz w:val="24"/>
          <w:szCs w:val="24"/>
        </w:rPr>
        <w:t xml:space="preserve">the </w:t>
      </w:r>
      <w:r w:rsidRPr="00933D66">
        <w:rPr>
          <w:rFonts w:ascii="Times New Roman" w:eastAsia="Calibri" w:hAnsi="Times New Roman" w:cs="Times New Roman"/>
          <w:sz w:val="24"/>
          <w:szCs w:val="24"/>
        </w:rPr>
        <w:t xml:space="preserve">number of bridges that </w:t>
      </w:r>
      <w:r>
        <w:rPr>
          <w:rFonts w:ascii="Times New Roman" w:eastAsia="Calibri" w:hAnsi="Times New Roman" w:cs="Times New Roman"/>
          <w:sz w:val="24"/>
          <w:szCs w:val="24"/>
        </w:rPr>
        <w:t>were assessed as “structurally deficient” and “</w:t>
      </w:r>
      <w:r w:rsidRPr="00933D66">
        <w:rPr>
          <w:rFonts w:ascii="Times New Roman" w:eastAsia="Calibri" w:hAnsi="Times New Roman" w:cs="Times New Roman"/>
          <w:sz w:val="24"/>
          <w:szCs w:val="24"/>
        </w:rPr>
        <w:t>fracture critical</w:t>
      </w:r>
      <w:r>
        <w:rPr>
          <w:rFonts w:ascii="Times New Roman" w:eastAsia="Calibri" w:hAnsi="Times New Roman" w:cs="Times New Roman"/>
          <w:sz w:val="24"/>
          <w:szCs w:val="24"/>
        </w:rPr>
        <w:t xml:space="preserve">,” which is the most </w:t>
      </w:r>
      <w:r w:rsidRPr="00933D66">
        <w:rPr>
          <w:rFonts w:ascii="Times New Roman" w:eastAsia="Calibri" w:hAnsi="Times New Roman" w:cs="Times New Roman"/>
          <w:sz w:val="24"/>
          <w:szCs w:val="24"/>
        </w:rPr>
        <w:t>pressing issue</w:t>
      </w:r>
      <w:r>
        <w:rPr>
          <w:rFonts w:ascii="Times New Roman" w:eastAsia="Calibri" w:hAnsi="Times New Roman" w:cs="Times New Roman"/>
          <w:sz w:val="24"/>
          <w:szCs w:val="24"/>
        </w:rPr>
        <w:t xml:space="preserve">, </w:t>
      </w:r>
      <w:r w:rsidRPr="00933D66">
        <w:rPr>
          <w:rFonts w:ascii="Times New Roman" w:eastAsia="Calibri" w:hAnsi="Times New Roman" w:cs="Times New Roman"/>
          <w:sz w:val="24"/>
          <w:szCs w:val="24"/>
        </w:rPr>
        <w:t>increased from 47 in 2012 to 67 in 2018</w:t>
      </w:r>
      <w:r>
        <w:rPr>
          <w:rFonts w:ascii="Times New Roman" w:eastAsia="Calibri" w:hAnsi="Times New Roman" w:cs="Times New Roman"/>
          <w:sz w:val="24"/>
          <w:szCs w:val="24"/>
        </w:rPr>
        <w:t>.</w:t>
      </w:r>
      <w:r>
        <w:rPr>
          <w:rStyle w:val="FootnoteReference"/>
          <w:rFonts w:ascii="Times New Roman" w:eastAsia="Calibri" w:hAnsi="Times New Roman"/>
          <w:sz w:val="24"/>
          <w:szCs w:val="24"/>
        </w:rPr>
        <w:footnoteReference w:id="47"/>
      </w:r>
      <w:r>
        <w:rPr>
          <w:rFonts w:ascii="Times New Roman" w:eastAsia="Calibri" w:hAnsi="Times New Roman" w:cs="Times New Roman"/>
          <w:sz w:val="24"/>
          <w:szCs w:val="24"/>
        </w:rPr>
        <w:t xml:space="preserve"> </w:t>
      </w:r>
    </w:p>
    <w:p w14:paraId="47252AB3" w14:textId="0EFC567F" w:rsidR="00933D66" w:rsidRDefault="00933D66" w:rsidP="00933D66">
      <w:pPr>
        <w:spacing w:after="0" w:line="240" w:lineRule="auto"/>
        <w:jc w:val="center"/>
        <w:rPr>
          <w:rFonts w:ascii="Times New Roman" w:eastAsia="Calibri" w:hAnsi="Times New Roman" w:cs="Times New Roman"/>
          <w:sz w:val="24"/>
          <w:szCs w:val="24"/>
        </w:rPr>
      </w:pPr>
      <w:r w:rsidRPr="00933D66">
        <w:rPr>
          <w:rFonts w:ascii="Times New Roman" w:eastAsia="Calibri" w:hAnsi="Times New Roman" w:cs="Times New Roman"/>
          <w:noProof/>
          <w:sz w:val="24"/>
          <w:szCs w:val="24"/>
        </w:rPr>
        <w:drawing>
          <wp:inline distT="0" distB="0" distL="0" distR="0" wp14:anchorId="7B2323AF" wp14:editId="507DFB31">
            <wp:extent cx="5410200" cy="313687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32921" cy="3150049"/>
                    </a:xfrm>
                    <a:prstGeom prst="rect">
                      <a:avLst/>
                    </a:prstGeom>
                  </pic:spPr>
                </pic:pic>
              </a:graphicData>
            </a:graphic>
          </wp:inline>
        </w:drawing>
      </w:r>
    </w:p>
    <w:p w14:paraId="018F0083" w14:textId="21EA270E" w:rsidR="00933D66" w:rsidRPr="00933D66" w:rsidRDefault="00933D66" w:rsidP="00933D66">
      <w:pPr>
        <w:spacing w:after="0" w:line="240" w:lineRule="auto"/>
        <w:jc w:val="center"/>
        <w:rPr>
          <w:rFonts w:ascii="Times New Roman" w:eastAsia="Calibri" w:hAnsi="Times New Roman" w:cs="Times New Roman"/>
          <w:sz w:val="20"/>
          <w:szCs w:val="20"/>
        </w:rPr>
      </w:pPr>
      <w:r w:rsidRPr="00933D66">
        <w:rPr>
          <w:rFonts w:ascii="Times New Roman" w:eastAsia="Calibri" w:hAnsi="Times New Roman" w:cs="Times New Roman"/>
          <w:sz w:val="20"/>
          <w:szCs w:val="20"/>
        </w:rPr>
        <w:t>Source: Center for an Urban Future</w:t>
      </w:r>
    </w:p>
    <w:p w14:paraId="2330B291" w14:textId="77777777" w:rsidR="00933D66" w:rsidRDefault="00933D66" w:rsidP="00933D66">
      <w:pPr>
        <w:spacing w:after="0" w:line="480" w:lineRule="auto"/>
        <w:jc w:val="center"/>
        <w:rPr>
          <w:rFonts w:ascii="Times New Roman" w:eastAsia="Calibri" w:hAnsi="Times New Roman" w:cs="Times New Roman"/>
          <w:sz w:val="24"/>
          <w:szCs w:val="24"/>
        </w:rPr>
      </w:pPr>
    </w:p>
    <w:p w14:paraId="643A485A" w14:textId="77777777" w:rsidR="00264EB4" w:rsidRPr="00264EB4" w:rsidRDefault="00264EB4" w:rsidP="00933D66">
      <w:pPr>
        <w:spacing w:after="0" w:line="480" w:lineRule="auto"/>
        <w:jc w:val="both"/>
        <w:rPr>
          <w:rFonts w:ascii="Times New Roman" w:eastAsia="Calibri" w:hAnsi="Times New Roman" w:cs="Times New Roman"/>
          <w:i/>
          <w:sz w:val="24"/>
          <w:szCs w:val="24"/>
        </w:rPr>
      </w:pPr>
      <w:r w:rsidRPr="00264EB4">
        <w:rPr>
          <w:rFonts w:ascii="Times New Roman" w:eastAsia="Calibri" w:hAnsi="Times New Roman" w:cs="Times New Roman"/>
          <w:i/>
          <w:sz w:val="24"/>
          <w:szCs w:val="24"/>
        </w:rPr>
        <w:t>Tunnels</w:t>
      </w:r>
    </w:p>
    <w:p w14:paraId="2AF68129" w14:textId="6093D218" w:rsidR="00264EB4" w:rsidRPr="00264EB4" w:rsidRDefault="00264EB4" w:rsidP="002F653E">
      <w:pPr>
        <w:spacing w:after="0" w:line="480" w:lineRule="auto"/>
        <w:jc w:val="both"/>
        <w:rPr>
          <w:rFonts w:ascii="Times New Roman" w:eastAsia="Calibri" w:hAnsi="Times New Roman" w:cs="Times New Roman"/>
          <w:sz w:val="24"/>
          <w:szCs w:val="24"/>
        </w:rPr>
      </w:pPr>
      <w:r w:rsidRPr="00264EB4">
        <w:rPr>
          <w:rFonts w:ascii="Times New Roman" w:eastAsia="Calibri" w:hAnsi="Times New Roman" w:cs="Times New Roman"/>
          <w:sz w:val="24"/>
          <w:szCs w:val="24"/>
        </w:rPr>
        <w:tab/>
        <w:t xml:space="preserve">The vulnerability of </w:t>
      </w:r>
      <w:r w:rsidR="00933D66">
        <w:rPr>
          <w:rFonts w:ascii="Times New Roman" w:eastAsia="Calibri" w:hAnsi="Times New Roman" w:cs="Times New Roman"/>
          <w:sz w:val="24"/>
          <w:szCs w:val="24"/>
        </w:rPr>
        <w:t xml:space="preserve">the </w:t>
      </w:r>
      <w:r w:rsidR="007B42F2">
        <w:rPr>
          <w:rFonts w:ascii="Times New Roman" w:eastAsia="Calibri" w:hAnsi="Times New Roman" w:cs="Times New Roman"/>
          <w:sz w:val="24"/>
          <w:szCs w:val="24"/>
        </w:rPr>
        <w:t>C</w:t>
      </w:r>
      <w:r w:rsidR="00933D66">
        <w:rPr>
          <w:rFonts w:ascii="Times New Roman" w:eastAsia="Calibri" w:hAnsi="Times New Roman" w:cs="Times New Roman"/>
          <w:sz w:val="24"/>
          <w:szCs w:val="24"/>
        </w:rPr>
        <w:t xml:space="preserve">ity’s </w:t>
      </w:r>
      <w:r w:rsidRPr="00264EB4">
        <w:rPr>
          <w:rFonts w:ascii="Times New Roman" w:eastAsia="Calibri" w:hAnsi="Times New Roman" w:cs="Times New Roman"/>
          <w:sz w:val="24"/>
          <w:szCs w:val="24"/>
        </w:rPr>
        <w:t xml:space="preserve">tunnels became apparent during Superstorm Sandy (“Sandy”). During Sandy, the Queens-Midtown Tunnel, </w:t>
      </w:r>
      <w:r w:rsidR="00245574">
        <w:rPr>
          <w:rFonts w:ascii="Times New Roman" w:eastAsia="Calibri" w:hAnsi="Times New Roman" w:cs="Times New Roman"/>
          <w:sz w:val="24"/>
          <w:szCs w:val="24"/>
        </w:rPr>
        <w:t>the Hugh Carey Tunnel</w:t>
      </w:r>
      <w:r w:rsidR="002F653E">
        <w:rPr>
          <w:rFonts w:ascii="Times New Roman" w:eastAsia="Calibri" w:hAnsi="Times New Roman" w:cs="Times New Roman"/>
          <w:sz w:val="24"/>
          <w:szCs w:val="24"/>
        </w:rPr>
        <w:t xml:space="preserve">, and </w:t>
      </w:r>
      <w:r w:rsidR="002F653E" w:rsidRPr="002F653E">
        <w:rPr>
          <w:rFonts w:ascii="Times New Roman" w:eastAsia="Calibri" w:hAnsi="Times New Roman" w:cs="Times New Roman"/>
          <w:sz w:val="24"/>
          <w:szCs w:val="24"/>
        </w:rPr>
        <w:t>the Hollan</w:t>
      </w:r>
      <w:r w:rsidR="002F653E">
        <w:rPr>
          <w:rFonts w:ascii="Times New Roman" w:eastAsia="Calibri" w:hAnsi="Times New Roman" w:cs="Times New Roman"/>
          <w:sz w:val="24"/>
          <w:szCs w:val="24"/>
        </w:rPr>
        <w:t xml:space="preserve">d Tunnel (operated by the PA) </w:t>
      </w:r>
      <w:r w:rsidR="00245574">
        <w:rPr>
          <w:rFonts w:ascii="Times New Roman" w:eastAsia="Calibri" w:hAnsi="Times New Roman" w:cs="Times New Roman"/>
          <w:sz w:val="24"/>
          <w:szCs w:val="24"/>
        </w:rPr>
        <w:t>flooded.</w:t>
      </w:r>
      <w:r w:rsidR="00643F20">
        <w:rPr>
          <w:rStyle w:val="FootnoteReference"/>
          <w:rFonts w:ascii="Times New Roman" w:eastAsia="Calibri" w:hAnsi="Times New Roman"/>
          <w:sz w:val="24"/>
          <w:szCs w:val="24"/>
        </w:rPr>
        <w:footnoteReference w:id="48"/>
      </w:r>
      <w:r w:rsidR="00245574">
        <w:rPr>
          <w:rFonts w:ascii="Times New Roman" w:eastAsia="Calibri" w:hAnsi="Times New Roman" w:cs="Times New Roman"/>
          <w:sz w:val="24"/>
          <w:szCs w:val="24"/>
        </w:rPr>
        <w:t xml:space="preserve"> </w:t>
      </w:r>
      <w:r w:rsidRPr="00264EB4">
        <w:rPr>
          <w:rFonts w:ascii="Times New Roman" w:eastAsia="Calibri" w:hAnsi="Times New Roman" w:cs="Times New Roman"/>
          <w:sz w:val="24"/>
          <w:szCs w:val="24"/>
        </w:rPr>
        <w:t xml:space="preserve">Although all three tunnels had to close </w:t>
      </w:r>
      <w:r w:rsidR="007B42F2">
        <w:rPr>
          <w:rFonts w:ascii="Times New Roman" w:eastAsia="Calibri" w:hAnsi="Times New Roman" w:cs="Times New Roman"/>
          <w:sz w:val="24"/>
          <w:szCs w:val="24"/>
        </w:rPr>
        <w:t xml:space="preserve">due </w:t>
      </w:r>
      <w:r w:rsidRPr="00264EB4">
        <w:rPr>
          <w:rFonts w:ascii="Times New Roman" w:eastAsia="Calibri" w:hAnsi="Times New Roman" w:cs="Times New Roman"/>
          <w:sz w:val="24"/>
          <w:szCs w:val="24"/>
        </w:rPr>
        <w:t>to traffic, the Hugh Carey Tunnels sustained the most damage</w:t>
      </w:r>
      <w:r w:rsidR="00643F20">
        <w:rPr>
          <w:rFonts w:ascii="Times New Roman" w:eastAsia="Calibri" w:hAnsi="Times New Roman" w:cs="Times New Roman"/>
          <w:sz w:val="24"/>
          <w:szCs w:val="24"/>
        </w:rPr>
        <w:t xml:space="preserve"> and at one point was filled to the ceiling with water from Manhattan to Brooklyn.</w:t>
      </w:r>
      <w:r w:rsidR="00643F20">
        <w:rPr>
          <w:rStyle w:val="FootnoteReference"/>
          <w:rFonts w:ascii="Times New Roman" w:eastAsia="Calibri" w:hAnsi="Times New Roman"/>
          <w:sz w:val="24"/>
          <w:szCs w:val="24"/>
        </w:rPr>
        <w:footnoteReference w:id="49"/>
      </w:r>
      <w:r w:rsidR="00643F20">
        <w:rPr>
          <w:rFonts w:ascii="Times New Roman" w:eastAsia="Calibri" w:hAnsi="Times New Roman" w:cs="Times New Roman"/>
          <w:sz w:val="24"/>
          <w:szCs w:val="24"/>
        </w:rPr>
        <w:t xml:space="preserve"> </w:t>
      </w:r>
      <w:r w:rsidRPr="00264EB4">
        <w:rPr>
          <w:rFonts w:ascii="Times New Roman" w:eastAsia="Calibri" w:hAnsi="Times New Roman" w:cs="Times New Roman"/>
          <w:sz w:val="24"/>
          <w:szCs w:val="24"/>
        </w:rPr>
        <w:t xml:space="preserve">The storm </w:t>
      </w:r>
      <w:r w:rsidR="00CD30E0">
        <w:rPr>
          <w:rFonts w:ascii="Times New Roman" w:eastAsia="Calibri" w:hAnsi="Times New Roman" w:cs="Times New Roman"/>
          <w:sz w:val="24"/>
          <w:szCs w:val="24"/>
        </w:rPr>
        <w:t>revealed</w:t>
      </w:r>
      <w:r w:rsidRPr="00264EB4">
        <w:rPr>
          <w:rFonts w:ascii="Times New Roman" w:eastAsia="Calibri" w:hAnsi="Times New Roman" w:cs="Times New Roman"/>
          <w:sz w:val="24"/>
          <w:szCs w:val="24"/>
        </w:rPr>
        <w:t xml:space="preserve"> how unprotected the tunnels </w:t>
      </w:r>
      <w:r w:rsidR="007B42F2">
        <w:rPr>
          <w:rFonts w:ascii="Times New Roman" w:eastAsia="Calibri" w:hAnsi="Times New Roman" w:cs="Times New Roman"/>
          <w:sz w:val="24"/>
          <w:szCs w:val="24"/>
        </w:rPr>
        <w:t>were/are</w:t>
      </w:r>
      <w:r w:rsidRPr="00264EB4">
        <w:rPr>
          <w:rFonts w:ascii="Times New Roman" w:eastAsia="Calibri" w:hAnsi="Times New Roman" w:cs="Times New Roman"/>
          <w:sz w:val="24"/>
          <w:szCs w:val="24"/>
        </w:rPr>
        <w:t xml:space="preserve">, and the Hugh Carey Tunnel remained closed for two weeks after the storm. </w:t>
      </w:r>
      <w:r w:rsidR="002F653E">
        <w:rPr>
          <w:rFonts w:ascii="Times New Roman" w:eastAsia="Calibri" w:hAnsi="Times New Roman" w:cs="Times New Roman"/>
          <w:sz w:val="24"/>
          <w:szCs w:val="24"/>
        </w:rPr>
        <w:t xml:space="preserve">Following Sandy, </w:t>
      </w:r>
      <w:r w:rsidRPr="00264EB4">
        <w:rPr>
          <w:rFonts w:ascii="Times New Roman" w:eastAsia="Calibri" w:hAnsi="Times New Roman" w:cs="Times New Roman"/>
          <w:sz w:val="24"/>
          <w:szCs w:val="24"/>
        </w:rPr>
        <w:t>the MTA undert</w:t>
      </w:r>
      <w:r w:rsidR="002F653E">
        <w:rPr>
          <w:rFonts w:ascii="Times New Roman" w:eastAsia="Calibri" w:hAnsi="Times New Roman" w:cs="Times New Roman"/>
          <w:sz w:val="24"/>
          <w:szCs w:val="24"/>
        </w:rPr>
        <w:t xml:space="preserve">ook </w:t>
      </w:r>
      <w:r w:rsidRPr="00264EB4">
        <w:rPr>
          <w:rFonts w:ascii="Times New Roman" w:eastAsia="Calibri" w:hAnsi="Times New Roman" w:cs="Times New Roman"/>
          <w:sz w:val="24"/>
          <w:szCs w:val="24"/>
        </w:rPr>
        <w:t xml:space="preserve">an effort to fortify its tunnel infrastructure against possible future flooding. </w:t>
      </w:r>
      <w:r w:rsidR="002F653E">
        <w:rPr>
          <w:rFonts w:ascii="Times New Roman" w:eastAsia="Calibri" w:hAnsi="Times New Roman" w:cs="Times New Roman"/>
          <w:sz w:val="24"/>
          <w:szCs w:val="24"/>
        </w:rPr>
        <w:t>In July 2018, the MTA completed r</w:t>
      </w:r>
      <w:r w:rsidR="002F653E" w:rsidRPr="002F653E">
        <w:rPr>
          <w:rFonts w:ascii="Times New Roman" w:eastAsia="Calibri" w:hAnsi="Times New Roman" w:cs="Times New Roman"/>
          <w:sz w:val="24"/>
          <w:szCs w:val="24"/>
        </w:rPr>
        <w:t xml:space="preserve">estoration work </w:t>
      </w:r>
      <w:r w:rsidR="002F653E">
        <w:rPr>
          <w:rFonts w:ascii="Times New Roman" w:eastAsia="Calibri" w:hAnsi="Times New Roman" w:cs="Times New Roman"/>
          <w:sz w:val="24"/>
          <w:szCs w:val="24"/>
        </w:rPr>
        <w:t xml:space="preserve">on </w:t>
      </w:r>
      <w:r w:rsidR="002F653E" w:rsidRPr="002F653E">
        <w:rPr>
          <w:rFonts w:ascii="Times New Roman" w:eastAsia="Calibri" w:hAnsi="Times New Roman" w:cs="Times New Roman"/>
          <w:sz w:val="24"/>
          <w:szCs w:val="24"/>
        </w:rPr>
        <w:t>the interior</w:t>
      </w:r>
      <w:r w:rsidR="002F653E">
        <w:rPr>
          <w:rFonts w:ascii="Times New Roman" w:eastAsia="Calibri" w:hAnsi="Times New Roman" w:cs="Times New Roman"/>
          <w:sz w:val="24"/>
          <w:szCs w:val="24"/>
        </w:rPr>
        <w:t xml:space="preserve"> of the </w:t>
      </w:r>
      <w:r w:rsidR="002F653E" w:rsidRPr="002F653E">
        <w:rPr>
          <w:rFonts w:ascii="Times New Roman" w:eastAsia="Calibri" w:hAnsi="Times New Roman" w:cs="Times New Roman"/>
          <w:sz w:val="24"/>
          <w:szCs w:val="24"/>
        </w:rPr>
        <w:t xml:space="preserve">Hugh Carey and Queens Midtown tunnels </w:t>
      </w:r>
      <w:r w:rsidR="002F653E">
        <w:rPr>
          <w:rFonts w:ascii="Times New Roman" w:eastAsia="Calibri" w:hAnsi="Times New Roman" w:cs="Times New Roman"/>
          <w:sz w:val="24"/>
          <w:szCs w:val="24"/>
        </w:rPr>
        <w:t>nine months ahead of schedule.</w:t>
      </w:r>
      <w:r w:rsidR="002F653E">
        <w:rPr>
          <w:rStyle w:val="FootnoteReference"/>
          <w:rFonts w:ascii="Times New Roman" w:eastAsia="Calibri" w:hAnsi="Times New Roman"/>
          <w:sz w:val="24"/>
          <w:szCs w:val="24"/>
        </w:rPr>
        <w:footnoteReference w:id="50"/>
      </w:r>
      <w:r w:rsidR="002F653E">
        <w:rPr>
          <w:rFonts w:ascii="Times New Roman" w:eastAsia="Calibri" w:hAnsi="Times New Roman" w:cs="Times New Roman"/>
          <w:sz w:val="24"/>
          <w:szCs w:val="24"/>
        </w:rPr>
        <w:t xml:space="preserve"> </w:t>
      </w:r>
      <w:r w:rsidR="002F653E" w:rsidRPr="002F653E">
        <w:rPr>
          <w:rFonts w:ascii="Times New Roman" w:eastAsia="Calibri" w:hAnsi="Times New Roman" w:cs="Times New Roman"/>
          <w:sz w:val="24"/>
          <w:szCs w:val="24"/>
        </w:rPr>
        <w:t xml:space="preserve">The </w:t>
      </w:r>
      <w:r w:rsidR="002F653E">
        <w:rPr>
          <w:rFonts w:ascii="Times New Roman" w:eastAsia="Calibri" w:hAnsi="Times New Roman" w:cs="Times New Roman"/>
          <w:sz w:val="24"/>
          <w:szCs w:val="24"/>
        </w:rPr>
        <w:t xml:space="preserve">work </w:t>
      </w:r>
      <w:r w:rsidR="002F653E" w:rsidRPr="002F653E">
        <w:rPr>
          <w:rFonts w:ascii="Times New Roman" w:eastAsia="Calibri" w:hAnsi="Times New Roman" w:cs="Times New Roman"/>
          <w:sz w:val="24"/>
          <w:szCs w:val="24"/>
        </w:rPr>
        <w:t>include</w:t>
      </w:r>
      <w:r w:rsidR="002F653E">
        <w:rPr>
          <w:rFonts w:ascii="Times New Roman" w:eastAsia="Calibri" w:hAnsi="Times New Roman" w:cs="Times New Roman"/>
          <w:sz w:val="24"/>
          <w:szCs w:val="24"/>
        </w:rPr>
        <w:t>d</w:t>
      </w:r>
      <w:r w:rsidR="002F653E" w:rsidRPr="002F653E">
        <w:rPr>
          <w:rFonts w:ascii="Times New Roman" w:eastAsia="Calibri" w:hAnsi="Times New Roman" w:cs="Times New Roman"/>
          <w:sz w:val="24"/>
          <w:szCs w:val="24"/>
        </w:rPr>
        <w:t xml:space="preserve"> new state-of-the-art traffic control</w:t>
      </w:r>
      <w:r w:rsidR="002F653E">
        <w:rPr>
          <w:rFonts w:ascii="Times New Roman" w:eastAsia="Calibri" w:hAnsi="Times New Roman" w:cs="Times New Roman"/>
          <w:sz w:val="24"/>
          <w:szCs w:val="24"/>
        </w:rPr>
        <w:t>s</w:t>
      </w:r>
      <w:r w:rsidR="002F653E" w:rsidRPr="002F653E">
        <w:rPr>
          <w:rFonts w:ascii="Times New Roman" w:eastAsia="Calibri" w:hAnsi="Times New Roman" w:cs="Times New Roman"/>
          <w:sz w:val="24"/>
          <w:szCs w:val="24"/>
        </w:rPr>
        <w:t>, communication and drainage systems</w:t>
      </w:r>
      <w:r w:rsidR="007B42F2">
        <w:rPr>
          <w:rFonts w:ascii="Times New Roman" w:eastAsia="Calibri" w:hAnsi="Times New Roman" w:cs="Times New Roman"/>
          <w:sz w:val="24"/>
          <w:szCs w:val="24"/>
        </w:rPr>
        <w:t>,</w:t>
      </w:r>
      <w:r w:rsidR="002F653E" w:rsidRPr="002F653E">
        <w:rPr>
          <w:rFonts w:ascii="Times New Roman" w:eastAsia="Calibri" w:hAnsi="Times New Roman" w:cs="Times New Roman"/>
          <w:sz w:val="24"/>
          <w:szCs w:val="24"/>
        </w:rPr>
        <w:t xml:space="preserve"> as well as 50,000-pound steel flood gates at all tunnel portals to protect against future flooding.</w:t>
      </w:r>
      <w:r w:rsidR="002F653E">
        <w:rPr>
          <w:rStyle w:val="FootnoteReference"/>
          <w:rFonts w:ascii="Times New Roman" w:eastAsia="Calibri" w:hAnsi="Times New Roman"/>
          <w:sz w:val="24"/>
          <w:szCs w:val="24"/>
        </w:rPr>
        <w:footnoteReference w:id="51"/>
      </w:r>
    </w:p>
    <w:p w14:paraId="17FD42D3" w14:textId="3279565B" w:rsidR="005543F8" w:rsidRDefault="00DE111E" w:rsidP="005543F8">
      <w:pPr>
        <w:spacing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ENVIRONMENTAL IMPACTS </w:t>
      </w:r>
      <w:r w:rsidR="001811DD">
        <w:rPr>
          <w:rFonts w:ascii="Times New Roman" w:hAnsi="Times New Roman" w:cs="Times New Roman"/>
          <w:b/>
          <w:sz w:val="24"/>
          <w:szCs w:val="24"/>
        </w:rPr>
        <w:t>AND</w:t>
      </w:r>
      <w:r>
        <w:rPr>
          <w:rFonts w:ascii="Times New Roman" w:hAnsi="Times New Roman" w:cs="Times New Roman"/>
          <w:b/>
          <w:sz w:val="24"/>
          <w:szCs w:val="24"/>
        </w:rPr>
        <w:t xml:space="preserve"> NEW YORK CITY </w:t>
      </w:r>
    </w:p>
    <w:p w14:paraId="01904BE2" w14:textId="76340273" w:rsidR="00DE111E" w:rsidRPr="00DE111E" w:rsidRDefault="00DE111E" w:rsidP="005543F8">
      <w:pPr>
        <w:spacing w:line="480" w:lineRule="auto"/>
        <w:contextualSpacing/>
        <w:jc w:val="both"/>
        <w:rPr>
          <w:rFonts w:ascii="Times New Roman" w:hAnsi="Times New Roman" w:cs="Times New Roman"/>
          <w:i/>
          <w:sz w:val="24"/>
          <w:szCs w:val="24"/>
        </w:rPr>
      </w:pPr>
      <w:r w:rsidRPr="00DE111E">
        <w:rPr>
          <w:rFonts w:ascii="Times New Roman" w:hAnsi="Times New Roman" w:cs="Times New Roman"/>
          <w:i/>
          <w:sz w:val="24"/>
          <w:szCs w:val="24"/>
        </w:rPr>
        <w:t>Flooding</w:t>
      </w:r>
    </w:p>
    <w:p w14:paraId="69F960F5" w14:textId="0FEDF825" w:rsidR="005543F8" w:rsidRPr="00220AEB" w:rsidRDefault="005543F8" w:rsidP="00480039">
      <w:pPr>
        <w:autoSpaceDE w:val="0"/>
        <w:autoSpaceDN w:val="0"/>
        <w:adjustRightInd w:val="0"/>
        <w:spacing w:line="480" w:lineRule="auto"/>
        <w:ind w:firstLine="720"/>
        <w:jc w:val="both"/>
        <w:rPr>
          <w:rFonts w:ascii="Times New Roman" w:hAnsi="Times New Roman" w:cs="Times New Roman"/>
          <w:sz w:val="24"/>
          <w:szCs w:val="24"/>
        </w:rPr>
      </w:pPr>
      <w:r w:rsidRPr="00220AEB">
        <w:rPr>
          <w:rFonts w:ascii="Times New Roman" w:hAnsi="Times New Roman" w:cs="Times New Roman"/>
          <w:sz w:val="24"/>
          <w:szCs w:val="24"/>
        </w:rPr>
        <w:t>A report by</w:t>
      </w:r>
      <w:r w:rsidR="00CD30E0">
        <w:rPr>
          <w:rFonts w:ascii="Times New Roman" w:hAnsi="Times New Roman" w:cs="Times New Roman"/>
          <w:sz w:val="24"/>
          <w:szCs w:val="24"/>
        </w:rPr>
        <w:t xml:space="preserve"> the National Oceanic and Atmospheric Administration</w:t>
      </w:r>
      <w:r w:rsidRPr="00220AEB">
        <w:rPr>
          <w:rFonts w:ascii="Times New Roman" w:hAnsi="Times New Roman" w:cs="Times New Roman"/>
          <w:sz w:val="24"/>
          <w:szCs w:val="24"/>
        </w:rPr>
        <w:t xml:space="preserve"> </w:t>
      </w:r>
      <w:r w:rsidR="00CD30E0">
        <w:rPr>
          <w:rFonts w:ascii="Times New Roman" w:hAnsi="Times New Roman" w:cs="Times New Roman"/>
          <w:sz w:val="24"/>
          <w:szCs w:val="24"/>
        </w:rPr>
        <w:t>(</w:t>
      </w:r>
      <w:r w:rsidRPr="00220AEB">
        <w:rPr>
          <w:rFonts w:ascii="Times New Roman" w:hAnsi="Times New Roman" w:cs="Times New Roman"/>
          <w:sz w:val="24"/>
          <w:szCs w:val="24"/>
        </w:rPr>
        <w:t>NOAA</w:t>
      </w:r>
      <w:r w:rsidR="00CD30E0">
        <w:rPr>
          <w:rFonts w:ascii="Times New Roman" w:hAnsi="Times New Roman" w:cs="Times New Roman"/>
          <w:sz w:val="24"/>
          <w:szCs w:val="24"/>
        </w:rPr>
        <w:t>)</w:t>
      </w:r>
      <w:r w:rsidRPr="00220AEB">
        <w:rPr>
          <w:rFonts w:ascii="Times New Roman" w:hAnsi="Times New Roman" w:cs="Times New Roman"/>
          <w:sz w:val="24"/>
          <w:szCs w:val="24"/>
        </w:rPr>
        <w:t xml:space="preserve"> forecasts that by 2100, "high tide flooding will occur 'every other day' (182 days/year) or more often under the Intermediate Low Scenario within the Northeast and Southeast Atlantic … ."</w:t>
      </w:r>
      <w:r w:rsidRPr="00220AEB">
        <w:rPr>
          <w:rStyle w:val="FootnoteReference"/>
          <w:rFonts w:ascii="Times New Roman" w:hAnsi="Times New Roman"/>
          <w:sz w:val="24"/>
          <w:szCs w:val="24"/>
        </w:rPr>
        <w:footnoteReference w:id="52"/>
      </w:r>
      <w:r w:rsidRPr="00220AEB">
        <w:rPr>
          <w:rFonts w:ascii="Times New Roman" w:hAnsi="Times New Roman" w:cs="Times New Roman"/>
          <w:sz w:val="24"/>
          <w:szCs w:val="24"/>
        </w:rPr>
        <w:t xml:space="preserve"> The report also projects that the low and high end estimates of high tide flood frequency along the coast of the Northeast Atlantic “will reach on average about 235 and 365 days/year (with 95 and 100% from tides)” respectively.</w:t>
      </w:r>
      <w:r w:rsidRPr="00220AEB">
        <w:rPr>
          <w:rStyle w:val="FootnoteReference"/>
          <w:rFonts w:ascii="Times New Roman" w:hAnsi="Times New Roman"/>
          <w:sz w:val="24"/>
          <w:szCs w:val="24"/>
        </w:rPr>
        <w:footnoteReference w:id="53"/>
      </w:r>
      <w:r w:rsidRPr="00220AEB">
        <w:rPr>
          <w:rFonts w:ascii="Times New Roman" w:hAnsi="Times New Roman" w:cs="Times New Roman"/>
          <w:sz w:val="24"/>
          <w:szCs w:val="24"/>
        </w:rPr>
        <w:t xml:space="preserve"> New York City’s waterfront communities face significant threats from extreme weather events and high tides, and projections show that these communities will experience greater and more frequent damage because of climate-related weather events and sea level rise. Neighborhoods such as Broad Channel, Howard Beach, Hamilton Beach,</w:t>
      </w:r>
      <w:r w:rsidRPr="00220AEB">
        <w:rPr>
          <w:rStyle w:val="FootnoteReference"/>
          <w:rFonts w:ascii="Times New Roman" w:hAnsi="Times New Roman"/>
          <w:sz w:val="24"/>
          <w:szCs w:val="24"/>
        </w:rPr>
        <w:footnoteReference w:id="54"/>
      </w:r>
      <w:r w:rsidRPr="00220AEB">
        <w:rPr>
          <w:rFonts w:ascii="Times New Roman" w:hAnsi="Times New Roman" w:cs="Times New Roman"/>
          <w:sz w:val="24"/>
          <w:szCs w:val="24"/>
        </w:rPr>
        <w:t xml:space="preserve"> Rosedale, Far Rockaway, Coney Island, Stapleton, Arrochar, and Midland Beach,</w:t>
      </w:r>
      <w:r w:rsidRPr="00220AEB">
        <w:rPr>
          <w:rStyle w:val="FootnoteReference"/>
          <w:rFonts w:ascii="Times New Roman" w:hAnsi="Times New Roman"/>
          <w:sz w:val="24"/>
          <w:szCs w:val="24"/>
        </w:rPr>
        <w:footnoteReference w:id="55"/>
      </w:r>
      <w:r w:rsidRPr="00220AEB">
        <w:rPr>
          <w:rFonts w:ascii="Times New Roman" w:hAnsi="Times New Roman" w:cs="Times New Roman"/>
          <w:sz w:val="24"/>
          <w:szCs w:val="24"/>
        </w:rPr>
        <w:t xml:space="preserve"> where eight New Yorkers drowned in Sandy’s floodwaters,</w:t>
      </w:r>
      <w:r w:rsidRPr="00220AEB">
        <w:rPr>
          <w:rStyle w:val="FootnoteReference"/>
          <w:rFonts w:ascii="Times New Roman" w:hAnsi="Times New Roman"/>
          <w:sz w:val="24"/>
          <w:szCs w:val="24"/>
        </w:rPr>
        <w:footnoteReference w:id="56"/>
      </w:r>
      <w:r w:rsidRPr="00220AEB">
        <w:rPr>
          <w:rFonts w:ascii="Times New Roman" w:hAnsi="Times New Roman" w:cs="Times New Roman"/>
          <w:sz w:val="24"/>
          <w:szCs w:val="24"/>
        </w:rPr>
        <w:t xml:space="preserve"> already regularly experience tidal inundation, a trend that will only be exacerbated by continued sea level rise.</w:t>
      </w:r>
    </w:p>
    <w:p w14:paraId="1F097BB6" w14:textId="65EB257F" w:rsidR="005543F8" w:rsidRPr="00220AEB" w:rsidRDefault="005543F8" w:rsidP="00480039">
      <w:pPr>
        <w:autoSpaceDE w:val="0"/>
        <w:autoSpaceDN w:val="0"/>
        <w:adjustRightInd w:val="0"/>
        <w:spacing w:line="480" w:lineRule="auto"/>
        <w:ind w:firstLine="720"/>
        <w:jc w:val="both"/>
        <w:rPr>
          <w:rFonts w:ascii="Times New Roman" w:hAnsi="Times New Roman" w:cs="Times New Roman"/>
          <w:sz w:val="24"/>
          <w:szCs w:val="24"/>
        </w:rPr>
      </w:pPr>
      <w:r w:rsidRPr="00220AEB">
        <w:rPr>
          <w:rFonts w:ascii="Times New Roman" w:hAnsi="Times New Roman" w:cs="Times New Roman"/>
          <w:sz w:val="24"/>
          <w:szCs w:val="24"/>
        </w:rPr>
        <w:t>Urban areas are also highly susceptible to pluvial flooding, which is flooding caused by rainfall.</w:t>
      </w:r>
      <w:r w:rsidRPr="00220AEB">
        <w:rPr>
          <w:rStyle w:val="FootnoteReference"/>
          <w:rFonts w:ascii="Times New Roman" w:hAnsi="Times New Roman"/>
          <w:sz w:val="24"/>
          <w:szCs w:val="24"/>
        </w:rPr>
        <w:footnoteReference w:id="57"/>
      </w:r>
      <w:r w:rsidRPr="00220AEB">
        <w:rPr>
          <w:rFonts w:ascii="Times New Roman" w:hAnsi="Times New Roman" w:cs="Times New Roman"/>
          <w:sz w:val="24"/>
          <w:szCs w:val="24"/>
        </w:rPr>
        <w:t xml:space="preserve"> Concrete surfaces that exist throughout the City exacerbate this problem and sea barriers and coastal defenses put in place to protect against coastal storm surge will not solve flooding caused by heavy rainfall events.</w:t>
      </w:r>
      <w:r w:rsidRPr="00220AEB">
        <w:rPr>
          <w:rStyle w:val="FootnoteReference"/>
          <w:rFonts w:ascii="Times New Roman" w:hAnsi="Times New Roman"/>
          <w:sz w:val="24"/>
          <w:szCs w:val="24"/>
        </w:rPr>
        <w:footnoteReference w:id="58"/>
      </w:r>
      <w:r w:rsidR="00812599">
        <w:rPr>
          <w:rFonts w:ascii="Times New Roman" w:hAnsi="Times New Roman" w:cs="Times New Roman"/>
          <w:sz w:val="24"/>
          <w:szCs w:val="24"/>
        </w:rPr>
        <w:t xml:space="preserve"> </w:t>
      </w:r>
      <w:r w:rsidRPr="00220AEB">
        <w:rPr>
          <w:rFonts w:ascii="Times New Roman" w:hAnsi="Times New Roman" w:cs="Times New Roman"/>
          <w:sz w:val="24"/>
          <w:szCs w:val="24"/>
        </w:rPr>
        <w:t>Timon McPhearson, a member of the New York City Panel on Climate Change (NPCC) and a researcher of urban climate resiliency at the New School stated that how the City has been developed, with hard, impermeable surfaces that are unable to absorb rainwater and runoff, “has caused the flood problem.”</w:t>
      </w:r>
      <w:r w:rsidRPr="00220AEB">
        <w:rPr>
          <w:rStyle w:val="FootnoteReference"/>
          <w:rFonts w:ascii="Times New Roman" w:hAnsi="Times New Roman"/>
          <w:sz w:val="24"/>
          <w:szCs w:val="24"/>
        </w:rPr>
        <w:footnoteReference w:id="59"/>
      </w:r>
      <w:r w:rsidR="00812599">
        <w:rPr>
          <w:rFonts w:ascii="Times New Roman" w:hAnsi="Times New Roman" w:cs="Times New Roman"/>
          <w:sz w:val="24"/>
          <w:szCs w:val="24"/>
        </w:rPr>
        <w:t xml:space="preserve"> </w:t>
      </w:r>
      <w:r w:rsidRPr="00220AEB">
        <w:rPr>
          <w:rFonts w:ascii="Times New Roman" w:hAnsi="Times New Roman" w:cs="Times New Roman"/>
          <w:sz w:val="24"/>
          <w:szCs w:val="24"/>
        </w:rPr>
        <w:t>Additionally, more people die from floodwaters than from any other effect of a hurricane, and flood damage tends to harm or kill those most vulnerable.</w:t>
      </w:r>
      <w:r w:rsidRPr="00220AEB">
        <w:rPr>
          <w:rStyle w:val="FootnoteReference"/>
          <w:rFonts w:ascii="Times New Roman" w:hAnsi="Times New Roman"/>
          <w:sz w:val="24"/>
          <w:szCs w:val="24"/>
        </w:rPr>
        <w:footnoteReference w:id="60"/>
      </w:r>
    </w:p>
    <w:p w14:paraId="49DBAD63" w14:textId="77777777" w:rsidR="005543F8" w:rsidRPr="00DE111E" w:rsidRDefault="005543F8" w:rsidP="005543F8">
      <w:pPr>
        <w:autoSpaceDE w:val="0"/>
        <w:autoSpaceDN w:val="0"/>
        <w:adjustRightInd w:val="0"/>
        <w:spacing w:line="480" w:lineRule="auto"/>
        <w:jc w:val="both"/>
        <w:rPr>
          <w:rFonts w:ascii="Times New Roman" w:hAnsi="Times New Roman" w:cs="Times New Roman"/>
          <w:i/>
          <w:sz w:val="24"/>
          <w:szCs w:val="24"/>
        </w:rPr>
      </w:pPr>
      <w:r w:rsidRPr="00DE111E">
        <w:rPr>
          <w:rFonts w:ascii="Times New Roman" w:hAnsi="Times New Roman" w:cs="Times New Roman"/>
          <w:i/>
          <w:sz w:val="24"/>
          <w:szCs w:val="24"/>
        </w:rPr>
        <w:t>Disproportionate Impacts of Flooding on Low-Income and Minority Communities</w:t>
      </w:r>
    </w:p>
    <w:p w14:paraId="0B97989E" w14:textId="50066990" w:rsidR="005543F8" w:rsidRPr="00220AEB" w:rsidRDefault="005543F8" w:rsidP="00DE111E">
      <w:pPr>
        <w:autoSpaceDE w:val="0"/>
        <w:autoSpaceDN w:val="0"/>
        <w:adjustRightInd w:val="0"/>
        <w:spacing w:line="480" w:lineRule="auto"/>
        <w:ind w:firstLine="720"/>
        <w:jc w:val="both"/>
        <w:rPr>
          <w:rFonts w:ascii="Times New Roman" w:hAnsi="Times New Roman" w:cs="Times New Roman"/>
          <w:sz w:val="24"/>
          <w:szCs w:val="24"/>
        </w:rPr>
      </w:pPr>
      <w:r w:rsidRPr="00220AEB">
        <w:rPr>
          <w:rFonts w:ascii="Times New Roman" w:hAnsi="Times New Roman" w:cs="Times New Roman"/>
          <w:sz w:val="24"/>
          <w:szCs w:val="24"/>
        </w:rPr>
        <w:t>As flooding from climate change worsens, urban flooding’s disproportionate impact on minority and low-income communities is a major concern as well. The most vulnerable residents, those who live in flood-prone areas with little green space to absorb the floodwaters, are often poor and members of minority groups.</w:t>
      </w:r>
      <w:r w:rsidRPr="00220AEB">
        <w:rPr>
          <w:rStyle w:val="FootnoteReference"/>
          <w:rFonts w:ascii="Times New Roman" w:hAnsi="Times New Roman"/>
          <w:sz w:val="24"/>
          <w:szCs w:val="24"/>
        </w:rPr>
        <w:footnoteReference w:id="61"/>
      </w:r>
      <w:r w:rsidRPr="00220AEB">
        <w:rPr>
          <w:rFonts w:ascii="Times New Roman" w:hAnsi="Times New Roman" w:cs="Times New Roman"/>
          <w:sz w:val="24"/>
          <w:szCs w:val="24"/>
        </w:rPr>
        <w:t xml:space="preserve"> According to a recent study led by researchers at the University of Arizona, people who are Black, Hispanic or of low-income are more likely to live in areas at high risk from flooding from natural disasters.</w:t>
      </w:r>
      <w:r w:rsidRPr="00220AEB">
        <w:rPr>
          <w:rStyle w:val="FootnoteReference"/>
          <w:rFonts w:ascii="Times New Roman" w:hAnsi="Times New Roman"/>
          <w:sz w:val="24"/>
          <w:szCs w:val="24"/>
        </w:rPr>
        <w:footnoteReference w:id="62"/>
      </w:r>
      <w:r w:rsidR="00812599">
        <w:rPr>
          <w:rFonts w:ascii="Times New Roman" w:hAnsi="Times New Roman" w:cs="Times New Roman"/>
          <w:sz w:val="24"/>
          <w:szCs w:val="24"/>
        </w:rPr>
        <w:t xml:space="preserve"> </w:t>
      </w:r>
      <w:r w:rsidRPr="00220AEB">
        <w:rPr>
          <w:rFonts w:ascii="Times New Roman" w:hAnsi="Times New Roman" w:cs="Times New Roman"/>
          <w:sz w:val="24"/>
          <w:szCs w:val="24"/>
        </w:rPr>
        <w:t>According to Sam Brody, a flood expert at Texas A&amp;M University, “[u]rban flooding is a growing source of significant economic loss, social disruption and housing inequality.”</w:t>
      </w:r>
      <w:r w:rsidRPr="00220AEB">
        <w:rPr>
          <w:rStyle w:val="FootnoteReference"/>
          <w:rFonts w:ascii="Times New Roman" w:hAnsi="Times New Roman"/>
          <w:sz w:val="24"/>
          <w:szCs w:val="24"/>
        </w:rPr>
        <w:footnoteReference w:id="63"/>
      </w:r>
      <w:r w:rsidR="00812599">
        <w:rPr>
          <w:rFonts w:ascii="Times New Roman" w:hAnsi="Times New Roman" w:cs="Times New Roman"/>
          <w:sz w:val="24"/>
          <w:szCs w:val="24"/>
        </w:rPr>
        <w:t xml:space="preserve"> </w:t>
      </w:r>
      <w:r w:rsidRPr="00220AEB">
        <w:rPr>
          <w:rFonts w:ascii="Times New Roman" w:hAnsi="Times New Roman" w:cs="Times New Roman"/>
          <w:sz w:val="24"/>
          <w:szCs w:val="24"/>
        </w:rPr>
        <w:t>Storms indiscriminately affect all residents – rich and poor.  However, “</w:t>
      </w:r>
      <w:r w:rsidRPr="00220AEB">
        <w:rPr>
          <w:rFonts w:ascii="Times New Roman" w:hAnsi="Times New Roman" w:cs="Times New Roman"/>
          <w:color w:val="323232"/>
          <w:sz w:val="24"/>
          <w:szCs w:val="24"/>
          <w:shd w:val="clear" w:color="auto" w:fill="FFFFFF"/>
        </w:rPr>
        <w:t>the capacity to respond to and recover from flooding is much lower in socially vulnerable populations that even in the best of times are struggling to function.”</w:t>
      </w:r>
      <w:r w:rsidRPr="00220AEB">
        <w:rPr>
          <w:rStyle w:val="FootnoteReference"/>
          <w:rFonts w:ascii="Times New Roman" w:hAnsi="Times New Roman"/>
          <w:color w:val="323232"/>
          <w:sz w:val="24"/>
          <w:szCs w:val="24"/>
          <w:shd w:val="clear" w:color="auto" w:fill="FFFFFF"/>
        </w:rPr>
        <w:footnoteReference w:id="64"/>
      </w:r>
    </w:p>
    <w:p w14:paraId="51C69D38" w14:textId="77777777" w:rsidR="005543F8" w:rsidRPr="00DE111E" w:rsidRDefault="005543F8" w:rsidP="005543F8">
      <w:pPr>
        <w:spacing w:line="480" w:lineRule="auto"/>
        <w:contextualSpacing/>
        <w:jc w:val="both"/>
        <w:rPr>
          <w:rFonts w:ascii="Times New Roman" w:hAnsi="Times New Roman" w:cs="Times New Roman"/>
          <w:i/>
          <w:sz w:val="24"/>
          <w:szCs w:val="24"/>
        </w:rPr>
      </w:pPr>
      <w:r w:rsidRPr="00DE111E">
        <w:rPr>
          <w:rFonts w:ascii="Times New Roman" w:hAnsi="Times New Roman" w:cs="Times New Roman"/>
          <w:i/>
          <w:sz w:val="24"/>
          <w:szCs w:val="24"/>
        </w:rPr>
        <w:t>Sea Level Rise</w:t>
      </w:r>
    </w:p>
    <w:p w14:paraId="4B8A538C" w14:textId="50E0623B" w:rsidR="005543F8" w:rsidRPr="00220AEB" w:rsidRDefault="005543F8" w:rsidP="00DE111E">
      <w:pPr>
        <w:spacing w:line="480" w:lineRule="auto"/>
        <w:ind w:firstLine="720"/>
        <w:jc w:val="both"/>
        <w:rPr>
          <w:rFonts w:ascii="Times New Roman" w:eastAsia="Calibri" w:hAnsi="Times New Roman" w:cs="Times New Roman"/>
          <w:sz w:val="24"/>
          <w:szCs w:val="24"/>
        </w:rPr>
      </w:pPr>
      <w:r w:rsidRPr="00220AEB">
        <w:rPr>
          <w:rFonts w:ascii="Times New Roman" w:eastAsia="MyriadPro-Regular" w:hAnsi="Times New Roman" w:cs="Times New Roman"/>
          <w:sz w:val="24"/>
          <w:szCs w:val="24"/>
        </w:rPr>
        <w:t>With 520 miles of coastline bordering the ocean, rivers, bays and inlets, New York City</w:t>
      </w:r>
      <w:r w:rsidRPr="00220AEB">
        <w:rPr>
          <w:rFonts w:ascii="Times New Roman" w:hAnsi="Times New Roman" w:cs="Times New Roman"/>
          <w:sz w:val="24"/>
          <w:szCs w:val="24"/>
        </w:rPr>
        <w:t xml:space="preserve"> is particularly vulnerable to the impacts of sea-level rise, storm surge, and high-tide or sunny-day flooding.</w:t>
      </w:r>
      <w:r w:rsidRPr="00220AEB">
        <w:rPr>
          <w:rStyle w:val="FootnoteReference"/>
          <w:rFonts w:ascii="Times New Roman" w:hAnsi="Times New Roman"/>
          <w:sz w:val="24"/>
          <w:szCs w:val="24"/>
        </w:rPr>
        <w:footnoteReference w:id="65"/>
      </w:r>
      <w:r w:rsidRPr="00220AEB">
        <w:rPr>
          <w:rFonts w:ascii="Times New Roman" w:eastAsia="Calibri" w:hAnsi="Times New Roman" w:cs="Times New Roman"/>
          <w:sz w:val="24"/>
          <w:szCs w:val="24"/>
        </w:rPr>
        <w:t xml:space="preserve"> According to a Union of Concerned Scientists study published in 2018, New York State ranks third in the nation for most homes at risk of coastal inundation by the end of the century.</w:t>
      </w:r>
      <w:r w:rsidRPr="00220AEB">
        <w:rPr>
          <w:rFonts w:ascii="Times New Roman" w:eastAsia="Calibri" w:hAnsi="Times New Roman" w:cs="Times New Roman"/>
          <w:sz w:val="24"/>
          <w:szCs w:val="24"/>
          <w:vertAlign w:val="superscript"/>
        </w:rPr>
        <w:footnoteReference w:id="66"/>
      </w:r>
      <w:r w:rsidRPr="00220AEB">
        <w:rPr>
          <w:rFonts w:ascii="Times New Roman" w:eastAsia="Calibri" w:hAnsi="Times New Roman" w:cs="Times New Roman"/>
          <w:sz w:val="24"/>
          <w:szCs w:val="24"/>
        </w:rPr>
        <w:t xml:space="preserve"> The East and Gulf Coasts of the United States are undergoing some of the fastest rates of sea level rise, with coastal flooding rates in 2012 averaging once every three months, up from once every five years in the 1950’s.</w:t>
      </w:r>
      <w:r w:rsidRPr="00220AEB">
        <w:rPr>
          <w:rFonts w:ascii="Times New Roman" w:eastAsia="Calibri" w:hAnsi="Times New Roman" w:cs="Times New Roman"/>
          <w:sz w:val="24"/>
          <w:szCs w:val="24"/>
          <w:vertAlign w:val="superscript"/>
        </w:rPr>
        <w:footnoteReference w:id="67"/>
      </w:r>
      <w:r w:rsidRPr="00220AEB">
        <w:rPr>
          <w:rFonts w:ascii="Times New Roman" w:eastAsia="Calibri" w:hAnsi="Times New Roman" w:cs="Times New Roman"/>
          <w:sz w:val="24"/>
          <w:szCs w:val="24"/>
        </w:rPr>
        <w:t xml:space="preserve"> Nationally, more than 300,000 homes with a collective value of 117.5 billion dollars, and 14,000 commercial properties valued at 18.5 billion dollars are at risk of chronic flooding within the next 30 years.</w:t>
      </w:r>
      <w:r w:rsidRPr="00220AEB">
        <w:rPr>
          <w:rFonts w:ascii="Times New Roman" w:eastAsia="Calibri" w:hAnsi="Times New Roman" w:cs="Times New Roman"/>
          <w:sz w:val="24"/>
          <w:szCs w:val="24"/>
          <w:vertAlign w:val="superscript"/>
        </w:rPr>
        <w:footnoteReference w:id="68"/>
      </w:r>
      <w:r w:rsidRPr="00220AEB">
        <w:rPr>
          <w:rFonts w:ascii="Times New Roman" w:eastAsia="Calibri" w:hAnsi="Times New Roman" w:cs="Times New Roman"/>
          <w:sz w:val="24"/>
          <w:szCs w:val="24"/>
        </w:rPr>
        <w:t xml:space="preserve"> In the State of New York, 15,500 homes representing a population of approximately 42,000 people and valued at approximately 8.5 billion dollars, mostly clustered in Long Island (Hempstead, Babylon), and Queens, risk increased nuisance flooding by 2045.</w:t>
      </w:r>
      <w:r w:rsidRPr="00220AEB">
        <w:rPr>
          <w:rFonts w:ascii="Times New Roman" w:eastAsia="Calibri" w:hAnsi="Times New Roman" w:cs="Times New Roman"/>
          <w:sz w:val="24"/>
          <w:szCs w:val="24"/>
          <w:vertAlign w:val="superscript"/>
        </w:rPr>
        <w:footnoteReference w:id="69"/>
      </w:r>
      <w:r w:rsidRPr="00220AEB">
        <w:rPr>
          <w:rFonts w:ascii="Times New Roman" w:eastAsia="Calibri" w:hAnsi="Times New Roman" w:cs="Times New Roman"/>
          <w:sz w:val="24"/>
          <w:szCs w:val="24"/>
        </w:rPr>
        <w:t xml:space="preserve"> By 2100, 143,000 properties housing approximately 366,000 people, and valued at approximately 98 billion dollars, risk the same fate.</w:t>
      </w:r>
      <w:r w:rsidRPr="00220AEB">
        <w:rPr>
          <w:rFonts w:ascii="Times New Roman" w:eastAsia="Calibri" w:hAnsi="Times New Roman" w:cs="Times New Roman"/>
          <w:sz w:val="24"/>
          <w:szCs w:val="24"/>
          <w:vertAlign w:val="superscript"/>
        </w:rPr>
        <w:footnoteReference w:id="70"/>
      </w:r>
      <w:r w:rsidR="00812599">
        <w:rPr>
          <w:rFonts w:ascii="Times New Roman" w:eastAsia="Calibri" w:hAnsi="Times New Roman" w:cs="Times New Roman"/>
          <w:sz w:val="24"/>
          <w:szCs w:val="24"/>
        </w:rPr>
        <w:t xml:space="preserve"> </w:t>
      </w:r>
      <w:r w:rsidRPr="00220AEB">
        <w:rPr>
          <w:rFonts w:ascii="Times New Roman" w:eastAsia="Calibri" w:hAnsi="Times New Roman" w:cs="Times New Roman"/>
          <w:sz w:val="24"/>
          <w:szCs w:val="24"/>
        </w:rPr>
        <w:t>The homes at risk by 2045 contributed about 170 million dollars in tax revenue by 2018 figures, and those at risk by 2100 represent 2 billion dollars of tax revenue.</w:t>
      </w:r>
      <w:r w:rsidRPr="00220AEB">
        <w:rPr>
          <w:rFonts w:ascii="Times New Roman" w:eastAsia="Calibri" w:hAnsi="Times New Roman" w:cs="Times New Roman"/>
          <w:sz w:val="24"/>
          <w:szCs w:val="24"/>
          <w:vertAlign w:val="superscript"/>
        </w:rPr>
        <w:footnoteReference w:id="71"/>
      </w:r>
      <w:r w:rsidRPr="00220AEB">
        <w:rPr>
          <w:rFonts w:ascii="Times New Roman" w:eastAsia="Calibri" w:hAnsi="Times New Roman" w:cs="Times New Roman"/>
          <w:sz w:val="24"/>
          <w:szCs w:val="24"/>
        </w:rPr>
        <w:t xml:space="preserve"> The 2,700 homes at risk in Queens by 2045 are largely concentrated in environmental justice communities.</w:t>
      </w:r>
      <w:r w:rsidRPr="00220AEB">
        <w:rPr>
          <w:rFonts w:ascii="Times New Roman" w:eastAsia="Calibri" w:hAnsi="Times New Roman" w:cs="Times New Roman"/>
          <w:sz w:val="24"/>
          <w:szCs w:val="24"/>
          <w:vertAlign w:val="superscript"/>
        </w:rPr>
        <w:footnoteReference w:id="72"/>
      </w:r>
    </w:p>
    <w:p w14:paraId="14B3F269" w14:textId="77777777" w:rsidR="005543F8" w:rsidRPr="00C4433F" w:rsidRDefault="005543F8" w:rsidP="005543F8">
      <w:pPr>
        <w:rPr>
          <w:rFonts w:ascii="Times New Roman" w:hAnsi="Times New Roman" w:cs="Times New Roman"/>
          <w:i/>
          <w:sz w:val="24"/>
          <w:szCs w:val="24"/>
        </w:rPr>
      </w:pPr>
      <w:r w:rsidRPr="00C4433F">
        <w:rPr>
          <w:rFonts w:ascii="Times New Roman" w:hAnsi="Times New Roman" w:cs="Times New Roman"/>
          <w:i/>
          <w:sz w:val="24"/>
          <w:szCs w:val="24"/>
        </w:rPr>
        <w:t>Future Storms and Flooding Events</w:t>
      </w:r>
    </w:p>
    <w:p w14:paraId="566763BC" w14:textId="7AF21B54" w:rsidR="005543F8" w:rsidRPr="00220AEB" w:rsidRDefault="005543F8" w:rsidP="005543F8">
      <w:pPr>
        <w:autoSpaceDE w:val="0"/>
        <w:autoSpaceDN w:val="0"/>
        <w:adjustRightInd w:val="0"/>
        <w:spacing w:before="120" w:after="120" w:line="480" w:lineRule="auto"/>
        <w:jc w:val="both"/>
        <w:rPr>
          <w:rFonts w:ascii="Times New Roman" w:eastAsia="MyriadPro-Regular" w:hAnsi="Times New Roman" w:cs="Times New Roman"/>
          <w:sz w:val="24"/>
          <w:szCs w:val="24"/>
        </w:rPr>
      </w:pPr>
      <w:r w:rsidRPr="00220AEB">
        <w:rPr>
          <w:rFonts w:ascii="Times New Roman" w:eastAsia="MyriadPro-Regular" w:hAnsi="Times New Roman" w:cs="Times New Roman"/>
          <w:sz w:val="24"/>
          <w:szCs w:val="24"/>
        </w:rPr>
        <w:tab/>
        <w:t>Global warming is expected to cause sea level rise and storms to intensify in New York City.</w:t>
      </w:r>
      <w:r w:rsidRPr="00220AEB">
        <w:rPr>
          <w:rStyle w:val="FootnoteReference"/>
          <w:rFonts w:ascii="Times New Roman" w:eastAsia="MyriadPro-Regular" w:hAnsi="Times New Roman"/>
          <w:sz w:val="24"/>
          <w:szCs w:val="24"/>
        </w:rPr>
        <w:footnoteReference w:id="73"/>
      </w:r>
      <w:r w:rsidRPr="00220AEB">
        <w:rPr>
          <w:rFonts w:ascii="Times New Roman" w:eastAsia="MyriadPro-Regular" w:hAnsi="Times New Roman" w:cs="Times New Roman"/>
          <w:sz w:val="24"/>
          <w:szCs w:val="24"/>
        </w:rPr>
        <w:t xml:space="preserve"> A study by climate experts estimates that over the next 300 years, there will be higher seas, larger storm surges and more frequent, intense hurricanes.</w:t>
      </w:r>
      <w:r w:rsidRPr="00220AEB">
        <w:rPr>
          <w:rStyle w:val="FootnoteReference"/>
          <w:rFonts w:ascii="Times New Roman" w:eastAsia="MyriadPro-Regular" w:hAnsi="Times New Roman"/>
          <w:sz w:val="24"/>
          <w:szCs w:val="24"/>
        </w:rPr>
        <w:footnoteReference w:id="74"/>
      </w:r>
      <w:r w:rsidRPr="00220AEB">
        <w:rPr>
          <w:rFonts w:ascii="Times New Roman" w:eastAsia="MyriadPro-Regular" w:hAnsi="Times New Roman" w:cs="Times New Roman"/>
          <w:sz w:val="24"/>
          <w:szCs w:val="24"/>
        </w:rPr>
        <w:t xml:space="preserve"> In today’s warmer climate, 7.5 foot floods are projected to happen every 25 years as opposed to 7.5 foot floods occurring only a few times per millennium in the past.</w:t>
      </w:r>
      <w:r w:rsidRPr="00220AEB">
        <w:rPr>
          <w:rStyle w:val="FootnoteReference"/>
          <w:rFonts w:ascii="Times New Roman" w:eastAsia="MyriadPro-Regular" w:hAnsi="Times New Roman"/>
          <w:sz w:val="24"/>
          <w:szCs w:val="24"/>
        </w:rPr>
        <w:footnoteReference w:id="75"/>
      </w:r>
      <w:r w:rsidRPr="00220AEB">
        <w:rPr>
          <w:rFonts w:ascii="Times New Roman" w:eastAsia="MyriadPro-Regular" w:hAnsi="Times New Roman" w:cs="Times New Roman"/>
          <w:sz w:val="24"/>
          <w:szCs w:val="24"/>
        </w:rPr>
        <w:t xml:space="preserve"> Predictions state that by 2030, these floods will occur every five years.</w:t>
      </w:r>
      <w:r w:rsidRPr="00220AEB">
        <w:rPr>
          <w:rStyle w:val="FootnoteReference"/>
          <w:rFonts w:ascii="Times New Roman" w:eastAsia="MyriadPro-Regular" w:hAnsi="Times New Roman"/>
          <w:sz w:val="24"/>
          <w:szCs w:val="24"/>
        </w:rPr>
        <w:footnoteReference w:id="76"/>
      </w:r>
    </w:p>
    <w:p w14:paraId="576A08F9" w14:textId="3B2F4BF3" w:rsidR="005543F8" w:rsidRPr="00220AEB" w:rsidRDefault="005543F8" w:rsidP="005543F8">
      <w:pPr>
        <w:autoSpaceDE w:val="0"/>
        <w:autoSpaceDN w:val="0"/>
        <w:adjustRightInd w:val="0"/>
        <w:spacing w:line="480" w:lineRule="auto"/>
        <w:jc w:val="both"/>
        <w:rPr>
          <w:rFonts w:ascii="Times New Roman" w:eastAsia="MyriadPro-Regular" w:hAnsi="Times New Roman" w:cs="Times New Roman"/>
          <w:sz w:val="24"/>
          <w:szCs w:val="24"/>
        </w:rPr>
      </w:pPr>
      <w:r w:rsidRPr="00220AEB">
        <w:rPr>
          <w:rFonts w:ascii="Times New Roman" w:eastAsia="MyriadPro-Regular" w:hAnsi="Times New Roman" w:cs="Times New Roman"/>
          <w:sz w:val="24"/>
          <w:szCs w:val="24"/>
        </w:rPr>
        <w:tab/>
        <w:t>Flooding from rains</w:t>
      </w:r>
      <w:r w:rsidR="00812599">
        <w:rPr>
          <w:rFonts w:ascii="Times New Roman" w:eastAsia="MyriadPro-Regular" w:hAnsi="Times New Roman" w:cs="Times New Roman"/>
          <w:sz w:val="24"/>
          <w:szCs w:val="24"/>
        </w:rPr>
        <w:t xml:space="preserve">torms is not a new phenomenon. </w:t>
      </w:r>
      <w:r w:rsidRPr="00220AEB">
        <w:rPr>
          <w:rFonts w:ascii="Times New Roman" w:eastAsia="MyriadPro-Regular" w:hAnsi="Times New Roman" w:cs="Times New Roman"/>
          <w:sz w:val="24"/>
          <w:szCs w:val="24"/>
        </w:rPr>
        <w:t>However, the frequency and intensity of such events is new.</w:t>
      </w:r>
      <w:r w:rsidRPr="00220AEB">
        <w:rPr>
          <w:rStyle w:val="FootnoteReference"/>
          <w:rFonts w:ascii="Times New Roman" w:eastAsia="MyriadPro-Regular" w:hAnsi="Times New Roman"/>
          <w:sz w:val="24"/>
          <w:szCs w:val="24"/>
        </w:rPr>
        <w:footnoteReference w:id="77"/>
      </w:r>
      <w:r w:rsidRPr="00220AEB">
        <w:rPr>
          <w:rFonts w:ascii="Times New Roman" w:eastAsia="MyriadPro-Regular" w:hAnsi="Times New Roman" w:cs="Times New Roman"/>
          <w:sz w:val="24"/>
          <w:szCs w:val="24"/>
        </w:rPr>
        <w:t xml:space="preserve"> Additionally, such flooding tends to be localized – low-lying areas that typically experience coastal flooding may not flood during a heavy precipitation event that is concentrat</w:t>
      </w:r>
      <w:r w:rsidR="00812599">
        <w:rPr>
          <w:rFonts w:ascii="Times New Roman" w:eastAsia="MyriadPro-Regular" w:hAnsi="Times New Roman" w:cs="Times New Roman"/>
          <w:sz w:val="24"/>
          <w:szCs w:val="24"/>
        </w:rPr>
        <w:t>ed in another area of the City.</w:t>
      </w:r>
      <w:r w:rsidRPr="00220AEB">
        <w:rPr>
          <w:rFonts w:ascii="Times New Roman" w:eastAsia="MyriadPro-Regular" w:hAnsi="Times New Roman" w:cs="Times New Roman"/>
          <w:sz w:val="24"/>
          <w:szCs w:val="24"/>
        </w:rPr>
        <w:t xml:space="preserve"> For example, when TS Elsa hit the City on July 8, 2021, it caused more than five inches of rain to fall in a few hours, overwhelming storm sewers and drainage systems and causing significant flooding in areas of upper Manhattan and the West Bronx.</w:t>
      </w:r>
      <w:r w:rsidRPr="00220AEB">
        <w:rPr>
          <w:rStyle w:val="FootnoteReference"/>
          <w:rFonts w:ascii="Times New Roman" w:eastAsia="MyriadPro-Regular" w:hAnsi="Times New Roman"/>
          <w:sz w:val="24"/>
          <w:szCs w:val="24"/>
        </w:rPr>
        <w:footnoteReference w:id="78"/>
      </w:r>
      <w:r w:rsidR="00812599">
        <w:rPr>
          <w:rFonts w:ascii="Times New Roman" w:eastAsia="MyriadPro-Regular" w:hAnsi="Times New Roman" w:cs="Times New Roman"/>
          <w:sz w:val="24"/>
          <w:szCs w:val="24"/>
        </w:rPr>
        <w:t xml:space="preserve"> </w:t>
      </w:r>
      <w:r w:rsidRPr="00220AEB">
        <w:rPr>
          <w:rFonts w:ascii="Times New Roman" w:eastAsia="MyriadPro-Regular" w:hAnsi="Times New Roman" w:cs="Times New Roman"/>
          <w:sz w:val="24"/>
          <w:szCs w:val="24"/>
        </w:rPr>
        <w:t>However, areas around the Gowanus Canal in Brooklyn and Hamilton Beach in Queens, areas that generally experience significant flooding from coastal events, did not flood.</w:t>
      </w:r>
      <w:r w:rsidRPr="00220AEB">
        <w:rPr>
          <w:rStyle w:val="FootnoteReference"/>
          <w:rFonts w:ascii="Times New Roman" w:eastAsia="MyriadPro-Regular" w:hAnsi="Times New Roman"/>
          <w:sz w:val="24"/>
          <w:szCs w:val="24"/>
        </w:rPr>
        <w:footnoteReference w:id="79"/>
      </w:r>
    </w:p>
    <w:p w14:paraId="19E724F5" w14:textId="5C4304ED" w:rsidR="005543F8" w:rsidRPr="00220AEB" w:rsidRDefault="005543F8" w:rsidP="00083B0B">
      <w:pPr>
        <w:autoSpaceDE w:val="0"/>
        <w:autoSpaceDN w:val="0"/>
        <w:adjustRightInd w:val="0"/>
        <w:spacing w:line="480" w:lineRule="auto"/>
        <w:ind w:firstLine="720"/>
        <w:jc w:val="both"/>
        <w:rPr>
          <w:rFonts w:ascii="Times New Roman" w:eastAsia="MyriadPro-Regular" w:hAnsi="Times New Roman" w:cs="Times New Roman"/>
          <w:sz w:val="24"/>
          <w:szCs w:val="24"/>
        </w:rPr>
      </w:pPr>
      <w:r w:rsidRPr="00220AEB">
        <w:rPr>
          <w:rFonts w:ascii="Times New Roman" w:eastAsia="MyriadPro-Regular" w:hAnsi="Times New Roman" w:cs="Times New Roman"/>
          <w:sz w:val="24"/>
          <w:szCs w:val="24"/>
        </w:rPr>
        <w:t>On August 9, 2021, the Intergovernmental Panel on Climate Change (IPCC) issued Working Group I’s part of the Sixth Assessment Report,</w:t>
      </w:r>
      <w:r w:rsidRPr="00220AEB">
        <w:rPr>
          <w:rStyle w:val="FootnoteReference"/>
          <w:rFonts w:ascii="Times New Roman" w:eastAsia="MyriadPro-Regular" w:hAnsi="Times New Roman"/>
          <w:sz w:val="24"/>
          <w:szCs w:val="24"/>
        </w:rPr>
        <w:footnoteReference w:id="80"/>
      </w:r>
      <w:r w:rsidRPr="00220AEB">
        <w:rPr>
          <w:rFonts w:ascii="Times New Roman" w:eastAsia="MyriadPro-Regular" w:hAnsi="Times New Roman" w:cs="Times New Roman"/>
          <w:sz w:val="24"/>
          <w:szCs w:val="24"/>
        </w:rPr>
        <w:t xml:space="preserve"> which included the most current understanding of the clim</w:t>
      </w:r>
      <w:r w:rsidR="00812599">
        <w:rPr>
          <w:rFonts w:ascii="Times New Roman" w:eastAsia="MyriadPro-Regular" w:hAnsi="Times New Roman" w:cs="Times New Roman"/>
          <w:sz w:val="24"/>
          <w:szCs w:val="24"/>
        </w:rPr>
        <w:t xml:space="preserve">ate system and climate change. </w:t>
      </w:r>
      <w:r w:rsidRPr="00220AEB">
        <w:rPr>
          <w:rFonts w:ascii="Times New Roman" w:eastAsia="MyriadPro-Regular" w:hAnsi="Times New Roman" w:cs="Times New Roman"/>
          <w:sz w:val="24"/>
          <w:szCs w:val="24"/>
        </w:rPr>
        <w:t>Co-authored by 234 scientists from around the world, the IPCC Report found that the world is now 2 degrees Fahrenheit warmer than in 1850-1900 and is war</w:t>
      </w:r>
      <w:r w:rsidR="00812599">
        <w:rPr>
          <w:rFonts w:ascii="Times New Roman" w:eastAsia="MyriadPro-Regular" w:hAnsi="Times New Roman" w:cs="Times New Roman"/>
          <w:sz w:val="24"/>
          <w:szCs w:val="24"/>
        </w:rPr>
        <w:t xml:space="preserve">ming at an unprecedented rate. </w:t>
      </w:r>
      <w:r w:rsidRPr="00220AEB">
        <w:rPr>
          <w:rFonts w:ascii="Times New Roman" w:eastAsia="MyriadPro-Regular" w:hAnsi="Times New Roman" w:cs="Times New Roman"/>
          <w:sz w:val="24"/>
          <w:szCs w:val="24"/>
        </w:rPr>
        <w:t>Further, human influences on the climate are “making extreme weather and climate events – like heat waves, heavy rain, and droughts – more frequent and severe, putting more people, property, and natural resources in harm’s way.”</w:t>
      </w:r>
      <w:r w:rsidRPr="00220AEB">
        <w:rPr>
          <w:rStyle w:val="FootnoteReference"/>
          <w:rFonts w:ascii="Times New Roman" w:eastAsia="MyriadPro-Regular" w:hAnsi="Times New Roman"/>
          <w:sz w:val="24"/>
          <w:szCs w:val="24"/>
        </w:rPr>
        <w:footnoteReference w:id="81"/>
      </w:r>
      <w:r w:rsidRPr="00220AEB">
        <w:rPr>
          <w:rFonts w:ascii="Times New Roman" w:eastAsia="MyriadPro-Regular" w:hAnsi="Times New Roman" w:cs="Times New Roman"/>
          <w:sz w:val="24"/>
          <w:szCs w:val="24"/>
        </w:rPr>
        <w:t xml:space="preserve">  The IPCC Report concluded that until global net zero emissions of greenhouse gases is reached, it shall be impossible to limit warming to any temperature threshold.</w:t>
      </w:r>
      <w:r w:rsidRPr="00220AEB">
        <w:rPr>
          <w:rStyle w:val="FootnoteReference"/>
          <w:rFonts w:ascii="Times New Roman" w:eastAsia="MyriadPro-Regular" w:hAnsi="Times New Roman"/>
          <w:sz w:val="24"/>
          <w:szCs w:val="24"/>
        </w:rPr>
        <w:footnoteReference w:id="82"/>
      </w:r>
      <w:r w:rsidRPr="00220AEB">
        <w:rPr>
          <w:rFonts w:ascii="Times New Roman" w:eastAsia="MyriadPro-Regular" w:hAnsi="Times New Roman" w:cs="Times New Roman"/>
          <w:sz w:val="24"/>
          <w:szCs w:val="24"/>
        </w:rPr>
        <w:t xml:space="preserve"> However, the authors did assert that switching to renewables, using electric vehicles, better insulating homes and businesses, and using and supporting sustainable, climate-smart practices are steps that can and should be taken now.</w:t>
      </w:r>
      <w:r w:rsidRPr="00220AEB">
        <w:rPr>
          <w:rStyle w:val="FootnoteReference"/>
          <w:rFonts w:ascii="Times New Roman" w:eastAsia="MyriadPro-Regular" w:hAnsi="Times New Roman"/>
          <w:sz w:val="24"/>
          <w:szCs w:val="24"/>
        </w:rPr>
        <w:footnoteReference w:id="83"/>
      </w:r>
    </w:p>
    <w:p w14:paraId="53817F14" w14:textId="7490B6F2" w:rsidR="005543F8" w:rsidRPr="00220AEB" w:rsidRDefault="005543F8" w:rsidP="00220AEB">
      <w:pPr>
        <w:autoSpaceDE w:val="0"/>
        <w:autoSpaceDN w:val="0"/>
        <w:adjustRightInd w:val="0"/>
        <w:spacing w:line="480" w:lineRule="auto"/>
        <w:ind w:firstLine="720"/>
        <w:jc w:val="both"/>
        <w:rPr>
          <w:rFonts w:ascii="Times New Roman" w:eastAsia="MyriadPro-Regular" w:hAnsi="Times New Roman" w:cs="Times New Roman"/>
          <w:sz w:val="24"/>
          <w:szCs w:val="24"/>
        </w:rPr>
      </w:pPr>
      <w:r w:rsidRPr="00220AEB">
        <w:rPr>
          <w:rFonts w:ascii="Times New Roman" w:eastAsia="MyriadPro-Regular" w:hAnsi="Times New Roman" w:cs="Times New Roman"/>
          <w:sz w:val="24"/>
          <w:szCs w:val="24"/>
        </w:rPr>
        <w:t>Additionally, a recent study by NOAA found that coastal communities experienced twice as many high-tide flooding days from May 2020 to April 2021 as they did 20 years ago.</w:t>
      </w:r>
      <w:r w:rsidRPr="00220AEB">
        <w:rPr>
          <w:rStyle w:val="FootnoteReference"/>
          <w:rFonts w:ascii="Times New Roman" w:eastAsia="MyriadPro-Regular" w:hAnsi="Times New Roman"/>
          <w:sz w:val="24"/>
          <w:szCs w:val="24"/>
        </w:rPr>
        <w:footnoteReference w:id="84"/>
      </w:r>
      <w:r w:rsidRPr="00220AEB">
        <w:rPr>
          <w:rFonts w:ascii="Times New Roman" w:eastAsia="MyriadPro-Regular" w:hAnsi="Times New Roman" w:cs="Times New Roman"/>
          <w:sz w:val="24"/>
          <w:szCs w:val="24"/>
        </w:rPr>
        <w:t xml:space="preserve"> William Sweet,</w:t>
      </w:r>
      <w:r w:rsidRPr="00220AEB">
        <w:rPr>
          <w:rStyle w:val="FootnoteReference"/>
          <w:rFonts w:ascii="Times New Roman" w:eastAsia="MyriadPro-Regular" w:hAnsi="Times New Roman"/>
          <w:sz w:val="24"/>
          <w:szCs w:val="24"/>
        </w:rPr>
        <w:footnoteReference w:id="85"/>
      </w:r>
      <w:r w:rsidRPr="00220AEB">
        <w:rPr>
          <w:rFonts w:ascii="Times New Roman" w:eastAsia="MyriadPro-Regular" w:hAnsi="Times New Roman" w:cs="Times New Roman"/>
          <w:sz w:val="24"/>
          <w:szCs w:val="24"/>
        </w:rPr>
        <w:t xml:space="preserve"> an oceanographer at NOAA who has been researching high-tide flooding for more than a decade, stated that “[t]he inflection points . . . are already occurring [in areas such as New York.  This is] not a problem a decade from now.  It’s a problem </w:t>
      </w:r>
      <w:r w:rsidRPr="00220AEB">
        <w:rPr>
          <w:rFonts w:ascii="Times New Roman" w:eastAsia="MyriadPro-Regular" w:hAnsi="Times New Roman" w:cs="Times New Roman"/>
          <w:i/>
          <w:sz w:val="24"/>
          <w:szCs w:val="24"/>
        </w:rPr>
        <w:t>now</w:t>
      </w:r>
      <w:r w:rsidRPr="00220AEB">
        <w:rPr>
          <w:rFonts w:ascii="Times New Roman" w:eastAsia="MyriadPro-Regular" w:hAnsi="Times New Roman" w:cs="Times New Roman"/>
          <w:sz w:val="24"/>
          <w:szCs w:val="24"/>
        </w:rPr>
        <w:t>, and it’s going to get worse.”</w:t>
      </w:r>
      <w:r w:rsidRPr="00220AEB">
        <w:rPr>
          <w:rStyle w:val="FootnoteReference"/>
          <w:rFonts w:ascii="Times New Roman" w:eastAsia="MyriadPro-Regular" w:hAnsi="Times New Roman"/>
          <w:sz w:val="24"/>
          <w:szCs w:val="24"/>
        </w:rPr>
        <w:footnoteReference w:id="86"/>
      </w:r>
      <w:r w:rsidRPr="00220AEB">
        <w:rPr>
          <w:rFonts w:ascii="Times New Roman" w:eastAsia="MyriadPro-Regular" w:hAnsi="Times New Roman" w:cs="Times New Roman"/>
          <w:sz w:val="24"/>
          <w:szCs w:val="24"/>
        </w:rPr>
        <w:t xml:space="preserve"> With coastal flooding, planners and engineers</w:t>
      </w:r>
      <w:r w:rsidR="00812599">
        <w:rPr>
          <w:rFonts w:ascii="Times New Roman" w:eastAsia="MyriadPro-Regular" w:hAnsi="Times New Roman" w:cs="Times New Roman"/>
          <w:sz w:val="24"/>
          <w:szCs w:val="24"/>
        </w:rPr>
        <w:t xml:space="preserve"> design for the extreme event. </w:t>
      </w:r>
      <w:r w:rsidRPr="00220AEB">
        <w:rPr>
          <w:rFonts w:ascii="Times New Roman" w:eastAsia="MyriadPro-Regular" w:hAnsi="Times New Roman" w:cs="Times New Roman"/>
          <w:sz w:val="24"/>
          <w:szCs w:val="24"/>
        </w:rPr>
        <w:t>However, when it comes to flooding from precipitation, infrastructure should be designed to be “agile and flexible” because such flooding events are unpredictable.</w:t>
      </w:r>
      <w:r w:rsidRPr="00220AEB">
        <w:rPr>
          <w:rStyle w:val="FootnoteReference"/>
          <w:rFonts w:ascii="Times New Roman" w:eastAsia="MyriadPro-Regular" w:hAnsi="Times New Roman"/>
          <w:sz w:val="24"/>
          <w:szCs w:val="24"/>
        </w:rPr>
        <w:footnoteReference w:id="87"/>
      </w:r>
      <w:r w:rsidRPr="00220AEB">
        <w:rPr>
          <w:rFonts w:ascii="Times New Roman" w:eastAsia="MyriadPro-Regular" w:hAnsi="Times New Roman" w:cs="Times New Roman"/>
          <w:sz w:val="24"/>
          <w:szCs w:val="24"/>
        </w:rPr>
        <w:t xml:space="preserve">  </w:t>
      </w:r>
    </w:p>
    <w:p w14:paraId="29F50553" w14:textId="77777777" w:rsidR="005543F8" w:rsidRPr="00220AEB" w:rsidRDefault="005543F8" w:rsidP="005543F8">
      <w:pPr>
        <w:autoSpaceDE w:val="0"/>
        <w:autoSpaceDN w:val="0"/>
        <w:adjustRightInd w:val="0"/>
        <w:spacing w:line="480" w:lineRule="auto"/>
        <w:jc w:val="both"/>
        <w:rPr>
          <w:rFonts w:ascii="Times New Roman" w:hAnsi="Times New Roman" w:cs="Times New Roman"/>
          <w:color w:val="000000"/>
          <w:sz w:val="24"/>
          <w:szCs w:val="24"/>
        </w:rPr>
      </w:pPr>
      <w:r w:rsidRPr="00220AEB">
        <w:rPr>
          <w:rFonts w:ascii="Times New Roman" w:eastAsia="MyriadPro-Regular" w:hAnsi="Times New Roman" w:cs="Times New Roman"/>
          <w:sz w:val="24"/>
          <w:szCs w:val="24"/>
        </w:rPr>
        <w:tab/>
        <w:t>The New York City Panel on Climate Change (NPCC), an advisory body formed by local law to regularly review and report on scientific climate data, has suggested that if climate change begins to follow the Antarctic Rapid Ice Melt (ARIM) projections,</w:t>
      </w:r>
      <w:r w:rsidRPr="00220AEB">
        <w:rPr>
          <w:rStyle w:val="FootnoteReference"/>
          <w:rFonts w:ascii="Times New Roman" w:eastAsia="MyriadPro-Regular" w:hAnsi="Times New Roman"/>
          <w:sz w:val="24"/>
          <w:szCs w:val="24"/>
        </w:rPr>
        <w:footnoteReference w:id="88"/>
      </w:r>
      <w:r w:rsidRPr="00220AEB">
        <w:rPr>
          <w:rFonts w:ascii="Times New Roman" w:eastAsia="MyriadPro-Regular" w:hAnsi="Times New Roman" w:cs="Times New Roman"/>
          <w:sz w:val="24"/>
          <w:szCs w:val="24"/>
        </w:rPr>
        <w:t xml:space="preserve"> portions of Coney Island, Red Hook, Howard Beach, the Rockaway Peninsula, the east and west coasts of Staten Island, the Lower Manhattan waterfront and areas around the Gowanus Canal, Newtown Creek and Pelham Bay may be permanently inundated with water by 2080 if coastal protections are not put in place.</w:t>
      </w:r>
      <w:r w:rsidRPr="00220AEB">
        <w:rPr>
          <w:rStyle w:val="FootnoteReference"/>
          <w:rFonts w:ascii="Times New Roman" w:eastAsia="MyriadPro-Regular" w:hAnsi="Times New Roman"/>
          <w:sz w:val="24"/>
          <w:szCs w:val="24"/>
        </w:rPr>
        <w:footnoteReference w:id="89"/>
      </w:r>
      <w:r w:rsidRPr="00220AEB">
        <w:rPr>
          <w:rFonts w:ascii="Times New Roman" w:eastAsia="MyriadPro-Regular" w:hAnsi="Times New Roman" w:cs="Times New Roman"/>
          <w:sz w:val="24"/>
          <w:szCs w:val="24"/>
        </w:rPr>
        <w:t xml:space="preserve"> </w:t>
      </w:r>
      <w:r w:rsidRPr="00220AEB">
        <w:rPr>
          <w:rFonts w:ascii="Times New Roman" w:hAnsi="Times New Roman" w:cs="Times New Roman"/>
          <w:color w:val="000000"/>
          <w:sz w:val="24"/>
          <w:szCs w:val="24"/>
        </w:rPr>
        <w:t>In the NPCC’s 2019 report, it reviewed existing climate science data and used new methods to determine whether, and in what ways, the City would experience extreme temperatures, heavy downpours, drought, sea level rise, and coastal flooding.</w:t>
      </w:r>
      <w:r w:rsidRPr="00220AEB">
        <w:rPr>
          <w:rStyle w:val="FootnoteReference"/>
          <w:rFonts w:ascii="Times New Roman" w:hAnsi="Times New Roman"/>
          <w:color w:val="000000"/>
          <w:sz w:val="24"/>
          <w:szCs w:val="24"/>
        </w:rPr>
        <w:footnoteReference w:id="90"/>
      </w:r>
      <w:r w:rsidRPr="00220AEB">
        <w:rPr>
          <w:rStyle w:val="A5"/>
          <w:rFonts w:ascii="Times New Roman" w:hAnsi="Times New Roman" w:cs="Times New Roman"/>
          <w:sz w:val="24"/>
          <w:szCs w:val="24"/>
        </w:rPr>
        <w:t xml:space="preserve"> </w:t>
      </w:r>
      <w:r w:rsidRPr="00220AEB">
        <w:rPr>
          <w:rFonts w:ascii="Times New Roman" w:hAnsi="Times New Roman" w:cs="Times New Roman"/>
          <w:color w:val="000000"/>
          <w:sz w:val="24"/>
          <w:szCs w:val="24"/>
        </w:rPr>
        <w:t xml:space="preserve">The NPCC projects that the City will be subjected to increasing multi-hazard risks, including sea level rise, precipitation and extreme temperature, “some of which may exacerbate the impacts or severity of others.” </w:t>
      </w:r>
      <w:r w:rsidRPr="00220AEB">
        <w:rPr>
          <w:rStyle w:val="FootnoteReference"/>
          <w:rFonts w:ascii="Times New Roman" w:hAnsi="Times New Roman"/>
          <w:color w:val="000000"/>
          <w:sz w:val="24"/>
          <w:szCs w:val="24"/>
        </w:rPr>
        <w:footnoteReference w:id="91"/>
      </w:r>
      <w:r w:rsidRPr="00220AEB">
        <w:rPr>
          <w:rFonts w:ascii="Times New Roman" w:hAnsi="Times New Roman" w:cs="Times New Roman"/>
          <w:color w:val="000000"/>
          <w:sz w:val="24"/>
          <w:szCs w:val="24"/>
        </w:rPr>
        <w:t xml:space="preserve"> </w:t>
      </w:r>
    </w:p>
    <w:p w14:paraId="37D9F993" w14:textId="38553006" w:rsidR="005543F8" w:rsidRDefault="005543F8" w:rsidP="00220AEB">
      <w:pPr>
        <w:autoSpaceDE w:val="0"/>
        <w:autoSpaceDN w:val="0"/>
        <w:adjustRightInd w:val="0"/>
        <w:spacing w:line="480" w:lineRule="auto"/>
        <w:ind w:firstLine="720"/>
        <w:jc w:val="both"/>
        <w:rPr>
          <w:rFonts w:cs="HelveticaNeueLT Std Lt"/>
          <w:color w:val="000000"/>
        </w:rPr>
      </w:pPr>
      <w:r w:rsidRPr="00220AEB">
        <w:rPr>
          <w:rFonts w:ascii="Times New Roman" w:hAnsi="Times New Roman" w:cs="Times New Roman"/>
          <w:color w:val="000000"/>
          <w:sz w:val="24"/>
          <w:szCs w:val="24"/>
        </w:rPr>
        <w:t>The impacts of sea level rise on the City’s built environment would most directly appear through coastal storm flooding, regular tidal flooding, or land inundation.</w:t>
      </w:r>
      <w:r w:rsidRPr="00220AEB">
        <w:rPr>
          <w:rStyle w:val="FootnoteReference"/>
          <w:rFonts w:ascii="Times New Roman" w:hAnsi="Times New Roman"/>
          <w:color w:val="000000"/>
          <w:sz w:val="24"/>
          <w:szCs w:val="24"/>
        </w:rPr>
        <w:footnoteReference w:id="92"/>
      </w:r>
      <w:r w:rsidRPr="00220AEB">
        <w:rPr>
          <w:rFonts w:ascii="Times New Roman" w:hAnsi="Times New Roman" w:cs="Times New Roman"/>
          <w:color w:val="000000"/>
          <w:sz w:val="24"/>
          <w:szCs w:val="24"/>
        </w:rPr>
        <w:t xml:space="preserve"> Under the ARIM scenario, which projects 114 inches (9.5 feet) of sea level rise by 2100, the permanent loss of land to inundation would occur by 2100 in some low-lying areas.</w:t>
      </w:r>
      <w:r w:rsidR="00812599">
        <w:rPr>
          <w:rStyle w:val="A5"/>
          <w:rFonts w:ascii="Times New Roman" w:hAnsi="Times New Roman" w:cs="Times New Roman"/>
          <w:sz w:val="24"/>
          <w:szCs w:val="24"/>
        </w:rPr>
        <w:t xml:space="preserve"> </w:t>
      </w:r>
      <w:r w:rsidRPr="00220AEB">
        <w:rPr>
          <w:rFonts w:ascii="Times New Roman" w:hAnsi="Times New Roman" w:cs="Times New Roman"/>
          <w:color w:val="000000"/>
          <w:sz w:val="24"/>
          <w:szCs w:val="24"/>
        </w:rPr>
        <w:t>However, the more likely scenarios are the middle range projections (25</w:t>
      </w:r>
      <w:r w:rsidRPr="00220AEB">
        <w:rPr>
          <w:rStyle w:val="A5"/>
          <w:rFonts w:ascii="Times New Roman" w:hAnsi="Times New Roman" w:cs="Times New Roman"/>
          <w:sz w:val="24"/>
          <w:szCs w:val="24"/>
          <w:vertAlign w:val="superscript"/>
        </w:rPr>
        <w:t>th</w:t>
      </w:r>
      <w:r w:rsidRPr="00220AEB">
        <w:rPr>
          <w:rStyle w:val="A5"/>
          <w:rFonts w:ascii="Times New Roman" w:hAnsi="Times New Roman" w:cs="Times New Roman"/>
          <w:sz w:val="24"/>
          <w:szCs w:val="24"/>
        </w:rPr>
        <w:t xml:space="preserve"> </w:t>
      </w:r>
      <w:r w:rsidRPr="00220AEB">
        <w:rPr>
          <w:rFonts w:ascii="Times New Roman" w:hAnsi="Times New Roman" w:cs="Times New Roman"/>
          <w:color w:val="000000"/>
          <w:sz w:val="24"/>
          <w:szCs w:val="24"/>
        </w:rPr>
        <w:t>to 75</w:t>
      </w:r>
      <w:r w:rsidRPr="00220AEB">
        <w:rPr>
          <w:rStyle w:val="A5"/>
          <w:rFonts w:ascii="Times New Roman" w:hAnsi="Times New Roman" w:cs="Times New Roman"/>
          <w:sz w:val="24"/>
          <w:szCs w:val="24"/>
          <w:vertAlign w:val="superscript"/>
        </w:rPr>
        <w:t>th</w:t>
      </w:r>
      <w:r w:rsidRPr="00220AEB">
        <w:rPr>
          <w:rStyle w:val="A5"/>
          <w:rFonts w:ascii="Times New Roman" w:hAnsi="Times New Roman" w:cs="Times New Roman"/>
          <w:sz w:val="24"/>
          <w:szCs w:val="24"/>
        </w:rPr>
        <w:t xml:space="preserve"> </w:t>
      </w:r>
      <w:r w:rsidRPr="00220AEB">
        <w:rPr>
          <w:rFonts w:ascii="Times New Roman" w:hAnsi="Times New Roman" w:cs="Times New Roman"/>
          <w:color w:val="000000"/>
          <w:sz w:val="24"/>
          <w:szCs w:val="24"/>
        </w:rPr>
        <w:t>percentile) that, while projecting significantly less sea level rise than the ARIM scenario, still mean that the City could face monthly tidal flooding of some areas by the 2050’s.</w:t>
      </w:r>
      <w:r w:rsidRPr="00220AEB">
        <w:rPr>
          <w:rStyle w:val="FootnoteReference"/>
          <w:rFonts w:ascii="Times New Roman" w:hAnsi="Times New Roman"/>
          <w:color w:val="000000"/>
          <w:sz w:val="24"/>
          <w:szCs w:val="24"/>
        </w:rPr>
        <w:footnoteReference w:id="93"/>
      </w:r>
      <w:r w:rsidRPr="00220AEB">
        <w:rPr>
          <w:rFonts w:ascii="Times New Roman" w:hAnsi="Times New Roman" w:cs="Times New Roman"/>
          <w:color w:val="000000"/>
          <w:sz w:val="24"/>
          <w:szCs w:val="24"/>
        </w:rPr>
        <w:t xml:space="preserve"> NOAA projects that in the 2030’s there will be 20-40 flood days, and by the 2050’s there will be 50-135 flood days annually for The Battery area in Lower Manhattan.</w:t>
      </w:r>
      <w:r w:rsidRPr="00220AEB">
        <w:rPr>
          <w:rStyle w:val="FootnoteReference"/>
          <w:rFonts w:ascii="Times New Roman" w:hAnsi="Times New Roman"/>
          <w:color w:val="000000"/>
          <w:sz w:val="24"/>
          <w:szCs w:val="24"/>
        </w:rPr>
        <w:footnoteReference w:id="94"/>
      </w:r>
      <w:r w:rsidRPr="00220AEB">
        <w:rPr>
          <w:rStyle w:val="A5"/>
          <w:rFonts w:ascii="Times New Roman" w:hAnsi="Times New Roman" w:cs="Times New Roman"/>
          <w:sz w:val="24"/>
          <w:szCs w:val="24"/>
        </w:rPr>
        <w:t xml:space="preserve"> </w:t>
      </w:r>
      <w:r w:rsidRPr="00220AEB">
        <w:rPr>
          <w:rFonts w:ascii="Times New Roman" w:hAnsi="Times New Roman" w:cs="Times New Roman"/>
          <w:color w:val="000000"/>
          <w:sz w:val="24"/>
          <w:szCs w:val="24"/>
        </w:rPr>
        <w:t>This means that, in the future, over the course of a third of the year, Lower Manhattan may suffer from tidal flooding.</w:t>
      </w:r>
      <w:r w:rsidRPr="00220AEB">
        <w:rPr>
          <w:rStyle w:val="FootnoteReference"/>
          <w:rFonts w:ascii="Times New Roman" w:hAnsi="Times New Roman"/>
          <w:color w:val="000000"/>
          <w:sz w:val="24"/>
          <w:szCs w:val="24"/>
        </w:rPr>
        <w:footnoteReference w:id="95"/>
      </w:r>
    </w:p>
    <w:p w14:paraId="37F69F87" w14:textId="77777777" w:rsidR="002F653E" w:rsidRPr="002F653E" w:rsidRDefault="002F653E" w:rsidP="002F653E">
      <w:pPr>
        <w:autoSpaceDE w:val="0"/>
        <w:autoSpaceDN w:val="0"/>
        <w:adjustRightInd w:val="0"/>
        <w:spacing w:before="120" w:after="120" w:line="480" w:lineRule="auto"/>
        <w:jc w:val="both"/>
        <w:rPr>
          <w:rFonts w:ascii="Times New Roman" w:eastAsia="Times New Roman" w:hAnsi="Times New Roman" w:cs="Times New Roman"/>
          <w:b/>
          <w:smallCaps/>
          <w:sz w:val="24"/>
          <w:szCs w:val="24"/>
        </w:rPr>
      </w:pPr>
      <w:r w:rsidRPr="002F653E">
        <w:rPr>
          <w:rFonts w:ascii="Times New Roman" w:eastAsia="Times New Roman" w:hAnsi="Times New Roman" w:cs="Times New Roman"/>
          <w:b/>
          <w:smallCaps/>
          <w:sz w:val="24"/>
          <w:szCs w:val="24"/>
        </w:rPr>
        <w:t>Impact of Storms and Flooding on Transportation Infrastructure</w:t>
      </w:r>
    </w:p>
    <w:p w14:paraId="0B52C860" w14:textId="6F5FFC97" w:rsidR="002F653E" w:rsidRPr="002F653E" w:rsidRDefault="002F653E" w:rsidP="002F653E">
      <w:pPr>
        <w:autoSpaceDE w:val="0"/>
        <w:autoSpaceDN w:val="0"/>
        <w:adjustRightInd w:val="0"/>
        <w:spacing w:before="120" w:after="120" w:line="480" w:lineRule="auto"/>
        <w:jc w:val="both"/>
        <w:rPr>
          <w:rFonts w:ascii="Times New Roman" w:eastAsia="Times New Roman" w:hAnsi="Times New Roman" w:cs="Times New Roman"/>
          <w:sz w:val="24"/>
          <w:szCs w:val="24"/>
        </w:rPr>
      </w:pPr>
      <w:r w:rsidRPr="002F653E">
        <w:rPr>
          <w:rFonts w:ascii="Times New Roman" w:eastAsia="Times New Roman" w:hAnsi="Times New Roman" w:cs="Times New Roman"/>
          <w:sz w:val="24"/>
          <w:szCs w:val="24"/>
        </w:rPr>
        <w:tab/>
        <w:t xml:space="preserve">According to the agency’s website, the mission of the </w:t>
      </w:r>
      <w:r>
        <w:rPr>
          <w:rFonts w:ascii="Times New Roman" w:eastAsia="Times New Roman" w:hAnsi="Times New Roman" w:cs="Times New Roman"/>
          <w:sz w:val="24"/>
          <w:szCs w:val="24"/>
        </w:rPr>
        <w:t>NYC</w:t>
      </w:r>
      <w:r w:rsidRPr="002F653E">
        <w:rPr>
          <w:rFonts w:ascii="Times New Roman" w:eastAsia="Times New Roman" w:hAnsi="Times New Roman" w:cs="Times New Roman"/>
          <w:sz w:val="24"/>
          <w:szCs w:val="24"/>
        </w:rPr>
        <w:t>DOT “is to provide for the safe, efficient, and environmentally responsible movement of people and goods in the City of New York and to maintain and enhance the transportation infrastructure crucial to the economic vitality and quality of life of our primary customers, City residents.”</w:t>
      </w:r>
      <w:r w:rsidRPr="002F653E">
        <w:rPr>
          <w:rFonts w:ascii="Times New Roman" w:eastAsia="Times New Roman" w:hAnsi="Times New Roman" w:cs="Times New Roman"/>
          <w:sz w:val="24"/>
          <w:szCs w:val="24"/>
          <w:vertAlign w:val="superscript"/>
        </w:rPr>
        <w:footnoteReference w:id="96"/>
      </w:r>
      <w:r w:rsidRPr="002F653E">
        <w:rPr>
          <w:rFonts w:ascii="Times New Roman" w:eastAsia="Times New Roman" w:hAnsi="Times New Roman" w:cs="Times New Roman"/>
          <w:sz w:val="24"/>
          <w:szCs w:val="24"/>
        </w:rPr>
        <w:t xml:space="preserve"> To achieve their mission, the agency has a set of goals including the following two: </w:t>
      </w:r>
    </w:p>
    <w:p w14:paraId="01DDC58C" w14:textId="77777777" w:rsidR="002F653E" w:rsidRPr="002F653E" w:rsidRDefault="002F653E" w:rsidP="002F653E">
      <w:pPr>
        <w:numPr>
          <w:ilvl w:val="0"/>
          <w:numId w:val="6"/>
        </w:numPr>
        <w:autoSpaceDE w:val="0"/>
        <w:autoSpaceDN w:val="0"/>
        <w:adjustRightInd w:val="0"/>
        <w:spacing w:before="120" w:after="120" w:line="240" w:lineRule="auto"/>
        <w:ind w:right="1080"/>
        <w:contextualSpacing/>
        <w:jc w:val="both"/>
        <w:rPr>
          <w:rFonts w:ascii="Times New Roman" w:eastAsia="Times New Roman" w:hAnsi="Times New Roman" w:cs="Times New Roman"/>
          <w:sz w:val="24"/>
          <w:szCs w:val="24"/>
        </w:rPr>
      </w:pPr>
      <w:r w:rsidRPr="002F653E">
        <w:rPr>
          <w:rFonts w:ascii="Times New Roman" w:eastAsia="Times New Roman" w:hAnsi="Times New Roman" w:cs="Times New Roman"/>
          <w:sz w:val="24"/>
          <w:szCs w:val="24"/>
        </w:rPr>
        <w:t xml:space="preserve">Provide safe, efficient, and environmentally responsible movement of pedestrians, goods, and vehicular traffic on the streets, highways, bridges, and waterways of the City's transportation network; and </w:t>
      </w:r>
    </w:p>
    <w:p w14:paraId="33F047F4" w14:textId="56B46F10" w:rsidR="002F653E" w:rsidRDefault="002F653E" w:rsidP="002F653E">
      <w:pPr>
        <w:numPr>
          <w:ilvl w:val="0"/>
          <w:numId w:val="6"/>
        </w:numPr>
        <w:autoSpaceDE w:val="0"/>
        <w:autoSpaceDN w:val="0"/>
        <w:adjustRightInd w:val="0"/>
        <w:spacing w:before="120" w:after="120" w:line="240" w:lineRule="auto"/>
        <w:ind w:right="1080"/>
        <w:contextualSpacing/>
        <w:jc w:val="both"/>
        <w:rPr>
          <w:rFonts w:ascii="Times New Roman" w:eastAsia="Times New Roman" w:hAnsi="Times New Roman" w:cs="Times New Roman"/>
          <w:sz w:val="24"/>
          <w:szCs w:val="24"/>
        </w:rPr>
      </w:pPr>
      <w:r w:rsidRPr="002F653E">
        <w:rPr>
          <w:rFonts w:ascii="Times New Roman" w:eastAsia="Times New Roman" w:hAnsi="Times New Roman" w:cs="Times New Roman"/>
          <w:sz w:val="24"/>
          <w:szCs w:val="24"/>
        </w:rPr>
        <w:t>Rehabilitate and maintain the City's infrastructure, including bridges, tunnels, streets, sidewalks, and highways.</w:t>
      </w:r>
      <w:r w:rsidRPr="002F653E">
        <w:rPr>
          <w:rFonts w:ascii="Times New Roman" w:eastAsia="Times New Roman" w:hAnsi="Times New Roman" w:cs="Times New Roman"/>
          <w:sz w:val="24"/>
          <w:szCs w:val="24"/>
          <w:vertAlign w:val="superscript"/>
        </w:rPr>
        <w:footnoteReference w:id="97"/>
      </w:r>
    </w:p>
    <w:p w14:paraId="63159EDD" w14:textId="1E08B0F7" w:rsidR="002F653E" w:rsidRDefault="002F653E" w:rsidP="002F653E">
      <w:pPr>
        <w:autoSpaceDE w:val="0"/>
        <w:autoSpaceDN w:val="0"/>
        <w:adjustRightInd w:val="0"/>
        <w:spacing w:before="120" w:after="120" w:line="240" w:lineRule="auto"/>
        <w:ind w:right="1080"/>
        <w:contextualSpacing/>
        <w:jc w:val="both"/>
        <w:rPr>
          <w:rFonts w:ascii="Times New Roman" w:eastAsia="Times New Roman" w:hAnsi="Times New Roman" w:cs="Times New Roman"/>
          <w:sz w:val="24"/>
          <w:szCs w:val="24"/>
        </w:rPr>
      </w:pPr>
    </w:p>
    <w:p w14:paraId="2405290C" w14:textId="20761F29" w:rsidR="002F653E" w:rsidRPr="002F653E" w:rsidRDefault="002F653E" w:rsidP="002F653E">
      <w:pPr>
        <w:autoSpaceDE w:val="0"/>
        <w:autoSpaceDN w:val="0"/>
        <w:adjustRightInd w:val="0"/>
        <w:spacing w:before="120" w:after="120" w:line="480" w:lineRule="auto"/>
        <w:ind w:firstLine="720"/>
        <w:jc w:val="both"/>
        <w:rPr>
          <w:rFonts w:ascii="Times New Roman" w:eastAsia="Times New Roman" w:hAnsi="Times New Roman" w:cs="Times New Roman"/>
          <w:sz w:val="24"/>
          <w:szCs w:val="24"/>
        </w:rPr>
      </w:pPr>
      <w:r w:rsidRPr="002F653E">
        <w:rPr>
          <w:rFonts w:ascii="Times New Roman" w:eastAsia="Times New Roman" w:hAnsi="Times New Roman" w:cs="Times New Roman"/>
          <w:sz w:val="24"/>
          <w:szCs w:val="24"/>
        </w:rPr>
        <w:t>The agency uses capital projects to keep the City’s infrastructure in a state of good repair and partners with other federal, state and city agencies to execute projects.</w:t>
      </w:r>
      <w:r w:rsidRPr="002F653E">
        <w:rPr>
          <w:rFonts w:ascii="Times New Roman" w:eastAsia="Times New Roman" w:hAnsi="Times New Roman" w:cs="Times New Roman"/>
          <w:sz w:val="24"/>
          <w:szCs w:val="24"/>
          <w:vertAlign w:val="superscript"/>
        </w:rPr>
        <w:footnoteReference w:id="98"/>
      </w:r>
      <w:r w:rsidRPr="002F653E">
        <w:rPr>
          <w:rFonts w:ascii="Times New Roman" w:eastAsia="Times New Roman" w:hAnsi="Times New Roman" w:cs="Times New Roman"/>
          <w:sz w:val="24"/>
          <w:szCs w:val="24"/>
        </w:rPr>
        <w:t xml:space="preserve"> The agency also relies on federal and state funding for some of their projects. After Sandy in 2012, the federal government allocated over $50 billion to fund nationwide recovery efforts.</w:t>
      </w:r>
      <w:r w:rsidRPr="002F653E">
        <w:rPr>
          <w:rFonts w:ascii="Times New Roman" w:eastAsia="Times New Roman" w:hAnsi="Times New Roman" w:cs="Times New Roman"/>
          <w:sz w:val="24"/>
          <w:szCs w:val="24"/>
          <w:vertAlign w:val="superscript"/>
        </w:rPr>
        <w:footnoteReference w:id="99"/>
      </w:r>
      <w:r w:rsidRPr="002F653E">
        <w:rPr>
          <w:rFonts w:ascii="Times New Roman" w:eastAsia="Times New Roman" w:hAnsi="Times New Roman" w:cs="Times New Roman"/>
          <w:sz w:val="24"/>
          <w:szCs w:val="24"/>
        </w:rPr>
        <w:t xml:space="preserve"> Out of this pocket of federal funding, nearly $17 billion was earmarked for projects in New York City, with the City directly administering over $15 billion for recovery and resiliency projects.</w:t>
      </w:r>
      <w:r w:rsidRPr="002F653E">
        <w:rPr>
          <w:rFonts w:ascii="Times New Roman" w:eastAsia="Times New Roman" w:hAnsi="Times New Roman" w:cs="Times New Roman"/>
          <w:sz w:val="24"/>
          <w:szCs w:val="24"/>
          <w:vertAlign w:val="superscript"/>
        </w:rPr>
        <w:footnoteReference w:id="100"/>
      </w:r>
      <w:r w:rsidRPr="002F653E">
        <w:rPr>
          <w:rFonts w:ascii="Times New Roman" w:eastAsia="Times New Roman" w:hAnsi="Times New Roman" w:cs="Times New Roman"/>
          <w:sz w:val="24"/>
          <w:szCs w:val="24"/>
        </w:rPr>
        <w:t xml:space="preserve"> One such current project that various </w:t>
      </w:r>
      <w:r w:rsidR="007B42F2">
        <w:rPr>
          <w:rFonts w:ascii="Times New Roman" w:eastAsia="Times New Roman" w:hAnsi="Times New Roman" w:cs="Times New Roman"/>
          <w:sz w:val="24"/>
          <w:szCs w:val="24"/>
        </w:rPr>
        <w:t>C</w:t>
      </w:r>
      <w:r w:rsidRPr="002F653E">
        <w:rPr>
          <w:rFonts w:ascii="Times New Roman" w:eastAsia="Times New Roman" w:hAnsi="Times New Roman" w:cs="Times New Roman"/>
          <w:sz w:val="24"/>
          <w:szCs w:val="24"/>
        </w:rPr>
        <w:t xml:space="preserve">ity agencies, including </w:t>
      </w:r>
      <w:r w:rsidR="007B42F2">
        <w:rPr>
          <w:rFonts w:ascii="Times New Roman" w:eastAsia="Times New Roman" w:hAnsi="Times New Roman" w:cs="Times New Roman"/>
          <w:sz w:val="24"/>
          <w:szCs w:val="24"/>
        </w:rPr>
        <w:t>NYC</w:t>
      </w:r>
      <w:r w:rsidRPr="002F653E">
        <w:rPr>
          <w:rFonts w:ascii="Times New Roman" w:eastAsia="Times New Roman" w:hAnsi="Times New Roman" w:cs="Times New Roman"/>
          <w:sz w:val="24"/>
          <w:szCs w:val="24"/>
        </w:rPr>
        <w:t>DOT, are currently working on is the East Side Coastal Resiliency Project, which stretches 2.2 miles along lower Manhattan and that</w:t>
      </w:r>
      <w:r w:rsidR="00E50B9D">
        <w:rPr>
          <w:rFonts w:ascii="Times New Roman" w:eastAsia="Times New Roman" w:hAnsi="Times New Roman" w:cs="Times New Roman"/>
          <w:sz w:val="24"/>
          <w:szCs w:val="24"/>
        </w:rPr>
        <w:t>,</w:t>
      </w:r>
      <w:r w:rsidRPr="002F653E">
        <w:rPr>
          <w:rFonts w:ascii="Times New Roman" w:eastAsia="Times New Roman" w:hAnsi="Times New Roman" w:cs="Times New Roman"/>
          <w:sz w:val="24"/>
          <w:szCs w:val="24"/>
        </w:rPr>
        <w:t xml:space="preserve"> once completed</w:t>
      </w:r>
      <w:r w:rsidR="00796C58">
        <w:rPr>
          <w:rFonts w:ascii="Times New Roman" w:eastAsia="Times New Roman" w:hAnsi="Times New Roman" w:cs="Times New Roman"/>
          <w:sz w:val="24"/>
          <w:szCs w:val="24"/>
        </w:rPr>
        <w:t>,</w:t>
      </w:r>
      <w:r w:rsidRPr="002F653E">
        <w:rPr>
          <w:rFonts w:ascii="Times New Roman" w:eastAsia="Times New Roman" w:hAnsi="Times New Roman" w:cs="Times New Roman"/>
          <w:sz w:val="24"/>
          <w:szCs w:val="24"/>
        </w:rPr>
        <w:t xml:space="preserve"> will reduce the risk of flooding, facilitate access to the waterfront, create improved public spaces and enhance natural areas.</w:t>
      </w:r>
      <w:r w:rsidRPr="002F653E">
        <w:rPr>
          <w:rFonts w:ascii="Times New Roman" w:eastAsia="Times New Roman" w:hAnsi="Times New Roman" w:cs="Times New Roman"/>
          <w:sz w:val="24"/>
          <w:szCs w:val="24"/>
          <w:vertAlign w:val="superscript"/>
        </w:rPr>
        <w:footnoteReference w:id="101"/>
      </w:r>
      <w:r w:rsidRPr="002F653E">
        <w:rPr>
          <w:rFonts w:ascii="Times New Roman" w:eastAsia="Times New Roman" w:hAnsi="Times New Roman" w:cs="Times New Roman"/>
          <w:sz w:val="24"/>
          <w:szCs w:val="24"/>
        </w:rPr>
        <w:t xml:space="preserve"> </w:t>
      </w:r>
    </w:p>
    <w:p w14:paraId="75046DD3" w14:textId="1C9BEC1D" w:rsidR="002F653E" w:rsidRPr="002F653E" w:rsidRDefault="002F653E" w:rsidP="002F653E">
      <w:pPr>
        <w:autoSpaceDE w:val="0"/>
        <w:autoSpaceDN w:val="0"/>
        <w:adjustRightInd w:val="0"/>
        <w:spacing w:before="120" w:after="120" w:line="480" w:lineRule="auto"/>
        <w:ind w:firstLine="720"/>
        <w:jc w:val="both"/>
        <w:rPr>
          <w:rFonts w:ascii="Times New Roman" w:eastAsia="Times New Roman" w:hAnsi="Times New Roman" w:cs="Times New Roman"/>
          <w:sz w:val="24"/>
          <w:szCs w:val="24"/>
        </w:rPr>
      </w:pPr>
      <w:r w:rsidRPr="002F653E">
        <w:rPr>
          <w:rFonts w:ascii="Times New Roman" w:eastAsia="Times New Roman" w:hAnsi="Times New Roman" w:cs="Times New Roman"/>
          <w:sz w:val="24"/>
          <w:szCs w:val="24"/>
        </w:rPr>
        <w:t xml:space="preserve">Another project that was completed </w:t>
      </w:r>
      <w:r>
        <w:rPr>
          <w:rFonts w:ascii="Times New Roman" w:eastAsia="Times New Roman" w:hAnsi="Times New Roman" w:cs="Times New Roman"/>
          <w:sz w:val="24"/>
          <w:szCs w:val="24"/>
        </w:rPr>
        <w:t xml:space="preserve">last year </w:t>
      </w:r>
      <w:r w:rsidRPr="002F653E">
        <w:rPr>
          <w:rFonts w:ascii="Times New Roman" w:eastAsia="Times New Roman" w:hAnsi="Times New Roman" w:cs="Times New Roman"/>
          <w:sz w:val="24"/>
          <w:szCs w:val="24"/>
        </w:rPr>
        <w:t xml:space="preserve">by </w:t>
      </w:r>
      <w:r w:rsidR="004F18ED">
        <w:rPr>
          <w:rFonts w:ascii="Times New Roman" w:eastAsia="Times New Roman" w:hAnsi="Times New Roman" w:cs="Times New Roman"/>
          <w:sz w:val="24"/>
          <w:szCs w:val="24"/>
        </w:rPr>
        <w:t>NYC</w:t>
      </w:r>
      <w:r w:rsidRPr="002F653E">
        <w:rPr>
          <w:rFonts w:ascii="Times New Roman" w:eastAsia="Times New Roman" w:hAnsi="Times New Roman" w:cs="Times New Roman"/>
          <w:sz w:val="24"/>
          <w:szCs w:val="24"/>
        </w:rPr>
        <w:t xml:space="preserve">DOT </w:t>
      </w:r>
      <w:r>
        <w:rPr>
          <w:rFonts w:ascii="Times New Roman" w:eastAsia="Times New Roman" w:hAnsi="Times New Roman" w:cs="Times New Roman"/>
          <w:sz w:val="24"/>
          <w:szCs w:val="24"/>
        </w:rPr>
        <w:t>an</w:t>
      </w:r>
      <w:r w:rsidRPr="002F653E">
        <w:rPr>
          <w:rFonts w:ascii="Times New Roman" w:eastAsia="Times New Roman" w:hAnsi="Times New Roman" w:cs="Times New Roman"/>
          <w:sz w:val="24"/>
          <w:szCs w:val="24"/>
        </w:rPr>
        <w:t xml:space="preserve">d managed by the </w:t>
      </w:r>
      <w:r w:rsidR="004F18ED">
        <w:rPr>
          <w:rFonts w:ascii="Times New Roman" w:eastAsia="Times New Roman" w:hAnsi="Times New Roman" w:cs="Times New Roman"/>
          <w:sz w:val="24"/>
          <w:szCs w:val="24"/>
        </w:rPr>
        <w:t>NYCDDC</w:t>
      </w:r>
      <w:r w:rsidR="00243E95">
        <w:rPr>
          <w:rFonts w:ascii="Times New Roman" w:eastAsia="Times New Roman" w:hAnsi="Times New Roman" w:cs="Times New Roman"/>
          <w:sz w:val="24"/>
          <w:szCs w:val="24"/>
        </w:rPr>
        <w:t xml:space="preserve"> </w:t>
      </w:r>
      <w:r w:rsidRPr="002F653E">
        <w:rPr>
          <w:rFonts w:ascii="Times New Roman" w:eastAsia="Times New Roman" w:hAnsi="Times New Roman" w:cs="Times New Roman"/>
          <w:sz w:val="24"/>
          <w:szCs w:val="24"/>
        </w:rPr>
        <w:t>was the $20 million City-funded project on Beach Channel Drive to upgrade infrastructure, alleviate flooding and improve streets that were damaged by Superstorm Sandy.</w:t>
      </w:r>
      <w:r w:rsidRPr="002F653E">
        <w:rPr>
          <w:rFonts w:ascii="Times New Roman" w:eastAsia="Times New Roman" w:hAnsi="Times New Roman" w:cs="Times New Roman"/>
          <w:sz w:val="24"/>
          <w:szCs w:val="24"/>
          <w:vertAlign w:val="superscript"/>
        </w:rPr>
        <w:footnoteReference w:id="102"/>
      </w:r>
      <w:r w:rsidRPr="002F653E">
        <w:rPr>
          <w:rFonts w:ascii="Times New Roman" w:eastAsia="Times New Roman" w:hAnsi="Times New Roman" w:cs="Times New Roman"/>
          <w:sz w:val="24"/>
          <w:szCs w:val="24"/>
        </w:rPr>
        <w:t xml:space="preserve"> As part of the improvements a total of 2,115 feet of 12-inch storm sewers were added in the area</w:t>
      </w:r>
      <w:r w:rsidR="00243E95">
        <w:rPr>
          <w:rFonts w:ascii="Times New Roman" w:eastAsia="Times New Roman" w:hAnsi="Times New Roman" w:cs="Times New Roman"/>
          <w:sz w:val="24"/>
          <w:szCs w:val="24"/>
        </w:rPr>
        <w:t>,</w:t>
      </w:r>
      <w:r w:rsidRPr="002F653E">
        <w:rPr>
          <w:rFonts w:ascii="Times New Roman" w:eastAsia="Times New Roman" w:hAnsi="Times New Roman" w:cs="Times New Roman"/>
          <w:sz w:val="24"/>
          <w:szCs w:val="24"/>
        </w:rPr>
        <w:t xml:space="preserve"> along with 37 new catch basins.</w:t>
      </w:r>
      <w:r w:rsidRPr="002F653E">
        <w:rPr>
          <w:rFonts w:ascii="Times New Roman" w:eastAsia="Times New Roman" w:hAnsi="Times New Roman" w:cs="Times New Roman"/>
          <w:sz w:val="24"/>
          <w:szCs w:val="24"/>
          <w:vertAlign w:val="superscript"/>
        </w:rPr>
        <w:footnoteReference w:id="103"/>
      </w:r>
      <w:r w:rsidRPr="002F653E">
        <w:rPr>
          <w:rFonts w:ascii="Times New Roman" w:eastAsia="Times New Roman" w:hAnsi="Times New Roman" w:cs="Times New Roman"/>
          <w:sz w:val="24"/>
          <w:szCs w:val="24"/>
        </w:rPr>
        <w:t xml:space="preserve"> The City also laid down 178,475 square feet of new asphalt at an angle to facilitate the flow of stormwater to the catch basins.</w:t>
      </w:r>
      <w:r w:rsidRPr="002F653E">
        <w:rPr>
          <w:rFonts w:ascii="Times New Roman" w:eastAsia="Times New Roman" w:hAnsi="Times New Roman" w:cs="Times New Roman"/>
          <w:sz w:val="24"/>
          <w:szCs w:val="24"/>
          <w:vertAlign w:val="superscript"/>
        </w:rPr>
        <w:footnoteReference w:id="104"/>
      </w:r>
    </w:p>
    <w:p w14:paraId="45F627E5" w14:textId="24BDD4FA" w:rsidR="002F653E" w:rsidRPr="002F653E" w:rsidRDefault="00C371C2" w:rsidP="002F653E">
      <w:pPr>
        <w:autoSpaceDE w:val="0"/>
        <w:autoSpaceDN w:val="0"/>
        <w:adjustRightInd w:val="0"/>
        <w:spacing w:before="120" w:after="12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Last year’s </w:t>
      </w:r>
      <w:r w:rsidR="002F653E" w:rsidRPr="002F653E">
        <w:rPr>
          <w:rFonts w:ascii="Times New Roman" w:eastAsia="Times New Roman" w:hAnsi="Times New Roman" w:cs="Times New Roman"/>
          <w:sz w:val="24"/>
          <w:szCs w:val="24"/>
        </w:rPr>
        <w:t xml:space="preserve">Tropical Storms (Elsa, Henri and Ida) in the City show that more improvement projects like </w:t>
      </w:r>
      <w:r w:rsidR="00243E95">
        <w:rPr>
          <w:rFonts w:ascii="Times New Roman" w:eastAsia="Times New Roman" w:hAnsi="Times New Roman" w:cs="Times New Roman"/>
          <w:sz w:val="24"/>
          <w:szCs w:val="24"/>
        </w:rPr>
        <w:t>the ones mentioned here</w:t>
      </w:r>
      <w:r w:rsidR="002F653E" w:rsidRPr="002F653E">
        <w:rPr>
          <w:rFonts w:ascii="Times New Roman" w:eastAsia="Times New Roman" w:hAnsi="Times New Roman" w:cs="Times New Roman"/>
          <w:sz w:val="24"/>
          <w:szCs w:val="24"/>
        </w:rPr>
        <w:t xml:space="preserve"> will be necessary to grapple with the potential threat of severe weather and reduce the risk of flooding. The heavy rainfalls during Ida caused many roads in the City to be flooded. Every borough was affected. Images posted online show tractor-trailers and cars stranded on a flooded artery of the Major Deegan Expressway, in the Bronx.</w:t>
      </w:r>
      <w:r w:rsidR="002F653E" w:rsidRPr="002F653E">
        <w:rPr>
          <w:rFonts w:ascii="Times New Roman" w:eastAsia="Times New Roman" w:hAnsi="Times New Roman" w:cs="Times New Roman"/>
          <w:sz w:val="24"/>
          <w:szCs w:val="24"/>
          <w:vertAlign w:val="superscript"/>
        </w:rPr>
        <w:footnoteReference w:id="105"/>
      </w:r>
      <w:r w:rsidR="002F653E" w:rsidRPr="002F653E">
        <w:rPr>
          <w:rFonts w:ascii="Times New Roman" w:eastAsia="Times New Roman" w:hAnsi="Times New Roman" w:cs="Times New Roman"/>
          <w:sz w:val="24"/>
          <w:szCs w:val="24"/>
        </w:rPr>
        <w:t xml:space="preserve"> In Staten Island, cars were seen submerged on Jewett Avenue, and on Timber Ridge Drive in the Bay Terrace section of the borough.</w:t>
      </w:r>
      <w:r w:rsidR="002F653E" w:rsidRPr="002F653E">
        <w:rPr>
          <w:rFonts w:ascii="Times New Roman" w:eastAsia="Times New Roman" w:hAnsi="Times New Roman" w:cs="Times New Roman"/>
          <w:sz w:val="24"/>
          <w:szCs w:val="24"/>
          <w:vertAlign w:val="superscript"/>
        </w:rPr>
        <w:footnoteReference w:id="106"/>
      </w:r>
      <w:r w:rsidR="002F653E" w:rsidRPr="002F653E">
        <w:rPr>
          <w:rFonts w:ascii="Times New Roman" w:eastAsia="Times New Roman" w:hAnsi="Times New Roman" w:cs="Times New Roman"/>
          <w:sz w:val="24"/>
          <w:szCs w:val="24"/>
        </w:rPr>
        <w:t xml:space="preserve"> On Queens Boulevard in the Maspeth/Corona section of Queens, a passenger stuck on a public bus described the street as a “literal river at the moment.”</w:t>
      </w:r>
      <w:r w:rsidR="002F653E" w:rsidRPr="002F653E">
        <w:rPr>
          <w:rFonts w:ascii="Times New Roman" w:eastAsia="Times New Roman" w:hAnsi="Times New Roman" w:cs="Times New Roman"/>
          <w:sz w:val="24"/>
          <w:szCs w:val="24"/>
          <w:vertAlign w:val="superscript"/>
        </w:rPr>
        <w:footnoteReference w:id="107"/>
      </w:r>
      <w:r w:rsidR="002F653E" w:rsidRPr="002F653E">
        <w:rPr>
          <w:rFonts w:ascii="Times New Roman" w:eastAsia="Times New Roman" w:hAnsi="Times New Roman" w:cs="Times New Roman"/>
          <w:sz w:val="24"/>
          <w:szCs w:val="24"/>
        </w:rPr>
        <w:t xml:space="preserve"> In Brooklyn, portions of the BQE and of some streets in the neighborhoods of Park Slope and Bedford-Stuyvesant were seen very flooded.</w:t>
      </w:r>
      <w:r w:rsidR="002F653E" w:rsidRPr="002F653E">
        <w:rPr>
          <w:rFonts w:ascii="Times New Roman" w:eastAsia="Times New Roman" w:hAnsi="Times New Roman" w:cs="Times New Roman"/>
          <w:sz w:val="24"/>
          <w:szCs w:val="24"/>
          <w:vertAlign w:val="superscript"/>
        </w:rPr>
        <w:footnoteReference w:id="108"/>
      </w:r>
      <w:r w:rsidR="002F653E" w:rsidRPr="002F653E">
        <w:rPr>
          <w:rFonts w:ascii="Times New Roman" w:eastAsia="Times New Roman" w:hAnsi="Times New Roman" w:cs="Times New Roman"/>
          <w:sz w:val="24"/>
          <w:szCs w:val="24"/>
        </w:rPr>
        <w:t xml:space="preserve"> </w:t>
      </w:r>
    </w:p>
    <w:p w14:paraId="6900C5CC" w14:textId="01FAF0CF" w:rsidR="00643F20" w:rsidRPr="00C371C2" w:rsidRDefault="000D7682" w:rsidP="00CB184F">
      <w:pPr>
        <w:spacing w:after="0" w:line="480" w:lineRule="auto"/>
        <w:jc w:val="both"/>
        <w:rPr>
          <w:rFonts w:ascii="Times New Roman Bold" w:eastAsia="Times New Roman" w:hAnsi="Times New Roman Bold"/>
          <w:b/>
          <w:smallCaps/>
          <w:sz w:val="24"/>
          <w:szCs w:val="24"/>
        </w:rPr>
      </w:pPr>
      <w:r w:rsidRPr="00C371C2">
        <w:rPr>
          <w:rFonts w:ascii="Times New Roman Bold" w:eastAsia="Times New Roman" w:hAnsi="Times New Roman Bold" w:cs="Times New Roman"/>
          <w:b/>
          <w:smallCaps/>
          <w:sz w:val="24"/>
          <w:szCs w:val="24"/>
        </w:rPr>
        <w:t>Infrastructure Investment and Jobs Act (</w:t>
      </w:r>
      <w:r w:rsidR="00643F20" w:rsidRPr="00C371C2">
        <w:rPr>
          <w:rFonts w:ascii="Times New Roman Bold" w:eastAsia="Times New Roman" w:hAnsi="Times New Roman Bold" w:cs="Times New Roman"/>
          <w:b/>
          <w:smallCaps/>
          <w:sz w:val="24"/>
          <w:szCs w:val="24"/>
        </w:rPr>
        <w:t>IIJA</w:t>
      </w:r>
      <w:r w:rsidRPr="00C371C2">
        <w:rPr>
          <w:rFonts w:ascii="Times New Roman Bold" w:eastAsia="Times New Roman" w:hAnsi="Times New Roman Bold" w:cs="Times New Roman"/>
          <w:b/>
          <w:smallCaps/>
          <w:sz w:val="24"/>
          <w:szCs w:val="24"/>
        </w:rPr>
        <w:t>)</w:t>
      </w:r>
    </w:p>
    <w:p w14:paraId="14F439A7" w14:textId="21A03664" w:rsidR="000D7682" w:rsidRDefault="000D7682" w:rsidP="00CB184F">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On November 15, </w:t>
      </w:r>
      <w:r w:rsidR="00B50BF5">
        <w:rPr>
          <w:rFonts w:ascii="Times New Roman" w:eastAsia="Times New Roman" w:hAnsi="Times New Roman"/>
          <w:sz w:val="24"/>
          <w:szCs w:val="24"/>
        </w:rPr>
        <w:t xml:space="preserve">2021 </w:t>
      </w:r>
      <w:r>
        <w:rPr>
          <w:rFonts w:ascii="Times New Roman" w:eastAsia="Times New Roman" w:hAnsi="Times New Roman"/>
          <w:sz w:val="24"/>
          <w:szCs w:val="24"/>
        </w:rPr>
        <w:t>President Joe Biden signed IIJA</w:t>
      </w:r>
      <w:r>
        <w:rPr>
          <w:rStyle w:val="FootnoteReference"/>
          <w:rFonts w:ascii="Times New Roman" w:eastAsia="Times New Roman" w:hAnsi="Times New Roman"/>
          <w:sz w:val="24"/>
          <w:szCs w:val="24"/>
        </w:rPr>
        <w:footnoteReference w:id="109"/>
      </w:r>
      <w:r>
        <w:rPr>
          <w:rFonts w:ascii="Times New Roman" w:eastAsia="Times New Roman" w:hAnsi="Times New Roman"/>
          <w:sz w:val="24"/>
          <w:szCs w:val="24"/>
        </w:rPr>
        <w:t xml:space="preserve"> into law after reaching a bipartisan agreement with Congress.</w:t>
      </w:r>
      <w:r>
        <w:rPr>
          <w:rStyle w:val="FootnoteReference"/>
          <w:rFonts w:ascii="Times New Roman" w:eastAsia="Times New Roman" w:hAnsi="Times New Roman"/>
          <w:sz w:val="24"/>
          <w:szCs w:val="24"/>
        </w:rPr>
        <w:footnoteReference w:id="110"/>
      </w:r>
      <w:r>
        <w:rPr>
          <w:rFonts w:ascii="Times New Roman" w:eastAsia="Times New Roman" w:hAnsi="Times New Roman"/>
          <w:sz w:val="24"/>
          <w:szCs w:val="24"/>
        </w:rPr>
        <w:t xml:space="preserve"> The $1.2 trillion piece of legislation provides much needed funding for infrastructure throughout the country, including </w:t>
      </w:r>
      <w:r w:rsidRPr="000D7682">
        <w:rPr>
          <w:rFonts w:ascii="Times New Roman" w:eastAsia="Times New Roman" w:hAnsi="Times New Roman"/>
          <w:sz w:val="24"/>
          <w:szCs w:val="24"/>
        </w:rPr>
        <w:t xml:space="preserve">$550 billion of new federal investments </w:t>
      </w:r>
      <w:r>
        <w:rPr>
          <w:rFonts w:ascii="Times New Roman" w:eastAsia="Times New Roman" w:hAnsi="Times New Roman"/>
          <w:sz w:val="24"/>
          <w:szCs w:val="24"/>
        </w:rPr>
        <w:t>o</w:t>
      </w:r>
      <w:r w:rsidRPr="000D7682">
        <w:rPr>
          <w:rFonts w:ascii="Times New Roman" w:eastAsia="Times New Roman" w:hAnsi="Times New Roman"/>
          <w:sz w:val="24"/>
          <w:szCs w:val="24"/>
        </w:rPr>
        <w:t>ver five years</w:t>
      </w:r>
      <w:r>
        <w:rPr>
          <w:rFonts w:ascii="Times New Roman" w:eastAsia="Times New Roman" w:hAnsi="Times New Roman"/>
          <w:sz w:val="24"/>
          <w:szCs w:val="24"/>
        </w:rPr>
        <w:t xml:space="preserve"> for </w:t>
      </w:r>
      <w:r w:rsidRPr="000D7682">
        <w:rPr>
          <w:rFonts w:ascii="Times New Roman" w:eastAsia="Times New Roman" w:hAnsi="Times New Roman"/>
          <w:sz w:val="24"/>
          <w:szCs w:val="24"/>
        </w:rPr>
        <w:t>bridges</w:t>
      </w:r>
      <w:r>
        <w:rPr>
          <w:rFonts w:ascii="Times New Roman" w:eastAsia="Times New Roman" w:hAnsi="Times New Roman"/>
          <w:sz w:val="24"/>
          <w:szCs w:val="24"/>
        </w:rPr>
        <w:t xml:space="preserve">, </w:t>
      </w:r>
      <w:r w:rsidRPr="000D7682">
        <w:rPr>
          <w:rFonts w:ascii="Times New Roman" w:eastAsia="Times New Roman" w:hAnsi="Times New Roman"/>
          <w:sz w:val="24"/>
          <w:szCs w:val="24"/>
        </w:rPr>
        <w:t>roads</w:t>
      </w:r>
      <w:r>
        <w:rPr>
          <w:rFonts w:ascii="Times New Roman" w:eastAsia="Times New Roman" w:hAnsi="Times New Roman"/>
          <w:sz w:val="24"/>
          <w:szCs w:val="24"/>
        </w:rPr>
        <w:t xml:space="preserve">, </w:t>
      </w:r>
      <w:r w:rsidRPr="000D7682">
        <w:rPr>
          <w:rFonts w:ascii="Times New Roman" w:eastAsia="Times New Roman" w:hAnsi="Times New Roman"/>
          <w:sz w:val="24"/>
          <w:szCs w:val="24"/>
        </w:rPr>
        <w:t xml:space="preserve">broadband, </w:t>
      </w:r>
      <w:r w:rsidR="00367DF7">
        <w:rPr>
          <w:rFonts w:ascii="Times New Roman" w:eastAsia="Times New Roman" w:hAnsi="Times New Roman"/>
          <w:sz w:val="24"/>
          <w:szCs w:val="24"/>
        </w:rPr>
        <w:t xml:space="preserve">and </w:t>
      </w:r>
      <w:r w:rsidRPr="000D7682">
        <w:rPr>
          <w:rFonts w:ascii="Times New Roman" w:eastAsia="Times New Roman" w:hAnsi="Times New Roman"/>
          <w:sz w:val="24"/>
          <w:szCs w:val="24"/>
        </w:rPr>
        <w:t>water and energy systems.</w:t>
      </w:r>
      <w:r>
        <w:rPr>
          <w:rStyle w:val="FootnoteReference"/>
          <w:rFonts w:ascii="Times New Roman" w:eastAsia="Times New Roman" w:hAnsi="Times New Roman"/>
          <w:sz w:val="24"/>
          <w:szCs w:val="24"/>
        </w:rPr>
        <w:footnoteReference w:id="111"/>
      </w:r>
      <w:r w:rsidRPr="000D7682">
        <w:rPr>
          <w:rFonts w:ascii="Times New Roman" w:eastAsia="Times New Roman" w:hAnsi="Times New Roman"/>
          <w:sz w:val="24"/>
          <w:szCs w:val="24"/>
        </w:rPr>
        <w:t xml:space="preserve"> </w:t>
      </w:r>
      <w:r>
        <w:rPr>
          <w:rFonts w:ascii="Times New Roman" w:eastAsia="Times New Roman" w:hAnsi="Times New Roman"/>
          <w:sz w:val="24"/>
          <w:szCs w:val="24"/>
        </w:rPr>
        <w:t>According to a Fact Sheet released by The White House, IIJA wi</w:t>
      </w:r>
      <w:r w:rsidRPr="000D7682">
        <w:rPr>
          <w:rFonts w:ascii="Times New Roman" w:eastAsia="Times New Roman" w:hAnsi="Times New Roman"/>
          <w:sz w:val="24"/>
          <w:szCs w:val="24"/>
        </w:rPr>
        <w:t xml:space="preserve">ll </w:t>
      </w:r>
      <w:r>
        <w:rPr>
          <w:rFonts w:ascii="Times New Roman" w:eastAsia="Times New Roman" w:hAnsi="Times New Roman"/>
          <w:sz w:val="24"/>
          <w:szCs w:val="24"/>
        </w:rPr>
        <w:t>“</w:t>
      </w:r>
      <w:r w:rsidRPr="000D7682">
        <w:rPr>
          <w:rFonts w:ascii="Times New Roman" w:eastAsia="Times New Roman" w:hAnsi="Times New Roman"/>
          <w:sz w:val="24"/>
          <w:szCs w:val="24"/>
        </w:rPr>
        <w:t>rebuild America’s roads, bridges and rails, expand access to clean drinking water, ensure every American has access to high-speed internet, tackle the climate crisis, advance environmental justice, and invest in communities that have too often been left behind.</w:t>
      </w:r>
      <w:r>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112"/>
      </w:r>
    </w:p>
    <w:p w14:paraId="0DB0044F" w14:textId="1A535D51" w:rsidR="000D7682" w:rsidRDefault="000D7682" w:rsidP="000D7682">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Funding </w:t>
      </w:r>
      <w:r w:rsidR="00C371C2">
        <w:rPr>
          <w:rFonts w:ascii="Times New Roman" w:eastAsia="Times New Roman" w:hAnsi="Times New Roman"/>
          <w:sz w:val="24"/>
          <w:szCs w:val="24"/>
        </w:rPr>
        <w:t xml:space="preserve">in IIJA </w:t>
      </w:r>
      <w:r>
        <w:rPr>
          <w:rFonts w:ascii="Times New Roman" w:eastAsia="Times New Roman" w:hAnsi="Times New Roman"/>
          <w:sz w:val="24"/>
          <w:szCs w:val="24"/>
        </w:rPr>
        <w:t>includes</w:t>
      </w:r>
      <w:r w:rsidR="00572681">
        <w:rPr>
          <w:rFonts w:ascii="Times New Roman" w:eastAsia="Times New Roman" w:hAnsi="Times New Roman"/>
          <w:sz w:val="24"/>
          <w:szCs w:val="24"/>
        </w:rPr>
        <w:t>:</w:t>
      </w:r>
      <w:r>
        <w:rPr>
          <w:rFonts w:ascii="Times New Roman" w:eastAsia="Times New Roman" w:hAnsi="Times New Roman"/>
          <w:sz w:val="24"/>
          <w:szCs w:val="24"/>
        </w:rPr>
        <w:t xml:space="preserve"> </w:t>
      </w:r>
      <w:r w:rsidR="004F30C3" w:rsidRPr="000D7682">
        <w:rPr>
          <w:rFonts w:ascii="Times New Roman" w:eastAsia="Times New Roman" w:hAnsi="Times New Roman"/>
          <w:sz w:val="24"/>
          <w:szCs w:val="24"/>
        </w:rPr>
        <w:t>$110 billion to repair roads and bridges</w:t>
      </w:r>
      <w:r w:rsidR="00572681">
        <w:rPr>
          <w:rFonts w:ascii="Times New Roman" w:eastAsia="Times New Roman" w:hAnsi="Times New Roman"/>
          <w:sz w:val="24"/>
          <w:szCs w:val="24"/>
        </w:rPr>
        <w:t>,</w:t>
      </w:r>
      <w:r w:rsidR="004F30C3" w:rsidRPr="000D7682">
        <w:rPr>
          <w:rFonts w:ascii="Times New Roman" w:eastAsia="Times New Roman" w:hAnsi="Times New Roman"/>
          <w:sz w:val="24"/>
          <w:szCs w:val="24"/>
        </w:rPr>
        <w:t xml:space="preserve"> and </w:t>
      </w:r>
      <w:r w:rsidR="004F30C3">
        <w:rPr>
          <w:rFonts w:ascii="Times New Roman" w:eastAsia="Times New Roman" w:hAnsi="Times New Roman"/>
          <w:sz w:val="24"/>
          <w:szCs w:val="24"/>
        </w:rPr>
        <w:t xml:space="preserve">to </w:t>
      </w:r>
      <w:r w:rsidR="004F30C3" w:rsidRPr="000D7682">
        <w:rPr>
          <w:rFonts w:ascii="Times New Roman" w:eastAsia="Times New Roman" w:hAnsi="Times New Roman"/>
          <w:sz w:val="24"/>
          <w:szCs w:val="24"/>
        </w:rPr>
        <w:t>support major, transformational projects</w:t>
      </w:r>
      <w:r w:rsidR="004F30C3">
        <w:rPr>
          <w:rFonts w:ascii="Times New Roman" w:eastAsia="Times New Roman" w:hAnsi="Times New Roman"/>
          <w:sz w:val="24"/>
          <w:szCs w:val="24"/>
        </w:rPr>
        <w:t xml:space="preserve">, including those that help </w:t>
      </w:r>
      <w:r w:rsidR="004F30C3" w:rsidRPr="000D7682">
        <w:rPr>
          <w:rFonts w:ascii="Times New Roman" w:eastAsia="Times New Roman" w:hAnsi="Times New Roman"/>
          <w:sz w:val="24"/>
          <w:szCs w:val="24"/>
        </w:rPr>
        <w:t>reduce traffic fatalities</w:t>
      </w:r>
      <w:r w:rsidR="004F30C3">
        <w:rPr>
          <w:rFonts w:ascii="Times New Roman" w:eastAsia="Times New Roman" w:hAnsi="Times New Roman"/>
          <w:sz w:val="24"/>
          <w:szCs w:val="24"/>
        </w:rPr>
        <w:t xml:space="preserve">; </w:t>
      </w:r>
      <w:r w:rsidR="004F30C3" w:rsidRPr="000D7682">
        <w:rPr>
          <w:rFonts w:ascii="Times New Roman" w:eastAsia="Times New Roman" w:hAnsi="Times New Roman"/>
          <w:sz w:val="24"/>
          <w:szCs w:val="24"/>
        </w:rPr>
        <w:t>$89.9 billion for public transit over the next five years</w:t>
      </w:r>
      <w:r w:rsidR="004F30C3">
        <w:rPr>
          <w:rFonts w:ascii="Times New Roman" w:eastAsia="Times New Roman" w:hAnsi="Times New Roman"/>
          <w:sz w:val="24"/>
          <w:szCs w:val="24"/>
        </w:rPr>
        <w:t xml:space="preserve">; </w:t>
      </w:r>
      <w:r w:rsidR="004F30C3" w:rsidRPr="004F30C3">
        <w:rPr>
          <w:rFonts w:ascii="Times New Roman" w:eastAsia="Times New Roman" w:hAnsi="Times New Roman"/>
          <w:sz w:val="24"/>
          <w:szCs w:val="24"/>
        </w:rPr>
        <w:t xml:space="preserve">$7.5 billion towards a national network of </w:t>
      </w:r>
      <w:r w:rsidR="00572681">
        <w:rPr>
          <w:rFonts w:ascii="Times New Roman" w:eastAsia="Times New Roman" w:hAnsi="Times New Roman"/>
          <w:sz w:val="24"/>
          <w:szCs w:val="24"/>
        </w:rPr>
        <w:t>electric vehicle</w:t>
      </w:r>
      <w:r w:rsidR="00AA4A09">
        <w:rPr>
          <w:rFonts w:ascii="Times New Roman" w:eastAsia="Times New Roman" w:hAnsi="Times New Roman"/>
          <w:sz w:val="24"/>
          <w:szCs w:val="24"/>
        </w:rPr>
        <w:t xml:space="preserve"> (EV)</w:t>
      </w:r>
      <w:r w:rsidR="00572681">
        <w:rPr>
          <w:rFonts w:ascii="Times New Roman" w:eastAsia="Times New Roman" w:hAnsi="Times New Roman"/>
          <w:sz w:val="24"/>
          <w:szCs w:val="24"/>
        </w:rPr>
        <w:t xml:space="preserve"> </w:t>
      </w:r>
      <w:r w:rsidR="004F30C3" w:rsidRPr="004F30C3">
        <w:rPr>
          <w:rFonts w:ascii="Times New Roman" w:eastAsia="Times New Roman" w:hAnsi="Times New Roman"/>
          <w:sz w:val="24"/>
          <w:szCs w:val="24"/>
        </w:rPr>
        <w:t xml:space="preserve"> chargers; $65 billion  for broadband infrastructure;</w:t>
      </w:r>
      <w:r w:rsidR="004F30C3">
        <w:rPr>
          <w:rFonts w:ascii="Times New Roman" w:eastAsia="Times New Roman" w:hAnsi="Times New Roman"/>
          <w:sz w:val="24"/>
          <w:szCs w:val="24"/>
        </w:rPr>
        <w:t xml:space="preserve"> </w:t>
      </w:r>
      <w:r w:rsidRPr="000D7682">
        <w:rPr>
          <w:rFonts w:ascii="Times New Roman" w:eastAsia="Times New Roman" w:hAnsi="Times New Roman"/>
          <w:sz w:val="24"/>
          <w:szCs w:val="24"/>
        </w:rPr>
        <w:t>$55 billion to expand access to clean drinking water</w:t>
      </w:r>
      <w:r>
        <w:rPr>
          <w:rFonts w:ascii="Times New Roman" w:eastAsia="Times New Roman" w:hAnsi="Times New Roman"/>
          <w:sz w:val="24"/>
          <w:szCs w:val="24"/>
        </w:rPr>
        <w:t xml:space="preserve">; </w:t>
      </w:r>
      <w:r w:rsidRPr="000D7682">
        <w:rPr>
          <w:rFonts w:ascii="Times New Roman" w:eastAsia="Times New Roman" w:hAnsi="Times New Roman"/>
          <w:sz w:val="24"/>
          <w:szCs w:val="24"/>
        </w:rPr>
        <w:t>$17 billion in port infrastructure and waterways</w:t>
      </w:r>
      <w:r w:rsidR="00C371C2">
        <w:rPr>
          <w:rFonts w:ascii="Times New Roman" w:eastAsia="Times New Roman" w:hAnsi="Times New Roman"/>
          <w:sz w:val="24"/>
          <w:szCs w:val="24"/>
        </w:rPr>
        <w:t xml:space="preserve">; </w:t>
      </w:r>
      <w:r w:rsidRPr="000D7682">
        <w:rPr>
          <w:rFonts w:ascii="Times New Roman" w:eastAsia="Times New Roman" w:hAnsi="Times New Roman"/>
          <w:sz w:val="24"/>
          <w:szCs w:val="24"/>
        </w:rPr>
        <w:t xml:space="preserve">$25 billion </w:t>
      </w:r>
      <w:r w:rsidR="00C371C2">
        <w:rPr>
          <w:rFonts w:ascii="Times New Roman" w:eastAsia="Times New Roman" w:hAnsi="Times New Roman"/>
          <w:sz w:val="24"/>
          <w:szCs w:val="24"/>
        </w:rPr>
        <w:t>for</w:t>
      </w:r>
      <w:r>
        <w:rPr>
          <w:rFonts w:ascii="Times New Roman" w:eastAsia="Times New Roman" w:hAnsi="Times New Roman"/>
          <w:sz w:val="24"/>
          <w:szCs w:val="24"/>
        </w:rPr>
        <w:t xml:space="preserve"> </w:t>
      </w:r>
      <w:r w:rsidRPr="000D7682">
        <w:rPr>
          <w:rFonts w:ascii="Times New Roman" w:eastAsia="Times New Roman" w:hAnsi="Times New Roman"/>
          <w:sz w:val="24"/>
          <w:szCs w:val="24"/>
        </w:rPr>
        <w:t>airports</w:t>
      </w:r>
      <w:r>
        <w:rPr>
          <w:rFonts w:ascii="Times New Roman" w:eastAsia="Times New Roman" w:hAnsi="Times New Roman"/>
          <w:sz w:val="24"/>
          <w:szCs w:val="24"/>
        </w:rPr>
        <w:t xml:space="preserve">; </w:t>
      </w:r>
      <w:r w:rsidRPr="000D7682">
        <w:rPr>
          <w:rFonts w:ascii="Times New Roman" w:eastAsia="Times New Roman" w:hAnsi="Times New Roman"/>
          <w:sz w:val="24"/>
          <w:szCs w:val="24"/>
        </w:rPr>
        <w:t xml:space="preserve">$66 billion in rail funding to </w:t>
      </w:r>
      <w:r w:rsidR="004F30C3">
        <w:rPr>
          <w:rFonts w:ascii="Times New Roman" w:eastAsia="Times New Roman" w:hAnsi="Times New Roman"/>
          <w:sz w:val="24"/>
          <w:szCs w:val="24"/>
        </w:rPr>
        <w:t xml:space="preserve">help </w:t>
      </w:r>
      <w:r w:rsidRPr="000D7682">
        <w:rPr>
          <w:rFonts w:ascii="Times New Roman" w:eastAsia="Times New Roman" w:hAnsi="Times New Roman"/>
          <w:sz w:val="24"/>
          <w:szCs w:val="24"/>
        </w:rPr>
        <w:t>eliminate the Amtrak maintenance backlo</w:t>
      </w:r>
      <w:r w:rsidR="004F30C3">
        <w:rPr>
          <w:rFonts w:ascii="Times New Roman" w:eastAsia="Times New Roman" w:hAnsi="Times New Roman"/>
          <w:sz w:val="24"/>
          <w:szCs w:val="24"/>
        </w:rPr>
        <w:t xml:space="preserve">g and </w:t>
      </w:r>
      <w:r w:rsidRPr="000D7682">
        <w:rPr>
          <w:rFonts w:ascii="Times New Roman" w:eastAsia="Times New Roman" w:hAnsi="Times New Roman"/>
          <w:sz w:val="24"/>
          <w:szCs w:val="24"/>
        </w:rPr>
        <w:t>modernize the Northeast Corridor</w:t>
      </w:r>
      <w:r>
        <w:rPr>
          <w:rFonts w:ascii="Times New Roman" w:eastAsia="Times New Roman" w:hAnsi="Times New Roman"/>
          <w:sz w:val="24"/>
          <w:szCs w:val="24"/>
        </w:rPr>
        <w:t>;</w:t>
      </w:r>
      <w:r w:rsidRPr="000D7682">
        <w:rPr>
          <w:rFonts w:ascii="Times New Roman" w:eastAsia="Times New Roman" w:hAnsi="Times New Roman"/>
          <w:sz w:val="24"/>
          <w:szCs w:val="24"/>
        </w:rPr>
        <w:t xml:space="preserve"> $65 billion </w:t>
      </w:r>
      <w:r>
        <w:rPr>
          <w:rFonts w:ascii="Times New Roman" w:eastAsia="Times New Roman" w:hAnsi="Times New Roman"/>
          <w:sz w:val="24"/>
          <w:szCs w:val="24"/>
        </w:rPr>
        <w:t xml:space="preserve">towards </w:t>
      </w:r>
      <w:r w:rsidRPr="000D7682">
        <w:rPr>
          <w:rFonts w:ascii="Times New Roman" w:eastAsia="Times New Roman" w:hAnsi="Times New Roman"/>
          <w:sz w:val="24"/>
          <w:szCs w:val="24"/>
        </w:rPr>
        <w:t>clean energy transmission and grid</w:t>
      </w:r>
      <w:r>
        <w:rPr>
          <w:rFonts w:ascii="Times New Roman" w:eastAsia="Times New Roman" w:hAnsi="Times New Roman"/>
          <w:sz w:val="24"/>
          <w:szCs w:val="24"/>
        </w:rPr>
        <w:t xml:space="preserve">; </w:t>
      </w:r>
      <w:r w:rsidRPr="000D7682">
        <w:rPr>
          <w:rFonts w:ascii="Times New Roman" w:eastAsia="Times New Roman" w:hAnsi="Times New Roman"/>
          <w:sz w:val="24"/>
          <w:szCs w:val="24"/>
        </w:rPr>
        <w:t>$50 billion to protect against droughts, heat, floods</w:t>
      </w:r>
      <w:r w:rsidR="004F30C3">
        <w:rPr>
          <w:rFonts w:ascii="Times New Roman" w:eastAsia="Times New Roman" w:hAnsi="Times New Roman"/>
          <w:sz w:val="24"/>
          <w:szCs w:val="24"/>
        </w:rPr>
        <w:t xml:space="preserve">, </w:t>
      </w:r>
      <w:r w:rsidRPr="000D7682">
        <w:rPr>
          <w:rFonts w:ascii="Times New Roman" w:eastAsia="Times New Roman" w:hAnsi="Times New Roman"/>
          <w:sz w:val="24"/>
          <w:szCs w:val="24"/>
        </w:rPr>
        <w:t xml:space="preserve">wildfires, </w:t>
      </w:r>
      <w:r>
        <w:rPr>
          <w:rFonts w:ascii="Times New Roman" w:eastAsia="Times New Roman" w:hAnsi="Times New Roman"/>
          <w:sz w:val="24"/>
          <w:szCs w:val="24"/>
        </w:rPr>
        <w:t xml:space="preserve">and </w:t>
      </w:r>
      <w:r w:rsidR="004F30C3">
        <w:rPr>
          <w:rFonts w:ascii="Times New Roman" w:eastAsia="Times New Roman" w:hAnsi="Times New Roman"/>
          <w:sz w:val="24"/>
          <w:szCs w:val="24"/>
        </w:rPr>
        <w:t xml:space="preserve">to help increase </w:t>
      </w:r>
      <w:r>
        <w:rPr>
          <w:rFonts w:ascii="Times New Roman" w:eastAsia="Times New Roman" w:hAnsi="Times New Roman"/>
          <w:sz w:val="24"/>
          <w:szCs w:val="24"/>
        </w:rPr>
        <w:t>weatherization;</w:t>
      </w:r>
      <w:r w:rsidR="00C371C2">
        <w:rPr>
          <w:rFonts w:ascii="Times New Roman" w:eastAsia="Times New Roman" w:hAnsi="Times New Roman"/>
          <w:sz w:val="24"/>
          <w:szCs w:val="24"/>
        </w:rPr>
        <w:t xml:space="preserve"> and</w:t>
      </w:r>
      <w:r>
        <w:rPr>
          <w:rFonts w:ascii="Times New Roman" w:eastAsia="Times New Roman" w:hAnsi="Times New Roman"/>
          <w:sz w:val="24"/>
          <w:szCs w:val="24"/>
        </w:rPr>
        <w:t xml:space="preserve"> </w:t>
      </w:r>
      <w:r w:rsidRPr="000D7682">
        <w:rPr>
          <w:rFonts w:ascii="Times New Roman" w:eastAsia="Times New Roman" w:hAnsi="Times New Roman"/>
          <w:sz w:val="24"/>
          <w:szCs w:val="24"/>
        </w:rPr>
        <w:t xml:space="preserve">$21 billion </w:t>
      </w:r>
      <w:r>
        <w:rPr>
          <w:rFonts w:ascii="Times New Roman" w:eastAsia="Times New Roman" w:hAnsi="Times New Roman"/>
          <w:sz w:val="24"/>
          <w:szCs w:val="24"/>
        </w:rPr>
        <w:t xml:space="preserve">for a </w:t>
      </w:r>
      <w:r w:rsidRPr="000D7682">
        <w:rPr>
          <w:rFonts w:ascii="Times New Roman" w:eastAsia="Times New Roman" w:hAnsi="Times New Roman"/>
          <w:sz w:val="24"/>
          <w:szCs w:val="24"/>
        </w:rPr>
        <w:t>clean</w:t>
      </w:r>
      <w:r>
        <w:rPr>
          <w:rFonts w:ascii="Times New Roman" w:eastAsia="Times New Roman" w:hAnsi="Times New Roman"/>
          <w:sz w:val="24"/>
          <w:szCs w:val="24"/>
        </w:rPr>
        <w:t>-</w:t>
      </w:r>
      <w:r w:rsidRPr="000D7682">
        <w:rPr>
          <w:rFonts w:ascii="Times New Roman" w:eastAsia="Times New Roman" w:hAnsi="Times New Roman"/>
          <w:sz w:val="24"/>
          <w:szCs w:val="24"/>
        </w:rPr>
        <w:t>up Superfund</w:t>
      </w:r>
      <w:r>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113"/>
      </w:r>
      <w:r>
        <w:rPr>
          <w:rFonts w:ascii="Times New Roman" w:eastAsia="Times New Roman" w:hAnsi="Times New Roman"/>
          <w:sz w:val="24"/>
          <w:szCs w:val="24"/>
        </w:rPr>
        <w:t xml:space="preserve"> </w:t>
      </w:r>
    </w:p>
    <w:p w14:paraId="5BBD974C" w14:textId="3F4F58FC" w:rsidR="005543F8" w:rsidRDefault="00C371C2" w:rsidP="004F30C3">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According to the NYCDOT, IIJA will </w:t>
      </w:r>
      <w:r w:rsidR="004F30C3" w:rsidRPr="004F30C3">
        <w:rPr>
          <w:rFonts w:ascii="Times New Roman" w:eastAsia="Times New Roman" w:hAnsi="Times New Roman"/>
          <w:sz w:val="24"/>
          <w:szCs w:val="24"/>
        </w:rPr>
        <w:t xml:space="preserve">increase </w:t>
      </w:r>
      <w:r w:rsidR="004F30C3">
        <w:rPr>
          <w:rFonts w:ascii="Times New Roman" w:eastAsia="Times New Roman" w:hAnsi="Times New Roman"/>
          <w:sz w:val="24"/>
          <w:szCs w:val="24"/>
        </w:rPr>
        <w:t>the C</w:t>
      </w:r>
      <w:r w:rsidR="004F30C3" w:rsidRPr="004F30C3">
        <w:rPr>
          <w:rFonts w:ascii="Times New Roman" w:eastAsia="Times New Roman" w:hAnsi="Times New Roman"/>
          <w:sz w:val="24"/>
          <w:szCs w:val="24"/>
        </w:rPr>
        <w:t xml:space="preserve">ity’s federal formula funding </w:t>
      </w:r>
      <w:r w:rsidR="004F30C3">
        <w:rPr>
          <w:rFonts w:ascii="Times New Roman" w:eastAsia="Times New Roman" w:hAnsi="Times New Roman"/>
          <w:sz w:val="24"/>
          <w:szCs w:val="24"/>
        </w:rPr>
        <w:t xml:space="preserve">by at least $50 million a year and provide </w:t>
      </w:r>
      <w:r w:rsidR="004F30C3" w:rsidRPr="004F30C3">
        <w:rPr>
          <w:rFonts w:ascii="Times New Roman" w:eastAsia="Times New Roman" w:hAnsi="Times New Roman"/>
          <w:sz w:val="24"/>
          <w:szCs w:val="24"/>
        </w:rPr>
        <w:t xml:space="preserve">more than $1 billion in total formula funds to </w:t>
      </w:r>
      <w:r w:rsidR="004F30C3">
        <w:rPr>
          <w:rFonts w:ascii="Times New Roman" w:eastAsia="Times New Roman" w:hAnsi="Times New Roman"/>
          <w:sz w:val="24"/>
          <w:szCs w:val="24"/>
        </w:rPr>
        <w:t>the agency ov</w:t>
      </w:r>
      <w:r w:rsidR="004F30C3" w:rsidRPr="004F30C3">
        <w:rPr>
          <w:rFonts w:ascii="Times New Roman" w:eastAsia="Times New Roman" w:hAnsi="Times New Roman"/>
          <w:sz w:val="24"/>
          <w:szCs w:val="24"/>
        </w:rPr>
        <w:t>er the next five years.</w:t>
      </w:r>
      <w:r>
        <w:rPr>
          <w:rStyle w:val="FootnoteReference"/>
          <w:rFonts w:ascii="Times New Roman" w:eastAsia="Times New Roman" w:hAnsi="Times New Roman"/>
          <w:sz w:val="24"/>
          <w:szCs w:val="24"/>
        </w:rPr>
        <w:footnoteReference w:id="114"/>
      </w:r>
      <w:r>
        <w:rPr>
          <w:rFonts w:ascii="Times New Roman" w:eastAsia="Times New Roman" w:hAnsi="Times New Roman"/>
          <w:sz w:val="24"/>
          <w:szCs w:val="24"/>
        </w:rPr>
        <w:t xml:space="preserve"> Federal funding through IIJA will help the NYCDOT continue its efforts to </w:t>
      </w:r>
      <w:r w:rsidR="00470990">
        <w:rPr>
          <w:rFonts w:ascii="Times New Roman" w:eastAsia="Times New Roman" w:hAnsi="Times New Roman"/>
          <w:sz w:val="24"/>
          <w:szCs w:val="24"/>
        </w:rPr>
        <w:t>improve t</w:t>
      </w:r>
      <w:r>
        <w:rPr>
          <w:rFonts w:ascii="Times New Roman" w:eastAsia="Times New Roman" w:hAnsi="Times New Roman"/>
          <w:sz w:val="24"/>
          <w:szCs w:val="24"/>
        </w:rPr>
        <w:t xml:space="preserve">he </w:t>
      </w:r>
      <w:r w:rsidR="00B50BF5">
        <w:rPr>
          <w:rFonts w:ascii="Times New Roman" w:eastAsia="Times New Roman" w:hAnsi="Times New Roman"/>
          <w:sz w:val="24"/>
          <w:szCs w:val="24"/>
        </w:rPr>
        <w:t xml:space="preserve">City’s </w:t>
      </w:r>
      <w:r>
        <w:rPr>
          <w:rFonts w:ascii="Times New Roman" w:eastAsia="Times New Roman" w:hAnsi="Times New Roman"/>
          <w:sz w:val="24"/>
          <w:szCs w:val="24"/>
        </w:rPr>
        <w:t xml:space="preserve">critical infrastructure </w:t>
      </w:r>
      <w:r w:rsidR="00470990">
        <w:rPr>
          <w:rFonts w:ascii="Times New Roman" w:eastAsia="Times New Roman" w:hAnsi="Times New Roman"/>
          <w:sz w:val="24"/>
          <w:szCs w:val="24"/>
        </w:rPr>
        <w:t xml:space="preserve">by investing in </w:t>
      </w:r>
      <w:r>
        <w:rPr>
          <w:rFonts w:ascii="Times New Roman" w:eastAsia="Times New Roman" w:hAnsi="Times New Roman"/>
          <w:sz w:val="24"/>
          <w:szCs w:val="24"/>
        </w:rPr>
        <w:t>m</w:t>
      </w:r>
      <w:r w:rsidRPr="00C371C2">
        <w:rPr>
          <w:rFonts w:ascii="Times New Roman" w:eastAsia="Times New Roman" w:hAnsi="Times New Roman"/>
          <w:sz w:val="24"/>
          <w:szCs w:val="24"/>
        </w:rPr>
        <w:t xml:space="preserve">ajor </w:t>
      </w:r>
      <w:r>
        <w:rPr>
          <w:rFonts w:ascii="Times New Roman" w:eastAsia="Times New Roman" w:hAnsi="Times New Roman"/>
          <w:sz w:val="24"/>
          <w:szCs w:val="24"/>
        </w:rPr>
        <w:t>b</w:t>
      </w:r>
      <w:r w:rsidRPr="00C371C2">
        <w:rPr>
          <w:rFonts w:ascii="Times New Roman" w:eastAsia="Times New Roman" w:hAnsi="Times New Roman"/>
          <w:sz w:val="24"/>
          <w:szCs w:val="24"/>
        </w:rPr>
        <w:t xml:space="preserve">ridge </w:t>
      </w:r>
      <w:r>
        <w:rPr>
          <w:rFonts w:ascii="Times New Roman" w:eastAsia="Times New Roman" w:hAnsi="Times New Roman"/>
          <w:sz w:val="24"/>
          <w:szCs w:val="24"/>
        </w:rPr>
        <w:t>p</w:t>
      </w:r>
      <w:r w:rsidRPr="00C371C2">
        <w:rPr>
          <w:rFonts w:ascii="Times New Roman" w:eastAsia="Times New Roman" w:hAnsi="Times New Roman"/>
          <w:sz w:val="24"/>
          <w:szCs w:val="24"/>
        </w:rPr>
        <w:t>rojects</w:t>
      </w:r>
      <w:r>
        <w:rPr>
          <w:rFonts w:ascii="Times New Roman" w:eastAsia="Times New Roman" w:hAnsi="Times New Roman"/>
          <w:sz w:val="24"/>
          <w:szCs w:val="24"/>
        </w:rPr>
        <w:t xml:space="preserve">, </w:t>
      </w:r>
      <w:r w:rsidRPr="00C371C2">
        <w:rPr>
          <w:rFonts w:ascii="Times New Roman" w:eastAsia="Times New Roman" w:hAnsi="Times New Roman"/>
          <w:sz w:val="24"/>
          <w:szCs w:val="24"/>
        </w:rPr>
        <w:t xml:space="preserve">including </w:t>
      </w:r>
      <w:r>
        <w:rPr>
          <w:rFonts w:ascii="Times New Roman" w:eastAsia="Times New Roman" w:hAnsi="Times New Roman"/>
          <w:sz w:val="24"/>
          <w:szCs w:val="24"/>
        </w:rPr>
        <w:t xml:space="preserve">upgrades and repairs to </w:t>
      </w:r>
      <w:r w:rsidRPr="00C371C2">
        <w:rPr>
          <w:rFonts w:ascii="Times New Roman" w:eastAsia="Times New Roman" w:hAnsi="Times New Roman"/>
          <w:sz w:val="24"/>
          <w:szCs w:val="24"/>
        </w:rPr>
        <w:t>the BQE</w:t>
      </w:r>
      <w:r>
        <w:rPr>
          <w:rFonts w:ascii="Times New Roman" w:eastAsia="Times New Roman" w:hAnsi="Times New Roman"/>
          <w:sz w:val="24"/>
          <w:szCs w:val="24"/>
        </w:rPr>
        <w:t xml:space="preserve">; </w:t>
      </w:r>
      <w:r w:rsidR="00470990">
        <w:rPr>
          <w:rFonts w:ascii="Times New Roman" w:eastAsia="Times New Roman" w:hAnsi="Times New Roman"/>
          <w:sz w:val="24"/>
          <w:szCs w:val="24"/>
        </w:rPr>
        <w:t xml:space="preserve">enhancing </w:t>
      </w:r>
      <w:r>
        <w:rPr>
          <w:rFonts w:ascii="Times New Roman" w:eastAsia="Times New Roman" w:hAnsi="Times New Roman"/>
          <w:sz w:val="24"/>
          <w:szCs w:val="24"/>
        </w:rPr>
        <w:t>Vision Zero street i</w:t>
      </w:r>
      <w:r w:rsidRPr="00C371C2">
        <w:rPr>
          <w:rFonts w:ascii="Times New Roman" w:eastAsia="Times New Roman" w:hAnsi="Times New Roman"/>
          <w:sz w:val="24"/>
          <w:szCs w:val="24"/>
        </w:rPr>
        <w:t>mprovements</w:t>
      </w:r>
      <w:r>
        <w:rPr>
          <w:rFonts w:ascii="Times New Roman" w:eastAsia="Times New Roman" w:hAnsi="Times New Roman"/>
          <w:sz w:val="24"/>
          <w:szCs w:val="24"/>
        </w:rPr>
        <w:t xml:space="preserve">; </w:t>
      </w:r>
      <w:r w:rsidR="00470990">
        <w:rPr>
          <w:rFonts w:ascii="Times New Roman" w:eastAsia="Times New Roman" w:hAnsi="Times New Roman"/>
          <w:sz w:val="24"/>
          <w:szCs w:val="24"/>
        </w:rPr>
        <w:t xml:space="preserve">incorporating </w:t>
      </w:r>
      <w:r>
        <w:rPr>
          <w:rFonts w:ascii="Times New Roman" w:eastAsia="Times New Roman" w:hAnsi="Times New Roman"/>
          <w:sz w:val="24"/>
          <w:szCs w:val="24"/>
        </w:rPr>
        <w:t>resiliency u</w:t>
      </w:r>
      <w:r w:rsidRPr="00C371C2">
        <w:rPr>
          <w:rFonts w:ascii="Times New Roman" w:eastAsia="Times New Roman" w:hAnsi="Times New Roman"/>
          <w:sz w:val="24"/>
          <w:szCs w:val="24"/>
        </w:rPr>
        <w:t xml:space="preserve">pgrades </w:t>
      </w:r>
      <w:r>
        <w:rPr>
          <w:rFonts w:ascii="Times New Roman" w:eastAsia="Times New Roman" w:hAnsi="Times New Roman"/>
          <w:sz w:val="24"/>
          <w:szCs w:val="24"/>
        </w:rPr>
        <w:t xml:space="preserve">to protect against the effects of extreme weather; </w:t>
      </w:r>
      <w:r w:rsidR="00470990">
        <w:rPr>
          <w:rFonts w:ascii="Times New Roman" w:eastAsia="Times New Roman" w:hAnsi="Times New Roman"/>
          <w:sz w:val="24"/>
          <w:szCs w:val="24"/>
        </w:rPr>
        <w:t xml:space="preserve">rolling out an </w:t>
      </w:r>
      <w:r w:rsidR="00AA4A09">
        <w:rPr>
          <w:rFonts w:ascii="Times New Roman" w:eastAsia="Times New Roman" w:hAnsi="Times New Roman"/>
          <w:sz w:val="24"/>
          <w:szCs w:val="24"/>
        </w:rPr>
        <w:t>EV</w:t>
      </w:r>
      <w:r>
        <w:rPr>
          <w:rFonts w:ascii="Times New Roman" w:eastAsia="Times New Roman" w:hAnsi="Times New Roman"/>
          <w:sz w:val="24"/>
          <w:szCs w:val="24"/>
        </w:rPr>
        <w:t xml:space="preserve"> c</w:t>
      </w:r>
      <w:r w:rsidRPr="00C371C2">
        <w:rPr>
          <w:rFonts w:ascii="Times New Roman" w:eastAsia="Times New Roman" w:hAnsi="Times New Roman"/>
          <w:sz w:val="24"/>
          <w:szCs w:val="24"/>
        </w:rPr>
        <w:t>harging infrastructure</w:t>
      </w:r>
      <w:r>
        <w:rPr>
          <w:rFonts w:ascii="Times New Roman" w:eastAsia="Times New Roman" w:hAnsi="Times New Roman"/>
          <w:sz w:val="24"/>
          <w:szCs w:val="24"/>
        </w:rPr>
        <w:t xml:space="preserve">, especially for fast-charging stations; and </w:t>
      </w:r>
      <w:r w:rsidR="00470990">
        <w:rPr>
          <w:rFonts w:ascii="Times New Roman" w:eastAsia="Times New Roman" w:hAnsi="Times New Roman"/>
          <w:sz w:val="24"/>
          <w:szCs w:val="24"/>
        </w:rPr>
        <w:t xml:space="preserve">investing </w:t>
      </w:r>
      <w:r>
        <w:rPr>
          <w:rFonts w:ascii="Times New Roman" w:eastAsia="Times New Roman" w:hAnsi="Times New Roman"/>
          <w:sz w:val="24"/>
          <w:szCs w:val="24"/>
        </w:rPr>
        <w:t>in r</w:t>
      </w:r>
      <w:r w:rsidRPr="00C371C2">
        <w:rPr>
          <w:rFonts w:ascii="Times New Roman" w:eastAsia="Times New Roman" w:hAnsi="Times New Roman"/>
          <w:sz w:val="24"/>
          <w:szCs w:val="24"/>
        </w:rPr>
        <w:t>ail/</w:t>
      </w:r>
      <w:r>
        <w:rPr>
          <w:rFonts w:ascii="Times New Roman" w:eastAsia="Times New Roman" w:hAnsi="Times New Roman"/>
          <w:sz w:val="24"/>
          <w:szCs w:val="24"/>
        </w:rPr>
        <w:t>f</w:t>
      </w:r>
      <w:r w:rsidRPr="00C371C2">
        <w:rPr>
          <w:rFonts w:ascii="Times New Roman" w:eastAsia="Times New Roman" w:hAnsi="Times New Roman"/>
          <w:sz w:val="24"/>
          <w:szCs w:val="24"/>
        </w:rPr>
        <w:t>reight</w:t>
      </w:r>
      <w:r>
        <w:rPr>
          <w:rFonts w:ascii="Times New Roman" w:eastAsia="Times New Roman" w:hAnsi="Times New Roman"/>
          <w:sz w:val="24"/>
          <w:szCs w:val="24"/>
        </w:rPr>
        <w:t>, g</w:t>
      </w:r>
      <w:r w:rsidRPr="00C371C2">
        <w:rPr>
          <w:rFonts w:ascii="Times New Roman" w:eastAsia="Times New Roman" w:hAnsi="Times New Roman"/>
          <w:sz w:val="24"/>
          <w:szCs w:val="24"/>
        </w:rPr>
        <w:t>reenways</w:t>
      </w:r>
      <w:r>
        <w:rPr>
          <w:rFonts w:ascii="Times New Roman" w:eastAsia="Times New Roman" w:hAnsi="Times New Roman"/>
          <w:sz w:val="24"/>
          <w:szCs w:val="24"/>
        </w:rPr>
        <w:t xml:space="preserve">, and the </w:t>
      </w:r>
      <w:r w:rsidRPr="00C371C2">
        <w:rPr>
          <w:rFonts w:ascii="Times New Roman" w:eastAsia="Times New Roman" w:hAnsi="Times New Roman"/>
          <w:sz w:val="24"/>
          <w:szCs w:val="24"/>
        </w:rPr>
        <w:t>Staten Island Ferry</w:t>
      </w:r>
      <w:r>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115"/>
      </w:r>
    </w:p>
    <w:p w14:paraId="06CCD186" w14:textId="61ECF6AF" w:rsidR="009D66A4" w:rsidRDefault="009D66A4" w:rsidP="004F30C3">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ab/>
        <w:t>In addition to Urbanized Area formula funding, IIJA creates over $150 billion in USDOT discretionary grant programs, many of which are open to cities for projects that advance safety, equity and climate goals. While the list of transportation grant programs is expansive, notable grant programs include those designed for electric vehicle charging ($2.5 billion), congestion relief ($250 million), healthy streets – including cool and porous pavements and tree cover – ($500 million), reconnecting communities divided by highways ($1 billion), and safe streets ($ 6 billion).</w:t>
      </w:r>
      <w:r>
        <w:rPr>
          <w:rStyle w:val="FootnoteReference"/>
          <w:rFonts w:ascii="Times New Roman" w:eastAsia="Times New Roman" w:hAnsi="Times New Roman"/>
          <w:sz w:val="24"/>
          <w:szCs w:val="24"/>
        </w:rPr>
        <w:footnoteReference w:id="116"/>
      </w:r>
      <w:r>
        <w:rPr>
          <w:rFonts w:ascii="Times New Roman" w:eastAsia="Times New Roman" w:hAnsi="Times New Roman"/>
          <w:sz w:val="24"/>
          <w:szCs w:val="24"/>
        </w:rPr>
        <w:t xml:space="preserve"> </w:t>
      </w:r>
    </w:p>
    <w:p w14:paraId="2339DD23" w14:textId="3B56331C" w:rsidR="00FE54DC" w:rsidRDefault="00FE54DC" w:rsidP="004F30C3">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The IIJA </w:t>
      </w:r>
      <w:r w:rsidR="009D66A4">
        <w:rPr>
          <w:rFonts w:ascii="Times New Roman" w:eastAsia="Times New Roman" w:hAnsi="Times New Roman"/>
          <w:sz w:val="24"/>
          <w:szCs w:val="24"/>
        </w:rPr>
        <w:t xml:space="preserve">also </w:t>
      </w:r>
      <w:r>
        <w:rPr>
          <w:rFonts w:ascii="Times New Roman" w:eastAsia="Times New Roman" w:hAnsi="Times New Roman"/>
          <w:sz w:val="24"/>
          <w:szCs w:val="24"/>
        </w:rPr>
        <w:t xml:space="preserve">makes </w:t>
      </w:r>
      <w:r w:rsidR="00FD5FB1">
        <w:rPr>
          <w:rFonts w:ascii="Times New Roman" w:eastAsia="Times New Roman" w:hAnsi="Times New Roman"/>
          <w:sz w:val="24"/>
          <w:szCs w:val="24"/>
        </w:rPr>
        <w:t xml:space="preserve">several </w:t>
      </w:r>
      <w:r>
        <w:rPr>
          <w:rFonts w:ascii="Times New Roman" w:eastAsia="Times New Roman" w:hAnsi="Times New Roman"/>
          <w:sz w:val="24"/>
          <w:szCs w:val="24"/>
        </w:rPr>
        <w:t xml:space="preserve">significant policy changes related to the ways in which cities utilize federal funds. </w:t>
      </w:r>
      <w:r w:rsidR="00FD5FB1">
        <w:rPr>
          <w:rFonts w:ascii="Times New Roman" w:eastAsia="Times New Roman" w:hAnsi="Times New Roman"/>
          <w:sz w:val="24"/>
          <w:szCs w:val="24"/>
        </w:rPr>
        <w:t>The law allows cities to use roadway design guides that differ from state DOT design guides on projects that involve roadways owned by the local jurisdiction and not part of the national highway system.</w:t>
      </w:r>
      <w:r w:rsidR="00FD5FB1">
        <w:rPr>
          <w:rStyle w:val="FootnoteReference"/>
          <w:rFonts w:ascii="Times New Roman" w:eastAsia="Times New Roman" w:hAnsi="Times New Roman"/>
          <w:sz w:val="24"/>
          <w:szCs w:val="24"/>
        </w:rPr>
        <w:footnoteReference w:id="117"/>
      </w:r>
      <w:r w:rsidR="00FD5FB1">
        <w:rPr>
          <w:rFonts w:ascii="Times New Roman" w:eastAsia="Times New Roman" w:hAnsi="Times New Roman"/>
          <w:sz w:val="24"/>
          <w:szCs w:val="24"/>
        </w:rPr>
        <w:t xml:space="preserve"> The law also requires that metropolitan planning organizations use at least 2.5% of their overall funding to develop and adopt complete streets policies, active transportation plans, transit access plans, transit-oriented development plans, or regional intercity rail plans.</w:t>
      </w:r>
      <w:r w:rsidR="00FD5FB1">
        <w:rPr>
          <w:rStyle w:val="FootnoteReference"/>
          <w:rFonts w:ascii="Times New Roman" w:eastAsia="Times New Roman" w:hAnsi="Times New Roman"/>
          <w:sz w:val="24"/>
          <w:szCs w:val="24"/>
        </w:rPr>
        <w:footnoteReference w:id="118"/>
      </w:r>
      <w:r w:rsidR="00FD5FB1">
        <w:rPr>
          <w:rFonts w:ascii="Times New Roman" w:eastAsia="Times New Roman" w:hAnsi="Times New Roman"/>
          <w:sz w:val="24"/>
          <w:szCs w:val="24"/>
        </w:rPr>
        <w:t xml:space="preserve"> Other changes of note to municipalities include requiring crash data to differentiate between bicycles, electric scooters and wheelchairs, and ending prohibitions on local hiring preferences for construction projects utilizing federal funding.</w:t>
      </w:r>
      <w:r w:rsidR="00FD5FB1">
        <w:rPr>
          <w:rStyle w:val="FootnoteReference"/>
          <w:rFonts w:ascii="Times New Roman" w:eastAsia="Times New Roman" w:hAnsi="Times New Roman"/>
          <w:sz w:val="24"/>
          <w:szCs w:val="24"/>
        </w:rPr>
        <w:footnoteReference w:id="119"/>
      </w:r>
    </w:p>
    <w:p w14:paraId="1CE5330E" w14:textId="62158A98" w:rsidR="00C371C2" w:rsidRDefault="005543F8" w:rsidP="005543F8">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ab/>
        <w:t>IIJA also establishes two new funding programs to enhance climate resiliency called the Healthy Streets Program and the National Culvert Removal, Replacement, and Restoration Program.</w:t>
      </w:r>
      <w:r>
        <w:rPr>
          <w:rStyle w:val="FootnoteReference"/>
          <w:rFonts w:ascii="Times New Roman" w:eastAsia="Times New Roman" w:hAnsi="Times New Roman"/>
          <w:sz w:val="24"/>
          <w:szCs w:val="24"/>
        </w:rPr>
        <w:footnoteReference w:id="120"/>
      </w:r>
      <w:r w:rsidR="00C371C2">
        <w:rPr>
          <w:rFonts w:ascii="Times New Roman" w:eastAsia="Times New Roman" w:hAnsi="Times New Roman"/>
          <w:sz w:val="24"/>
          <w:szCs w:val="24"/>
        </w:rPr>
        <w:t xml:space="preserve"> </w:t>
      </w:r>
      <w:r>
        <w:rPr>
          <w:rFonts w:ascii="Times New Roman" w:eastAsia="Times New Roman" w:hAnsi="Times New Roman"/>
          <w:sz w:val="24"/>
          <w:szCs w:val="24"/>
        </w:rPr>
        <w:t>The Healthy Streets Program intends to mitigate urban heat islands, reduce stormwater runoff by deploying cool and porous pavements, expanding tree cover and improv</w:t>
      </w:r>
      <w:r w:rsidR="00B50BF5">
        <w:rPr>
          <w:rFonts w:ascii="Times New Roman" w:eastAsia="Times New Roman" w:hAnsi="Times New Roman"/>
          <w:sz w:val="24"/>
          <w:szCs w:val="24"/>
        </w:rPr>
        <w:t>ing</w:t>
      </w:r>
      <w:r>
        <w:rPr>
          <w:rFonts w:ascii="Times New Roman" w:eastAsia="Times New Roman" w:hAnsi="Times New Roman"/>
          <w:sz w:val="24"/>
          <w:szCs w:val="24"/>
        </w:rPr>
        <w:t xml:space="preserve"> air quality.</w:t>
      </w:r>
      <w:r>
        <w:rPr>
          <w:rStyle w:val="FootnoteReference"/>
          <w:rFonts w:ascii="Times New Roman" w:eastAsia="Times New Roman" w:hAnsi="Times New Roman"/>
          <w:sz w:val="24"/>
          <w:szCs w:val="24"/>
        </w:rPr>
        <w:footnoteReference w:id="121"/>
      </w:r>
      <w:r>
        <w:rPr>
          <w:rFonts w:ascii="Times New Roman" w:eastAsia="Times New Roman" w:hAnsi="Times New Roman"/>
          <w:sz w:val="24"/>
          <w:szCs w:val="24"/>
        </w:rPr>
        <w:t xml:space="preserve"> The program is funded at $500 million over four years, with a maximum grant size of $15 million</w:t>
      </w:r>
      <w:r w:rsidR="00B50BF5">
        <w:rPr>
          <w:rFonts w:ascii="Times New Roman" w:eastAsia="Times New Roman" w:hAnsi="Times New Roman"/>
          <w:sz w:val="24"/>
          <w:szCs w:val="24"/>
        </w:rPr>
        <w:t>,</w:t>
      </w:r>
      <w:r>
        <w:rPr>
          <w:rFonts w:ascii="Times New Roman" w:eastAsia="Times New Roman" w:hAnsi="Times New Roman"/>
          <w:sz w:val="24"/>
          <w:szCs w:val="24"/>
        </w:rPr>
        <w:t xml:space="preserve"> and urbanized low-income areas</w:t>
      </w:r>
      <w:r w:rsidR="00B50BF5">
        <w:rPr>
          <w:rFonts w:ascii="Times New Roman" w:eastAsia="Times New Roman" w:hAnsi="Times New Roman"/>
          <w:sz w:val="24"/>
          <w:szCs w:val="24"/>
        </w:rPr>
        <w:t xml:space="preserve"> to</w:t>
      </w:r>
      <w:r>
        <w:rPr>
          <w:rFonts w:ascii="Times New Roman" w:eastAsia="Times New Roman" w:hAnsi="Times New Roman"/>
          <w:sz w:val="24"/>
          <w:szCs w:val="24"/>
        </w:rPr>
        <w:t xml:space="preserve"> receive funding priority.</w:t>
      </w:r>
      <w:r>
        <w:rPr>
          <w:rStyle w:val="FootnoteReference"/>
          <w:rFonts w:ascii="Times New Roman" w:eastAsia="Times New Roman" w:hAnsi="Times New Roman"/>
          <w:sz w:val="24"/>
          <w:szCs w:val="24"/>
        </w:rPr>
        <w:footnoteReference w:id="122"/>
      </w:r>
      <w:r>
        <w:rPr>
          <w:rFonts w:ascii="Times New Roman" w:eastAsia="Times New Roman" w:hAnsi="Times New Roman"/>
          <w:sz w:val="24"/>
          <w:szCs w:val="24"/>
        </w:rPr>
        <w:t xml:space="preserve"> The National Culvert Removal, Replacement, and Restoration Program intends to restore fish passage and is funded at $1 billion over four years.</w:t>
      </w:r>
      <w:r>
        <w:rPr>
          <w:rStyle w:val="FootnoteReference"/>
          <w:rFonts w:ascii="Times New Roman" w:eastAsia="Times New Roman" w:hAnsi="Times New Roman"/>
          <w:sz w:val="24"/>
          <w:szCs w:val="24"/>
        </w:rPr>
        <w:footnoteReference w:id="123"/>
      </w:r>
    </w:p>
    <w:p w14:paraId="49820308" w14:textId="6F72DB42" w:rsidR="005543F8" w:rsidRDefault="005543F8" w:rsidP="004F30C3">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ab/>
        <w:t>The Promoting Resilient Operations for Transformative, Efficient, and Cost-saving Transportation (PROTECT) Program</w:t>
      </w:r>
      <w:r w:rsidR="004D73D3">
        <w:rPr>
          <w:rFonts w:ascii="Times New Roman" w:eastAsia="Times New Roman" w:hAnsi="Times New Roman"/>
          <w:sz w:val="24"/>
          <w:szCs w:val="24"/>
        </w:rPr>
        <w:t>, which is one of the IIJA’s resilience components,</w:t>
      </w:r>
      <w:r>
        <w:rPr>
          <w:rFonts w:ascii="Times New Roman" w:eastAsia="Times New Roman" w:hAnsi="Times New Roman"/>
          <w:sz w:val="24"/>
          <w:szCs w:val="24"/>
        </w:rPr>
        <w:t xml:space="preserve"> authorizes the spending of $8.7 billion over five years, with $7.3 billion distributed “via formula” to state DOT’s and the remaining $1.4 billion available through a competitive grant program.</w:t>
      </w:r>
      <w:r>
        <w:rPr>
          <w:rStyle w:val="FootnoteReference"/>
          <w:rFonts w:ascii="Times New Roman" w:eastAsia="Times New Roman" w:hAnsi="Times New Roman"/>
          <w:sz w:val="24"/>
          <w:szCs w:val="24"/>
        </w:rPr>
        <w:footnoteReference w:id="124"/>
      </w:r>
      <w:r>
        <w:rPr>
          <w:rFonts w:ascii="Times New Roman" w:eastAsia="Times New Roman" w:hAnsi="Times New Roman"/>
          <w:sz w:val="24"/>
          <w:szCs w:val="24"/>
        </w:rPr>
        <w:t xml:space="preserve"> This will assist transportation agencies initiate the planning and implementation of “back-burner” resiliency projects.</w:t>
      </w:r>
      <w:r>
        <w:rPr>
          <w:rStyle w:val="FootnoteReference"/>
          <w:rFonts w:ascii="Times New Roman" w:eastAsia="Times New Roman" w:hAnsi="Times New Roman"/>
          <w:sz w:val="24"/>
          <w:szCs w:val="24"/>
        </w:rPr>
        <w:footnoteReference w:id="125"/>
      </w:r>
      <w:r>
        <w:rPr>
          <w:rFonts w:ascii="Times New Roman" w:eastAsia="Times New Roman" w:hAnsi="Times New Roman"/>
          <w:sz w:val="24"/>
          <w:szCs w:val="24"/>
        </w:rPr>
        <w:tab/>
      </w:r>
    </w:p>
    <w:p w14:paraId="0B0D370C" w14:textId="24525E5A" w:rsidR="005543F8" w:rsidRDefault="005543F8" w:rsidP="00220AEB">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FEMA is in the process of establishing guidelines to access funding from IIJA and anticipates collaborating with and supporting state, local, tribal and territorial partners to implement these additional funds.</w:t>
      </w:r>
      <w:r>
        <w:rPr>
          <w:rStyle w:val="FootnoteReference"/>
          <w:rFonts w:ascii="Times New Roman" w:eastAsia="Times New Roman" w:hAnsi="Times New Roman"/>
          <w:sz w:val="24"/>
          <w:szCs w:val="24"/>
        </w:rPr>
        <w:footnoteReference w:id="126"/>
      </w:r>
      <w:r>
        <w:rPr>
          <w:rFonts w:ascii="Times New Roman" w:eastAsia="Times New Roman" w:hAnsi="Times New Roman"/>
          <w:sz w:val="24"/>
          <w:szCs w:val="24"/>
        </w:rPr>
        <w:t xml:space="preserve"> IIJA allo</w:t>
      </w:r>
      <w:r w:rsidR="00943F1C">
        <w:rPr>
          <w:rFonts w:ascii="Times New Roman" w:eastAsia="Times New Roman" w:hAnsi="Times New Roman"/>
          <w:sz w:val="24"/>
          <w:szCs w:val="24"/>
        </w:rPr>
        <w:t>w</w:t>
      </w:r>
      <w:r>
        <w:rPr>
          <w:rFonts w:ascii="Times New Roman" w:eastAsia="Times New Roman" w:hAnsi="Times New Roman"/>
          <w:sz w:val="24"/>
          <w:szCs w:val="24"/>
        </w:rPr>
        <w:t>s FEMA to initiate planning so that residents and communities will be prepared for future weather events and recover more quickly.</w:t>
      </w:r>
      <w:r>
        <w:rPr>
          <w:rStyle w:val="FootnoteReference"/>
          <w:rFonts w:ascii="Times New Roman" w:eastAsia="Times New Roman" w:hAnsi="Times New Roman"/>
          <w:sz w:val="24"/>
          <w:szCs w:val="24"/>
        </w:rPr>
        <w:footnoteReference w:id="127"/>
      </w:r>
      <w:r>
        <w:rPr>
          <w:rFonts w:ascii="Times New Roman" w:eastAsia="Times New Roman" w:hAnsi="Times New Roman"/>
          <w:sz w:val="24"/>
          <w:szCs w:val="24"/>
        </w:rPr>
        <w:t xml:space="preserve"> IIJA will fund mitigation projects that will directly impact the future and focus on system-wide critical lifelines and large projects that will protect infrastructure and community systems</w:t>
      </w:r>
      <w:r w:rsidR="00943F1C">
        <w:rPr>
          <w:rFonts w:ascii="Times New Roman" w:eastAsia="Times New Roman" w:hAnsi="Times New Roman"/>
          <w:sz w:val="24"/>
          <w:szCs w:val="24"/>
        </w:rPr>
        <w:t>, thus</w:t>
      </w:r>
      <w:r>
        <w:rPr>
          <w:rFonts w:ascii="Times New Roman" w:eastAsia="Times New Roman" w:hAnsi="Times New Roman"/>
          <w:sz w:val="24"/>
          <w:szCs w:val="24"/>
        </w:rPr>
        <w:t xml:space="preserve"> keeping communities safer.</w:t>
      </w:r>
      <w:r>
        <w:rPr>
          <w:rStyle w:val="FootnoteReference"/>
          <w:rFonts w:ascii="Times New Roman" w:eastAsia="Times New Roman" w:hAnsi="Times New Roman"/>
          <w:sz w:val="24"/>
          <w:szCs w:val="24"/>
        </w:rPr>
        <w:footnoteReference w:id="128"/>
      </w:r>
    </w:p>
    <w:p w14:paraId="32F6EBFA" w14:textId="06E1447E" w:rsidR="000B2D28" w:rsidRPr="00CB184F" w:rsidRDefault="00F82936" w:rsidP="005543F8">
      <w:pPr>
        <w:spacing w:after="0" w:line="480" w:lineRule="auto"/>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CONCLUSION</w:t>
      </w:r>
    </w:p>
    <w:p w14:paraId="3BA986AD" w14:textId="6616BD05" w:rsidR="003674A3" w:rsidRPr="00470990" w:rsidRDefault="000B2D28" w:rsidP="00470990">
      <w:pPr>
        <w:spacing w:after="0" w:line="480" w:lineRule="auto"/>
        <w:jc w:val="both"/>
        <w:rPr>
          <w:rFonts w:ascii="Times New Roman" w:eastAsia="Times New Roman" w:hAnsi="Times New Roman" w:cs="Times New Roman"/>
          <w:sz w:val="24"/>
          <w:szCs w:val="24"/>
        </w:rPr>
      </w:pPr>
      <w:r w:rsidRPr="00CB184F">
        <w:rPr>
          <w:rFonts w:ascii="Times New Roman" w:eastAsia="Times New Roman" w:hAnsi="Times New Roman"/>
          <w:sz w:val="24"/>
          <w:szCs w:val="24"/>
        </w:rPr>
        <w:tab/>
      </w:r>
      <w:r w:rsidR="00367DF7">
        <w:rPr>
          <w:rFonts w:ascii="Times New Roman" w:eastAsia="Times New Roman" w:hAnsi="Times New Roman"/>
          <w:sz w:val="24"/>
          <w:szCs w:val="24"/>
        </w:rPr>
        <w:t xml:space="preserve">The passage of the federal infrastructure legislation presents the </w:t>
      </w:r>
      <w:r w:rsidR="00AA4A09">
        <w:rPr>
          <w:rFonts w:ascii="Times New Roman" w:eastAsia="Times New Roman" w:hAnsi="Times New Roman"/>
          <w:sz w:val="24"/>
          <w:szCs w:val="24"/>
        </w:rPr>
        <w:t>New York City</w:t>
      </w:r>
      <w:r w:rsidR="00367DF7">
        <w:rPr>
          <w:rFonts w:ascii="Times New Roman" w:eastAsia="Times New Roman" w:hAnsi="Times New Roman"/>
          <w:sz w:val="24"/>
          <w:szCs w:val="24"/>
        </w:rPr>
        <w:t xml:space="preserve"> with a unique opportunity to apply for funding </w:t>
      </w:r>
      <w:r w:rsidR="00AA4A09">
        <w:rPr>
          <w:rFonts w:ascii="Times New Roman" w:eastAsia="Times New Roman" w:hAnsi="Times New Roman"/>
          <w:sz w:val="24"/>
          <w:szCs w:val="24"/>
        </w:rPr>
        <w:t>that will</w:t>
      </w:r>
      <w:r w:rsidR="00367DF7">
        <w:rPr>
          <w:rFonts w:ascii="Times New Roman" w:eastAsia="Times New Roman" w:hAnsi="Times New Roman"/>
          <w:sz w:val="24"/>
          <w:szCs w:val="24"/>
        </w:rPr>
        <w:t xml:space="preserve"> help rebuild and repair its aging infrastructure and temper the effects of climate. </w:t>
      </w:r>
      <w:r w:rsidR="002C5844" w:rsidRPr="00CB184F">
        <w:rPr>
          <w:rFonts w:ascii="Times New Roman" w:eastAsia="Times New Roman" w:hAnsi="Times New Roman"/>
          <w:sz w:val="24"/>
          <w:szCs w:val="24"/>
        </w:rPr>
        <w:t xml:space="preserve">During today’s hearing, the Committee hopes to hear testimony from </w:t>
      </w:r>
      <w:r w:rsidR="00367DF7">
        <w:rPr>
          <w:rFonts w:ascii="Times New Roman" w:eastAsia="Times New Roman" w:hAnsi="Times New Roman"/>
          <w:sz w:val="24"/>
          <w:szCs w:val="24"/>
        </w:rPr>
        <w:t xml:space="preserve">NYCDOT, </w:t>
      </w:r>
      <w:r w:rsidR="00367DF7" w:rsidRPr="00367DF7">
        <w:rPr>
          <w:rFonts w:ascii="Times New Roman" w:eastAsia="Times New Roman" w:hAnsi="Times New Roman"/>
          <w:sz w:val="24"/>
          <w:szCs w:val="24"/>
        </w:rPr>
        <w:t xml:space="preserve">MOCEJ </w:t>
      </w:r>
      <w:r w:rsidR="00367DF7">
        <w:rPr>
          <w:rFonts w:ascii="Times New Roman" w:eastAsia="Times New Roman" w:hAnsi="Times New Roman"/>
          <w:sz w:val="24"/>
          <w:szCs w:val="24"/>
        </w:rPr>
        <w:t>and various s</w:t>
      </w:r>
      <w:r w:rsidR="002C5844" w:rsidRPr="00CB184F">
        <w:rPr>
          <w:rFonts w:ascii="Times New Roman" w:eastAsia="Times New Roman" w:hAnsi="Times New Roman"/>
          <w:sz w:val="24"/>
          <w:szCs w:val="24"/>
        </w:rPr>
        <w:t xml:space="preserve">takeholders on </w:t>
      </w:r>
      <w:r w:rsidR="00367DF7">
        <w:rPr>
          <w:rFonts w:ascii="Times New Roman" w:eastAsia="Times New Roman" w:hAnsi="Times New Roman"/>
          <w:sz w:val="24"/>
          <w:szCs w:val="24"/>
        </w:rPr>
        <w:t xml:space="preserve">how the </w:t>
      </w:r>
      <w:r w:rsidR="00AA4A09">
        <w:rPr>
          <w:rFonts w:ascii="Times New Roman" w:eastAsia="Times New Roman" w:hAnsi="Times New Roman"/>
          <w:sz w:val="24"/>
          <w:szCs w:val="24"/>
        </w:rPr>
        <w:t>C</w:t>
      </w:r>
      <w:r w:rsidR="00367DF7">
        <w:rPr>
          <w:rFonts w:ascii="Times New Roman" w:eastAsia="Times New Roman" w:hAnsi="Times New Roman"/>
          <w:sz w:val="24"/>
          <w:szCs w:val="24"/>
        </w:rPr>
        <w:t xml:space="preserve">ity </w:t>
      </w:r>
      <w:r w:rsidR="00367DF7" w:rsidRPr="00367DF7">
        <w:rPr>
          <w:rFonts w:ascii="Times New Roman" w:eastAsia="Times New Roman" w:hAnsi="Times New Roman"/>
          <w:sz w:val="24"/>
          <w:szCs w:val="24"/>
        </w:rPr>
        <w:t>can implement best practices to ensure that the federal infrastructure dollars reach the communities that need them most, especially those that have been historically neglected and underfunded</w:t>
      </w:r>
      <w:r w:rsidR="00AA4A09">
        <w:rPr>
          <w:rFonts w:ascii="Times New Roman" w:eastAsia="Times New Roman" w:hAnsi="Times New Roman"/>
          <w:sz w:val="24"/>
          <w:szCs w:val="24"/>
        </w:rPr>
        <w:t>,</w:t>
      </w:r>
      <w:r w:rsidR="00367DF7">
        <w:rPr>
          <w:rFonts w:ascii="Times New Roman" w:eastAsia="Times New Roman" w:hAnsi="Times New Roman"/>
          <w:sz w:val="24"/>
          <w:szCs w:val="24"/>
        </w:rPr>
        <w:t xml:space="preserve"> and on ideas for </w:t>
      </w:r>
      <w:r w:rsidR="00367DF7" w:rsidRPr="00367DF7">
        <w:rPr>
          <w:rFonts w:ascii="Times New Roman" w:eastAsia="Times New Roman" w:hAnsi="Times New Roman"/>
          <w:sz w:val="24"/>
          <w:szCs w:val="24"/>
        </w:rPr>
        <w:t>investments that should be prioritized.</w:t>
      </w:r>
    </w:p>
    <w:p w14:paraId="335705E7" w14:textId="1620A358" w:rsidR="008D3E07" w:rsidRDefault="008D3E07"/>
    <w:sectPr w:rsidR="008D3E07">
      <w:footerReference w:type="default" r:id="rId15"/>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B350C" w16cex:dateUtc="2022-03-03T17:37:00Z"/>
  <w16cex:commentExtensible w16cex:durableId="25CB3A6C" w16cex:dateUtc="2022-03-03T18:00:00Z"/>
  <w16cex:commentExtensible w16cex:durableId="25CB3ADC" w16cex:dateUtc="2022-03-03T18:02:00Z"/>
  <w16cex:commentExtensible w16cex:durableId="25CB3EA7" w16cex:dateUtc="2022-03-03T18:18:00Z"/>
  <w16cex:commentExtensible w16cex:durableId="25CB4041" w16cex:dateUtc="2022-03-03T18:25:00Z"/>
  <w16cex:commentExtensible w16cex:durableId="25CB4057" w16cex:dateUtc="2022-03-03T18:25:00Z"/>
  <w16cex:commentExtensible w16cex:durableId="25CB43DD" w16cex:dateUtc="2022-03-03T18: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AE4FF4" w16cid:durableId="25CB350C"/>
  <w16cid:commentId w16cid:paraId="5A4253EA" w16cid:durableId="25CB3A6C"/>
  <w16cid:commentId w16cid:paraId="28668F7E" w16cid:durableId="25CB3ADC"/>
  <w16cid:commentId w16cid:paraId="2A12D0F6" w16cid:durableId="25CB3EA7"/>
  <w16cid:commentId w16cid:paraId="134426DC" w16cid:durableId="25CB4041"/>
  <w16cid:commentId w16cid:paraId="7620EAE0" w16cid:durableId="25CB4057"/>
  <w16cid:commentId w16cid:paraId="0F8A505C" w16cid:durableId="25CB43D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D37DF" w14:textId="77777777" w:rsidR="001071E7" w:rsidRDefault="001071E7" w:rsidP="00520CF4">
      <w:pPr>
        <w:spacing w:after="0" w:line="240" w:lineRule="auto"/>
      </w:pPr>
      <w:r>
        <w:separator/>
      </w:r>
    </w:p>
  </w:endnote>
  <w:endnote w:type="continuationSeparator" w:id="0">
    <w:p w14:paraId="609C8A66" w14:textId="77777777" w:rsidR="001071E7" w:rsidRDefault="001071E7" w:rsidP="00520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Pro-Regular">
    <w:altName w:val="MS Gothic"/>
    <w:panose1 w:val="00000000000000000000"/>
    <w:charset w:val="80"/>
    <w:family w:val="swiss"/>
    <w:notTrueType/>
    <w:pitch w:val="default"/>
    <w:sig w:usb0="00000003" w:usb1="08070000" w:usb2="00000010" w:usb3="00000000" w:csb0="0002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4161585"/>
      <w:docPartObj>
        <w:docPartGallery w:val="Page Numbers (Bottom of Page)"/>
        <w:docPartUnique/>
      </w:docPartObj>
    </w:sdtPr>
    <w:sdtEndPr>
      <w:rPr>
        <w:rFonts w:ascii="Times New Roman" w:hAnsi="Times New Roman" w:cs="Times New Roman"/>
        <w:noProof/>
      </w:rPr>
    </w:sdtEndPr>
    <w:sdtContent>
      <w:p w14:paraId="291F92B2" w14:textId="7013E145" w:rsidR="00FE54DC" w:rsidRPr="00374436" w:rsidRDefault="00FE54DC">
        <w:pPr>
          <w:pStyle w:val="Footer"/>
          <w:jc w:val="center"/>
          <w:rPr>
            <w:rFonts w:ascii="Times New Roman" w:hAnsi="Times New Roman" w:cs="Times New Roman"/>
          </w:rPr>
        </w:pPr>
        <w:r w:rsidRPr="00374436">
          <w:rPr>
            <w:rFonts w:ascii="Times New Roman" w:hAnsi="Times New Roman" w:cs="Times New Roman"/>
          </w:rPr>
          <w:fldChar w:fldCharType="begin"/>
        </w:r>
        <w:r w:rsidRPr="00374436">
          <w:rPr>
            <w:rFonts w:ascii="Times New Roman" w:hAnsi="Times New Roman" w:cs="Times New Roman"/>
          </w:rPr>
          <w:instrText xml:space="preserve"> PAGE   \* MERGEFORMAT </w:instrText>
        </w:r>
        <w:r w:rsidRPr="00374436">
          <w:rPr>
            <w:rFonts w:ascii="Times New Roman" w:hAnsi="Times New Roman" w:cs="Times New Roman"/>
          </w:rPr>
          <w:fldChar w:fldCharType="separate"/>
        </w:r>
        <w:r w:rsidR="00390A90">
          <w:rPr>
            <w:rFonts w:ascii="Times New Roman" w:hAnsi="Times New Roman" w:cs="Times New Roman"/>
            <w:noProof/>
          </w:rPr>
          <w:t>26</w:t>
        </w:r>
        <w:r w:rsidRPr="00374436">
          <w:rPr>
            <w:rFonts w:ascii="Times New Roman" w:hAnsi="Times New Roman" w:cs="Times New Roman"/>
            <w:noProof/>
          </w:rPr>
          <w:fldChar w:fldCharType="end"/>
        </w:r>
      </w:p>
    </w:sdtContent>
  </w:sdt>
  <w:p w14:paraId="4F6F745F" w14:textId="77777777" w:rsidR="00FE54DC" w:rsidRDefault="00FE54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15396" w14:textId="77777777" w:rsidR="001071E7" w:rsidRDefault="001071E7" w:rsidP="00520CF4">
      <w:pPr>
        <w:spacing w:after="0" w:line="240" w:lineRule="auto"/>
      </w:pPr>
      <w:r>
        <w:separator/>
      </w:r>
    </w:p>
  </w:footnote>
  <w:footnote w:type="continuationSeparator" w:id="0">
    <w:p w14:paraId="5FD647C8" w14:textId="77777777" w:rsidR="001071E7" w:rsidRDefault="001071E7" w:rsidP="00520CF4">
      <w:pPr>
        <w:spacing w:after="0" w:line="240" w:lineRule="auto"/>
      </w:pPr>
      <w:r>
        <w:continuationSeparator/>
      </w:r>
    </w:p>
  </w:footnote>
  <w:footnote w:id="1">
    <w:p w14:paraId="3E97F967" w14:textId="691E8DF8"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See</w:t>
      </w:r>
      <w:r w:rsidRPr="00B61C82">
        <w:rPr>
          <w:rFonts w:ascii="Times New Roman" w:hAnsi="Times New Roman"/>
        </w:rPr>
        <w:t xml:space="preserve"> American Jobs Plan: State Fact Sheet-NY; available at </w:t>
      </w:r>
      <w:hyperlink r:id="rId1" w:history="1">
        <w:r w:rsidRPr="00B61C82">
          <w:rPr>
            <w:rStyle w:val="Hyperlink"/>
            <w:rFonts w:ascii="Times New Roman" w:hAnsi="Times New Roman"/>
          </w:rPr>
          <w:t>https://www.whitehouse.gov/wp-content/uploads/2021/04/AJP-State-Fact-Sheet-NY.pdf</w:t>
        </w:r>
      </w:hyperlink>
    </w:p>
  </w:footnote>
  <w:footnote w:id="2">
    <w:p w14:paraId="701FD63C" w14:textId="77777777" w:rsidR="00FE54DC" w:rsidRPr="00B61C82" w:rsidRDefault="00FE54DC" w:rsidP="007F29DB">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r w:rsidRPr="00B61C82">
        <w:rPr>
          <w:rFonts w:ascii="Times New Roman" w:hAnsi="Times New Roman"/>
        </w:rPr>
        <w:t xml:space="preserve"> </w:t>
      </w:r>
    </w:p>
  </w:footnote>
  <w:footnote w:id="3">
    <w:p w14:paraId="4DC5BAEA" w14:textId="7B3ED828" w:rsidR="00FE54DC" w:rsidRPr="00B61C82" w:rsidRDefault="00FE54DC" w:rsidP="00215C30">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See</w:t>
      </w:r>
      <w:r w:rsidRPr="00B61C82">
        <w:rPr>
          <w:rFonts w:ascii="Times New Roman" w:hAnsi="Times New Roman"/>
        </w:rPr>
        <w:t xml:space="preserve"> </w:t>
      </w:r>
      <w:r w:rsidRPr="00B61C82">
        <w:rPr>
          <w:rFonts w:ascii="Times New Roman" w:hAnsi="Times New Roman"/>
          <w:i/>
        </w:rPr>
        <w:t>Growing Cracks in the Foundation: Local Governments Still Challenged to Keep Up with Vital Infrastructure Needs</w:t>
      </w:r>
      <w:r w:rsidRPr="00B61C82">
        <w:rPr>
          <w:rFonts w:ascii="Times New Roman" w:hAnsi="Times New Roman"/>
        </w:rPr>
        <w:t xml:space="preserve">, Office of the New York State Comptroller, September 2014, available at </w:t>
      </w:r>
      <w:hyperlink r:id="rId2" w:history="1">
        <w:r w:rsidRPr="00B61C82">
          <w:rPr>
            <w:rStyle w:val="Hyperlink"/>
            <w:rFonts w:ascii="Times New Roman" w:hAnsi="Times New Roman"/>
          </w:rPr>
          <w:t>https://www.osc.state.ny.us/files/local-government/publications/pdf/infrastructure2014.pdf</w:t>
        </w:r>
      </w:hyperlink>
      <w:r w:rsidRPr="00B61C82">
        <w:rPr>
          <w:rFonts w:ascii="Times New Roman" w:hAnsi="Times New Roman"/>
        </w:rPr>
        <w:t xml:space="preserve"> </w:t>
      </w:r>
    </w:p>
  </w:footnote>
  <w:footnote w:id="4">
    <w:p w14:paraId="35A0859D" w14:textId="54393FB4" w:rsidR="00FE54DC" w:rsidRPr="00B61C82" w:rsidRDefault="00FE54DC" w:rsidP="00264EB4">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See</w:t>
      </w:r>
      <w:r w:rsidRPr="00B61C82">
        <w:rPr>
          <w:rFonts w:ascii="Times New Roman" w:hAnsi="Times New Roman"/>
        </w:rPr>
        <w:t xml:space="preserve"> U.S. Department of Transportation Federal Highway Administration, </w:t>
      </w:r>
      <w:r w:rsidRPr="00B61C82">
        <w:rPr>
          <w:rFonts w:ascii="Times New Roman" w:hAnsi="Times New Roman"/>
          <w:i/>
        </w:rPr>
        <w:t>Employment Impacts of Highway Infrastructure Investment,</w:t>
      </w:r>
      <w:r w:rsidRPr="00B61C82">
        <w:rPr>
          <w:rFonts w:ascii="Times New Roman" w:hAnsi="Times New Roman"/>
        </w:rPr>
        <w:t xml:space="preserve"> available at</w:t>
      </w:r>
      <w:r w:rsidRPr="00B61C82">
        <w:rPr>
          <w:rFonts w:ascii="Times New Roman" w:hAnsi="Times New Roman"/>
          <w:i/>
        </w:rPr>
        <w:t xml:space="preserve"> </w:t>
      </w:r>
      <w:hyperlink r:id="rId3" w:history="1">
        <w:r w:rsidRPr="00B61C82">
          <w:rPr>
            <w:rStyle w:val="Hyperlink"/>
            <w:rFonts w:ascii="Times New Roman" w:hAnsi="Times New Roman"/>
          </w:rPr>
          <w:t>http://www.fhwa.dot.gov/policy/otps/pubs/impacts</w:t>
        </w:r>
      </w:hyperlink>
    </w:p>
  </w:footnote>
  <w:footnote w:id="5">
    <w:p w14:paraId="5C0CE78F" w14:textId="4A40257B"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See</w:t>
      </w:r>
      <w:r w:rsidRPr="00B61C82">
        <w:rPr>
          <w:rFonts w:ascii="Times New Roman" w:hAnsi="Times New Roman"/>
        </w:rPr>
        <w:t xml:space="preserve"> Center for an Urban Future, Caution Ahead: Five Years Later (2019), available at </w:t>
      </w:r>
      <w:hyperlink r:id="rId4" w:history="1">
        <w:r w:rsidRPr="00B61C82">
          <w:rPr>
            <w:rStyle w:val="Hyperlink"/>
            <w:rFonts w:ascii="Times New Roman" w:hAnsi="Times New Roman"/>
          </w:rPr>
          <w:t>https://nycfuture.org/research/caution-ahead-five-years-later</w:t>
        </w:r>
      </w:hyperlink>
    </w:p>
  </w:footnote>
  <w:footnote w:id="6">
    <w:p w14:paraId="6A32B35F" w14:textId="07D644EB" w:rsidR="00FE54DC" w:rsidRPr="00B61C82" w:rsidRDefault="00FE54DC" w:rsidP="00264EB4">
      <w:pPr>
        <w:pStyle w:val="FootnoteText"/>
        <w:rPr>
          <w:rFonts w:ascii="Times New Roman" w:hAnsi="Times New Roman"/>
        </w:rPr>
      </w:pPr>
      <w:r w:rsidRPr="00B61C82">
        <w:rPr>
          <w:rStyle w:val="FootnoteReference"/>
          <w:rFonts w:ascii="Times New Roman" w:hAnsi="Times New Roman"/>
        </w:rPr>
        <w:footnoteRef/>
      </w:r>
      <w:r w:rsidR="00E61F8A" w:rsidRPr="00B61C82">
        <w:rPr>
          <w:rFonts w:ascii="Times New Roman" w:hAnsi="Times New Roman"/>
          <w:smallCaps/>
        </w:rPr>
        <w:t xml:space="preserve"> See </w:t>
      </w:r>
      <w:r w:rsidRPr="00B61C82">
        <w:rPr>
          <w:rFonts w:ascii="Times New Roman" w:hAnsi="Times New Roman"/>
          <w:smallCaps/>
        </w:rPr>
        <w:t>Metropolitan Transportation Authority, MTA Capital Program 2020-2024</w:t>
      </w:r>
      <w:r w:rsidRPr="00B61C82">
        <w:rPr>
          <w:rFonts w:ascii="Times New Roman" w:hAnsi="Times New Roman"/>
        </w:rPr>
        <w:t xml:space="preserve">, available at </w:t>
      </w:r>
      <w:hyperlink r:id="rId5" w:history="1">
        <w:r w:rsidRPr="00B61C82">
          <w:rPr>
            <w:rStyle w:val="Hyperlink"/>
            <w:rFonts w:ascii="Times New Roman" w:hAnsi="Times New Roman"/>
          </w:rPr>
          <w:t>https://new.mta.info/document/10511</w:t>
        </w:r>
      </w:hyperlink>
    </w:p>
  </w:footnote>
  <w:footnote w:id="7">
    <w:p w14:paraId="5505B2E4" w14:textId="5D325778" w:rsidR="00FE54DC" w:rsidRPr="00B61C82" w:rsidRDefault="00FE54DC" w:rsidP="0056342A">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See</w:t>
      </w:r>
      <w:r w:rsidRPr="00B61C82">
        <w:rPr>
          <w:rFonts w:ascii="Times New Roman" w:hAnsi="Times New Roman"/>
        </w:rPr>
        <w:t xml:space="preserve"> Center for an Urban Future, Caution Ahead (2014), available at </w:t>
      </w:r>
      <w:hyperlink r:id="rId6" w:history="1">
        <w:r w:rsidRPr="00B61C82">
          <w:rPr>
            <w:rFonts w:ascii="Times New Roman" w:hAnsi="Times New Roman"/>
            <w:color w:val="0000FF"/>
            <w:u w:val="single"/>
          </w:rPr>
          <w:t>http://nycfuture.org/pdf/Caution-Ahead.pdf</w:t>
        </w:r>
      </w:hyperlink>
    </w:p>
  </w:footnote>
  <w:footnote w:id="8">
    <w:p w14:paraId="5894DB90" w14:textId="77777777" w:rsidR="00FE54DC" w:rsidRPr="00B61C82" w:rsidRDefault="00FE54DC" w:rsidP="00264EB4">
      <w:pPr>
        <w:pStyle w:val="FootnoteText"/>
        <w:rPr>
          <w:rFonts w:ascii="Times New Roman" w:hAnsi="Times New Roman"/>
          <w:i/>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p>
  </w:footnote>
  <w:footnote w:id="9">
    <w:p w14:paraId="61B7F907" w14:textId="77777777" w:rsidR="00FE54DC" w:rsidRPr="00B61C82" w:rsidRDefault="00FE54DC" w:rsidP="00264EB4">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 xml:space="preserve">Id. </w:t>
      </w:r>
    </w:p>
  </w:footnote>
  <w:footnote w:id="10">
    <w:p w14:paraId="69D979F3" w14:textId="6F528DCD" w:rsidR="00FE54DC" w:rsidRPr="00B61C82" w:rsidRDefault="00FE54DC" w:rsidP="00264EB4">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City of New York, Mayor’s Management Report (2021) available at </w:t>
      </w:r>
      <w:hyperlink r:id="rId7" w:history="1">
        <w:r w:rsidRPr="00B61C82">
          <w:rPr>
            <w:rStyle w:val="Hyperlink"/>
            <w:rFonts w:ascii="Times New Roman" w:hAnsi="Times New Roman"/>
          </w:rPr>
          <w:t>https://www1.nyc.gov/assets/operations/downloads/pdf/mmr2021/2021_mmr.pdf</w:t>
        </w:r>
      </w:hyperlink>
    </w:p>
  </w:footnote>
  <w:footnote w:id="11">
    <w:p w14:paraId="57285B82" w14:textId="4D16F14D" w:rsidR="00FE54DC" w:rsidRPr="00B61C82" w:rsidRDefault="00FE54DC" w:rsidP="00264EB4">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City of New York, Mayor’s Management Report (2014) available at </w:t>
      </w:r>
      <w:hyperlink r:id="rId8" w:history="1">
        <w:r w:rsidRPr="00B61C82">
          <w:rPr>
            <w:rStyle w:val="Hyperlink"/>
            <w:rFonts w:ascii="Times New Roman" w:hAnsi="Times New Roman"/>
          </w:rPr>
          <w:t>https://www1.nyc.gov/assets/operations/downloads/pdf/mmr2014/2014_mmr.pdf</w:t>
        </w:r>
      </w:hyperlink>
    </w:p>
  </w:footnote>
  <w:footnote w:id="12">
    <w:p w14:paraId="424B6A36" w14:textId="0433EC52" w:rsidR="00FE54DC" w:rsidRPr="00B61C82" w:rsidRDefault="00FE54DC" w:rsidP="00264EB4">
      <w:pPr>
        <w:pStyle w:val="FootnoteText"/>
        <w:rPr>
          <w:rFonts w:ascii="Times New Roman" w:hAnsi="Times New Roman"/>
          <w:i/>
        </w:rPr>
      </w:pPr>
      <w:r w:rsidRPr="00B61C82">
        <w:rPr>
          <w:rStyle w:val="FootnoteReference"/>
          <w:rFonts w:ascii="Times New Roman" w:hAnsi="Times New Roman"/>
        </w:rPr>
        <w:footnoteRef/>
      </w:r>
      <w:r w:rsidRPr="00B61C82">
        <w:rPr>
          <w:rFonts w:ascii="Times New Roman" w:hAnsi="Times New Roman"/>
        </w:rPr>
        <w:t xml:space="preserve"> City of New York, Mayor’s Management Report (2021) available at </w:t>
      </w:r>
      <w:hyperlink r:id="rId9" w:history="1">
        <w:r w:rsidRPr="00B61C82">
          <w:rPr>
            <w:rStyle w:val="Hyperlink"/>
            <w:rFonts w:ascii="Times New Roman" w:hAnsi="Times New Roman"/>
          </w:rPr>
          <w:t>https://www1.nyc.gov/assets/operations/downloads/pdf/mmr2021/2021_mmr.pdf</w:t>
        </w:r>
      </w:hyperlink>
    </w:p>
  </w:footnote>
  <w:footnote w:id="13">
    <w:p w14:paraId="6236673E" w14:textId="56FDB4FE" w:rsidR="00FE54DC" w:rsidRPr="00B61C82" w:rsidRDefault="00FE54DC" w:rsidP="00264EB4">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See</w:t>
      </w:r>
      <w:r w:rsidRPr="00B61C82">
        <w:rPr>
          <w:rFonts w:ascii="Times New Roman" w:hAnsi="Times New Roman"/>
        </w:rPr>
        <w:t xml:space="preserve"> Center for an Urban Future, Caution Ahead (2014), available at </w:t>
      </w:r>
      <w:hyperlink r:id="rId10" w:history="1">
        <w:r w:rsidRPr="00B61C82">
          <w:rPr>
            <w:rFonts w:ascii="Times New Roman" w:hAnsi="Times New Roman"/>
            <w:color w:val="0000FF"/>
            <w:u w:val="single"/>
          </w:rPr>
          <w:t>http://nycfuture.org/pdf/Caution-Ahead.pdf</w:t>
        </w:r>
      </w:hyperlink>
    </w:p>
  </w:footnote>
  <w:footnote w:id="14">
    <w:p w14:paraId="5DA48414" w14:textId="5E155EBF"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City of New York, Mayor’s Management Report (2021) available at </w:t>
      </w:r>
      <w:hyperlink r:id="rId11" w:history="1">
        <w:r w:rsidRPr="00B61C82">
          <w:rPr>
            <w:rStyle w:val="Hyperlink"/>
            <w:rFonts w:ascii="Times New Roman" w:hAnsi="Times New Roman"/>
          </w:rPr>
          <w:t>https://www1.nyc.gov/assets/operations/downloads/pdf/mmr2021/2021_mmr.pdf</w:t>
        </w:r>
      </w:hyperlink>
    </w:p>
  </w:footnote>
  <w:footnote w:id="15">
    <w:p w14:paraId="53709A7D" w14:textId="759EE447"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r w:rsidRPr="00B61C82">
        <w:rPr>
          <w:rFonts w:ascii="Times New Roman" w:hAnsi="Times New Roman"/>
        </w:rPr>
        <w:t xml:space="preserve"> </w:t>
      </w:r>
    </w:p>
  </w:footnote>
  <w:footnote w:id="16">
    <w:p w14:paraId="5C239641" w14:textId="4206931E" w:rsidR="00FE54DC" w:rsidRPr="00B61C82" w:rsidRDefault="00FE54DC" w:rsidP="00264EB4">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See</w:t>
      </w:r>
      <w:r w:rsidRPr="00B61C82">
        <w:rPr>
          <w:rFonts w:ascii="Times New Roman" w:hAnsi="Times New Roman"/>
        </w:rPr>
        <w:t xml:space="preserve"> Center for an Urban Future, Caution Ahead (2014), available at </w:t>
      </w:r>
      <w:hyperlink r:id="rId12" w:history="1">
        <w:r w:rsidRPr="00B61C82">
          <w:rPr>
            <w:rFonts w:ascii="Times New Roman" w:hAnsi="Times New Roman"/>
            <w:color w:val="0000FF"/>
            <w:u w:val="single"/>
          </w:rPr>
          <w:t>http://nycfuture.org/pdf/Caution-Ahead.pdf</w:t>
        </w:r>
      </w:hyperlink>
    </w:p>
  </w:footnote>
  <w:footnote w:id="17">
    <w:p w14:paraId="5C48288F" w14:textId="74E0A37E" w:rsidR="00FE54DC" w:rsidRPr="00B61C82" w:rsidRDefault="00FE54DC" w:rsidP="00264EB4">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311 Portal, </w:t>
      </w:r>
      <w:r w:rsidRPr="00B61C82">
        <w:rPr>
          <w:rFonts w:ascii="Times New Roman" w:hAnsi="Times New Roman"/>
          <w:i/>
        </w:rPr>
        <w:t>Pothole or Cave-In on Street,</w:t>
      </w:r>
      <w:r w:rsidRPr="00B61C82">
        <w:rPr>
          <w:rFonts w:ascii="Times New Roman" w:hAnsi="Times New Roman"/>
        </w:rPr>
        <w:t xml:space="preserve"> </w:t>
      </w:r>
      <w:hyperlink r:id="rId13" w:history="1">
        <w:r w:rsidRPr="00B61C82">
          <w:rPr>
            <w:rStyle w:val="Hyperlink"/>
            <w:rFonts w:ascii="Times New Roman" w:hAnsi="Times New Roman"/>
          </w:rPr>
          <w:t>https://portal.311.nyc.gov/article/?kanumber=KA-01093</w:t>
        </w:r>
      </w:hyperlink>
      <w:r w:rsidRPr="00B61C82">
        <w:rPr>
          <w:rFonts w:ascii="Times New Roman" w:hAnsi="Times New Roman"/>
        </w:rPr>
        <w:t xml:space="preserve"> (</w:t>
      </w:r>
      <w:r w:rsidRPr="00B61C82">
        <w:rPr>
          <w:rFonts w:ascii="Times New Roman" w:hAnsi="Times New Roman"/>
          <w:i/>
        </w:rPr>
        <w:t>last accessed April 7, 2022</w:t>
      </w:r>
      <w:r w:rsidRPr="00B61C82">
        <w:rPr>
          <w:rFonts w:ascii="Times New Roman" w:hAnsi="Times New Roman"/>
        </w:rPr>
        <w:t>)</w:t>
      </w:r>
    </w:p>
  </w:footnote>
  <w:footnote w:id="18">
    <w:p w14:paraId="5748D3D5" w14:textId="68ED1E5E" w:rsidR="00FE54DC" w:rsidRPr="00B61C82" w:rsidRDefault="00FE54DC" w:rsidP="00264EB4">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City of New York, Mayor’s Management Report (2021) available at </w:t>
      </w:r>
      <w:hyperlink r:id="rId14" w:history="1">
        <w:r w:rsidRPr="00B61C82">
          <w:rPr>
            <w:rStyle w:val="Hyperlink"/>
            <w:rFonts w:ascii="Times New Roman" w:hAnsi="Times New Roman"/>
          </w:rPr>
          <w:t>https://www1.nyc.gov/assets/operations/downloads/pdf/mmr2021/2021_mmr.pdf</w:t>
        </w:r>
      </w:hyperlink>
    </w:p>
  </w:footnote>
  <w:footnote w:id="19">
    <w:p w14:paraId="1FF38313" w14:textId="6BB2F741" w:rsidR="00FE54DC" w:rsidRPr="00B61C82" w:rsidRDefault="00FE54DC" w:rsidP="00264EB4">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r w:rsidRPr="00B61C82">
        <w:rPr>
          <w:rFonts w:ascii="Times New Roman" w:hAnsi="Times New Roman"/>
        </w:rPr>
        <w:t xml:space="preserve">at p. 347 </w:t>
      </w:r>
    </w:p>
  </w:footnote>
  <w:footnote w:id="20">
    <w:p w14:paraId="5BF82A92" w14:textId="0ACBD080" w:rsidR="00FE54DC" w:rsidRPr="00B61C82" w:rsidRDefault="00FE54DC" w:rsidP="00264EB4">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 xml:space="preserve">Id. </w:t>
      </w:r>
    </w:p>
  </w:footnote>
  <w:footnote w:id="21">
    <w:p w14:paraId="60081B34" w14:textId="0ABC46BE"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New York State Department of Transportation, Network Level Condition Assessment Procedures, v2.0, available at </w:t>
      </w:r>
      <w:hyperlink r:id="rId15" w:history="1">
        <w:r w:rsidRPr="00B61C82">
          <w:rPr>
            <w:rStyle w:val="Hyperlink"/>
            <w:rFonts w:ascii="Times New Roman" w:hAnsi="Times New Roman"/>
          </w:rPr>
          <w:t>https://www.dot.ny.gov/divisions/engineering/technical-services/technical-services-repository/pavement/nlp_cond_assess_manual.pdf</w:t>
        </w:r>
      </w:hyperlink>
      <w:r w:rsidRPr="00B61C82">
        <w:rPr>
          <w:rFonts w:ascii="Times New Roman" w:hAnsi="Times New Roman"/>
        </w:rPr>
        <w:t xml:space="preserve"> </w:t>
      </w:r>
    </w:p>
  </w:footnote>
  <w:footnote w:id="22">
    <w:p w14:paraId="4722B3E6" w14:textId="4BC46329" w:rsidR="00FE54DC" w:rsidRPr="00B61C82" w:rsidRDefault="00FE54DC" w:rsidP="00933D66">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See</w:t>
      </w:r>
      <w:r w:rsidRPr="00B61C82">
        <w:rPr>
          <w:rFonts w:ascii="Times New Roman" w:hAnsi="Times New Roman"/>
        </w:rPr>
        <w:t xml:space="preserve"> Center for an Urban Future, Caution Ahead: Five Years Later (2019), available at </w:t>
      </w:r>
      <w:hyperlink r:id="rId16" w:history="1">
        <w:r w:rsidRPr="00B61C82">
          <w:rPr>
            <w:rStyle w:val="Hyperlink"/>
            <w:rFonts w:ascii="Times New Roman" w:hAnsi="Times New Roman"/>
          </w:rPr>
          <w:t>https://nycfuture.org/research/caution-ahead-five-years-later</w:t>
        </w:r>
      </w:hyperlink>
    </w:p>
    <w:p w14:paraId="628DA689" w14:textId="187CC9BA" w:rsidR="00FE54DC" w:rsidRPr="00B61C82" w:rsidRDefault="00FE54DC" w:rsidP="00264EB4">
      <w:pPr>
        <w:pStyle w:val="FootnoteText"/>
        <w:rPr>
          <w:rFonts w:ascii="Times New Roman" w:hAnsi="Times New Roman"/>
        </w:rPr>
      </w:pPr>
    </w:p>
  </w:footnote>
  <w:footnote w:id="23">
    <w:p w14:paraId="6F3AC7F5" w14:textId="481D011F" w:rsidR="00FE54DC" w:rsidRPr="00B61C82" w:rsidRDefault="00FE54DC" w:rsidP="00264EB4">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See</w:t>
      </w:r>
      <w:r w:rsidRPr="00B61C82">
        <w:rPr>
          <w:rFonts w:ascii="Times New Roman" w:hAnsi="Times New Roman"/>
        </w:rPr>
        <w:t xml:space="preserve"> Center for an Urban Future, Caution Ahead (2014), available at </w:t>
      </w:r>
      <w:hyperlink r:id="rId17" w:history="1">
        <w:r w:rsidRPr="00B61C82">
          <w:rPr>
            <w:rFonts w:ascii="Times New Roman" w:hAnsi="Times New Roman"/>
            <w:color w:val="0000FF"/>
            <w:u w:val="single"/>
          </w:rPr>
          <w:t>http://nycfuture.org/pdf/Caution-Ahead.pdf</w:t>
        </w:r>
      </w:hyperlink>
    </w:p>
  </w:footnote>
  <w:footnote w:id="24">
    <w:p w14:paraId="42371BF0" w14:textId="2E5D8B22"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See</w:t>
      </w:r>
      <w:r w:rsidRPr="00B61C82">
        <w:rPr>
          <w:rFonts w:ascii="Times New Roman" w:hAnsi="Times New Roman"/>
        </w:rPr>
        <w:t xml:space="preserve"> Reason Foundation, Annual Highway Report (2021), available at </w:t>
      </w:r>
      <w:hyperlink r:id="rId18" w:history="1">
        <w:r w:rsidRPr="00B61C82">
          <w:rPr>
            <w:rStyle w:val="Hyperlink"/>
            <w:rFonts w:ascii="Times New Roman" w:hAnsi="Times New Roman"/>
          </w:rPr>
          <w:t>https://reason.org/policy-study/26th-annual-highway-report/executive-summary/</w:t>
        </w:r>
      </w:hyperlink>
    </w:p>
  </w:footnote>
  <w:footnote w:id="25">
    <w:p w14:paraId="14891412" w14:textId="6F2D280B"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r w:rsidRPr="00B61C82">
        <w:rPr>
          <w:rFonts w:ascii="Times New Roman" w:hAnsi="Times New Roman"/>
        </w:rPr>
        <w:t xml:space="preserve"> </w:t>
      </w:r>
    </w:p>
  </w:footnote>
  <w:footnote w:id="26">
    <w:p w14:paraId="26997BE5" w14:textId="4F485F69"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ConsumerAffairs, Kathryn Parkman, “</w:t>
      </w:r>
      <w:r w:rsidRPr="00B61C82">
        <w:rPr>
          <w:rFonts w:ascii="Times New Roman" w:hAnsi="Times New Roman"/>
          <w:i/>
        </w:rPr>
        <w:t>2021 U.S. road conditions by state</w:t>
      </w:r>
      <w:r w:rsidRPr="00B61C82">
        <w:rPr>
          <w:rFonts w:ascii="Times New Roman" w:hAnsi="Times New Roman"/>
        </w:rPr>
        <w:t xml:space="preserve">,” Updated Feb. 25,2022, available at </w:t>
      </w:r>
      <w:hyperlink r:id="rId19" w:anchor="new-york" w:history="1">
        <w:r w:rsidRPr="00B61C82">
          <w:rPr>
            <w:rStyle w:val="Hyperlink"/>
            <w:rFonts w:ascii="Times New Roman" w:hAnsi="Times New Roman"/>
          </w:rPr>
          <w:t>https://www.consumeraffairs.com/automotive/us-road-conditions.html#new-york</w:t>
        </w:r>
      </w:hyperlink>
    </w:p>
  </w:footnote>
  <w:footnote w:id="27">
    <w:p w14:paraId="58FCFEB5" w14:textId="08C11F73"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r w:rsidRPr="00B61C82">
        <w:rPr>
          <w:rFonts w:ascii="Times New Roman" w:hAnsi="Times New Roman"/>
        </w:rPr>
        <w:t xml:space="preserve"> </w:t>
      </w:r>
    </w:p>
  </w:footnote>
  <w:footnote w:id="28">
    <w:p w14:paraId="67769C58" w14:textId="1599625B"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r w:rsidRPr="00B61C82">
        <w:rPr>
          <w:rFonts w:ascii="Times New Roman" w:hAnsi="Times New Roman"/>
        </w:rPr>
        <w:t xml:space="preserve"> </w:t>
      </w:r>
    </w:p>
  </w:footnote>
  <w:footnote w:id="29">
    <w:p w14:paraId="3BC10128" w14:textId="1BC0EB50"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color w:val="000000"/>
        </w:rPr>
        <w:t>See</w:t>
      </w:r>
      <w:r w:rsidRPr="00B61C82">
        <w:rPr>
          <w:rFonts w:ascii="Times New Roman" w:hAnsi="Times New Roman"/>
          <w:color w:val="000000"/>
        </w:rPr>
        <w:t xml:space="preserve"> “The Future of the BQE,” The New York City Council, February, 2020, p.2, available for download at </w:t>
      </w:r>
      <w:hyperlink r:id="rId20" w:history="1">
        <w:r w:rsidRPr="00B61C82">
          <w:rPr>
            <w:rFonts w:ascii="Times New Roman" w:hAnsi="Times New Roman"/>
            <w:color w:val="0000FF"/>
            <w:u w:val="single"/>
          </w:rPr>
          <w:t>http://council.nyc.gov/wp-content/uploads/2020/02/NYCC-The-Future-of-the-BQE.pdf</w:t>
        </w:r>
      </w:hyperlink>
    </w:p>
  </w:footnote>
  <w:footnote w:id="30">
    <w:p w14:paraId="77E0D1DC" w14:textId="1B0497A8"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r w:rsidRPr="00B61C82">
        <w:rPr>
          <w:rFonts w:ascii="Times New Roman" w:hAnsi="Times New Roman"/>
        </w:rPr>
        <w:t xml:space="preserve"> </w:t>
      </w:r>
    </w:p>
  </w:footnote>
  <w:footnote w:id="31">
    <w:p w14:paraId="5A61372C" w14:textId="306C3427" w:rsidR="00FE54DC" w:rsidRPr="00B61C82" w:rsidRDefault="00FE54DC" w:rsidP="002F653E">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r w:rsidRPr="00B61C82">
        <w:rPr>
          <w:rFonts w:ascii="Times New Roman" w:hAnsi="Times New Roman"/>
        </w:rPr>
        <w:t xml:space="preserve"> </w:t>
      </w:r>
    </w:p>
  </w:footnote>
  <w:footnote w:id="32">
    <w:p w14:paraId="7404D26A" w14:textId="4C0ADC85"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NBC New York, </w:t>
      </w:r>
      <w:r w:rsidRPr="00B61C82">
        <w:rPr>
          <w:rFonts w:ascii="Times New Roman" w:hAnsi="Times New Roman"/>
          <w:i/>
        </w:rPr>
        <w:t>NYC Ranks as the City With Worst Traffic Congestion in the U.S., Study Finds</w:t>
      </w:r>
      <w:r w:rsidRPr="00B61C82">
        <w:rPr>
          <w:rFonts w:ascii="Times New Roman" w:hAnsi="Times New Roman"/>
        </w:rPr>
        <w:t xml:space="preserve">, Updated on December 7, 2021, available at </w:t>
      </w:r>
      <w:hyperlink r:id="rId21" w:history="1">
        <w:r w:rsidRPr="00B61C82">
          <w:rPr>
            <w:rStyle w:val="Hyperlink"/>
            <w:rFonts w:ascii="Times New Roman" w:hAnsi="Times New Roman"/>
          </w:rPr>
          <w:t>https://www.nbcnewyork.com/news/local/nyc-ranks-as-the-city-with-worst-traffic-congestion-in-the-u-s-study-finds/3438472/</w:t>
        </w:r>
      </w:hyperlink>
      <w:r w:rsidRPr="00B61C82">
        <w:rPr>
          <w:rFonts w:ascii="Times New Roman" w:hAnsi="Times New Roman"/>
        </w:rPr>
        <w:t xml:space="preserve">  </w:t>
      </w:r>
    </w:p>
  </w:footnote>
  <w:footnote w:id="33">
    <w:p w14:paraId="3DD62B46" w14:textId="5603D16C"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Press Release, Mayor’s Office, Mayor de Blasio Unveils Plan to Save and Reimagine the BQE, August 4, 2021, available at  </w:t>
      </w:r>
      <w:hyperlink r:id="rId22" w:history="1">
        <w:r w:rsidRPr="00B61C82">
          <w:rPr>
            <w:rStyle w:val="Hyperlink"/>
            <w:rFonts w:ascii="Times New Roman" w:hAnsi="Times New Roman"/>
          </w:rPr>
          <w:t>https://www1.nyc.gov/office-of-the-mayor/news/545-21/mayor-de-blasio-plan-save-reimagine-bqe</w:t>
        </w:r>
      </w:hyperlink>
      <w:r w:rsidRPr="00B61C82">
        <w:rPr>
          <w:rFonts w:ascii="Times New Roman" w:hAnsi="Times New Roman"/>
        </w:rPr>
        <w:t xml:space="preserve"> </w:t>
      </w:r>
    </w:p>
  </w:footnote>
  <w:footnote w:id="34">
    <w:p w14:paraId="104A5681" w14:textId="28650F6D"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 xml:space="preserve">Id. </w:t>
      </w:r>
    </w:p>
  </w:footnote>
  <w:footnote w:id="35">
    <w:p w14:paraId="40BCBD04" w14:textId="409457D6"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Stephen Nessen and Elizabeth Kim</w:t>
      </w:r>
    </w:p>
  </w:footnote>
  <w:footnote w:id="36">
    <w:p w14:paraId="0F5708E7" w14:textId="2C4AC787" w:rsidR="00FE54DC" w:rsidRPr="00B61C82" w:rsidRDefault="00FE54DC" w:rsidP="00264EB4">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Press Release, TRIP: A National Transportation Research Group, </w:t>
      </w:r>
      <w:r w:rsidR="00EA3FEB" w:rsidRPr="00B61C82">
        <w:rPr>
          <w:rFonts w:ascii="Times New Roman" w:hAnsi="Times New Roman"/>
        </w:rPr>
        <w:t>“</w:t>
      </w:r>
      <w:r w:rsidRPr="00B61C82">
        <w:rPr>
          <w:rFonts w:ascii="Times New Roman" w:hAnsi="Times New Roman"/>
          <w:i/>
        </w:rPr>
        <w:t>New York State Motorists Lose $28 Billion Annually – Up to $3,200 Per Driver – On Roads that are Deteriorated, Congested &amp; Lack Some Desirable Safety Features</w:t>
      </w:r>
      <w:r w:rsidRPr="00B61C82">
        <w:rPr>
          <w:rFonts w:ascii="Times New Roman" w:hAnsi="Times New Roman"/>
        </w:rPr>
        <w:t>,</w:t>
      </w:r>
      <w:r w:rsidR="00EA3FEB" w:rsidRPr="00B61C82">
        <w:rPr>
          <w:rFonts w:ascii="Times New Roman" w:hAnsi="Times New Roman"/>
        </w:rPr>
        <w:t>”</w:t>
      </w:r>
      <w:r w:rsidRPr="00B61C82">
        <w:rPr>
          <w:rFonts w:ascii="Times New Roman" w:hAnsi="Times New Roman"/>
        </w:rPr>
        <w:t xml:space="preserve"> January 12, 2022, available at </w:t>
      </w:r>
      <w:hyperlink r:id="rId23" w:history="1">
        <w:r w:rsidRPr="00B61C82">
          <w:rPr>
            <w:rStyle w:val="Hyperlink"/>
            <w:rFonts w:ascii="Times New Roman" w:hAnsi="Times New Roman"/>
          </w:rPr>
          <w:t>https://tripnet.org/reports/news-release-new-york-state-motorists-lose-28-billion-annually-up-to-3200-per-driver-on-roads-that-are-deteriorated-congested-lack-some-desirable-safety-features/</w:t>
        </w:r>
      </w:hyperlink>
    </w:p>
  </w:footnote>
  <w:footnote w:id="37">
    <w:p w14:paraId="491893C4" w14:textId="1F595C15" w:rsidR="00FE54DC" w:rsidRPr="00B61C82" w:rsidRDefault="00FE54DC" w:rsidP="00933D66">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New York City Independent Budget Office, </w:t>
      </w:r>
      <w:r w:rsidR="00EA3FEB" w:rsidRPr="00B61C82">
        <w:rPr>
          <w:rFonts w:ascii="Times New Roman" w:hAnsi="Times New Roman"/>
        </w:rPr>
        <w:t>“</w:t>
      </w:r>
      <w:r w:rsidRPr="00B61C82">
        <w:rPr>
          <w:rFonts w:ascii="Times New Roman" w:hAnsi="Times New Roman"/>
          <w:i/>
        </w:rPr>
        <w:t>Toward State of Good Repair? City Capital Spending on Bridges, 2000-2012</w:t>
      </w:r>
      <w:r w:rsidRPr="00B61C82">
        <w:rPr>
          <w:rFonts w:ascii="Times New Roman" w:hAnsi="Times New Roman"/>
        </w:rPr>
        <w:t>,</w:t>
      </w:r>
      <w:r w:rsidR="00EA3FEB" w:rsidRPr="00B61C82">
        <w:rPr>
          <w:rFonts w:ascii="Times New Roman" w:hAnsi="Times New Roman"/>
        </w:rPr>
        <w:t>”</w:t>
      </w:r>
      <w:r w:rsidRPr="00B61C82">
        <w:rPr>
          <w:rFonts w:ascii="Times New Roman" w:hAnsi="Times New Roman"/>
        </w:rPr>
        <w:t xml:space="preserve"> April 2014, available at </w:t>
      </w:r>
      <w:hyperlink r:id="rId24" w:history="1">
        <w:r w:rsidRPr="00B61C82">
          <w:rPr>
            <w:rStyle w:val="Hyperlink"/>
            <w:rFonts w:ascii="Times New Roman" w:hAnsi="Times New Roman"/>
          </w:rPr>
          <w:t>http://www.ibo.nyc.ny.us/iboreports/2014bridges.html</w:t>
        </w:r>
      </w:hyperlink>
    </w:p>
  </w:footnote>
  <w:footnote w:id="38">
    <w:p w14:paraId="02255684" w14:textId="4BD77145"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New York City Department of Transportation, 2019 Bridges &amp; Tunnels Annual Condition Report, available at </w:t>
      </w:r>
      <w:hyperlink r:id="rId25" w:history="1">
        <w:r w:rsidRPr="00B61C82">
          <w:rPr>
            <w:rStyle w:val="Hyperlink"/>
            <w:rFonts w:ascii="Times New Roman" w:hAnsi="Times New Roman"/>
          </w:rPr>
          <w:t>https://www1.nyc.gov/html/dot/downloads/pdf/dot_bridgereport19.pdf</w:t>
        </w:r>
      </w:hyperlink>
    </w:p>
  </w:footnote>
  <w:footnote w:id="39">
    <w:p w14:paraId="0EC3A6F8" w14:textId="23213DD5"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See</w:t>
      </w:r>
      <w:r w:rsidRPr="00B61C82">
        <w:rPr>
          <w:rFonts w:ascii="Times New Roman" w:hAnsi="Times New Roman"/>
        </w:rPr>
        <w:t xml:space="preserve"> MTA Bridges and Tunnels at </w:t>
      </w:r>
      <w:hyperlink r:id="rId26" w:history="1">
        <w:r w:rsidRPr="00B61C82">
          <w:rPr>
            <w:rStyle w:val="Hyperlink"/>
            <w:rFonts w:ascii="Times New Roman" w:hAnsi="Times New Roman"/>
          </w:rPr>
          <w:t>https://new.mta.info/agency/bridges-and-tunnels</w:t>
        </w:r>
      </w:hyperlink>
    </w:p>
  </w:footnote>
  <w:footnote w:id="40">
    <w:p w14:paraId="5AC57A43" w14:textId="4D4DDF15"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See</w:t>
      </w:r>
      <w:r w:rsidRPr="00B61C82">
        <w:rPr>
          <w:rFonts w:ascii="Times New Roman" w:hAnsi="Times New Roman"/>
        </w:rPr>
        <w:t xml:space="preserve"> Bridges and Tunnels at </w:t>
      </w:r>
      <w:hyperlink r:id="rId27" w:history="1">
        <w:r w:rsidRPr="00B61C82">
          <w:rPr>
            <w:rStyle w:val="Hyperlink"/>
            <w:rFonts w:ascii="Times New Roman" w:hAnsi="Times New Roman"/>
          </w:rPr>
          <w:t>https://www.panynj.gov/bridges-tunnels/en/index.html</w:t>
        </w:r>
      </w:hyperlink>
    </w:p>
  </w:footnote>
  <w:footnote w:id="41">
    <w:p w14:paraId="410C3CA8" w14:textId="3F740624" w:rsidR="00FE54DC" w:rsidRPr="00B61C82" w:rsidRDefault="00FE54DC" w:rsidP="00264EB4">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New York City Department of Transportation, 2017 Bridges &amp; Tunnels Annual Condition Report available at </w:t>
      </w:r>
      <w:hyperlink r:id="rId28" w:history="1">
        <w:r w:rsidRPr="00B61C82">
          <w:rPr>
            <w:rStyle w:val="Hyperlink"/>
            <w:rFonts w:ascii="Times New Roman" w:hAnsi="Times New Roman"/>
          </w:rPr>
          <w:t>https://www1.nyc.gov/html/dot/downloads/pdf/dot_bridgereport17.pdf</w:t>
        </w:r>
      </w:hyperlink>
    </w:p>
  </w:footnote>
  <w:footnote w:id="42">
    <w:p w14:paraId="0D7FCD07" w14:textId="22371273" w:rsidR="00FE54DC" w:rsidRPr="00B61C82" w:rsidRDefault="00FE54DC" w:rsidP="00264EB4">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New York City Independent Budget Office, </w:t>
      </w:r>
      <w:r w:rsidR="00CA3C54" w:rsidRPr="00B61C82">
        <w:rPr>
          <w:rFonts w:ascii="Times New Roman" w:hAnsi="Times New Roman"/>
        </w:rPr>
        <w:t>“</w:t>
      </w:r>
      <w:r w:rsidRPr="00B61C82">
        <w:rPr>
          <w:rFonts w:ascii="Times New Roman" w:hAnsi="Times New Roman"/>
          <w:i/>
        </w:rPr>
        <w:t>Toward State of Good Repair? City Capital Spending on Bridges, 2000-2012</w:t>
      </w:r>
      <w:r w:rsidRPr="00B61C82">
        <w:rPr>
          <w:rFonts w:ascii="Times New Roman" w:hAnsi="Times New Roman"/>
        </w:rPr>
        <w:t>,</w:t>
      </w:r>
      <w:r w:rsidR="00CA3C54" w:rsidRPr="00B61C82">
        <w:rPr>
          <w:rFonts w:ascii="Times New Roman" w:hAnsi="Times New Roman"/>
        </w:rPr>
        <w:t>”</w:t>
      </w:r>
      <w:r w:rsidRPr="00B61C82">
        <w:rPr>
          <w:rFonts w:ascii="Times New Roman" w:hAnsi="Times New Roman"/>
        </w:rPr>
        <w:t xml:space="preserve"> April 2014, available at </w:t>
      </w:r>
      <w:hyperlink r:id="rId29" w:history="1">
        <w:r w:rsidRPr="00B61C82">
          <w:rPr>
            <w:rStyle w:val="Hyperlink"/>
            <w:rFonts w:ascii="Times New Roman" w:hAnsi="Times New Roman"/>
          </w:rPr>
          <w:t>http://www.ibo.nyc.ny.us/iboreports/2014bridges.html</w:t>
        </w:r>
      </w:hyperlink>
    </w:p>
  </w:footnote>
  <w:footnote w:id="43">
    <w:p w14:paraId="7AE950C5" w14:textId="77777777" w:rsidR="00FE54DC" w:rsidRPr="00B61C82" w:rsidRDefault="00FE54DC" w:rsidP="00264EB4">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p>
  </w:footnote>
  <w:footnote w:id="44">
    <w:p w14:paraId="63CC7D7D" w14:textId="77777777" w:rsidR="00FE54DC" w:rsidRPr="00B61C82" w:rsidRDefault="00FE54DC" w:rsidP="00264EB4">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p>
  </w:footnote>
  <w:footnote w:id="45">
    <w:p w14:paraId="728AB735" w14:textId="18BF59BD"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New York City Department of Transportation, 2019 Bridges &amp; Tunnels Annual Condition Report, available at </w:t>
      </w:r>
      <w:hyperlink r:id="rId30" w:history="1">
        <w:r w:rsidRPr="00B61C82">
          <w:rPr>
            <w:rStyle w:val="Hyperlink"/>
            <w:rFonts w:ascii="Times New Roman" w:hAnsi="Times New Roman"/>
          </w:rPr>
          <w:t>https://www1.nyc.gov/html/dot/downloads/pdf/dot_bridgereport19.pdf</w:t>
        </w:r>
      </w:hyperlink>
    </w:p>
  </w:footnote>
  <w:footnote w:id="46">
    <w:p w14:paraId="5BE2833B" w14:textId="77777777" w:rsidR="00FE54DC" w:rsidRPr="00B61C82" w:rsidRDefault="00FE54DC" w:rsidP="00933D66">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r w:rsidRPr="00B61C82">
        <w:rPr>
          <w:rFonts w:ascii="Times New Roman" w:hAnsi="Times New Roman"/>
        </w:rPr>
        <w:t xml:space="preserve"> </w:t>
      </w:r>
    </w:p>
  </w:footnote>
  <w:footnote w:id="47">
    <w:p w14:paraId="3EA56EE9" w14:textId="2AD1D3C0" w:rsidR="00FE54DC" w:rsidRPr="00B61C82" w:rsidRDefault="00FE54DC" w:rsidP="00933D66">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See</w:t>
      </w:r>
      <w:r w:rsidRPr="00B61C82">
        <w:rPr>
          <w:rFonts w:ascii="Times New Roman" w:hAnsi="Times New Roman"/>
        </w:rPr>
        <w:t xml:space="preserve"> Center for an Urban Future, Caution Ahead: Five Years Later (2019), available at </w:t>
      </w:r>
      <w:hyperlink r:id="rId31" w:history="1">
        <w:r w:rsidRPr="00B61C82">
          <w:rPr>
            <w:rStyle w:val="Hyperlink"/>
            <w:rFonts w:ascii="Times New Roman" w:hAnsi="Times New Roman"/>
          </w:rPr>
          <w:t>https://nycfuture.org/research/caution-ahead-five-years-later</w:t>
        </w:r>
      </w:hyperlink>
    </w:p>
  </w:footnote>
  <w:footnote w:id="48">
    <w:p w14:paraId="59C14800" w14:textId="4EB52C83"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ABCNews, Anthony Catellano, “</w:t>
      </w:r>
      <w:r w:rsidRPr="00B61C82">
        <w:rPr>
          <w:rFonts w:ascii="Times New Roman" w:hAnsi="Times New Roman"/>
          <w:i/>
        </w:rPr>
        <w:t>Superstorm Sandy: East Coast Residents Head Back to Everyday Life</w:t>
      </w:r>
      <w:r w:rsidRPr="00B61C82">
        <w:rPr>
          <w:rFonts w:ascii="Times New Roman" w:hAnsi="Times New Roman"/>
        </w:rPr>
        <w:t xml:space="preserve">,” October 31, 2012, available at </w:t>
      </w:r>
      <w:hyperlink r:id="rId32" w:history="1">
        <w:r w:rsidRPr="00B61C82">
          <w:rPr>
            <w:rStyle w:val="Hyperlink"/>
            <w:rFonts w:ascii="Times New Roman" w:hAnsi="Times New Roman"/>
          </w:rPr>
          <w:t>https://abcnews.go.com/US/superstorm-sandy-east-coast-residents-head-back-everyday/story?id=17604475</w:t>
        </w:r>
      </w:hyperlink>
    </w:p>
  </w:footnote>
  <w:footnote w:id="49">
    <w:p w14:paraId="34605494" w14:textId="17798D89"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CBSNews, “</w:t>
      </w:r>
      <w:r w:rsidRPr="00B61C82">
        <w:rPr>
          <w:rFonts w:ascii="Times New Roman" w:hAnsi="Times New Roman"/>
          <w:i/>
        </w:rPr>
        <w:t>Queens-Midtown Tunnel to Reopen Friday After Being Flooded by Sandy,</w:t>
      </w:r>
      <w:r w:rsidRPr="00B61C82">
        <w:rPr>
          <w:rFonts w:ascii="Times New Roman" w:hAnsi="Times New Roman"/>
        </w:rPr>
        <w:t xml:space="preserve">” November 8, 2012, available at </w:t>
      </w:r>
      <w:hyperlink r:id="rId33" w:history="1">
        <w:r w:rsidRPr="00B61C82">
          <w:rPr>
            <w:rStyle w:val="Hyperlink"/>
            <w:rFonts w:ascii="Times New Roman" w:hAnsi="Times New Roman"/>
          </w:rPr>
          <w:t>https://www.cbsnews.com/newyork/news/source-queens-midtown-tunnel-to-reopen-friday-after-being-flooded-by-sandy/</w:t>
        </w:r>
      </w:hyperlink>
    </w:p>
  </w:footnote>
  <w:footnote w:id="50">
    <w:p w14:paraId="357D9350" w14:textId="2C40ED14"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CBS New York, </w:t>
      </w:r>
      <w:r w:rsidRPr="00B61C82">
        <w:rPr>
          <w:rFonts w:ascii="Times New Roman" w:hAnsi="Times New Roman"/>
          <w:i/>
        </w:rPr>
        <w:t>Superstorm Sandy Restoration Work At Queens Midtown &amp; Hugh L. Carey Tunnels Finished Ahead Of Schedule</w:t>
      </w:r>
      <w:r w:rsidRPr="00B61C82">
        <w:rPr>
          <w:rFonts w:ascii="Times New Roman" w:hAnsi="Times New Roman"/>
        </w:rPr>
        <w:t xml:space="preserve">, July 20, 2018, available at </w:t>
      </w:r>
      <w:hyperlink r:id="rId34" w:history="1">
        <w:r w:rsidRPr="00B61C82">
          <w:rPr>
            <w:rStyle w:val="Hyperlink"/>
            <w:rFonts w:ascii="Times New Roman" w:hAnsi="Times New Roman"/>
          </w:rPr>
          <w:t>https://www.cbsnews.com/newyork/news/superstorm-sandy-restoration-work-at-queens-midtown-hugh-l-carey-tunnels-finished-ahead-of-schedule/</w:t>
        </w:r>
      </w:hyperlink>
      <w:r w:rsidRPr="00B61C82">
        <w:rPr>
          <w:rFonts w:ascii="Times New Roman" w:hAnsi="Times New Roman"/>
        </w:rPr>
        <w:t xml:space="preserve"> </w:t>
      </w:r>
    </w:p>
  </w:footnote>
  <w:footnote w:id="51">
    <w:p w14:paraId="104D7868" w14:textId="244AA5E4"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 xml:space="preserve">Id. </w:t>
      </w:r>
    </w:p>
  </w:footnote>
  <w:footnote w:id="52">
    <w:p w14:paraId="40484DA0" w14:textId="7B0F07CD"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National Oceanic and Atmospheric Administration (NOAA), Patterns and Projections of High Tide Flooding Along the U.S. Coastline Using a Common Impact Threshold," (February 2018) at ix,</w:t>
      </w:r>
      <w:r w:rsidR="00480039" w:rsidRPr="00B61C82">
        <w:rPr>
          <w:rFonts w:ascii="Times New Roman" w:hAnsi="Times New Roman"/>
        </w:rPr>
        <w:t xml:space="preserve"> available at</w:t>
      </w:r>
      <w:r w:rsidRPr="00B61C82">
        <w:rPr>
          <w:rFonts w:ascii="Times New Roman" w:hAnsi="Times New Roman"/>
        </w:rPr>
        <w:t xml:space="preserve"> </w:t>
      </w:r>
      <w:hyperlink r:id="rId35" w:history="1">
        <w:r w:rsidRPr="00B61C82">
          <w:rPr>
            <w:rStyle w:val="Hyperlink"/>
            <w:rFonts w:ascii="Times New Roman" w:hAnsi="Times New Roman"/>
            <w:color w:val="0070C0"/>
          </w:rPr>
          <w:t>https://tidesandcurrents.noaa.gov/publications/techrpt86_PaP_of_HTFlooding.pdf</w:t>
        </w:r>
      </w:hyperlink>
      <w:r w:rsidRPr="00B61C82">
        <w:rPr>
          <w:rFonts w:ascii="Times New Roman" w:hAnsi="Times New Roman"/>
        </w:rPr>
        <w:t xml:space="preserve"> </w:t>
      </w:r>
    </w:p>
  </w:footnote>
  <w:footnote w:id="53">
    <w:p w14:paraId="30D6C912" w14:textId="77777777"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r w:rsidRPr="00B61C82">
        <w:rPr>
          <w:rFonts w:ascii="Times New Roman" w:hAnsi="Times New Roman"/>
        </w:rPr>
        <w:t xml:space="preserve"> at 25</w:t>
      </w:r>
    </w:p>
  </w:footnote>
  <w:footnote w:id="54">
    <w:p w14:paraId="3AEC7821" w14:textId="3CE21BE1"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Nathan Kensinger</w:t>
      </w:r>
      <w:r w:rsidR="006B1D3B" w:rsidRPr="00B61C82">
        <w:rPr>
          <w:rFonts w:ascii="Times New Roman" w:hAnsi="Times New Roman"/>
        </w:rPr>
        <w:t>, Curbed NY,</w:t>
      </w:r>
      <w:r w:rsidRPr="00B61C82">
        <w:rPr>
          <w:rFonts w:ascii="Times New Roman" w:hAnsi="Times New Roman"/>
        </w:rPr>
        <w:t xml:space="preserve"> </w:t>
      </w:r>
      <w:r w:rsidR="006B1D3B" w:rsidRPr="00B61C82">
        <w:rPr>
          <w:rFonts w:ascii="Times New Roman" w:hAnsi="Times New Roman"/>
        </w:rPr>
        <w:t>“</w:t>
      </w:r>
      <w:r w:rsidRPr="00B61C82">
        <w:rPr>
          <w:rFonts w:ascii="Times New Roman" w:hAnsi="Times New Roman"/>
          <w:i/>
        </w:rPr>
        <w:t>In Queens, chronic flooding and sea-level rise go hand in hand</w:t>
      </w:r>
      <w:r w:rsidR="006B1D3B" w:rsidRPr="00B61C82">
        <w:rPr>
          <w:rFonts w:ascii="Times New Roman" w:hAnsi="Times New Roman"/>
        </w:rPr>
        <w:t>,”</w:t>
      </w:r>
      <w:r w:rsidRPr="00B61C82">
        <w:rPr>
          <w:rFonts w:ascii="Times New Roman" w:hAnsi="Times New Roman"/>
        </w:rPr>
        <w:t xml:space="preserve"> October 12</w:t>
      </w:r>
      <w:r w:rsidR="006B1D3B" w:rsidRPr="00B61C82">
        <w:rPr>
          <w:rFonts w:ascii="Times New Roman" w:hAnsi="Times New Roman"/>
        </w:rPr>
        <w:t>, 2017, available at</w:t>
      </w:r>
      <w:r w:rsidRPr="00B61C82">
        <w:rPr>
          <w:rFonts w:ascii="Times New Roman" w:hAnsi="Times New Roman"/>
        </w:rPr>
        <w:t xml:space="preserve"> </w:t>
      </w:r>
      <w:hyperlink r:id="rId36" w:history="1">
        <w:r w:rsidRPr="00B61C82">
          <w:rPr>
            <w:rStyle w:val="Hyperlink"/>
            <w:rFonts w:ascii="Times New Roman" w:hAnsi="Times New Roman"/>
          </w:rPr>
          <w:t>https://ny.curbed.com/2017/10/12/16462790/queens-climate-change-jamaica-bay-flooding-photos</w:t>
        </w:r>
      </w:hyperlink>
      <w:r w:rsidRPr="00B61C82">
        <w:rPr>
          <w:rFonts w:ascii="Times New Roman" w:hAnsi="Times New Roman"/>
        </w:rPr>
        <w:t xml:space="preserve"> </w:t>
      </w:r>
    </w:p>
  </w:footnote>
  <w:footnote w:id="55">
    <w:p w14:paraId="1CC9537F" w14:textId="66CF142A"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Amy Plitt</w:t>
      </w:r>
      <w:r w:rsidR="006B1D3B" w:rsidRPr="00B61C82">
        <w:rPr>
          <w:rFonts w:ascii="Times New Roman" w:hAnsi="Times New Roman"/>
        </w:rPr>
        <w:t>, Curbed NY,</w:t>
      </w:r>
      <w:r w:rsidRPr="00B61C82">
        <w:rPr>
          <w:rFonts w:ascii="Times New Roman" w:hAnsi="Times New Roman"/>
        </w:rPr>
        <w:t xml:space="preserve"> </w:t>
      </w:r>
      <w:r w:rsidR="006B1D3B" w:rsidRPr="00B61C82">
        <w:rPr>
          <w:rFonts w:ascii="Times New Roman" w:hAnsi="Times New Roman"/>
        </w:rPr>
        <w:t>“</w:t>
      </w:r>
      <w:r w:rsidRPr="00B61C82">
        <w:rPr>
          <w:rFonts w:ascii="Times New Roman" w:hAnsi="Times New Roman"/>
          <w:i/>
        </w:rPr>
        <w:t>These NYC Neighborhoods Exp</w:t>
      </w:r>
      <w:r w:rsidR="006B1D3B" w:rsidRPr="00B61C82">
        <w:rPr>
          <w:rFonts w:ascii="Times New Roman" w:hAnsi="Times New Roman"/>
          <w:i/>
        </w:rPr>
        <w:t>erience Chronic Street Flooding,”</w:t>
      </w:r>
      <w:r w:rsidR="006B1D3B" w:rsidRPr="00B61C82">
        <w:rPr>
          <w:rFonts w:ascii="Times New Roman" w:hAnsi="Times New Roman"/>
        </w:rPr>
        <w:t xml:space="preserve"> December 3, 2018, available at</w:t>
      </w:r>
      <w:r w:rsidRPr="00B61C82">
        <w:rPr>
          <w:rFonts w:ascii="Times New Roman" w:hAnsi="Times New Roman"/>
        </w:rPr>
        <w:t xml:space="preserve"> </w:t>
      </w:r>
      <w:hyperlink r:id="rId37" w:history="1">
        <w:r w:rsidRPr="00B61C82">
          <w:rPr>
            <w:rStyle w:val="Hyperlink"/>
            <w:rFonts w:ascii="Times New Roman" w:hAnsi="Times New Roman"/>
          </w:rPr>
          <w:t>https://ny.curbed.com/2018/12/3/18015910/new-york-weather-street-flooding-rainfall</w:t>
        </w:r>
      </w:hyperlink>
      <w:r w:rsidRPr="00B61C82">
        <w:rPr>
          <w:rFonts w:ascii="Times New Roman" w:hAnsi="Times New Roman"/>
        </w:rPr>
        <w:t xml:space="preserve"> </w:t>
      </w:r>
    </w:p>
  </w:footnote>
  <w:footnote w:id="56">
    <w:p w14:paraId="7294E9E1" w14:textId="77777777"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p>
  </w:footnote>
  <w:footnote w:id="57">
    <w:p w14:paraId="55DD4629" w14:textId="7737828F"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Ivan Maddox,</w:t>
      </w:r>
      <w:r w:rsidR="006B1D3B" w:rsidRPr="00B61C82">
        <w:rPr>
          <w:rFonts w:ascii="Times New Roman" w:hAnsi="Times New Roman"/>
        </w:rPr>
        <w:t xml:space="preserve"> Intermap,</w:t>
      </w:r>
      <w:r w:rsidRPr="00B61C82">
        <w:rPr>
          <w:rFonts w:ascii="Times New Roman" w:hAnsi="Times New Roman"/>
        </w:rPr>
        <w:t xml:space="preserve"> “</w:t>
      </w:r>
      <w:r w:rsidRPr="00B61C82">
        <w:rPr>
          <w:rFonts w:ascii="Times New Roman" w:hAnsi="Times New Roman"/>
          <w:i/>
        </w:rPr>
        <w:t>Three common types of flood explained</w:t>
      </w:r>
      <w:r w:rsidR="006B1D3B" w:rsidRPr="00B61C82">
        <w:rPr>
          <w:rFonts w:ascii="Times New Roman" w:hAnsi="Times New Roman"/>
        </w:rPr>
        <w:t xml:space="preserve">,” October 13, 2014, available at </w:t>
      </w:r>
      <w:hyperlink r:id="rId38" w:history="1">
        <w:r w:rsidRPr="00B61C82">
          <w:rPr>
            <w:rStyle w:val="Hyperlink"/>
            <w:rFonts w:ascii="Times New Roman" w:hAnsi="Times New Roman"/>
          </w:rPr>
          <w:t>https://www.intermap.com/risks-of-hazard-blog/three-common-types-of-flood-explained</w:t>
        </w:r>
      </w:hyperlink>
    </w:p>
  </w:footnote>
  <w:footnote w:id="58">
    <w:p w14:paraId="24D9829D" w14:textId="43FABEB0"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Casey Crownhart, MIT Technology Review, “</w:t>
      </w:r>
      <w:r w:rsidRPr="00B61C82">
        <w:rPr>
          <w:rFonts w:ascii="Times New Roman" w:hAnsi="Times New Roman"/>
          <w:i/>
        </w:rPr>
        <w:t>How Ida dodged NYC’s flood defenses,”</w:t>
      </w:r>
      <w:r w:rsidR="006B1D3B" w:rsidRPr="00B61C82">
        <w:rPr>
          <w:rFonts w:ascii="Times New Roman" w:hAnsi="Times New Roman"/>
        </w:rPr>
        <w:t xml:space="preserve"> Sept. 3, 2021, available at</w:t>
      </w:r>
      <w:r w:rsidRPr="00B61C82">
        <w:rPr>
          <w:rFonts w:ascii="Times New Roman" w:hAnsi="Times New Roman"/>
        </w:rPr>
        <w:t xml:space="preserve"> </w:t>
      </w:r>
      <w:hyperlink r:id="rId39" w:history="1">
        <w:r w:rsidRPr="00B61C82">
          <w:rPr>
            <w:rStyle w:val="Hyperlink"/>
            <w:rFonts w:ascii="Times New Roman" w:hAnsi="Times New Roman"/>
          </w:rPr>
          <w:t>https://www.technologyreview.com/2021/09/03/1034315/ida-dodged-nyc-flood-defenses-climate-change-storm/</w:t>
        </w:r>
      </w:hyperlink>
    </w:p>
  </w:footnote>
  <w:footnote w:id="59">
    <w:p w14:paraId="47749435" w14:textId="7D7EEF66"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00DE111E" w:rsidRPr="00B61C82">
        <w:rPr>
          <w:rFonts w:ascii="Times New Roman" w:hAnsi="Times New Roman"/>
          <w:i/>
        </w:rPr>
        <w:t xml:space="preserve">Id. </w:t>
      </w:r>
    </w:p>
  </w:footnote>
  <w:footnote w:id="60">
    <w:p w14:paraId="5E66808E" w14:textId="4541DE50"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00DE111E" w:rsidRPr="00B61C82">
        <w:rPr>
          <w:rFonts w:ascii="Times New Roman" w:hAnsi="Times New Roman"/>
          <w:i/>
        </w:rPr>
        <w:t>Id.</w:t>
      </w:r>
      <w:r w:rsidR="00DE111E" w:rsidRPr="00B61C82">
        <w:rPr>
          <w:rFonts w:ascii="Times New Roman" w:hAnsi="Times New Roman"/>
        </w:rPr>
        <w:t xml:space="preserve"> </w:t>
      </w:r>
      <w:r w:rsidRPr="00B61C82">
        <w:rPr>
          <w:rFonts w:ascii="Times New Roman" w:hAnsi="Times New Roman"/>
        </w:rPr>
        <w:t xml:space="preserve"> </w:t>
      </w:r>
    </w:p>
  </w:footnote>
  <w:footnote w:id="61">
    <w:p w14:paraId="1D5EB67B" w14:textId="09125B66"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Thomas Frank, E&amp;E News, “</w:t>
      </w:r>
      <w:r w:rsidRPr="00B61C82">
        <w:rPr>
          <w:rFonts w:ascii="Times New Roman" w:hAnsi="Times New Roman"/>
          <w:i/>
        </w:rPr>
        <w:t>Flooding Disproportionately Harms Black Neighborhoods</w:t>
      </w:r>
      <w:r w:rsidRPr="00B61C82">
        <w:rPr>
          <w:rFonts w:ascii="Times New Roman" w:hAnsi="Times New Roman"/>
        </w:rPr>
        <w:t>,” June 2</w:t>
      </w:r>
      <w:r w:rsidR="00DE111E" w:rsidRPr="00B61C82">
        <w:rPr>
          <w:rFonts w:ascii="Times New Roman" w:hAnsi="Times New Roman"/>
        </w:rPr>
        <w:t>, 2020, available at</w:t>
      </w:r>
      <w:r w:rsidRPr="00B61C82">
        <w:rPr>
          <w:rFonts w:ascii="Times New Roman" w:hAnsi="Times New Roman"/>
        </w:rPr>
        <w:t xml:space="preserve"> </w:t>
      </w:r>
      <w:hyperlink r:id="rId40" w:history="1">
        <w:r w:rsidRPr="00B61C82">
          <w:rPr>
            <w:rStyle w:val="Hyperlink"/>
            <w:rFonts w:ascii="Times New Roman" w:hAnsi="Times New Roman"/>
          </w:rPr>
          <w:t>https://www.scientificamerican.com/article/flooding-disproportionately-harms-black-neighborhoods/</w:t>
        </w:r>
      </w:hyperlink>
    </w:p>
  </w:footnote>
  <w:footnote w:id="62">
    <w:p w14:paraId="558B5FEE" w14:textId="1C480993"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Kyle Mittan, University of Arizona News, “</w:t>
      </w:r>
      <w:r w:rsidRPr="00B61C82">
        <w:rPr>
          <w:rFonts w:ascii="Times New Roman" w:hAnsi="Times New Roman"/>
          <w:i/>
        </w:rPr>
        <w:t>Black and Hispanic People More Likely to Live in High-Risk Flood Zones, Study Finds</w:t>
      </w:r>
      <w:r w:rsidRPr="00B61C82">
        <w:rPr>
          <w:rFonts w:ascii="Times New Roman" w:hAnsi="Times New Roman"/>
        </w:rPr>
        <w:t>,</w:t>
      </w:r>
      <w:r w:rsidR="00C12F95" w:rsidRPr="00B61C82">
        <w:rPr>
          <w:rFonts w:ascii="Times New Roman" w:hAnsi="Times New Roman"/>
        </w:rPr>
        <w:t>” October 5, 2020, available at</w:t>
      </w:r>
      <w:r w:rsidRPr="00B61C82">
        <w:rPr>
          <w:rFonts w:ascii="Times New Roman" w:hAnsi="Times New Roman"/>
        </w:rPr>
        <w:t xml:space="preserve"> </w:t>
      </w:r>
      <w:hyperlink r:id="rId41" w:history="1">
        <w:r w:rsidRPr="00B61C82">
          <w:rPr>
            <w:rStyle w:val="Hyperlink"/>
            <w:rFonts w:ascii="Times New Roman" w:hAnsi="Times New Roman"/>
          </w:rPr>
          <w:t>https://news.arizona.edu/story/black-and-hispanic-people-more-likely-live-high-risk-flood-zones-study-finds</w:t>
        </w:r>
      </w:hyperlink>
    </w:p>
  </w:footnote>
  <w:footnote w:id="63">
    <w:p w14:paraId="5EEBFFBB" w14:textId="7F8D08F9"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Thomas Frank, E&amp;E News, “</w:t>
      </w:r>
      <w:r w:rsidRPr="00B61C82">
        <w:rPr>
          <w:rFonts w:ascii="Times New Roman" w:hAnsi="Times New Roman"/>
          <w:i/>
        </w:rPr>
        <w:t>Flooding Disproportionately Harms Black Neighborhoods</w:t>
      </w:r>
      <w:r w:rsidR="00C12F95" w:rsidRPr="00B61C82">
        <w:rPr>
          <w:rFonts w:ascii="Times New Roman" w:hAnsi="Times New Roman"/>
        </w:rPr>
        <w:t>,” June 2, 2020, available at</w:t>
      </w:r>
      <w:r w:rsidRPr="00B61C82">
        <w:rPr>
          <w:rFonts w:ascii="Times New Roman" w:hAnsi="Times New Roman"/>
        </w:rPr>
        <w:t xml:space="preserve"> </w:t>
      </w:r>
      <w:hyperlink r:id="rId42" w:history="1">
        <w:r w:rsidRPr="00B61C82">
          <w:rPr>
            <w:rStyle w:val="Hyperlink"/>
            <w:rFonts w:ascii="Times New Roman" w:hAnsi="Times New Roman"/>
          </w:rPr>
          <w:t>https://www.scientificamerican.com/article/flooding-disproportionately-harms-black-neighborhoods/</w:t>
        </w:r>
      </w:hyperlink>
      <w:r w:rsidRPr="00B61C82">
        <w:rPr>
          <w:rFonts w:ascii="Times New Roman" w:hAnsi="Times New Roman"/>
        </w:rPr>
        <w:t xml:space="preserve">. </w:t>
      </w:r>
    </w:p>
  </w:footnote>
  <w:footnote w:id="64">
    <w:p w14:paraId="1EBE93B5" w14:textId="0557768A"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00C12F95" w:rsidRPr="00B61C82">
        <w:rPr>
          <w:rFonts w:ascii="Times New Roman" w:hAnsi="Times New Roman"/>
          <w:i/>
        </w:rPr>
        <w:t>Id.</w:t>
      </w:r>
      <w:r w:rsidR="00C12F95" w:rsidRPr="00B61C82">
        <w:rPr>
          <w:rFonts w:ascii="Times New Roman" w:hAnsi="Times New Roman"/>
        </w:rPr>
        <w:t xml:space="preserve"> </w:t>
      </w:r>
      <w:r w:rsidRPr="00B61C82">
        <w:rPr>
          <w:rFonts w:ascii="Times New Roman" w:hAnsi="Times New Roman"/>
        </w:rPr>
        <w:t xml:space="preserve"> </w:t>
      </w:r>
    </w:p>
  </w:footnote>
  <w:footnote w:id="65">
    <w:p w14:paraId="10355A61" w14:textId="77777777"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Sunny day flooding, also known as tidal flooding, is the temporary inundation of low lying areas due to exceptionally high tide events. </w:t>
      </w:r>
    </w:p>
  </w:footnote>
  <w:footnote w:id="66">
    <w:p w14:paraId="69D8E39F" w14:textId="1DAC96B9"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001035D2" w:rsidRPr="00B61C82">
        <w:rPr>
          <w:rFonts w:ascii="Times New Roman" w:hAnsi="Times New Roman"/>
        </w:rPr>
        <w:t>“</w:t>
      </w:r>
      <w:r w:rsidRPr="00B61C82">
        <w:rPr>
          <w:rFonts w:ascii="Times New Roman" w:hAnsi="Times New Roman"/>
          <w:i/>
        </w:rPr>
        <w:t>New Study Finds 143,000 New York Homes Worth $98 Billion will be at Risk from Tidal Flooding</w:t>
      </w:r>
      <w:r w:rsidRPr="00B61C82">
        <w:rPr>
          <w:rFonts w:ascii="Times New Roman" w:hAnsi="Times New Roman"/>
        </w:rPr>
        <w:t>,</w:t>
      </w:r>
      <w:r w:rsidR="001035D2" w:rsidRPr="00B61C82">
        <w:rPr>
          <w:rFonts w:ascii="Times New Roman" w:hAnsi="Times New Roman"/>
        </w:rPr>
        <w:t>”</w:t>
      </w:r>
      <w:r w:rsidRPr="00B61C82">
        <w:rPr>
          <w:rFonts w:ascii="Times New Roman" w:hAnsi="Times New Roman"/>
        </w:rPr>
        <w:t xml:space="preserve"> </w:t>
      </w:r>
      <w:r w:rsidR="001035D2" w:rsidRPr="00B61C82">
        <w:rPr>
          <w:rFonts w:ascii="Times New Roman" w:hAnsi="Times New Roman"/>
        </w:rPr>
        <w:t>available at</w:t>
      </w:r>
      <w:r w:rsidRPr="00B61C82">
        <w:rPr>
          <w:rFonts w:ascii="Times New Roman" w:hAnsi="Times New Roman"/>
        </w:rPr>
        <w:t xml:space="preserve"> </w:t>
      </w:r>
      <w:hyperlink r:id="rId43" w:history="1">
        <w:r w:rsidRPr="00B61C82">
          <w:rPr>
            <w:rStyle w:val="Hyperlink"/>
            <w:rFonts w:ascii="Times New Roman" w:hAnsi="Times New Roman"/>
          </w:rPr>
          <w:t>https://www.ucsusa.org/press/2018/new-study-finds-143000-new-york-homes-at-risk-from-tidal-flooding</w:t>
        </w:r>
      </w:hyperlink>
      <w:r w:rsidRPr="00B61C82">
        <w:rPr>
          <w:rFonts w:ascii="Times New Roman" w:hAnsi="Times New Roman"/>
        </w:rPr>
        <w:t xml:space="preserve">  </w:t>
      </w:r>
    </w:p>
  </w:footnote>
  <w:footnote w:id="67">
    <w:p w14:paraId="40A1474B" w14:textId="7DAC3D14"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Dahl, K.A. et al.. </w:t>
      </w:r>
      <w:r w:rsidR="001035D2" w:rsidRPr="00B61C82">
        <w:rPr>
          <w:rFonts w:ascii="Times New Roman" w:hAnsi="Times New Roman"/>
        </w:rPr>
        <w:t>“</w:t>
      </w:r>
      <w:r w:rsidRPr="00B61C82">
        <w:rPr>
          <w:rFonts w:ascii="Times New Roman" w:hAnsi="Times New Roman"/>
          <w:i/>
        </w:rPr>
        <w:t>Effective inundation of continental United States communities with 21st century sea level rise</w:t>
      </w:r>
      <w:r w:rsidR="001035D2" w:rsidRPr="00B61C82">
        <w:rPr>
          <w:rFonts w:ascii="Times New Roman" w:hAnsi="Times New Roman"/>
        </w:rPr>
        <w:t>,”</w:t>
      </w:r>
      <w:r w:rsidRPr="00B61C82">
        <w:rPr>
          <w:rFonts w:ascii="Times New Roman" w:hAnsi="Times New Roman"/>
        </w:rPr>
        <w:t xml:space="preserve"> Elem Sci Anth, 5, p.37. 2017 DOI: </w:t>
      </w:r>
      <w:hyperlink r:id="rId44" w:history="1">
        <w:r w:rsidRPr="00B61C82">
          <w:rPr>
            <w:rStyle w:val="Hyperlink"/>
            <w:rFonts w:ascii="Times New Roman" w:hAnsi="Times New Roman"/>
          </w:rPr>
          <w:t>http://doi.org/10.1525/elementa.234</w:t>
        </w:r>
      </w:hyperlink>
      <w:r w:rsidRPr="00B61C82">
        <w:rPr>
          <w:rFonts w:ascii="Times New Roman" w:hAnsi="Times New Roman"/>
        </w:rPr>
        <w:t xml:space="preserve"> </w:t>
      </w:r>
    </w:p>
  </w:footnote>
  <w:footnote w:id="68">
    <w:p w14:paraId="0638DDBE" w14:textId="04A2DB39"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001035D2" w:rsidRPr="00B61C82">
        <w:rPr>
          <w:rFonts w:ascii="Times New Roman" w:hAnsi="Times New Roman"/>
        </w:rPr>
        <w:t xml:space="preserve"> “</w:t>
      </w:r>
      <w:r w:rsidRPr="00B61C82">
        <w:rPr>
          <w:rFonts w:ascii="Times New Roman" w:hAnsi="Times New Roman"/>
          <w:i/>
        </w:rPr>
        <w:t>New Study Finds 143,000 New York Homes Worth $98 Billion will be at Risk from Tidal Flooding</w:t>
      </w:r>
      <w:r w:rsidRPr="00B61C82">
        <w:rPr>
          <w:rFonts w:ascii="Times New Roman" w:hAnsi="Times New Roman"/>
        </w:rPr>
        <w:t>,</w:t>
      </w:r>
      <w:r w:rsidR="001035D2" w:rsidRPr="00B61C82">
        <w:rPr>
          <w:rFonts w:ascii="Times New Roman" w:hAnsi="Times New Roman"/>
        </w:rPr>
        <w:t>” available at</w:t>
      </w:r>
      <w:r w:rsidRPr="00B61C82">
        <w:rPr>
          <w:rFonts w:ascii="Times New Roman" w:hAnsi="Times New Roman"/>
        </w:rPr>
        <w:t xml:space="preserve"> https://www.ucsusa.org/press/2018/new-study-finds-143000-new-york-homes-at-risk-from-tidal-flooding</w:t>
      </w:r>
    </w:p>
  </w:footnote>
  <w:footnote w:id="69">
    <w:p w14:paraId="4E9F7F2A" w14:textId="77777777"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p>
  </w:footnote>
  <w:footnote w:id="70">
    <w:p w14:paraId="57DE507D" w14:textId="77777777"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r w:rsidRPr="00B61C82">
        <w:rPr>
          <w:rFonts w:ascii="Times New Roman" w:hAnsi="Times New Roman"/>
        </w:rPr>
        <w:t xml:space="preserve"> </w:t>
      </w:r>
    </w:p>
  </w:footnote>
  <w:footnote w:id="71">
    <w:p w14:paraId="06C2AA46" w14:textId="77777777"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i/>
        </w:rPr>
        <w:t xml:space="preserve"> Id. </w:t>
      </w:r>
    </w:p>
  </w:footnote>
  <w:footnote w:id="72">
    <w:p w14:paraId="750AF141" w14:textId="77777777"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r w:rsidRPr="00B61C82">
        <w:rPr>
          <w:rFonts w:ascii="Times New Roman" w:hAnsi="Times New Roman"/>
        </w:rPr>
        <w:t xml:space="preserve"> </w:t>
      </w:r>
    </w:p>
  </w:footnote>
  <w:footnote w:id="73">
    <w:p w14:paraId="3FD642CC" w14:textId="3C843FA2"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Robinson Meyer,</w:t>
      </w:r>
      <w:r w:rsidR="001035D2" w:rsidRPr="00B61C82">
        <w:rPr>
          <w:rFonts w:ascii="Times New Roman" w:hAnsi="Times New Roman"/>
        </w:rPr>
        <w:t xml:space="preserve"> The Atlantic,</w:t>
      </w:r>
      <w:r w:rsidRPr="00B61C82">
        <w:rPr>
          <w:rFonts w:ascii="Times New Roman" w:hAnsi="Times New Roman"/>
        </w:rPr>
        <w:t xml:space="preserve"> </w:t>
      </w:r>
      <w:r w:rsidR="001035D2" w:rsidRPr="00B61C82">
        <w:rPr>
          <w:rFonts w:ascii="Times New Roman" w:hAnsi="Times New Roman"/>
        </w:rPr>
        <w:t>“</w:t>
      </w:r>
      <w:r w:rsidRPr="00B61C82">
        <w:rPr>
          <w:rFonts w:ascii="Times New Roman" w:hAnsi="Times New Roman"/>
          <w:i/>
        </w:rPr>
        <w:t>Climate Change Will Bring Major Flooding to New York Every 5 Years</w:t>
      </w:r>
      <w:r w:rsidRPr="00B61C82">
        <w:rPr>
          <w:rFonts w:ascii="Times New Roman" w:hAnsi="Times New Roman"/>
        </w:rPr>
        <w:t>,</w:t>
      </w:r>
      <w:r w:rsidR="001035D2" w:rsidRPr="00B61C82">
        <w:rPr>
          <w:rFonts w:ascii="Times New Roman" w:hAnsi="Times New Roman"/>
        </w:rPr>
        <w:t>” October 24, 2017, available at</w:t>
      </w:r>
      <w:r w:rsidRPr="00B61C82">
        <w:rPr>
          <w:rFonts w:ascii="Times New Roman" w:hAnsi="Times New Roman"/>
        </w:rPr>
        <w:t xml:space="preserve"> </w:t>
      </w:r>
      <w:hyperlink r:id="rId45" w:history="1">
        <w:r w:rsidRPr="00B61C82">
          <w:rPr>
            <w:rStyle w:val="Hyperlink"/>
            <w:rFonts w:ascii="Times New Roman" w:hAnsi="Times New Roman"/>
          </w:rPr>
          <w:t>https://www.theatlantic.com/science/archive/2017/10/climate-change-nyc-floods/543708/</w:t>
        </w:r>
      </w:hyperlink>
    </w:p>
  </w:footnote>
  <w:footnote w:id="74">
    <w:p w14:paraId="19CD7370" w14:textId="77777777"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p>
  </w:footnote>
  <w:footnote w:id="75">
    <w:p w14:paraId="79D255AB" w14:textId="77777777"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p>
  </w:footnote>
  <w:footnote w:id="76">
    <w:p w14:paraId="152D73FD" w14:textId="77777777"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p>
  </w:footnote>
  <w:footnote w:id="77">
    <w:p w14:paraId="0BC775EC" w14:textId="6D1E15C1"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Ari Ephraim Feldman, NY1, “</w:t>
      </w:r>
      <w:r w:rsidRPr="00B61C82">
        <w:rPr>
          <w:rFonts w:ascii="Times New Roman" w:hAnsi="Times New Roman"/>
          <w:i/>
        </w:rPr>
        <w:t>Flooding shows risks to city posed by increasing storm deluges</w:t>
      </w:r>
      <w:r w:rsidR="00083B0B" w:rsidRPr="00B61C82">
        <w:rPr>
          <w:rFonts w:ascii="Times New Roman" w:hAnsi="Times New Roman"/>
        </w:rPr>
        <w:t>,” July 9, 2021, available at</w:t>
      </w:r>
      <w:r w:rsidRPr="00B61C82">
        <w:rPr>
          <w:rFonts w:ascii="Times New Roman" w:hAnsi="Times New Roman"/>
        </w:rPr>
        <w:t xml:space="preserve"> </w:t>
      </w:r>
      <w:hyperlink r:id="rId46" w:history="1">
        <w:r w:rsidRPr="00B61C82">
          <w:rPr>
            <w:rStyle w:val="Hyperlink"/>
            <w:rFonts w:ascii="Times New Roman" w:hAnsi="Times New Roman"/>
          </w:rPr>
          <w:t>https://www.ny1.com/nyc/all-boroughs/news/2021/07/09/flooding-shows-risks-to-city-posed-by-increasing-storm-deluges</w:t>
        </w:r>
      </w:hyperlink>
    </w:p>
  </w:footnote>
  <w:footnote w:id="78">
    <w:p w14:paraId="7E039D5F" w14:textId="0C1BD065"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00083B0B" w:rsidRPr="00B61C82">
        <w:rPr>
          <w:rFonts w:ascii="Times New Roman" w:hAnsi="Times New Roman"/>
          <w:i/>
        </w:rPr>
        <w:t>Id.</w:t>
      </w:r>
      <w:r w:rsidR="00083B0B" w:rsidRPr="00B61C82">
        <w:rPr>
          <w:rFonts w:ascii="Times New Roman" w:hAnsi="Times New Roman"/>
        </w:rPr>
        <w:t xml:space="preserve"> </w:t>
      </w:r>
      <w:r w:rsidRPr="00B61C82">
        <w:rPr>
          <w:rFonts w:ascii="Times New Roman" w:hAnsi="Times New Roman"/>
        </w:rPr>
        <w:t xml:space="preserve"> </w:t>
      </w:r>
    </w:p>
  </w:footnote>
  <w:footnote w:id="79">
    <w:p w14:paraId="6BB94004" w14:textId="71977995"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00083B0B" w:rsidRPr="00B61C82">
        <w:rPr>
          <w:rFonts w:ascii="Times New Roman" w:hAnsi="Times New Roman"/>
          <w:i/>
        </w:rPr>
        <w:t>Id.</w:t>
      </w:r>
      <w:r w:rsidR="00083B0B" w:rsidRPr="00B61C82">
        <w:rPr>
          <w:rFonts w:ascii="Times New Roman" w:hAnsi="Times New Roman"/>
        </w:rPr>
        <w:t xml:space="preserve"> </w:t>
      </w:r>
      <w:r w:rsidRPr="00B61C82">
        <w:rPr>
          <w:rFonts w:ascii="Times New Roman" w:hAnsi="Times New Roman"/>
        </w:rPr>
        <w:t xml:space="preserve"> </w:t>
      </w:r>
    </w:p>
  </w:footnote>
  <w:footnote w:id="80">
    <w:p w14:paraId="3CD9D90E" w14:textId="4A724281"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IPCC, 2021: Climate Change 2021: The Physical Science Basis. Contribution of Working Group I to the Sixth Assessment Report of the Intergovernmental Panel on Climate Change [Masson-Delmotte, V., P. Zhai, A. Pirani, S. L. Connors, C. Péan, S. Berger, N. Caud, Y. Chen, L. Goldfarb, M. I. Gomis, M. Huang, K. Leitzell, E. Lonnoy, J. B. R. Matthews, T. K. Maycock, T. Waterfield, O. Yele</w:t>
      </w:r>
      <w:r w:rsidR="00377D07" w:rsidRPr="00B61C82">
        <w:rPr>
          <w:rFonts w:ascii="Times New Roman" w:hAnsi="Times New Roman"/>
        </w:rPr>
        <w:t>kçi, R. Yu and B. Zhou (eds.)], Cambridge University Press, In Press</w:t>
      </w:r>
    </w:p>
  </w:footnote>
  <w:footnote w:id="81">
    <w:p w14:paraId="0C68D4D1" w14:textId="1D47BD33"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NOAA, Climate.gov, “</w:t>
      </w:r>
      <w:r w:rsidRPr="00B61C82">
        <w:rPr>
          <w:rFonts w:ascii="Times New Roman" w:hAnsi="Times New Roman"/>
          <w:i/>
        </w:rPr>
        <w:t>Release of the IPCC 6</w:t>
      </w:r>
      <w:r w:rsidRPr="00B61C82">
        <w:rPr>
          <w:rFonts w:ascii="Times New Roman" w:hAnsi="Times New Roman"/>
          <w:i/>
          <w:vertAlign w:val="superscript"/>
        </w:rPr>
        <w:t>th</w:t>
      </w:r>
      <w:r w:rsidRPr="00B61C82">
        <w:rPr>
          <w:rFonts w:ascii="Times New Roman" w:hAnsi="Times New Roman"/>
          <w:i/>
        </w:rPr>
        <w:t xml:space="preserve"> Assessment Report Working Group I</w:t>
      </w:r>
      <w:r w:rsidR="004729AC" w:rsidRPr="00B61C82">
        <w:rPr>
          <w:rFonts w:ascii="Times New Roman" w:hAnsi="Times New Roman"/>
        </w:rPr>
        <w:t>,” Aug. 9, 2021, available at</w:t>
      </w:r>
      <w:r w:rsidRPr="00B61C82">
        <w:rPr>
          <w:rFonts w:ascii="Times New Roman" w:hAnsi="Times New Roman"/>
        </w:rPr>
        <w:t xml:space="preserve"> </w:t>
      </w:r>
      <w:hyperlink r:id="rId47" w:history="1">
        <w:r w:rsidRPr="00B61C82">
          <w:rPr>
            <w:rStyle w:val="Hyperlink"/>
            <w:rFonts w:ascii="Times New Roman" w:hAnsi="Times New Roman"/>
          </w:rPr>
          <w:t>https://www.climate.gov/news-features/understanding-climate/release-ipcc-6th-assessment-report-working-group-1</w:t>
        </w:r>
      </w:hyperlink>
    </w:p>
  </w:footnote>
  <w:footnote w:id="82">
    <w:p w14:paraId="2CB90A87" w14:textId="3F8BB30B"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004729AC" w:rsidRPr="00B61C82">
        <w:rPr>
          <w:rFonts w:ascii="Times New Roman" w:hAnsi="Times New Roman"/>
          <w:i/>
        </w:rPr>
        <w:t>Id.</w:t>
      </w:r>
      <w:r w:rsidR="004729AC" w:rsidRPr="00B61C82">
        <w:rPr>
          <w:rFonts w:ascii="Times New Roman" w:hAnsi="Times New Roman"/>
        </w:rPr>
        <w:t xml:space="preserve"> </w:t>
      </w:r>
    </w:p>
  </w:footnote>
  <w:footnote w:id="83">
    <w:p w14:paraId="51D5A426" w14:textId="138595E3"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004729AC" w:rsidRPr="00B61C82">
        <w:rPr>
          <w:rFonts w:ascii="Times New Roman" w:hAnsi="Times New Roman"/>
          <w:i/>
        </w:rPr>
        <w:t>Id.</w:t>
      </w:r>
    </w:p>
  </w:footnote>
  <w:footnote w:id="84">
    <w:p w14:paraId="0C072E1C" w14:textId="226A6EFE"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Jim Morrison, Science, “</w:t>
      </w:r>
      <w:r w:rsidRPr="00B61C82">
        <w:rPr>
          <w:rFonts w:ascii="Times New Roman" w:hAnsi="Times New Roman"/>
          <w:i/>
        </w:rPr>
        <w:t>Sunny-Day Flooding is About to Become More than a Nuisance</w:t>
      </w:r>
      <w:r w:rsidR="004729AC" w:rsidRPr="00B61C82">
        <w:rPr>
          <w:rFonts w:ascii="Times New Roman" w:hAnsi="Times New Roman"/>
        </w:rPr>
        <w:t>,” Aug. 2, 2021, available at</w:t>
      </w:r>
      <w:r w:rsidRPr="00B61C82">
        <w:rPr>
          <w:rFonts w:ascii="Times New Roman" w:hAnsi="Times New Roman"/>
        </w:rPr>
        <w:t xml:space="preserve"> </w:t>
      </w:r>
      <w:hyperlink r:id="rId48" w:history="1">
        <w:r w:rsidRPr="00B61C82">
          <w:rPr>
            <w:rStyle w:val="Hyperlink"/>
            <w:rFonts w:ascii="Times New Roman" w:hAnsi="Times New Roman"/>
          </w:rPr>
          <w:t>https://www.wired.com/story/sunny-day-flooding-is-about-to-become-more-than-a-nuisance/</w:t>
        </w:r>
      </w:hyperlink>
    </w:p>
  </w:footnote>
  <w:footnote w:id="85">
    <w:p w14:paraId="0A8095A8" w14:textId="77777777"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Dr. William Sweet has testified before the Council on issues of sea level rise and sunny-day flooding. </w:t>
      </w:r>
      <w:r w:rsidRPr="00B61C82">
        <w:rPr>
          <w:rFonts w:ascii="Times New Roman" w:hAnsi="Times New Roman"/>
          <w:i/>
        </w:rPr>
        <w:t>See</w:t>
      </w:r>
      <w:r w:rsidRPr="00B61C82">
        <w:rPr>
          <w:rFonts w:ascii="Times New Roman" w:hAnsi="Times New Roman"/>
        </w:rPr>
        <w:t xml:space="preserve"> </w:t>
      </w:r>
      <w:hyperlink r:id="rId49" w:history="1">
        <w:r w:rsidRPr="00B61C82">
          <w:rPr>
            <w:rStyle w:val="Hyperlink"/>
            <w:rFonts w:ascii="Times New Roman" w:hAnsi="Times New Roman"/>
          </w:rPr>
          <w:t>https://legistar.council.nyc.gov/LegislationDetail.aspx?ID=4648808&amp;GUID=BD0E6E77-3181-409C-AC23-BD913EBF7C44&amp;Options=Advanced&amp;Search</w:t>
        </w:r>
      </w:hyperlink>
      <w:r w:rsidRPr="00B61C82">
        <w:rPr>
          <w:rFonts w:ascii="Times New Roman" w:hAnsi="Times New Roman"/>
        </w:rPr>
        <w:t xml:space="preserve">= and </w:t>
      </w:r>
      <w:hyperlink r:id="rId50" w:history="1">
        <w:r w:rsidRPr="00B61C82">
          <w:rPr>
            <w:rStyle w:val="Hyperlink"/>
            <w:rFonts w:ascii="Times New Roman" w:hAnsi="Times New Roman"/>
          </w:rPr>
          <w:t>https://legistar.council.nyc.gov/LegislationDetail.aspx?ID=4146641&amp;GUID=0C9B61CF-51E6-4F50-B8DA-C8D06CD87E4E&amp;Options=Advanced&amp;Search</w:t>
        </w:r>
      </w:hyperlink>
      <w:r w:rsidRPr="00B61C82">
        <w:rPr>
          <w:rFonts w:ascii="Times New Roman" w:hAnsi="Times New Roman"/>
        </w:rPr>
        <w:t xml:space="preserve">=. </w:t>
      </w:r>
    </w:p>
  </w:footnote>
  <w:footnote w:id="86">
    <w:p w14:paraId="01FA0B54" w14:textId="1BA6FD86"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Jim Morrison, Science, “</w:t>
      </w:r>
      <w:r w:rsidRPr="00B61C82">
        <w:rPr>
          <w:rFonts w:ascii="Times New Roman" w:hAnsi="Times New Roman"/>
          <w:i/>
        </w:rPr>
        <w:t>Sunny-Day Flooding is About to Become More than a Nuisance</w:t>
      </w:r>
      <w:r w:rsidR="00772F88" w:rsidRPr="00B61C82">
        <w:rPr>
          <w:rFonts w:ascii="Times New Roman" w:hAnsi="Times New Roman"/>
        </w:rPr>
        <w:t>,” Aug. 2, 2021, available at</w:t>
      </w:r>
      <w:r w:rsidRPr="00B61C82">
        <w:rPr>
          <w:rFonts w:ascii="Times New Roman" w:hAnsi="Times New Roman"/>
        </w:rPr>
        <w:t xml:space="preserve"> </w:t>
      </w:r>
      <w:hyperlink r:id="rId51" w:history="1">
        <w:r w:rsidRPr="00B61C82">
          <w:rPr>
            <w:rStyle w:val="Hyperlink"/>
            <w:rFonts w:ascii="Times New Roman" w:hAnsi="Times New Roman"/>
          </w:rPr>
          <w:t>https://www.wired.com/story/sunny-day-flooding-is-about-to-become-more-than-a-nuisance/</w:t>
        </w:r>
      </w:hyperlink>
    </w:p>
  </w:footnote>
  <w:footnote w:id="87">
    <w:p w14:paraId="709138F4" w14:textId="1B7D14DF"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00772F88" w:rsidRPr="00B61C82">
        <w:rPr>
          <w:rFonts w:ascii="Times New Roman" w:hAnsi="Times New Roman"/>
          <w:i/>
        </w:rPr>
        <w:t>Id.</w:t>
      </w:r>
    </w:p>
  </w:footnote>
  <w:footnote w:id="88">
    <w:p w14:paraId="0E42E5A0" w14:textId="77777777"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color w:val="000000"/>
        </w:rPr>
        <w:t>The Antarctic Rapid Ice Melt (ARIM) scenario, which is an upper-end, but low-probability, projection based on advances in the understanding of ice sheet behavior. ARIM signifies an increase in long-term risk and so was not projected to fall outside the ranges of the NPCC’s general projections until the 2080s.</w:t>
      </w:r>
    </w:p>
  </w:footnote>
  <w:footnote w:id="89">
    <w:p w14:paraId="376FF4C8" w14:textId="77777777"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See, Securing Our Future: Strategies for New York City in the Fight Against Climate Change, The New York City Council, March 2020, available at: </w:t>
      </w:r>
      <w:hyperlink r:id="rId52" w:history="1">
        <w:r w:rsidRPr="00B61C82">
          <w:rPr>
            <w:rStyle w:val="Hyperlink"/>
            <w:rFonts w:ascii="Times New Roman" w:hAnsi="Times New Roman"/>
          </w:rPr>
          <w:t>http://council.nyc.gov/data/wp-content/uploads/sites/73/2020/03/Securing-our-Future_Report-2020.r4.pdf</w:t>
        </w:r>
      </w:hyperlink>
    </w:p>
  </w:footnote>
  <w:footnote w:id="90">
    <w:p w14:paraId="5D0E6556" w14:textId="77777777"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p>
  </w:footnote>
  <w:footnote w:id="91">
    <w:p w14:paraId="0C52756D" w14:textId="1E450FD2"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00772F88" w:rsidRPr="00B61C82">
        <w:rPr>
          <w:rFonts w:ascii="Times New Roman" w:hAnsi="Times New Roman"/>
          <w:i/>
        </w:rPr>
        <w:t>Id.</w:t>
      </w:r>
    </w:p>
  </w:footnote>
  <w:footnote w:id="92">
    <w:p w14:paraId="526FA0A0" w14:textId="2CE6930A"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00772F88" w:rsidRPr="00B61C82">
        <w:rPr>
          <w:rFonts w:ascii="Times New Roman" w:hAnsi="Times New Roman"/>
          <w:i/>
        </w:rPr>
        <w:t>Id.</w:t>
      </w:r>
    </w:p>
  </w:footnote>
  <w:footnote w:id="93">
    <w:p w14:paraId="1F7205A6" w14:textId="4022D41E"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00772F88" w:rsidRPr="00B61C82">
        <w:rPr>
          <w:rFonts w:ascii="Times New Roman" w:hAnsi="Times New Roman"/>
          <w:i/>
        </w:rPr>
        <w:t>Id.</w:t>
      </w:r>
    </w:p>
  </w:footnote>
  <w:footnote w:id="94">
    <w:p w14:paraId="744F7DE1" w14:textId="77777777"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p>
  </w:footnote>
  <w:footnote w:id="95">
    <w:p w14:paraId="289D1301" w14:textId="77777777"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p>
  </w:footnote>
  <w:footnote w:id="96">
    <w:p w14:paraId="0F6559EE" w14:textId="2D37827C" w:rsidR="00FE54DC" w:rsidRPr="00B61C82" w:rsidRDefault="00FE54DC" w:rsidP="002F653E">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See</w:t>
      </w:r>
      <w:r w:rsidRPr="00B61C82">
        <w:rPr>
          <w:rFonts w:ascii="Times New Roman" w:hAnsi="Times New Roman"/>
        </w:rPr>
        <w:t xml:space="preserve"> “About NYC DOT” at </w:t>
      </w:r>
      <w:hyperlink r:id="rId53" w:history="1">
        <w:r w:rsidRPr="00B61C82">
          <w:rPr>
            <w:rStyle w:val="Hyperlink"/>
            <w:rFonts w:ascii="Times New Roman" w:hAnsi="Times New Roman"/>
          </w:rPr>
          <w:t>https://www1.nyc.gov/html/dot/html/about/about.shtml</w:t>
        </w:r>
      </w:hyperlink>
    </w:p>
  </w:footnote>
  <w:footnote w:id="97">
    <w:p w14:paraId="3E37BBDB" w14:textId="77777777" w:rsidR="00FE54DC" w:rsidRPr="00B61C82" w:rsidRDefault="00FE54DC" w:rsidP="002F653E">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r w:rsidRPr="00B61C82">
        <w:rPr>
          <w:rFonts w:ascii="Times New Roman" w:hAnsi="Times New Roman"/>
        </w:rPr>
        <w:t xml:space="preserve"> </w:t>
      </w:r>
    </w:p>
  </w:footnote>
  <w:footnote w:id="98">
    <w:p w14:paraId="7B2E8377" w14:textId="45958DFD" w:rsidR="00FE54DC" w:rsidRPr="00B61C82" w:rsidRDefault="00FE54DC" w:rsidP="002F653E">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See</w:t>
      </w:r>
      <w:r w:rsidRPr="00B61C82">
        <w:rPr>
          <w:rFonts w:ascii="Times New Roman" w:hAnsi="Times New Roman"/>
        </w:rPr>
        <w:t xml:space="preserve"> “Capital Street Projects” at </w:t>
      </w:r>
      <w:hyperlink r:id="rId54" w:history="1">
        <w:r w:rsidRPr="00B61C82">
          <w:rPr>
            <w:rStyle w:val="Hyperlink"/>
            <w:rFonts w:ascii="Times New Roman" w:hAnsi="Times New Roman"/>
          </w:rPr>
          <w:t>https://www1.nyc.gov/html/dot/html/infrastructure/capital-projects.shtml</w:t>
        </w:r>
      </w:hyperlink>
    </w:p>
  </w:footnote>
  <w:footnote w:id="99">
    <w:p w14:paraId="4276744D" w14:textId="41A43F5B" w:rsidR="00FE54DC" w:rsidRPr="00B61C82" w:rsidRDefault="00FE54DC" w:rsidP="002F653E">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See “Sandy Funding Tracker” at </w:t>
      </w:r>
      <w:hyperlink r:id="rId55" w:history="1">
        <w:r w:rsidRPr="00B61C82">
          <w:rPr>
            <w:rStyle w:val="Hyperlink"/>
            <w:rFonts w:ascii="Times New Roman" w:hAnsi="Times New Roman"/>
          </w:rPr>
          <w:t>https://www1.nyc.gov/content/sandytracker/pages/overview</w:t>
        </w:r>
      </w:hyperlink>
    </w:p>
  </w:footnote>
  <w:footnote w:id="100">
    <w:p w14:paraId="5558826A" w14:textId="77777777" w:rsidR="00FE54DC" w:rsidRPr="00B61C82" w:rsidRDefault="00FE54DC" w:rsidP="002F653E">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r w:rsidRPr="00B61C82">
        <w:rPr>
          <w:rFonts w:ascii="Times New Roman" w:hAnsi="Times New Roman"/>
        </w:rPr>
        <w:t xml:space="preserve"> </w:t>
      </w:r>
    </w:p>
  </w:footnote>
  <w:footnote w:id="101">
    <w:p w14:paraId="3F90118C" w14:textId="30C87F8E" w:rsidR="00FE54DC" w:rsidRPr="00B61C82" w:rsidRDefault="00FE54DC" w:rsidP="002F653E">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See</w:t>
      </w:r>
      <w:r w:rsidRPr="00B61C82">
        <w:rPr>
          <w:rFonts w:ascii="Times New Roman" w:hAnsi="Times New Roman"/>
        </w:rPr>
        <w:t xml:space="preserve"> “Sandy Funding Tracker” at </w:t>
      </w:r>
      <w:hyperlink r:id="rId56" w:history="1">
        <w:r w:rsidRPr="00B61C82">
          <w:rPr>
            <w:rStyle w:val="Hyperlink"/>
            <w:rFonts w:ascii="Times New Roman" w:hAnsi="Times New Roman"/>
          </w:rPr>
          <w:t>https://www1.nyc.gov/content/sandytracker/pages/resiliency</w:t>
        </w:r>
      </w:hyperlink>
    </w:p>
  </w:footnote>
  <w:footnote w:id="102">
    <w:p w14:paraId="14FDF710" w14:textId="16D22FBF" w:rsidR="00FE54DC" w:rsidRPr="00B61C82" w:rsidRDefault="00FE54DC" w:rsidP="002F653E">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News release, “</w:t>
      </w:r>
      <w:r w:rsidRPr="00B61C82">
        <w:rPr>
          <w:rFonts w:ascii="Times New Roman" w:hAnsi="Times New Roman"/>
          <w:i/>
        </w:rPr>
        <w:t>City Upgrades Infrastructure and Reconstructs Streets on Beach Channel Drive in Rockaway Park</w:t>
      </w:r>
      <w:r w:rsidRPr="00B61C82">
        <w:rPr>
          <w:rFonts w:ascii="Times New Roman" w:hAnsi="Times New Roman"/>
        </w:rPr>
        <w:t xml:space="preserve">,” NYC Department of Environmental Protection, July 27, 2021, available at </w:t>
      </w:r>
      <w:hyperlink r:id="rId57" w:history="1">
        <w:r w:rsidRPr="00B61C82">
          <w:rPr>
            <w:rStyle w:val="Hyperlink"/>
            <w:rFonts w:ascii="Times New Roman" w:hAnsi="Times New Roman"/>
          </w:rPr>
          <w:t>https://www1.nyc.gov/site/dep/news/21-025/city-upgrades-infrastructure-reconstructs-streets-beach-channel-drive-rockaway-park</w:t>
        </w:r>
      </w:hyperlink>
    </w:p>
  </w:footnote>
  <w:footnote w:id="103">
    <w:p w14:paraId="6DFBD410" w14:textId="77777777" w:rsidR="00FE54DC" w:rsidRPr="00B61C82" w:rsidRDefault="00FE54DC" w:rsidP="002F653E">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r w:rsidRPr="00B61C82">
        <w:rPr>
          <w:rFonts w:ascii="Times New Roman" w:hAnsi="Times New Roman"/>
        </w:rPr>
        <w:t xml:space="preserve"> </w:t>
      </w:r>
    </w:p>
  </w:footnote>
  <w:footnote w:id="104">
    <w:p w14:paraId="71034CF1" w14:textId="77777777" w:rsidR="00FE54DC" w:rsidRPr="00B61C82" w:rsidRDefault="00FE54DC" w:rsidP="002F653E">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r w:rsidRPr="00B61C82">
        <w:rPr>
          <w:rFonts w:ascii="Times New Roman" w:hAnsi="Times New Roman"/>
        </w:rPr>
        <w:t xml:space="preserve"> </w:t>
      </w:r>
    </w:p>
  </w:footnote>
  <w:footnote w:id="105">
    <w:p w14:paraId="26AB9F61" w14:textId="5F35C767" w:rsidR="00FE54DC" w:rsidRPr="00B61C82" w:rsidRDefault="00FE54DC" w:rsidP="002F653E">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Aya Elamroussi,</w:t>
      </w:r>
      <w:r w:rsidR="00092739" w:rsidRPr="00B61C82">
        <w:rPr>
          <w:rFonts w:ascii="Times New Roman" w:hAnsi="Times New Roman"/>
        </w:rPr>
        <w:t xml:space="preserve"> CNN,</w:t>
      </w:r>
      <w:r w:rsidRPr="00B61C82">
        <w:rPr>
          <w:rFonts w:ascii="Times New Roman" w:hAnsi="Times New Roman"/>
        </w:rPr>
        <w:t xml:space="preserve"> “</w:t>
      </w:r>
      <w:r w:rsidRPr="00B61C82">
        <w:rPr>
          <w:rFonts w:ascii="Times New Roman" w:hAnsi="Times New Roman"/>
          <w:i/>
        </w:rPr>
        <w:t>A mother, father and son drowned after more than a dozen feet of water drenched their apartment</w:t>
      </w:r>
      <w:r w:rsidR="00092739" w:rsidRPr="00B61C82">
        <w:rPr>
          <w:rFonts w:ascii="Times New Roman" w:hAnsi="Times New Roman"/>
        </w:rPr>
        <w:t xml:space="preserve">.” </w:t>
      </w:r>
      <w:r w:rsidRPr="00B61C82">
        <w:rPr>
          <w:rFonts w:ascii="Times New Roman" w:hAnsi="Times New Roman"/>
        </w:rPr>
        <w:t xml:space="preserve">September 5, 2021, available at </w:t>
      </w:r>
      <w:hyperlink r:id="rId58" w:history="1">
        <w:r w:rsidRPr="00B61C82">
          <w:rPr>
            <w:rStyle w:val="Hyperlink"/>
            <w:rFonts w:ascii="Times New Roman" w:hAnsi="Times New Roman"/>
          </w:rPr>
          <w:t>https://www.cnn.com/2021/09/04/weather/ida-eastern-us-flooding-saturday/index.html</w:t>
        </w:r>
      </w:hyperlink>
    </w:p>
  </w:footnote>
  <w:footnote w:id="106">
    <w:p w14:paraId="210E2063" w14:textId="3B116E7C" w:rsidR="00FE54DC" w:rsidRPr="00B61C82" w:rsidRDefault="00FE54DC" w:rsidP="002F653E">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David Luces,</w:t>
      </w:r>
      <w:r w:rsidR="00092739" w:rsidRPr="00B61C82">
        <w:rPr>
          <w:rFonts w:ascii="Times New Roman" w:hAnsi="Times New Roman"/>
        </w:rPr>
        <w:t xml:space="preserve"> SI Live,</w:t>
      </w:r>
      <w:r w:rsidRPr="00B61C82">
        <w:rPr>
          <w:rFonts w:ascii="Times New Roman" w:hAnsi="Times New Roman"/>
        </w:rPr>
        <w:t xml:space="preserve"> “</w:t>
      </w:r>
      <w:r w:rsidRPr="00B61C82">
        <w:rPr>
          <w:rFonts w:ascii="Times New Roman" w:hAnsi="Times New Roman"/>
          <w:i/>
        </w:rPr>
        <w:t>Ida slams Staten Island! Dramatic flooding as deluge traps motorists in chaotic scene; cars totaled, homes damaged</w:t>
      </w:r>
      <w:r w:rsidR="00092739" w:rsidRPr="00B61C82">
        <w:rPr>
          <w:rFonts w:ascii="Times New Roman" w:hAnsi="Times New Roman"/>
        </w:rPr>
        <w:t>,”</w:t>
      </w:r>
      <w:r w:rsidRPr="00B61C82">
        <w:rPr>
          <w:rFonts w:ascii="Times New Roman" w:hAnsi="Times New Roman"/>
        </w:rPr>
        <w:t xml:space="preserve"> September 2, 2021, available at </w:t>
      </w:r>
      <w:hyperlink r:id="rId59" w:history="1">
        <w:r w:rsidRPr="00B61C82">
          <w:rPr>
            <w:rStyle w:val="Hyperlink"/>
            <w:rFonts w:ascii="Times New Roman" w:hAnsi="Times New Roman"/>
          </w:rPr>
          <w:t>https://www.silive.com/weather/2021/09/ida-brings-rain-thunderstorms-to-staten-island-tornado-to-south-jersey-town.html</w:t>
        </w:r>
      </w:hyperlink>
      <w:r w:rsidRPr="00B61C82">
        <w:rPr>
          <w:rFonts w:ascii="Times New Roman" w:hAnsi="Times New Roman"/>
        </w:rPr>
        <w:t xml:space="preserve"> </w:t>
      </w:r>
    </w:p>
  </w:footnote>
  <w:footnote w:id="107">
    <w:p w14:paraId="35FD28C4" w14:textId="77777777" w:rsidR="00FE54DC" w:rsidRPr="00B61C82" w:rsidRDefault="00FE54DC" w:rsidP="002F653E">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See </w:t>
      </w:r>
      <w:hyperlink r:id="rId60" w:history="1">
        <w:r w:rsidRPr="00B61C82">
          <w:rPr>
            <w:rStyle w:val="Hyperlink"/>
            <w:rFonts w:ascii="Times New Roman" w:hAnsi="Times New Roman"/>
          </w:rPr>
          <w:t>https://twitter.com/JoeEEnglish/status/1433250226329030659</w:t>
        </w:r>
      </w:hyperlink>
      <w:r w:rsidRPr="00B61C82">
        <w:rPr>
          <w:rFonts w:ascii="Times New Roman" w:hAnsi="Times New Roman"/>
        </w:rPr>
        <w:t xml:space="preserve"> </w:t>
      </w:r>
    </w:p>
  </w:footnote>
  <w:footnote w:id="108">
    <w:p w14:paraId="4C11C6E3" w14:textId="3AF48063" w:rsidR="00FE54DC" w:rsidRPr="00B61C82" w:rsidRDefault="00FE54DC" w:rsidP="002F653E">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Billy Richling, </w:t>
      </w:r>
      <w:r w:rsidR="00092739" w:rsidRPr="00B61C82">
        <w:rPr>
          <w:rFonts w:ascii="Times New Roman" w:hAnsi="Times New Roman"/>
        </w:rPr>
        <w:t xml:space="preserve">Bklyner, </w:t>
      </w:r>
      <w:r w:rsidRPr="00B61C82">
        <w:rPr>
          <w:rFonts w:ascii="Times New Roman" w:hAnsi="Times New Roman"/>
        </w:rPr>
        <w:t>“</w:t>
      </w:r>
      <w:r w:rsidRPr="00B61C82">
        <w:rPr>
          <w:rFonts w:ascii="Times New Roman" w:hAnsi="Times New Roman"/>
          <w:i/>
        </w:rPr>
        <w:t>Brooklyn Under Water After Ida Dumps Over 3” Of Rain In One Hour</w:t>
      </w:r>
      <w:r w:rsidR="00092739" w:rsidRPr="00B61C82">
        <w:rPr>
          <w:rFonts w:ascii="Times New Roman" w:hAnsi="Times New Roman"/>
        </w:rPr>
        <w:t xml:space="preserve">,” </w:t>
      </w:r>
      <w:r w:rsidRPr="00B61C82">
        <w:rPr>
          <w:rFonts w:ascii="Times New Roman" w:hAnsi="Times New Roman"/>
        </w:rPr>
        <w:t xml:space="preserve">September 2, 2021, available at </w:t>
      </w:r>
      <w:hyperlink r:id="rId61" w:history="1">
        <w:r w:rsidRPr="00B61C82">
          <w:rPr>
            <w:rStyle w:val="Hyperlink"/>
            <w:rFonts w:ascii="Times New Roman" w:hAnsi="Times New Roman"/>
          </w:rPr>
          <w:t>https://bklyner.com/new-york-grapples-with-flooding-and-fatalities-after-a-hit-by-the-remnants-of-hurricane-ida/</w:t>
        </w:r>
      </w:hyperlink>
      <w:r w:rsidRPr="00B61C82">
        <w:rPr>
          <w:rFonts w:ascii="Times New Roman" w:hAnsi="Times New Roman"/>
        </w:rPr>
        <w:t xml:space="preserve"> </w:t>
      </w:r>
    </w:p>
  </w:footnote>
  <w:footnote w:id="109">
    <w:p w14:paraId="762F0AB6" w14:textId="6925A76A"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See H.R.3684 - Infrastructure Investment and Jobs Act, available at </w:t>
      </w:r>
      <w:hyperlink r:id="rId62" w:history="1">
        <w:r w:rsidRPr="00B61C82">
          <w:rPr>
            <w:rStyle w:val="Hyperlink"/>
            <w:rFonts w:ascii="Times New Roman" w:hAnsi="Times New Roman"/>
          </w:rPr>
          <w:t>https://www.congress.gov/bill/117th-congress/house-bill/3684</w:t>
        </w:r>
      </w:hyperlink>
      <w:r w:rsidRPr="00B61C82">
        <w:rPr>
          <w:rFonts w:ascii="Times New Roman" w:hAnsi="Times New Roman"/>
        </w:rPr>
        <w:t xml:space="preserve">  </w:t>
      </w:r>
    </w:p>
  </w:footnote>
  <w:footnote w:id="110">
    <w:p w14:paraId="1F9CB7BD" w14:textId="6E2428E3"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Jacob Pramuk,</w:t>
      </w:r>
      <w:r w:rsidR="00092739" w:rsidRPr="00B61C82">
        <w:rPr>
          <w:rFonts w:ascii="Times New Roman" w:hAnsi="Times New Roman"/>
        </w:rPr>
        <w:t xml:space="preserve"> CNBC,</w:t>
      </w:r>
      <w:r w:rsidRPr="00B61C82">
        <w:rPr>
          <w:rFonts w:ascii="Times New Roman" w:hAnsi="Times New Roman"/>
        </w:rPr>
        <w:t xml:space="preserve"> </w:t>
      </w:r>
      <w:r w:rsidRPr="00B61C82">
        <w:rPr>
          <w:rFonts w:ascii="Times New Roman" w:hAnsi="Times New Roman"/>
          <w:i/>
        </w:rPr>
        <w:t xml:space="preserve">Biden signs $1 trillion bipartisan infrastructure bill into law, unlocking funds for transportation, broadband, utilities, </w:t>
      </w:r>
      <w:r w:rsidRPr="00B61C82">
        <w:rPr>
          <w:rFonts w:ascii="Times New Roman" w:hAnsi="Times New Roman"/>
        </w:rPr>
        <w:t xml:space="preserve">Updated, November 15, 2021, available at </w:t>
      </w:r>
      <w:hyperlink r:id="rId63" w:history="1">
        <w:r w:rsidRPr="00B61C82">
          <w:rPr>
            <w:rStyle w:val="Hyperlink"/>
            <w:rFonts w:ascii="Times New Roman" w:hAnsi="Times New Roman"/>
          </w:rPr>
          <w:t>https://www.cnbc.com/2021/11/15/biden-signing-1-trillion-bipartisan-infrastructure-bill-into-law.html</w:t>
        </w:r>
      </w:hyperlink>
      <w:r w:rsidRPr="00B61C82">
        <w:rPr>
          <w:rFonts w:ascii="Times New Roman" w:hAnsi="Times New Roman"/>
        </w:rPr>
        <w:t xml:space="preserve"> </w:t>
      </w:r>
    </w:p>
  </w:footnote>
  <w:footnote w:id="111">
    <w:p w14:paraId="06F8686C" w14:textId="23EB5030"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00092739" w:rsidRPr="00B61C82">
        <w:rPr>
          <w:rFonts w:ascii="Times New Roman" w:hAnsi="Times New Roman"/>
        </w:rPr>
        <w:t xml:space="preserve"> </w:t>
      </w:r>
      <w:r w:rsidRPr="00B61C82">
        <w:rPr>
          <w:rFonts w:ascii="Times New Roman" w:hAnsi="Times New Roman"/>
        </w:rPr>
        <w:t xml:space="preserve">Katie Lobosco and Tami Luhby, </w:t>
      </w:r>
      <w:r w:rsidR="00092739" w:rsidRPr="00B61C82">
        <w:rPr>
          <w:rFonts w:ascii="Times New Roman" w:hAnsi="Times New Roman"/>
        </w:rPr>
        <w:t>“</w:t>
      </w:r>
      <w:r w:rsidRPr="00B61C82">
        <w:rPr>
          <w:rFonts w:ascii="Times New Roman" w:hAnsi="Times New Roman"/>
          <w:i/>
        </w:rPr>
        <w:t>Here’s what’s in the bi</w:t>
      </w:r>
      <w:r w:rsidR="00092739" w:rsidRPr="00B61C82">
        <w:rPr>
          <w:rFonts w:ascii="Times New Roman" w:hAnsi="Times New Roman"/>
          <w:i/>
        </w:rPr>
        <w:t>partisan infrastructure package,</w:t>
      </w:r>
      <w:r w:rsidR="00092739" w:rsidRPr="00B61C82">
        <w:rPr>
          <w:rFonts w:ascii="Times New Roman" w:hAnsi="Times New Roman"/>
        </w:rPr>
        <w:t>”</w:t>
      </w:r>
      <w:r w:rsidRPr="00B61C82">
        <w:rPr>
          <w:rFonts w:ascii="Times New Roman" w:hAnsi="Times New Roman"/>
          <w:i/>
        </w:rPr>
        <w:t xml:space="preserve"> </w:t>
      </w:r>
      <w:r w:rsidRPr="00B61C82">
        <w:rPr>
          <w:rFonts w:ascii="Times New Roman" w:hAnsi="Times New Roman"/>
        </w:rPr>
        <w:t xml:space="preserve">updated November 15, 2021, available at </w:t>
      </w:r>
      <w:hyperlink r:id="rId64" w:history="1">
        <w:r w:rsidRPr="00B61C82">
          <w:rPr>
            <w:rStyle w:val="Hyperlink"/>
            <w:rFonts w:ascii="Times New Roman" w:hAnsi="Times New Roman"/>
          </w:rPr>
          <w:t>https://www.cnn.com/2021/07/28/politics/infrastructure-bill-explained/index.html</w:t>
        </w:r>
      </w:hyperlink>
      <w:r w:rsidRPr="00B61C82">
        <w:rPr>
          <w:rFonts w:ascii="Times New Roman" w:hAnsi="Times New Roman"/>
        </w:rPr>
        <w:t xml:space="preserve"> </w:t>
      </w:r>
    </w:p>
  </w:footnote>
  <w:footnote w:id="112">
    <w:p w14:paraId="4C164454" w14:textId="212C50AB"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 xml:space="preserve">See </w:t>
      </w:r>
      <w:r w:rsidRPr="00B61C82">
        <w:rPr>
          <w:rFonts w:ascii="Times New Roman" w:hAnsi="Times New Roman"/>
        </w:rPr>
        <w:t xml:space="preserve">Fact Sheet: The Bipartisan Infrastructure Deal, The White House Briefing Room, November 6, 2021 available at </w:t>
      </w:r>
      <w:hyperlink r:id="rId65" w:history="1">
        <w:r w:rsidRPr="00B61C82">
          <w:rPr>
            <w:rStyle w:val="Hyperlink"/>
            <w:rFonts w:ascii="Times New Roman" w:hAnsi="Times New Roman"/>
          </w:rPr>
          <w:t>https://www.whitehouse.gov/briefing-room/statements-releases/2021/11/06/fact-sheet-the-bipartisan-infrastructure-deal/</w:t>
        </w:r>
      </w:hyperlink>
      <w:r w:rsidRPr="00B61C82">
        <w:rPr>
          <w:rFonts w:ascii="Times New Roman" w:hAnsi="Times New Roman"/>
        </w:rPr>
        <w:t xml:space="preserve"> </w:t>
      </w:r>
    </w:p>
  </w:footnote>
  <w:footnote w:id="113">
    <w:p w14:paraId="0CB49104" w14:textId="35010560"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r w:rsidRPr="00B61C82">
        <w:rPr>
          <w:rFonts w:ascii="Times New Roman" w:hAnsi="Times New Roman"/>
        </w:rPr>
        <w:t xml:space="preserve"> </w:t>
      </w:r>
    </w:p>
  </w:footnote>
  <w:footnote w:id="114">
    <w:p w14:paraId="0110990C" w14:textId="47D995A2" w:rsidR="00FE54DC" w:rsidRPr="00B61C82" w:rsidRDefault="00FE54DC" w:rsidP="00C371C2">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See</w:t>
      </w:r>
      <w:r w:rsidRPr="00B61C82">
        <w:rPr>
          <w:rFonts w:ascii="Times New Roman" w:hAnsi="Times New Roman"/>
        </w:rPr>
        <w:t xml:space="preserve"> The Infrastructure Investment &amp; Jobs Act And how New Yorkers and the City’s transportation network will benefit, New York City Department of Transportation, available at </w:t>
      </w:r>
      <w:hyperlink r:id="rId66" w:history="1">
        <w:r w:rsidRPr="00B61C82">
          <w:rPr>
            <w:rStyle w:val="Hyperlink"/>
            <w:rFonts w:ascii="Times New Roman" w:hAnsi="Times New Roman"/>
          </w:rPr>
          <w:t>https://www1.nyc.gov/html/dot/downloads/pdf/infrastructure-investment-jobs-act.pdf</w:t>
        </w:r>
      </w:hyperlink>
    </w:p>
  </w:footnote>
  <w:footnote w:id="115">
    <w:p w14:paraId="7F9A3DDE" w14:textId="15E031E0"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r w:rsidRPr="00B61C82">
        <w:rPr>
          <w:rFonts w:ascii="Times New Roman" w:hAnsi="Times New Roman"/>
        </w:rPr>
        <w:t xml:space="preserve"> </w:t>
      </w:r>
    </w:p>
  </w:footnote>
  <w:footnote w:id="116">
    <w:p w14:paraId="5AC07575" w14:textId="7213CE10" w:rsidR="009D66A4" w:rsidRPr="00B61C82" w:rsidRDefault="009D66A4">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Infrastructure Investment and Jobs Act Overview For Cities, National Association of City Transportation Officials (NACTO) (December 2021), available at </w:t>
      </w:r>
      <w:hyperlink r:id="rId67" w:history="1">
        <w:r w:rsidRPr="00B61C82">
          <w:rPr>
            <w:rStyle w:val="Hyperlink"/>
            <w:rFonts w:ascii="Times New Roman" w:hAnsi="Times New Roman"/>
          </w:rPr>
          <w:t>https://nacto.org/wp-content/uploads/2021/08/NACTO-IIJA-City-Overview.pdf</w:t>
        </w:r>
      </w:hyperlink>
      <w:r w:rsidRPr="00B61C82">
        <w:rPr>
          <w:rFonts w:ascii="Times New Roman" w:hAnsi="Times New Roman"/>
        </w:rPr>
        <w:t>.</w:t>
      </w:r>
    </w:p>
  </w:footnote>
  <w:footnote w:id="117">
    <w:p w14:paraId="1E639C67" w14:textId="78882BF8" w:rsidR="00FD5FB1" w:rsidRPr="00B61C82" w:rsidRDefault="00FD5FB1">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00B61C82" w:rsidRPr="00B61C82">
        <w:rPr>
          <w:rFonts w:ascii="Times New Roman" w:hAnsi="Times New Roman"/>
        </w:rPr>
        <w:t>American Association of State Highway and Transportation Officials</w:t>
      </w:r>
      <w:r w:rsidR="00B61C82">
        <w:rPr>
          <w:rFonts w:ascii="Times New Roman" w:hAnsi="Times New Roman"/>
        </w:rPr>
        <w:t>,</w:t>
      </w:r>
      <w:r w:rsidR="00B61C82" w:rsidRPr="00B61C82">
        <w:rPr>
          <w:rFonts w:ascii="Times New Roman" w:hAnsi="Times New Roman"/>
        </w:rPr>
        <w:t xml:space="preserve"> </w:t>
      </w:r>
      <w:r w:rsidR="00B61C82">
        <w:rPr>
          <w:rFonts w:ascii="Times New Roman" w:hAnsi="Times New Roman"/>
        </w:rPr>
        <w:t>“</w:t>
      </w:r>
      <w:r w:rsidRPr="00B61C82">
        <w:rPr>
          <w:rFonts w:ascii="Times New Roman" w:hAnsi="Times New Roman"/>
          <w:i/>
        </w:rPr>
        <w:t>AASHTO Comprehensive Analysis of the Bipartisan Infrastructure Bill INFRASTRUCTURE INVESTMENT AND JOBS ACT (IIJA),</w:t>
      </w:r>
      <w:r w:rsidR="00B61C82">
        <w:rPr>
          <w:rFonts w:ascii="Times New Roman" w:hAnsi="Times New Roman"/>
        </w:rPr>
        <w:t>” September 15, 2021</w:t>
      </w:r>
      <w:r w:rsidRPr="00B61C82">
        <w:rPr>
          <w:rFonts w:ascii="Times New Roman" w:hAnsi="Times New Roman"/>
        </w:rPr>
        <w:t xml:space="preserve">, available at </w:t>
      </w:r>
      <w:hyperlink r:id="rId68" w:history="1">
        <w:r w:rsidRPr="00B61C82">
          <w:rPr>
            <w:rStyle w:val="Hyperlink"/>
            <w:rFonts w:ascii="Times New Roman" w:hAnsi="Times New Roman"/>
          </w:rPr>
          <w:t>https://policy.transportation.org/wp-content/uploads/sites/59/2021/09/2021-09-15-AASHTO-Comprehensive-Analysis-of-IIJA-FINAL.pdf</w:t>
        </w:r>
      </w:hyperlink>
    </w:p>
  </w:footnote>
  <w:footnote w:id="118">
    <w:p w14:paraId="063F2840" w14:textId="47ADB733" w:rsidR="00FD5FB1" w:rsidRPr="00B61C82" w:rsidRDefault="00FD5FB1">
      <w:pPr>
        <w:pStyle w:val="FootnoteText"/>
        <w:rPr>
          <w:rFonts w:ascii="Times New Roman" w:hAnsi="Times New Roman"/>
          <w:i/>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p>
  </w:footnote>
  <w:footnote w:id="119">
    <w:p w14:paraId="4120BFAE" w14:textId="12780E5A" w:rsidR="00FD5FB1" w:rsidRPr="00B61C82" w:rsidRDefault="00FD5FB1" w:rsidP="008852E4">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006042F7">
        <w:rPr>
          <w:rFonts w:ascii="Times New Roman" w:hAnsi="Times New Roman"/>
        </w:rPr>
        <w:t xml:space="preserve">NACTO, </w:t>
      </w:r>
      <w:r w:rsidR="008852E4" w:rsidRPr="00B61C82">
        <w:rPr>
          <w:rFonts w:ascii="Times New Roman" w:hAnsi="Times New Roman"/>
        </w:rPr>
        <w:t>Infrastructure Investment an</w:t>
      </w:r>
      <w:r w:rsidR="006042F7">
        <w:rPr>
          <w:rFonts w:ascii="Times New Roman" w:hAnsi="Times New Roman"/>
        </w:rPr>
        <w:t>d Jobs Act Overview For Cities</w:t>
      </w:r>
    </w:p>
  </w:footnote>
  <w:footnote w:id="120">
    <w:p w14:paraId="2C78AEC5" w14:textId="5B4F7C5E" w:rsidR="00FE54DC" w:rsidRPr="00B61C82" w:rsidRDefault="00FE54DC">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Cassandra Bhat and Brenda Dix, </w:t>
      </w:r>
      <w:r w:rsidR="006042F7">
        <w:rPr>
          <w:rFonts w:ascii="Times New Roman" w:hAnsi="Times New Roman"/>
        </w:rPr>
        <w:t>ICF Climate Center, “</w:t>
      </w:r>
      <w:r w:rsidRPr="006042F7">
        <w:rPr>
          <w:rFonts w:ascii="Times New Roman" w:hAnsi="Times New Roman"/>
          <w:i/>
        </w:rPr>
        <w:t>What the Bipartisan Infrastructure Law means for transportation climate resilience</w:t>
      </w:r>
      <w:r w:rsidRPr="00B61C82">
        <w:rPr>
          <w:rFonts w:ascii="Times New Roman" w:hAnsi="Times New Roman"/>
        </w:rPr>
        <w:t>,</w:t>
      </w:r>
      <w:r w:rsidR="006042F7">
        <w:rPr>
          <w:rFonts w:ascii="Times New Roman" w:hAnsi="Times New Roman"/>
        </w:rPr>
        <w:t xml:space="preserve">” March 21, 2022, available at </w:t>
      </w:r>
      <w:hyperlink r:id="rId69" w:history="1">
        <w:r w:rsidRPr="00B61C82">
          <w:rPr>
            <w:rStyle w:val="Hyperlink"/>
            <w:rFonts w:ascii="Times New Roman" w:hAnsi="Times New Roman"/>
          </w:rPr>
          <w:t>https://www.icf.com/insights/environment/infrastructure-law-transportation-resilience-funding?utm_medium=email&amp;utm_source=marketo&amp;utm_campaign=2950-ClimateNewsletter-April2022&amp;utm_content=text&amp;mkt_tok=MDcyLVdKWC03ODIAAAGDngr6MrjXHFP0u94WdkwlKusNmxGEqCYOc1VJBNInJapRyDRk40Dic52jkyTVppnOj0M4xF-ZUFeUQkN7GPt1TPOS28s4g_5eloYaHybt6p6m</w:t>
        </w:r>
      </w:hyperlink>
    </w:p>
  </w:footnote>
  <w:footnote w:id="121">
    <w:p w14:paraId="2794AB2F" w14:textId="4099BAD2" w:rsidR="00FE54DC" w:rsidRPr="00B61C82" w:rsidRDefault="00FE54DC">
      <w:pPr>
        <w:pStyle w:val="FootnoteText"/>
        <w:rPr>
          <w:rFonts w:ascii="Times New Roman" w:hAnsi="Times New Roman"/>
          <w:i/>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p>
  </w:footnote>
  <w:footnote w:id="122">
    <w:p w14:paraId="78FC55CA" w14:textId="716CE3ED" w:rsidR="00FE54DC" w:rsidRPr="00B61C82" w:rsidRDefault="00FE54DC">
      <w:pPr>
        <w:pStyle w:val="FootnoteText"/>
        <w:rPr>
          <w:rFonts w:ascii="Times New Roman" w:hAnsi="Times New Roman"/>
          <w:i/>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p>
  </w:footnote>
  <w:footnote w:id="123">
    <w:p w14:paraId="0CF76E57" w14:textId="46A1E2F9" w:rsidR="00FE54DC" w:rsidRPr="00B61C82" w:rsidRDefault="00FE54DC">
      <w:pPr>
        <w:pStyle w:val="FootnoteText"/>
        <w:rPr>
          <w:rFonts w:ascii="Times New Roman" w:hAnsi="Times New Roman"/>
          <w:i/>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p>
  </w:footnote>
  <w:footnote w:id="124">
    <w:p w14:paraId="69D4F0AE" w14:textId="36FD51DB" w:rsidR="00FE54DC" w:rsidRPr="00B61C82" w:rsidRDefault="00FE54DC">
      <w:pPr>
        <w:pStyle w:val="FootnoteText"/>
        <w:rPr>
          <w:rFonts w:ascii="Times New Roman" w:hAnsi="Times New Roman"/>
          <w:i/>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p>
  </w:footnote>
  <w:footnote w:id="125">
    <w:p w14:paraId="58A6FCDE" w14:textId="76FBAEE0" w:rsidR="00FE54DC" w:rsidRPr="00B61C82" w:rsidRDefault="00FE54DC">
      <w:pPr>
        <w:pStyle w:val="FootnoteText"/>
        <w:rPr>
          <w:rFonts w:ascii="Times New Roman" w:hAnsi="Times New Roman"/>
          <w:i/>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p>
  </w:footnote>
  <w:footnote w:id="126">
    <w:p w14:paraId="389894B3" w14:textId="325C2B07" w:rsidR="00FE54DC" w:rsidRPr="00B61C82" w:rsidRDefault="00FE54DC" w:rsidP="005543F8">
      <w:pPr>
        <w:pStyle w:val="FootnoteText"/>
        <w:rPr>
          <w:rFonts w:ascii="Times New Roman" w:hAnsi="Times New Roman"/>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 xml:space="preserve">See, </w:t>
      </w:r>
      <w:r w:rsidR="009B3D96">
        <w:rPr>
          <w:rFonts w:ascii="Times New Roman" w:hAnsi="Times New Roman"/>
        </w:rPr>
        <w:t>FEMA Website, available at</w:t>
      </w:r>
      <w:r w:rsidRPr="00B61C82">
        <w:rPr>
          <w:rFonts w:ascii="Times New Roman" w:hAnsi="Times New Roman"/>
        </w:rPr>
        <w:t xml:space="preserve"> </w:t>
      </w:r>
      <w:hyperlink r:id="rId70" w:history="1">
        <w:r w:rsidRPr="00B61C82">
          <w:rPr>
            <w:rStyle w:val="Hyperlink"/>
            <w:rFonts w:ascii="Times New Roman" w:hAnsi="Times New Roman"/>
          </w:rPr>
          <w:t>https://www.fema.gov/press-release/20211115/infrastructure-deal-provides-fema-billions-community-mitigation-investments</w:t>
        </w:r>
      </w:hyperlink>
    </w:p>
  </w:footnote>
  <w:footnote w:id="127">
    <w:p w14:paraId="508D7A02" w14:textId="77777777" w:rsidR="00FE54DC" w:rsidRPr="00B61C82" w:rsidRDefault="00FE54DC" w:rsidP="005543F8">
      <w:pPr>
        <w:pStyle w:val="FootnoteText"/>
        <w:rPr>
          <w:rFonts w:ascii="Times New Roman" w:hAnsi="Times New Roman"/>
          <w:i/>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 xml:space="preserve">Id. </w:t>
      </w:r>
    </w:p>
  </w:footnote>
  <w:footnote w:id="128">
    <w:p w14:paraId="5E8E768A" w14:textId="77777777" w:rsidR="00FE54DC" w:rsidRPr="00B61C82" w:rsidRDefault="00FE54DC" w:rsidP="005543F8">
      <w:pPr>
        <w:pStyle w:val="FootnoteText"/>
        <w:rPr>
          <w:rFonts w:ascii="Times New Roman" w:hAnsi="Times New Roman"/>
          <w:i/>
        </w:rPr>
      </w:pPr>
      <w:r w:rsidRPr="00B61C82">
        <w:rPr>
          <w:rStyle w:val="FootnoteReference"/>
          <w:rFonts w:ascii="Times New Roman" w:hAnsi="Times New Roman"/>
        </w:rPr>
        <w:footnoteRef/>
      </w:r>
      <w:r w:rsidRPr="00B61C82">
        <w:rPr>
          <w:rFonts w:ascii="Times New Roman" w:hAnsi="Times New Roman"/>
        </w:rPr>
        <w:t xml:space="preserve"> </w:t>
      </w:r>
      <w:r w:rsidRPr="00B61C82">
        <w:rPr>
          <w:rFonts w:ascii="Times New Roman" w:hAnsi="Times New Roman"/>
          <w:i/>
        </w:rPr>
        <w:t>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7760"/>
    <w:multiLevelType w:val="hybridMultilevel"/>
    <w:tmpl w:val="FF5046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7233E4"/>
    <w:multiLevelType w:val="hybridMultilevel"/>
    <w:tmpl w:val="F2BA6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D6351C"/>
    <w:multiLevelType w:val="hybridMultilevel"/>
    <w:tmpl w:val="3DAED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A03015"/>
    <w:multiLevelType w:val="hybridMultilevel"/>
    <w:tmpl w:val="95B4B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CE65E8"/>
    <w:multiLevelType w:val="hybridMultilevel"/>
    <w:tmpl w:val="5F8CE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D6F6217"/>
    <w:multiLevelType w:val="hybridMultilevel"/>
    <w:tmpl w:val="59AEF2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F93"/>
    <w:rsid w:val="000302F5"/>
    <w:rsid w:val="0003514A"/>
    <w:rsid w:val="000425A1"/>
    <w:rsid w:val="000469B6"/>
    <w:rsid w:val="000504F2"/>
    <w:rsid w:val="00050B17"/>
    <w:rsid w:val="0005552E"/>
    <w:rsid w:val="00056EB1"/>
    <w:rsid w:val="00060472"/>
    <w:rsid w:val="00062FC3"/>
    <w:rsid w:val="000642D3"/>
    <w:rsid w:val="00067B03"/>
    <w:rsid w:val="00071C1A"/>
    <w:rsid w:val="000752EE"/>
    <w:rsid w:val="0007691F"/>
    <w:rsid w:val="00076F4A"/>
    <w:rsid w:val="00083B0B"/>
    <w:rsid w:val="00085C0A"/>
    <w:rsid w:val="00091F04"/>
    <w:rsid w:val="00092739"/>
    <w:rsid w:val="00093839"/>
    <w:rsid w:val="00095B3C"/>
    <w:rsid w:val="0009621D"/>
    <w:rsid w:val="00096676"/>
    <w:rsid w:val="000A0227"/>
    <w:rsid w:val="000A0F62"/>
    <w:rsid w:val="000A591D"/>
    <w:rsid w:val="000B2D28"/>
    <w:rsid w:val="000B4713"/>
    <w:rsid w:val="000B7402"/>
    <w:rsid w:val="000C09ED"/>
    <w:rsid w:val="000D13CC"/>
    <w:rsid w:val="000D7682"/>
    <w:rsid w:val="000E3626"/>
    <w:rsid w:val="001035D2"/>
    <w:rsid w:val="001071E7"/>
    <w:rsid w:val="0012240A"/>
    <w:rsid w:val="00131BF1"/>
    <w:rsid w:val="001358D2"/>
    <w:rsid w:val="00135EDC"/>
    <w:rsid w:val="00143961"/>
    <w:rsid w:val="00151E50"/>
    <w:rsid w:val="00152F96"/>
    <w:rsid w:val="00154283"/>
    <w:rsid w:val="00155021"/>
    <w:rsid w:val="00163917"/>
    <w:rsid w:val="00173BE9"/>
    <w:rsid w:val="00175889"/>
    <w:rsid w:val="001811DD"/>
    <w:rsid w:val="00191B62"/>
    <w:rsid w:val="00195651"/>
    <w:rsid w:val="001A5F1B"/>
    <w:rsid w:val="001B5A3F"/>
    <w:rsid w:val="001C2C5B"/>
    <w:rsid w:val="001D5676"/>
    <w:rsid w:val="001E436A"/>
    <w:rsid w:val="001E77C1"/>
    <w:rsid w:val="00206EF9"/>
    <w:rsid w:val="00207842"/>
    <w:rsid w:val="00215C30"/>
    <w:rsid w:val="00220AEB"/>
    <w:rsid w:val="002211A7"/>
    <w:rsid w:val="002251DF"/>
    <w:rsid w:val="00227660"/>
    <w:rsid w:val="00231C50"/>
    <w:rsid w:val="00231D8F"/>
    <w:rsid w:val="00233350"/>
    <w:rsid w:val="00242194"/>
    <w:rsid w:val="002427E2"/>
    <w:rsid w:val="00243443"/>
    <w:rsid w:val="00243E95"/>
    <w:rsid w:val="00245574"/>
    <w:rsid w:val="00250DD6"/>
    <w:rsid w:val="00251EBB"/>
    <w:rsid w:val="00252424"/>
    <w:rsid w:val="00264EB4"/>
    <w:rsid w:val="002679E6"/>
    <w:rsid w:val="00271E00"/>
    <w:rsid w:val="00272848"/>
    <w:rsid w:val="00277EDC"/>
    <w:rsid w:val="00284B21"/>
    <w:rsid w:val="002930E8"/>
    <w:rsid w:val="0029538C"/>
    <w:rsid w:val="0029690D"/>
    <w:rsid w:val="002A4E0F"/>
    <w:rsid w:val="002B11E1"/>
    <w:rsid w:val="002B15CA"/>
    <w:rsid w:val="002B31A8"/>
    <w:rsid w:val="002B32B3"/>
    <w:rsid w:val="002B63B2"/>
    <w:rsid w:val="002C5844"/>
    <w:rsid w:val="002D2E1C"/>
    <w:rsid w:val="002D4353"/>
    <w:rsid w:val="002D6C13"/>
    <w:rsid w:val="002E6ABB"/>
    <w:rsid w:val="002E6D13"/>
    <w:rsid w:val="002F3F32"/>
    <w:rsid w:val="002F653E"/>
    <w:rsid w:val="00300F93"/>
    <w:rsid w:val="00303645"/>
    <w:rsid w:val="0030702C"/>
    <w:rsid w:val="00311E5E"/>
    <w:rsid w:val="0031295A"/>
    <w:rsid w:val="00315E8A"/>
    <w:rsid w:val="00360E09"/>
    <w:rsid w:val="003641F7"/>
    <w:rsid w:val="00364F03"/>
    <w:rsid w:val="00367458"/>
    <w:rsid w:val="003674A3"/>
    <w:rsid w:val="00367DF7"/>
    <w:rsid w:val="0037267E"/>
    <w:rsid w:val="00374436"/>
    <w:rsid w:val="003773A6"/>
    <w:rsid w:val="00377D07"/>
    <w:rsid w:val="00384ACF"/>
    <w:rsid w:val="00385410"/>
    <w:rsid w:val="00386E81"/>
    <w:rsid w:val="00390A90"/>
    <w:rsid w:val="00396FC3"/>
    <w:rsid w:val="003A214E"/>
    <w:rsid w:val="003B4041"/>
    <w:rsid w:val="003B55BA"/>
    <w:rsid w:val="003B5B2F"/>
    <w:rsid w:val="003B7657"/>
    <w:rsid w:val="003C6D77"/>
    <w:rsid w:val="003D11CC"/>
    <w:rsid w:val="003D2905"/>
    <w:rsid w:val="003D49CC"/>
    <w:rsid w:val="003F33C8"/>
    <w:rsid w:val="003F3919"/>
    <w:rsid w:val="003F3F25"/>
    <w:rsid w:val="00413044"/>
    <w:rsid w:val="00415E9B"/>
    <w:rsid w:val="004200D3"/>
    <w:rsid w:val="00420C2B"/>
    <w:rsid w:val="0042406A"/>
    <w:rsid w:val="00431EEB"/>
    <w:rsid w:val="0043333F"/>
    <w:rsid w:val="00440208"/>
    <w:rsid w:val="00440A5F"/>
    <w:rsid w:val="00446B50"/>
    <w:rsid w:val="00447AAF"/>
    <w:rsid w:val="00450D5F"/>
    <w:rsid w:val="004510EB"/>
    <w:rsid w:val="00454C2B"/>
    <w:rsid w:val="00456933"/>
    <w:rsid w:val="00470990"/>
    <w:rsid w:val="004729AC"/>
    <w:rsid w:val="00476A3A"/>
    <w:rsid w:val="00476D0B"/>
    <w:rsid w:val="00480039"/>
    <w:rsid w:val="00480743"/>
    <w:rsid w:val="00480BB0"/>
    <w:rsid w:val="00480DD1"/>
    <w:rsid w:val="00484116"/>
    <w:rsid w:val="00487521"/>
    <w:rsid w:val="00490906"/>
    <w:rsid w:val="00490CF5"/>
    <w:rsid w:val="004A362A"/>
    <w:rsid w:val="004A5228"/>
    <w:rsid w:val="004B25FA"/>
    <w:rsid w:val="004B4461"/>
    <w:rsid w:val="004B5169"/>
    <w:rsid w:val="004C781F"/>
    <w:rsid w:val="004D5181"/>
    <w:rsid w:val="004D73D3"/>
    <w:rsid w:val="004F18ED"/>
    <w:rsid w:val="004F30C3"/>
    <w:rsid w:val="005045B1"/>
    <w:rsid w:val="0050619B"/>
    <w:rsid w:val="00506E7F"/>
    <w:rsid w:val="00514326"/>
    <w:rsid w:val="00520CF4"/>
    <w:rsid w:val="005215EA"/>
    <w:rsid w:val="00526855"/>
    <w:rsid w:val="0053280A"/>
    <w:rsid w:val="00536A12"/>
    <w:rsid w:val="00551072"/>
    <w:rsid w:val="00552809"/>
    <w:rsid w:val="005543F8"/>
    <w:rsid w:val="005544BB"/>
    <w:rsid w:val="0056342A"/>
    <w:rsid w:val="00572681"/>
    <w:rsid w:val="00572C4C"/>
    <w:rsid w:val="005743E2"/>
    <w:rsid w:val="00580FFE"/>
    <w:rsid w:val="005855C9"/>
    <w:rsid w:val="00591372"/>
    <w:rsid w:val="00592730"/>
    <w:rsid w:val="0059533C"/>
    <w:rsid w:val="0059624C"/>
    <w:rsid w:val="005A7FBF"/>
    <w:rsid w:val="005B383C"/>
    <w:rsid w:val="005C46E1"/>
    <w:rsid w:val="005C47B2"/>
    <w:rsid w:val="005D05AD"/>
    <w:rsid w:val="005D502A"/>
    <w:rsid w:val="006000E4"/>
    <w:rsid w:val="0060329F"/>
    <w:rsid w:val="006042F7"/>
    <w:rsid w:val="00604C59"/>
    <w:rsid w:val="006075CA"/>
    <w:rsid w:val="006311F7"/>
    <w:rsid w:val="006350F2"/>
    <w:rsid w:val="00643F20"/>
    <w:rsid w:val="00643F68"/>
    <w:rsid w:val="00652A21"/>
    <w:rsid w:val="00657EC7"/>
    <w:rsid w:val="006607DF"/>
    <w:rsid w:val="00661372"/>
    <w:rsid w:val="00661EAE"/>
    <w:rsid w:val="00667744"/>
    <w:rsid w:val="00670A38"/>
    <w:rsid w:val="00671531"/>
    <w:rsid w:val="0067186D"/>
    <w:rsid w:val="00675696"/>
    <w:rsid w:val="00675EF3"/>
    <w:rsid w:val="00676513"/>
    <w:rsid w:val="00681135"/>
    <w:rsid w:val="0068169D"/>
    <w:rsid w:val="00684B2A"/>
    <w:rsid w:val="00695313"/>
    <w:rsid w:val="006B1D3B"/>
    <w:rsid w:val="006C1E80"/>
    <w:rsid w:val="006D5C4B"/>
    <w:rsid w:val="006D5D36"/>
    <w:rsid w:val="006F4E52"/>
    <w:rsid w:val="007076F3"/>
    <w:rsid w:val="0071001D"/>
    <w:rsid w:val="007141E8"/>
    <w:rsid w:val="00714AA3"/>
    <w:rsid w:val="00717A07"/>
    <w:rsid w:val="007208FA"/>
    <w:rsid w:val="0072303B"/>
    <w:rsid w:val="00723585"/>
    <w:rsid w:val="00732124"/>
    <w:rsid w:val="007412F5"/>
    <w:rsid w:val="0077099B"/>
    <w:rsid w:val="00772F88"/>
    <w:rsid w:val="00773A5E"/>
    <w:rsid w:val="00776353"/>
    <w:rsid w:val="00777DD2"/>
    <w:rsid w:val="00777DEA"/>
    <w:rsid w:val="007804BA"/>
    <w:rsid w:val="00792B60"/>
    <w:rsid w:val="00796C58"/>
    <w:rsid w:val="007A0983"/>
    <w:rsid w:val="007A1911"/>
    <w:rsid w:val="007A7D00"/>
    <w:rsid w:val="007B42F2"/>
    <w:rsid w:val="007B6E17"/>
    <w:rsid w:val="007B7EE7"/>
    <w:rsid w:val="007C5844"/>
    <w:rsid w:val="007D2C8F"/>
    <w:rsid w:val="007E60D5"/>
    <w:rsid w:val="007F29DB"/>
    <w:rsid w:val="00810B6C"/>
    <w:rsid w:val="00811ADB"/>
    <w:rsid w:val="00812599"/>
    <w:rsid w:val="008171B3"/>
    <w:rsid w:val="00820CD1"/>
    <w:rsid w:val="00832943"/>
    <w:rsid w:val="0084628C"/>
    <w:rsid w:val="0085621E"/>
    <w:rsid w:val="00860975"/>
    <w:rsid w:val="0087331E"/>
    <w:rsid w:val="0087655D"/>
    <w:rsid w:val="008852E4"/>
    <w:rsid w:val="0088616B"/>
    <w:rsid w:val="008A3234"/>
    <w:rsid w:val="008A38F6"/>
    <w:rsid w:val="008A4439"/>
    <w:rsid w:val="008B4CF8"/>
    <w:rsid w:val="008C3B71"/>
    <w:rsid w:val="008C5F7D"/>
    <w:rsid w:val="008D186B"/>
    <w:rsid w:val="008D3E07"/>
    <w:rsid w:val="008D4C53"/>
    <w:rsid w:val="00914F06"/>
    <w:rsid w:val="00917C00"/>
    <w:rsid w:val="00920862"/>
    <w:rsid w:val="00933D66"/>
    <w:rsid w:val="00935EF8"/>
    <w:rsid w:val="00941C03"/>
    <w:rsid w:val="00943F1C"/>
    <w:rsid w:val="00946ED8"/>
    <w:rsid w:val="00947DF3"/>
    <w:rsid w:val="00951FA0"/>
    <w:rsid w:val="0095324A"/>
    <w:rsid w:val="00957F01"/>
    <w:rsid w:val="00973499"/>
    <w:rsid w:val="00981D0C"/>
    <w:rsid w:val="00992A53"/>
    <w:rsid w:val="00997943"/>
    <w:rsid w:val="009A0C5E"/>
    <w:rsid w:val="009B3D96"/>
    <w:rsid w:val="009B435E"/>
    <w:rsid w:val="009B563A"/>
    <w:rsid w:val="009B7D2C"/>
    <w:rsid w:val="009D39BD"/>
    <w:rsid w:val="009D4316"/>
    <w:rsid w:val="009D4332"/>
    <w:rsid w:val="009D487B"/>
    <w:rsid w:val="009D66A4"/>
    <w:rsid w:val="009E1FDB"/>
    <w:rsid w:val="009E71BB"/>
    <w:rsid w:val="009F0987"/>
    <w:rsid w:val="009F32CF"/>
    <w:rsid w:val="00A0043B"/>
    <w:rsid w:val="00A02CF1"/>
    <w:rsid w:val="00A0656A"/>
    <w:rsid w:val="00A105CD"/>
    <w:rsid w:val="00A1143D"/>
    <w:rsid w:val="00A168EC"/>
    <w:rsid w:val="00A25817"/>
    <w:rsid w:val="00A302F1"/>
    <w:rsid w:val="00A33A2B"/>
    <w:rsid w:val="00A36B50"/>
    <w:rsid w:val="00A401AF"/>
    <w:rsid w:val="00A41FF4"/>
    <w:rsid w:val="00A46BEE"/>
    <w:rsid w:val="00A54B91"/>
    <w:rsid w:val="00A553A2"/>
    <w:rsid w:val="00A65A29"/>
    <w:rsid w:val="00A65C71"/>
    <w:rsid w:val="00A81641"/>
    <w:rsid w:val="00A816E2"/>
    <w:rsid w:val="00A84D88"/>
    <w:rsid w:val="00A8618E"/>
    <w:rsid w:val="00A90C1D"/>
    <w:rsid w:val="00A92FF1"/>
    <w:rsid w:val="00A944C2"/>
    <w:rsid w:val="00AA04FF"/>
    <w:rsid w:val="00AA1496"/>
    <w:rsid w:val="00AA2507"/>
    <w:rsid w:val="00AA4A09"/>
    <w:rsid w:val="00AA72C2"/>
    <w:rsid w:val="00AB5123"/>
    <w:rsid w:val="00AC03BA"/>
    <w:rsid w:val="00AC61E0"/>
    <w:rsid w:val="00AD6014"/>
    <w:rsid w:val="00AE1DFE"/>
    <w:rsid w:val="00AE2698"/>
    <w:rsid w:val="00AE3B67"/>
    <w:rsid w:val="00AE6BFB"/>
    <w:rsid w:val="00AF7209"/>
    <w:rsid w:val="00B05744"/>
    <w:rsid w:val="00B0618A"/>
    <w:rsid w:val="00B06D4E"/>
    <w:rsid w:val="00B07AF4"/>
    <w:rsid w:val="00B14C33"/>
    <w:rsid w:val="00B23993"/>
    <w:rsid w:val="00B27915"/>
    <w:rsid w:val="00B3339C"/>
    <w:rsid w:val="00B351EE"/>
    <w:rsid w:val="00B41134"/>
    <w:rsid w:val="00B434C0"/>
    <w:rsid w:val="00B50BF5"/>
    <w:rsid w:val="00B51337"/>
    <w:rsid w:val="00B518F5"/>
    <w:rsid w:val="00B521AE"/>
    <w:rsid w:val="00B539BF"/>
    <w:rsid w:val="00B61C82"/>
    <w:rsid w:val="00B63932"/>
    <w:rsid w:val="00B668AD"/>
    <w:rsid w:val="00B7476B"/>
    <w:rsid w:val="00B80C4F"/>
    <w:rsid w:val="00B8732E"/>
    <w:rsid w:val="00B94030"/>
    <w:rsid w:val="00B95895"/>
    <w:rsid w:val="00B97780"/>
    <w:rsid w:val="00BA6B0C"/>
    <w:rsid w:val="00BB73CE"/>
    <w:rsid w:val="00BC423E"/>
    <w:rsid w:val="00BD0623"/>
    <w:rsid w:val="00BD3057"/>
    <w:rsid w:val="00BE3D27"/>
    <w:rsid w:val="00BE4DAF"/>
    <w:rsid w:val="00C0133C"/>
    <w:rsid w:val="00C030EF"/>
    <w:rsid w:val="00C07C2E"/>
    <w:rsid w:val="00C12F95"/>
    <w:rsid w:val="00C21A2D"/>
    <w:rsid w:val="00C2491E"/>
    <w:rsid w:val="00C3006A"/>
    <w:rsid w:val="00C371C2"/>
    <w:rsid w:val="00C423ED"/>
    <w:rsid w:val="00C4433F"/>
    <w:rsid w:val="00C501F5"/>
    <w:rsid w:val="00C61662"/>
    <w:rsid w:val="00C63070"/>
    <w:rsid w:val="00C64E97"/>
    <w:rsid w:val="00C665EC"/>
    <w:rsid w:val="00C674D0"/>
    <w:rsid w:val="00C7041B"/>
    <w:rsid w:val="00C83B15"/>
    <w:rsid w:val="00C93EAD"/>
    <w:rsid w:val="00CA1099"/>
    <w:rsid w:val="00CA130A"/>
    <w:rsid w:val="00CA3C54"/>
    <w:rsid w:val="00CA4139"/>
    <w:rsid w:val="00CA769A"/>
    <w:rsid w:val="00CA7729"/>
    <w:rsid w:val="00CB184F"/>
    <w:rsid w:val="00CB1A24"/>
    <w:rsid w:val="00CC4A62"/>
    <w:rsid w:val="00CD0433"/>
    <w:rsid w:val="00CD30E0"/>
    <w:rsid w:val="00CD7ECC"/>
    <w:rsid w:val="00CF45B5"/>
    <w:rsid w:val="00D020AE"/>
    <w:rsid w:val="00D05082"/>
    <w:rsid w:val="00D05404"/>
    <w:rsid w:val="00D07315"/>
    <w:rsid w:val="00D10B6B"/>
    <w:rsid w:val="00D16C54"/>
    <w:rsid w:val="00D26DC4"/>
    <w:rsid w:val="00D32313"/>
    <w:rsid w:val="00D33AB8"/>
    <w:rsid w:val="00D3523A"/>
    <w:rsid w:val="00D365C7"/>
    <w:rsid w:val="00D41963"/>
    <w:rsid w:val="00D51E3B"/>
    <w:rsid w:val="00D55538"/>
    <w:rsid w:val="00D60D4A"/>
    <w:rsid w:val="00D668E2"/>
    <w:rsid w:val="00D72DF1"/>
    <w:rsid w:val="00D77CCE"/>
    <w:rsid w:val="00D77CFA"/>
    <w:rsid w:val="00D85FDE"/>
    <w:rsid w:val="00D9237C"/>
    <w:rsid w:val="00D95DD7"/>
    <w:rsid w:val="00DA15C0"/>
    <w:rsid w:val="00DA519F"/>
    <w:rsid w:val="00DB0871"/>
    <w:rsid w:val="00DB0DA9"/>
    <w:rsid w:val="00DC5D87"/>
    <w:rsid w:val="00DD0CE2"/>
    <w:rsid w:val="00DD30EA"/>
    <w:rsid w:val="00DD43B8"/>
    <w:rsid w:val="00DD5468"/>
    <w:rsid w:val="00DE111E"/>
    <w:rsid w:val="00DE12F8"/>
    <w:rsid w:val="00DE4487"/>
    <w:rsid w:val="00DE6C40"/>
    <w:rsid w:val="00DF2859"/>
    <w:rsid w:val="00DF4AE9"/>
    <w:rsid w:val="00DF7599"/>
    <w:rsid w:val="00E00040"/>
    <w:rsid w:val="00E02079"/>
    <w:rsid w:val="00E06A51"/>
    <w:rsid w:val="00E07ABB"/>
    <w:rsid w:val="00E20765"/>
    <w:rsid w:val="00E2410B"/>
    <w:rsid w:val="00E2674D"/>
    <w:rsid w:val="00E27B9F"/>
    <w:rsid w:val="00E30785"/>
    <w:rsid w:val="00E32B2C"/>
    <w:rsid w:val="00E47651"/>
    <w:rsid w:val="00E47CEB"/>
    <w:rsid w:val="00E50B9D"/>
    <w:rsid w:val="00E56716"/>
    <w:rsid w:val="00E61F8A"/>
    <w:rsid w:val="00E65A6F"/>
    <w:rsid w:val="00E66487"/>
    <w:rsid w:val="00E66EA7"/>
    <w:rsid w:val="00E952DD"/>
    <w:rsid w:val="00EA1785"/>
    <w:rsid w:val="00EA2BE5"/>
    <w:rsid w:val="00EA31D2"/>
    <w:rsid w:val="00EA3FB4"/>
    <w:rsid w:val="00EA3FEB"/>
    <w:rsid w:val="00EC5EA2"/>
    <w:rsid w:val="00ED0CCF"/>
    <w:rsid w:val="00ED2E91"/>
    <w:rsid w:val="00EE0ED1"/>
    <w:rsid w:val="00EE325F"/>
    <w:rsid w:val="00EF3BD5"/>
    <w:rsid w:val="00EF76A6"/>
    <w:rsid w:val="00F05037"/>
    <w:rsid w:val="00F07BF8"/>
    <w:rsid w:val="00F15670"/>
    <w:rsid w:val="00F210CB"/>
    <w:rsid w:val="00F22928"/>
    <w:rsid w:val="00F3042C"/>
    <w:rsid w:val="00F36DAE"/>
    <w:rsid w:val="00F479E2"/>
    <w:rsid w:val="00F52611"/>
    <w:rsid w:val="00F74BFA"/>
    <w:rsid w:val="00F75DCB"/>
    <w:rsid w:val="00F82936"/>
    <w:rsid w:val="00F8381B"/>
    <w:rsid w:val="00F93CE0"/>
    <w:rsid w:val="00F94E42"/>
    <w:rsid w:val="00F96F98"/>
    <w:rsid w:val="00FA40F1"/>
    <w:rsid w:val="00FA5FFC"/>
    <w:rsid w:val="00FC1983"/>
    <w:rsid w:val="00FC1E90"/>
    <w:rsid w:val="00FC35EB"/>
    <w:rsid w:val="00FD1A2F"/>
    <w:rsid w:val="00FD4E22"/>
    <w:rsid w:val="00FD5454"/>
    <w:rsid w:val="00FD54B9"/>
    <w:rsid w:val="00FD5FB1"/>
    <w:rsid w:val="00FE415E"/>
    <w:rsid w:val="00FE54DC"/>
    <w:rsid w:val="00FE7C20"/>
    <w:rsid w:val="00FF1355"/>
    <w:rsid w:val="00FF29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92BDE"/>
  <w15:chartTrackingRefBased/>
  <w15:docId w15:val="{848FF919-A271-401B-8AFC-99BDD45EB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B6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92730"/>
    <w:rPr>
      <w:sz w:val="16"/>
      <w:szCs w:val="16"/>
    </w:rPr>
  </w:style>
  <w:style w:type="paragraph" w:styleId="CommentText">
    <w:name w:val="annotation text"/>
    <w:basedOn w:val="Normal"/>
    <w:link w:val="CommentTextChar"/>
    <w:uiPriority w:val="99"/>
    <w:semiHidden/>
    <w:unhideWhenUsed/>
    <w:rsid w:val="00592730"/>
    <w:pPr>
      <w:spacing w:line="240" w:lineRule="auto"/>
    </w:pPr>
    <w:rPr>
      <w:sz w:val="20"/>
      <w:szCs w:val="20"/>
    </w:rPr>
  </w:style>
  <w:style w:type="character" w:customStyle="1" w:styleId="CommentTextChar">
    <w:name w:val="Comment Text Char"/>
    <w:basedOn w:val="DefaultParagraphFont"/>
    <w:link w:val="CommentText"/>
    <w:uiPriority w:val="99"/>
    <w:semiHidden/>
    <w:rsid w:val="00592730"/>
    <w:rPr>
      <w:sz w:val="20"/>
      <w:szCs w:val="20"/>
    </w:rPr>
  </w:style>
  <w:style w:type="paragraph" w:styleId="CommentSubject">
    <w:name w:val="annotation subject"/>
    <w:basedOn w:val="CommentText"/>
    <w:next w:val="CommentText"/>
    <w:link w:val="CommentSubjectChar"/>
    <w:uiPriority w:val="99"/>
    <w:semiHidden/>
    <w:unhideWhenUsed/>
    <w:rsid w:val="00592730"/>
    <w:rPr>
      <w:b/>
      <w:bCs/>
    </w:rPr>
  </w:style>
  <w:style w:type="character" w:customStyle="1" w:styleId="CommentSubjectChar">
    <w:name w:val="Comment Subject Char"/>
    <w:basedOn w:val="CommentTextChar"/>
    <w:link w:val="CommentSubject"/>
    <w:uiPriority w:val="99"/>
    <w:semiHidden/>
    <w:rsid w:val="00592730"/>
    <w:rPr>
      <w:b/>
      <w:bCs/>
      <w:sz w:val="20"/>
      <w:szCs w:val="20"/>
    </w:rPr>
  </w:style>
  <w:style w:type="paragraph" w:styleId="BalloonText">
    <w:name w:val="Balloon Text"/>
    <w:basedOn w:val="Normal"/>
    <w:link w:val="BalloonTextChar"/>
    <w:uiPriority w:val="99"/>
    <w:semiHidden/>
    <w:unhideWhenUsed/>
    <w:rsid w:val="005927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730"/>
    <w:rPr>
      <w:rFonts w:ascii="Segoe UI" w:hAnsi="Segoe UI" w:cs="Segoe UI"/>
      <w:sz w:val="18"/>
      <w:szCs w:val="18"/>
    </w:rPr>
  </w:style>
  <w:style w:type="paragraph" w:styleId="FootnoteText">
    <w:name w:val="footnote text"/>
    <w:aliases w:val="FT"/>
    <w:basedOn w:val="Normal"/>
    <w:link w:val="FootnoteTextChar"/>
    <w:unhideWhenUsed/>
    <w:rsid w:val="00520CF4"/>
    <w:pPr>
      <w:spacing w:after="0" w:line="240" w:lineRule="auto"/>
    </w:pPr>
    <w:rPr>
      <w:rFonts w:ascii="Calibri" w:eastAsia="Times New Roman" w:hAnsi="Calibri" w:cs="Times New Roman"/>
      <w:sz w:val="20"/>
      <w:szCs w:val="20"/>
    </w:rPr>
  </w:style>
  <w:style w:type="character" w:customStyle="1" w:styleId="FootnoteTextChar">
    <w:name w:val="Footnote Text Char"/>
    <w:aliases w:val="FT Char"/>
    <w:basedOn w:val="DefaultParagraphFont"/>
    <w:link w:val="FootnoteText"/>
    <w:rsid w:val="00520CF4"/>
    <w:rPr>
      <w:rFonts w:ascii="Calibri" w:eastAsia="Times New Roman" w:hAnsi="Calibri" w:cs="Times New Roman"/>
      <w:sz w:val="20"/>
      <w:szCs w:val="20"/>
    </w:rPr>
  </w:style>
  <w:style w:type="character" w:styleId="FootnoteReference">
    <w:name w:val="footnote reference"/>
    <w:basedOn w:val="DefaultParagraphFont"/>
    <w:unhideWhenUsed/>
    <w:rsid w:val="00520CF4"/>
    <w:rPr>
      <w:rFonts w:cs="Times New Roman"/>
      <w:vertAlign w:val="superscript"/>
    </w:rPr>
  </w:style>
  <w:style w:type="character" w:styleId="Hyperlink">
    <w:name w:val="Hyperlink"/>
    <w:basedOn w:val="DefaultParagraphFont"/>
    <w:uiPriority w:val="99"/>
    <w:unhideWhenUsed/>
    <w:rsid w:val="00520CF4"/>
    <w:rPr>
      <w:rFonts w:cs="Times New Roman"/>
      <w:color w:val="0563C1" w:themeColor="hyperlink"/>
      <w:u w:val="single"/>
    </w:rPr>
  </w:style>
  <w:style w:type="paragraph" w:styleId="NoSpacing">
    <w:name w:val="No Spacing"/>
    <w:uiPriority w:val="1"/>
    <w:qFormat/>
    <w:rsid w:val="00520CF4"/>
    <w:pPr>
      <w:spacing w:after="0" w:line="240" w:lineRule="auto"/>
    </w:pPr>
    <w:rPr>
      <w:rFonts w:eastAsia="Times New Roman" w:cs="Times New Roman"/>
    </w:rPr>
  </w:style>
  <w:style w:type="character" w:styleId="FollowedHyperlink">
    <w:name w:val="FollowedHyperlink"/>
    <w:basedOn w:val="DefaultParagraphFont"/>
    <w:uiPriority w:val="99"/>
    <w:semiHidden/>
    <w:unhideWhenUsed/>
    <w:rsid w:val="005743E2"/>
    <w:rPr>
      <w:color w:val="954F72" w:themeColor="followedHyperlink"/>
      <w:u w:val="single"/>
    </w:rPr>
  </w:style>
  <w:style w:type="paragraph" w:styleId="ListParagraph">
    <w:name w:val="List Paragraph"/>
    <w:basedOn w:val="Normal"/>
    <w:uiPriority w:val="34"/>
    <w:qFormat/>
    <w:rsid w:val="00D85FDE"/>
    <w:pPr>
      <w:ind w:left="720"/>
      <w:contextualSpacing/>
    </w:pPr>
  </w:style>
  <w:style w:type="paragraph" w:styleId="Revision">
    <w:name w:val="Revision"/>
    <w:hidden/>
    <w:uiPriority w:val="99"/>
    <w:semiHidden/>
    <w:rsid w:val="00C63070"/>
    <w:pPr>
      <w:spacing w:after="0" w:line="240" w:lineRule="auto"/>
    </w:pPr>
  </w:style>
  <w:style w:type="paragraph" w:styleId="Header">
    <w:name w:val="header"/>
    <w:basedOn w:val="Normal"/>
    <w:link w:val="HeaderChar"/>
    <w:uiPriority w:val="99"/>
    <w:unhideWhenUsed/>
    <w:rsid w:val="003744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436"/>
  </w:style>
  <w:style w:type="paragraph" w:styleId="Footer">
    <w:name w:val="footer"/>
    <w:basedOn w:val="Normal"/>
    <w:link w:val="FooterChar"/>
    <w:uiPriority w:val="99"/>
    <w:unhideWhenUsed/>
    <w:rsid w:val="003744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436"/>
  </w:style>
  <w:style w:type="character" w:customStyle="1" w:styleId="A5">
    <w:name w:val="A5"/>
    <w:uiPriority w:val="99"/>
    <w:rsid w:val="005543F8"/>
    <w:rPr>
      <w:rFonts w:cs="HelveticaNeueLT Std Lt"/>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267759">
      <w:bodyDiv w:val="1"/>
      <w:marLeft w:val="0"/>
      <w:marRight w:val="0"/>
      <w:marTop w:val="0"/>
      <w:marBottom w:val="0"/>
      <w:divBdr>
        <w:top w:val="none" w:sz="0" w:space="0" w:color="auto"/>
        <w:left w:val="none" w:sz="0" w:space="0" w:color="auto"/>
        <w:bottom w:val="none" w:sz="0" w:space="0" w:color="auto"/>
        <w:right w:val="none" w:sz="0" w:space="0" w:color="auto"/>
      </w:divBdr>
      <w:divsChild>
        <w:div w:id="1305891771">
          <w:marLeft w:val="0"/>
          <w:marRight w:val="0"/>
          <w:marTop w:val="0"/>
          <w:marBottom w:val="0"/>
          <w:divBdr>
            <w:top w:val="none" w:sz="0" w:space="0" w:color="auto"/>
            <w:left w:val="none" w:sz="0" w:space="0" w:color="auto"/>
            <w:bottom w:val="none" w:sz="0" w:space="0" w:color="auto"/>
            <w:right w:val="none" w:sz="0" w:space="0" w:color="auto"/>
          </w:divBdr>
        </w:div>
        <w:div w:id="1445154295">
          <w:marLeft w:val="0"/>
          <w:marRight w:val="0"/>
          <w:marTop w:val="0"/>
          <w:marBottom w:val="0"/>
          <w:divBdr>
            <w:top w:val="none" w:sz="0" w:space="0" w:color="auto"/>
            <w:left w:val="none" w:sz="0" w:space="0" w:color="auto"/>
            <w:bottom w:val="none" w:sz="0" w:space="0" w:color="auto"/>
            <w:right w:val="none" w:sz="0" w:space="0" w:color="auto"/>
          </w:divBdr>
        </w:div>
        <w:div w:id="175964509">
          <w:marLeft w:val="0"/>
          <w:marRight w:val="0"/>
          <w:marTop w:val="0"/>
          <w:marBottom w:val="0"/>
          <w:divBdr>
            <w:top w:val="none" w:sz="0" w:space="0" w:color="auto"/>
            <w:left w:val="none" w:sz="0" w:space="0" w:color="auto"/>
            <w:bottom w:val="none" w:sz="0" w:space="0" w:color="auto"/>
            <w:right w:val="none" w:sz="0" w:space="0" w:color="auto"/>
          </w:divBdr>
        </w:div>
        <w:div w:id="932661316">
          <w:marLeft w:val="0"/>
          <w:marRight w:val="0"/>
          <w:marTop w:val="0"/>
          <w:marBottom w:val="0"/>
          <w:divBdr>
            <w:top w:val="none" w:sz="0" w:space="0" w:color="auto"/>
            <w:left w:val="none" w:sz="0" w:space="0" w:color="auto"/>
            <w:bottom w:val="none" w:sz="0" w:space="0" w:color="auto"/>
            <w:right w:val="none" w:sz="0" w:space="0" w:color="auto"/>
          </w:divBdr>
        </w:div>
        <w:div w:id="2011788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26" Type="http://schemas.openxmlformats.org/officeDocument/2006/relationships/hyperlink" Target="https://new.mta.info/agency/bridges-and-tunnels" TargetMode="External"/><Relationship Id="rId21" Type="http://schemas.openxmlformats.org/officeDocument/2006/relationships/hyperlink" Target="https://www.nbcnewyork.com/news/local/nyc-ranks-as-the-city-with-worst-traffic-congestion-in-the-u-s-study-finds/3438472/" TargetMode="External"/><Relationship Id="rId42" Type="http://schemas.openxmlformats.org/officeDocument/2006/relationships/hyperlink" Target="https://www.scientificamerican.com/article/flooding-disproportionately-harms-black-neighborhoods/" TargetMode="External"/><Relationship Id="rId47" Type="http://schemas.openxmlformats.org/officeDocument/2006/relationships/hyperlink" Target="https://www.climate.gov/news-features/understanding-climate/release-ipcc-6th-assessment-report-working-group-1" TargetMode="External"/><Relationship Id="rId63" Type="http://schemas.openxmlformats.org/officeDocument/2006/relationships/hyperlink" Target="https://www.cnbc.com/2021/11/15/biden-signing-1-trillion-bipartisan-infrastructure-bill-into-law.html" TargetMode="External"/><Relationship Id="rId68" Type="http://schemas.openxmlformats.org/officeDocument/2006/relationships/hyperlink" Target="https://policy.transportation.org/wp-content/uploads/sites/59/2021/09/2021-09-15-AASHTO-Comprehensive-Analysis-of-IIJA-FINAL.pdf" TargetMode="External"/><Relationship Id="rId7" Type="http://schemas.openxmlformats.org/officeDocument/2006/relationships/hyperlink" Target="https://www1.nyc.gov/assets/operations/downloads/pdf/mmr2021/2021_mmr.pdf" TargetMode="External"/><Relationship Id="rId2" Type="http://schemas.openxmlformats.org/officeDocument/2006/relationships/hyperlink" Target="https://www.osc.state.ny.us/files/local-government/publications/pdf/infrastructure2014.pdf" TargetMode="External"/><Relationship Id="rId16" Type="http://schemas.openxmlformats.org/officeDocument/2006/relationships/hyperlink" Target="https://nycfuture.org/research/caution-ahead-five-years-later" TargetMode="External"/><Relationship Id="rId29" Type="http://schemas.openxmlformats.org/officeDocument/2006/relationships/hyperlink" Target="http://www.ibo.nyc.ny.us/iboreports/2014bridges.html" TargetMode="External"/><Relationship Id="rId11" Type="http://schemas.openxmlformats.org/officeDocument/2006/relationships/hyperlink" Target="https://www1.nyc.gov/assets/operations/downloads/pdf/mmr2021/2021_mmr.pdf" TargetMode="External"/><Relationship Id="rId24" Type="http://schemas.openxmlformats.org/officeDocument/2006/relationships/hyperlink" Target="http://www.ibo.nyc.ny.us/iboreports/2014bridges.html" TargetMode="External"/><Relationship Id="rId32" Type="http://schemas.openxmlformats.org/officeDocument/2006/relationships/hyperlink" Target="https://abcnews.go.com/US/superstorm-sandy-east-coast-residents-head-back-everyday/story?id=17604475" TargetMode="External"/><Relationship Id="rId37" Type="http://schemas.openxmlformats.org/officeDocument/2006/relationships/hyperlink" Target="https://ny.curbed.com/2018/12/3/18015910/new-york-weather-street-flooding-rainfall" TargetMode="External"/><Relationship Id="rId40" Type="http://schemas.openxmlformats.org/officeDocument/2006/relationships/hyperlink" Target="https://www.scientificamerican.com/article/flooding-disproportionately-harms-black-neighborhoods/" TargetMode="External"/><Relationship Id="rId45" Type="http://schemas.openxmlformats.org/officeDocument/2006/relationships/hyperlink" Target="https://www.theatlantic.com/science/archive/2017/10/climate-change-nyc-floods/543708/" TargetMode="External"/><Relationship Id="rId53" Type="http://schemas.openxmlformats.org/officeDocument/2006/relationships/hyperlink" Target="https://www1.nyc.gov/html/dot/html/about/about.shtml" TargetMode="External"/><Relationship Id="rId58" Type="http://schemas.openxmlformats.org/officeDocument/2006/relationships/hyperlink" Target="https://www.cnn.com/2021/09/04/weather/ida-eastern-us-flooding-saturday/index.html" TargetMode="External"/><Relationship Id="rId66" Type="http://schemas.openxmlformats.org/officeDocument/2006/relationships/hyperlink" Target="https://www1.nyc.gov/html/dot/downloads/pdf/infrastructure-investment-jobs-act.pdf" TargetMode="External"/><Relationship Id="rId5" Type="http://schemas.openxmlformats.org/officeDocument/2006/relationships/hyperlink" Target="https://new.mta.info/document/10511" TargetMode="External"/><Relationship Id="rId61" Type="http://schemas.openxmlformats.org/officeDocument/2006/relationships/hyperlink" Target="https://bklyner.com/new-york-grapples-with-flooding-and-fatalities-after-a-hit-by-the-remnants-of-hurricane-ida/" TargetMode="External"/><Relationship Id="rId19" Type="http://schemas.openxmlformats.org/officeDocument/2006/relationships/hyperlink" Target="https://www.consumeraffairs.com/automotive/us-road-conditions.html" TargetMode="External"/><Relationship Id="rId14" Type="http://schemas.openxmlformats.org/officeDocument/2006/relationships/hyperlink" Target="https://www1.nyc.gov/assets/operations/downloads/pdf/mmr2021/2021_mmr.pdf" TargetMode="External"/><Relationship Id="rId22" Type="http://schemas.openxmlformats.org/officeDocument/2006/relationships/hyperlink" Target="https://www1.nyc.gov/office-of-the-mayor/news/545-21/mayor-de-blasio-plan-save-reimagine-bqe" TargetMode="External"/><Relationship Id="rId27" Type="http://schemas.openxmlformats.org/officeDocument/2006/relationships/hyperlink" Target="https://www.panynj.gov/bridges-tunnels/en/index.html" TargetMode="External"/><Relationship Id="rId30" Type="http://schemas.openxmlformats.org/officeDocument/2006/relationships/hyperlink" Target="https://www1.nyc.gov/html/dot/downloads/pdf/dot_bridgereport19.pdf" TargetMode="External"/><Relationship Id="rId35" Type="http://schemas.openxmlformats.org/officeDocument/2006/relationships/hyperlink" Target="https://tidesandcurrents.noaa.gov/publications/techrpt86_PaP_of_HTFlooding.pdf" TargetMode="External"/><Relationship Id="rId43" Type="http://schemas.openxmlformats.org/officeDocument/2006/relationships/hyperlink" Target="https://www.ucsusa.org/press/2018/new-study-finds-143000-new-york-homes-at-risk-from-tidal-flooding" TargetMode="External"/><Relationship Id="rId48" Type="http://schemas.openxmlformats.org/officeDocument/2006/relationships/hyperlink" Target="https://www.wired.com/story/sunny-day-flooding-is-about-to-become-more-than-a-nuisance/" TargetMode="External"/><Relationship Id="rId56" Type="http://schemas.openxmlformats.org/officeDocument/2006/relationships/hyperlink" Target="https://www1.nyc.gov/content/sandytracker/pages/resiliency" TargetMode="External"/><Relationship Id="rId64" Type="http://schemas.openxmlformats.org/officeDocument/2006/relationships/hyperlink" Target="https://www.cnn.com/2021/07/28/politics/infrastructure-bill-explained/index.html" TargetMode="External"/><Relationship Id="rId69" Type="http://schemas.openxmlformats.org/officeDocument/2006/relationships/hyperlink" Target="https://www.icf.com/insights/environment/infrastructure-law-transportation-resilience-funding?utm_medium=email&amp;utm_source=marketo&amp;utm_campaign=2950-ClimateNewsletter-April2022&amp;utm_content=text&amp;mkt_tok=MDcyLVdKWC03ODIAAAGDngr6MrjXHFP0u94WdkwlKusNmxGEqCYOc1VJBNInJapRyDRk40Dic52jkyTVppnOj0M4xF-ZUFeUQkN7GPt1TPOS28s4g_5eloYaHybt6p6m" TargetMode="External"/><Relationship Id="rId8" Type="http://schemas.openxmlformats.org/officeDocument/2006/relationships/hyperlink" Target="https://www1.nyc.gov/assets/operations/downloads/pdf/mmr2014/2014_mmr.pdf" TargetMode="External"/><Relationship Id="rId51" Type="http://schemas.openxmlformats.org/officeDocument/2006/relationships/hyperlink" Target="https://www.wired.com/story/sunny-day-flooding-is-about-to-become-more-than-a-nuisance/" TargetMode="External"/><Relationship Id="rId3" Type="http://schemas.openxmlformats.org/officeDocument/2006/relationships/hyperlink" Target="http://www.fhwa.dot.gov/policy/otps/pubs/impacts" TargetMode="External"/><Relationship Id="rId12" Type="http://schemas.openxmlformats.org/officeDocument/2006/relationships/hyperlink" Target="http://nycfuture.org/pdf/Caution-Ahead.pdf" TargetMode="External"/><Relationship Id="rId17" Type="http://schemas.openxmlformats.org/officeDocument/2006/relationships/hyperlink" Target="http://nycfuture.org/pdf/Caution-Ahead.pdf" TargetMode="External"/><Relationship Id="rId25" Type="http://schemas.openxmlformats.org/officeDocument/2006/relationships/hyperlink" Target="https://www1.nyc.gov/html/dot/downloads/pdf/dot_bridgereport19.pdf" TargetMode="External"/><Relationship Id="rId33" Type="http://schemas.openxmlformats.org/officeDocument/2006/relationships/hyperlink" Target="https://www.cbsnews.com/newyork/news/source-queens-midtown-tunnel-to-reopen-friday-after-being-flooded-by-sandy/" TargetMode="External"/><Relationship Id="rId38" Type="http://schemas.openxmlformats.org/officeDocument/2006/relationships/hyperlink" Target="https://www.intermap.com/risks-of-hazard-blog/three-common-types-of-flood-explained" TargetMode="External"/><Relationship Id="rId46" Type="http://schemas.openxmlformats.org/officeDocument/2006/relationships/hyperlink" Target="https://www.ny1.com/nyc/all-boroughs/news/2021/07/09/flooding-shows-risks-to-city-posed-by-increasing-storm-deluges" TargetMode="External"/><Relationship Id="rId59" Type="http://schemas.openxmlformats.org/officeDocument/2006/relationships/hyperlink" Target="https://www.silive.com/weather/2021/09/ida-brings-rain-thunderstorms-to-staten-island-tornado-to-south-jersey-town.html" TargetMode="External"/><Relationship Id="rId67" Type="http://schemas.openxmlformats.org/officeDocument/2006/relationships/hyperlink" Target="https://nacto.org/wp-content/uploads/2021/08/NACTO-IIJA-City-Overview.pdf" TargetMode="External"/><Relationship Id="rId20" Type="http://schemas.openxmlformats.org/officeDocument/2006/relationships/hyperlink" Target="http://council.nyc.gov/wp-content/uploads/2020/02/NYCC-The-Future-of-the-BQE.pdf" TargetMode="External"/><Relationship Id="rId41" Type="http://schemas.openxmlformats.org/officeDocument/2006/relationships/hyperlink" Target="https://news.arizona.edu/story/black-and-hispanic-people-more-likely-live-high-risk-flood-zones-study-finds" TargetMode="External"/><Relationship Id="rId54" Type="http://schemas.openxmlformats.org/officeDocument/2006/relationships/hyperlink" Target="https://www1.nyc.gov/html/dot/html/infrastructure/capital-projects.shtml" TargetMode="External"/><Relationship Id="rId62" Type="http://schemas.openxmlformats.org/officeDocument/2006/relationships/hyperlink" Target="https://www.congress.gov/bill/117th-congress/house-bill/3684" TargetMode="External"/><Relationship Id="rId70" Type="http://schemas.openxmlformats.org/officeDocument/2006/relationships/hyperlink" Target="https://www.fema.gov/press-release/20211115/infrastructure-deal-provides-fema-billions-community-mitigation-investments" TargetMode="External"/><Relationship Id="rId1" Type="http://schemas.openxmlformats.org/officeDocument/2006/relationships/hyperlink" Target="https://www.whitehouse.gov/wp-content/uploads/2021/04/AJP-State-Fact-Sheet-NY.pdf" TargetMode="External"/><Relationship Id="rId6" Type="http://schemas.openxmlformats.org/officeDocument/2006/relationships/hyperlink" Target="http://nycfuture.org/pdf/Caution-Ahead.pdf" TargetMode="External"/><Relationship Id="rId15" Type="http://schemas.openxmlformats.org/officeDocument/2006/relationships/hyperlink" Target="https://www.dot.ny.gov/divisions/engineering/technical-services/technical-services-repository/pavement/nlp_cond_assess_manual.pdf" TargetMode="External"/><Relationship Id="rId23" Type="http://schemas.openxmlformats.org/officeDocument/2006/relationships/hyperlink" Target="https://tripnet.org/reports/news-release-new-york-state-motorists-lose-28-billion-annually-up-to-3200-per-driver-on-roads-that-are-deteriorated-congested-lack-some-desirable-safety-features/" TargetMode="External"/><Relationship Id="rId28" Type="http://schemas.openxmlformats.org/officeDocument/2006/relationships/hyperlink" Target="https://www1.nyc.gov/html/dot/downloads/pdf/dot_bridgereport17.pdf" TargetMode="External"/><Relationship Id="rId36" Type="http://schemas.openxmlformats.org/officeDocument/2006/relationships/hyperlink" Target="https://ny.curbed.com/2017/10/12/16462790/queens-climate-change-jamaica-bay-flooding-photos" TargetMode="External"/><Relationship Id="rId49" Type="http://schemas.openxmlformats.org/officeDocument/2006/relationships/hyperlink" Target="https://legistar.council.nyc.gov/LegislationDetail.aspx?ID=4648808&amp;GUID=BD0E6E77-3181-409C-AC23-BD913EBF7C44&amp;Options=Advanced&amp;Search" TargetMode="External"/><Relationship Id="rId57" Type="http://schemas.openxmlformats.org/officeDocument/2006/relationships/hyperlink" Target="https://www1.nyc.gov/site/dep/news/21-025/city-upgrades-infrastructure-reconstructs-streets-beach-channel-drive-rockaway-park" TargetMode="External"/><Relationship Id="rId10" Type="http://schemas.openxmlformats.org/officeDocument/2006/relationships/hyperlink" Target="http://nycfuture.org/pdf/Caution-Ahead.pdf" TargetMode="External"/><Relationship Id="rId31" Type="http://schemas.openxmlformats.org/officeDocument/2006/relationships/hyperlink" Target="https://nycfuture.org/research/caution-ahead-five-years-later" TargetMode="External"/><Relationship Id="rId44" Type="http://schemas.openxmlformats.org/officeDocument/2006/relationships/hyperlink" Target="http://doi.org/10.1525/elementa.234" TargetMode="External"/><Relationship Id="rId52" Type="http://schemas.openxmlformats.org/officeDocument/2006/relationships/hyperlink" Target="http://council.nyc.gov/data/wp-content/uploads/sites/73/2020/03/Securing-our-Future_Report-2020.r4.pdf" TargetMode="External"/><Relationship Id="rId60" Type="http://schemas.openxmlformats.org/officeDocument/2006/relationships/hyperlink" Target="https://twitter.com/JoeEEnglish/status/1433250226329030659" TargetMode="External"/><Relationship Id="rId65" Type="http://schemas.openxmlformats.org/officeDocument/2006/relationships/hyperlink" Target="https://www.whitehouse.gov/briefing-room/statements-releases/2021/11/06/fact-sheet-the-bipartisan-infrastructure-deal/" TargetMode="External"/><Relationship Id="rId4" Type="http://schemas.openxmlformats.org/officeDocument/2006/relationships/hyperlink" Target="https://nycfuture.org/research/caution-ahead-five-years-later" TargetMode="External"/><Relationship Id="rId9" Type="http://schemas.openxmlformats.org/officeDocument/2006/relationships/hyperlink" Target="https://www1.nyc.gov/assets/operations/downloads/pdf/mmr2021/2021_mmr.pdf" TargetMode="External"/><Relationship Id="rId13" Type="http://schemas.openxmlformats.org/officeDocument/2006/relationships/hyperlink" Target="https://portal.311.nyc.gov/article/?kanumber=KA-01093" TargetMode="External"/><Relationship Id="rId18" Type="http://schemas.openxmlformats.org/officeDocument/2006/relationships/hyperlink" Target="https://reason.org/policy-study/26th-annual-highway-report/executive-summary/" TargetMode="External"/><Relationship Id="rId39" Type="http://schemas.openxmlformats.org/officeDocument/2006/relationships/hyperlink" Target="https://www.technologyreview.com/2021/09/03/1034315/ida-dodged-nyc-flood-defenses-climate-change-storm/" TargetMode="External"/><Relationship Id="rId34" Type="http://schemas.openxmlformats.org/officeDocument/2006/relationships/hyperlink" Target="https://www.cbsnews.com/newyork/news/superstorm-sandy-restoration-work-at-queens-midtown-hugh-l-carey-tunnels-finished-ahead-of-schedule/" TargetMode="External"/><Relationship Id="rId50" Type="http://schemas.openxmlformats.org/officeDocument/2006/relationships/hyperlink" Target="https://legistar.council.nyc.gov/LegislationDetail.aspx?ID=4146641&amp;GUID=0C9B61CF-51E6-4F50-B8DA-C8D06CD87E4E&amp;Options=Advanced&amp;Search" TargetMode="External"/><Relationship Id="rId55" Type="http://schemas.openxmlformats.org/officeDocument/2006/relationships/hyperlink" Target="https://www1.nyc.gov/content/sandytracker/pages/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783CF-806D-42D9-8E7C-4EE7CC6B3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5020</Words>
  <Characters>28617</Characters>
  <Application>Microsoft Office Word</Application>
  <DocSecurity>4</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 Bradley</dc:creator>
  <cp:keywords/>
  <dc:description/>
  <cp:lastModifiedBy>DelFranco, Ruthie</cp:lastModifiedBy>
  <cp:revision>2</cp:revision>
  <dcterms:created xsi:type="dcterms:W3CDTF">2022-04-15T16:52:00Z</dcterms:created>
  <dcterms:modified xsi:type="dcterms:W3CDTF">2022-04-15T16:52:00Z</dcterms:modified>
</cp:coreProperties>
</file>