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0719F" w14:textId="4960E190" w:rsidR="00045CD2" w:rsidRPr="00426FAD" w:rsidRDefault="00CC044A" w:rsidP="0087670C">
      <w:pPr>
        <w:tabs>
          <w:tab w:val="left" w:pos="5130"/>
        </w:tabs>
        <w:jc w:val="right"/>
        <w:rPr>
          <w:lang w:eastAsia="zh-CN"/>
        </w:rPr>
      </w:pPr>
      <w:bookmarkStart w:id="0" w:name="_GoBack"/>
      <w:bookmarkEnd w:id="0"/>
      <w:r>
        <w:rPr>
          <w:lang w:eastAsia="zh-CN"/>
        </w:rPr>
        <w:t xml:space="preserve"> </w:t>
      </w:r>
      <w:r w:rsidR="00045CD2" w:rsidRPr="00426FAD">
        <w:rPr>
          <w:u w:val="single"/>
          <w:lang w:eastAsia="zh-CN"/>
        </w:rPr>
        <w:t>Committee on Technology</w:t>
      </w:r>
    </w:p>
    <w:p w14:paraId="4B53A924" w14:textId="77777777" w:rsidR="00045CD2" w:rsidRPr="00426FAD" w:rsidRDefault="00045CD2" w:rsidP="006F5B13">
      <w:pPr>
        <w:ind w:left="4320" w:firstLine="720"/>
        <w:jc w:val="right"/>
        <w:rPr>
          <w:lang w:eastAsia="zh-CN"/>
        </w:rPr>
      </w:pPr>
      <w:r w:rsidRPr="00426FAD">
        <w:rPr>
          <w:lang w:eastAsia="zh-CN"/>
        </w:rPr>
        <w:t xml:space="preserve">Irene Byhovsky, </w:t>
      </w:r>
      <w:r w:rsidRPr="00206848">
        <w:rPr>
          <w:i/>
          <w:lang w:eastAsia="zh-CN"/>
        </w:rPr>
        <w:t>Legislative Counsel</w:t>
      </w:r>
      <w:r w:rsidRPr="00426FAD">
        <w:rPr>
          <w:lang w:eastAsia="zh-CN"/>
        </w:rPr>
        <w:t xml:space="preserve"> </w:t>
      </w:r>
    </w:p>
    <w:p w14:paraId="638CB5C0" w14:textId="7C9B6B37" w:rsidR="00045CD2" w:rsidRPr="00426FAD" w:rsidRDefault="00045CD2" w:rsidP="006F5B13">
      <w:pPr>
        <w:ind w:left="5040"/>
        <w:jc w:val="right"/>
        <w:rPr>
          <w:lang w:eastAsia="zh-CN"/>
        </w:rPr>
      </w:pPr>
      <w:r w:rsidRPr="00426FAD">
        <w:rPr>
          <w:lang w:eastAsia="zh-CN"/>
        </w:rPr>
        <w:t xml:space="preserve"> Charles Kim, </w:t>
      </w:r>
      <w:r w:rsidRPr="00206848">
        <w:rPr>
          <w:i/>
          <w:lang w:eastAsia="zh-CN"/>
        </w:rPr>
        <w:t>Legislative Policy Analyst</w:t>
      </w:r>
      <w:r w:rsidR="00CC044A" w:rsidRPr="00426FAD">
        <w:rPr>
          <w:lang w:eastAsia="zh-CN"/>
        </w:rPr>
        <w:t xml:space="preserve"> </w:t>
      </w:r>
    </w:p>
    <w:p w14:paraId="28256144" w14:textId="04F433B3" w:rsidR="00045CD2" w:rsidRPr="00426FAD" w:rsidRDefault="00045CD2" w:rsidP="006F5B13">
      <w:pPr>
        <w:tabs>
          <w:tab w:val="left" w:pos="0"/>
        </w:tabs>
        <w:jc w:val="right"/>
      </w:pPr>
      <w:r w:rsidRPr="00426FAD">
        <w:tab/>
      </w:r>
      <w:r w:rsidRPr="00426FAD">
        <w:tab/>
      </w:r>
      <w:r w:rsidRPr="00426FAD">
        <w:tab/>
      </w:r>
      <w:r w:rsidRPr="00426FAD">
        <w:tab/>
      </w:r>
      <w:r w:rsidRPr="00426FAD">
        <w:tab/>
      </w:r>
      <w:r w:rsidR="00CC044A" w:rsidRPr="00426FAD">
        <w:t xml:space="preserve">  </w:t>
      </w:r>
      <w:r w:rsidRPr="00426FAD">
        <w:t xml:space="preserve">Florentine Kabore, </w:t>
      </w:r>
      <w:r w:rsidRPr="00206848">
        <w:rPr>
          <w:i/>
        </w:rPr>
        <w:t>Finance Analyst</w:t>
      </w:r>
    </w:p>
    <w:p w14:paraId="6B676D9F" w14:textId="2947B079" w:rsidR="009B67E2" w:rsidRPr="00426FAD" w:rsidRDefault="009B67E2" w:rsidP="006F5B13">
      <w:pPr>
        <w:tabs>
          <w:tab w:val="left" w:pos="0"/>
        </w:tabs>
        <w:jc w:val="right"/>
      </w:pPr>
      <w:r w:rsidRPr="00426FAD">
        <w:t xml:space="preserve">Nicholas Montalbano, </w:t>
      </w:r>
      <w:r w:rsidRPr="00206848">
        <w:rPr>
          <w:i/>
        </w:rPr>
        <w:t>Data Analyst</w:t>
      </w:r>
    </w:p>
    <w:p w14:paraId="3D11315D" w14:textId="77777777" w:rsidR="00045CD2" w:rsidRPr="00426FAD" w:rsidRDefault="00045CD2" w:rsidP="006F5B13">
      <w:pPr>
        <w:jc w:val="both"/>
      </w:pPr>
    </w:p>
    <w:p w14:paraId="6D1C58DB" w14:textId="7B67E859" w:rsidR="004B0071" w:rsidRDefault="004B0071" w:rsidP="007338BD">
      <w:pPr>
        <w:jc w:val="both"/>
      </w:pPr>
    </w:p>
    <w:p w14:paraId="5C49994A" w14:textId="77777777" w:rsidR="00DE6B18" w:rsidRPr="00426FAD" w:rsidRDefault="00DE6B18" w:rsidP="007338BD">
      <w:pPr>
        <w:jc w:val="both"/>
      </w:pPr>
    </w:p>
    <w:p w14:paraId="7A1D5EE6" w14:textId="6AA593AE" w:rsidR="00045CD2" w:rsidRPr="004B0071" w:rsidRDefault="00DE6B18" w:rsidP="00DE6B18">
      <w:pPr>
        <w:jc w:val="center"/>
        <w:rPr>
          <w:noProof/>
        </w:rPr>
      </w:pPr>
      <w:r w:rsidRPr="00B93C28">
        <w:rPr>
          <w:noProof/>
        </w:rPr>
        <w:drawing>
          <wp:inline distT="0" distB="0" distL="0" distR="0" wp14:anchorId="4B704909" wp14:editId="0F4FF021">
            <wp:extent cx="1168400" cy="1094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a:ln>
                      <a:noFill/>
                    </a:ln>
                  </pic:spPr>
                </pic:pic>
              </a:graphicData>
            </a:graphic>
          </wp:inline>
        </w:drawing>
      </w:r>
    </w:p>
    <w:p w14:paraId="53CE89FA" w14:textId="5E066CCB" w:rsidR="00045CD2" w:rsidRPr="00DE6B18" w:rsidRDefault="00045CD2" w:rsidP="006F5B13">
      <w:pPr>
        <w:pStyle w:val="Heading5"/>
        <w:keepNext w:val="0"/>
        <w:jc w:val="center"/>
        <w:rPr>
          <w:rFonts w:ascii="Times New Roman" w:hAnsi="Times New Roman" w:cs="Times New Roman"/>
          <w:b/>
          <w:color w:val="auto"/>
        </w:rPr>
      </w:pPr>
      <w:r w:rsidRPr="00DE6B18">
        <w:rPr>
          <w:rFonts w:ascii="Times New Roman" w:hAnsi="Times New Roman" w:cs="Times New Roman"/>
          <w:b/>
          <w:color w:val="auto"/>
        </w:rPr>
        <w:t>THE COUNCIL</w:t>
      </w:r>
      <w:r w:rsidR="0010632C">
        <w:rPr>
          <w:rFonts w:ascii="Times New Roman" w:hAnsi="Times New Roman" w:cs="Times New Roman"/>
          <w:b/>
          <w:color w:val="auto"/>
        </w:rPr>
        <w:t xml:space="preserve"> OF THE CITY OF NEW YORK</w:t>
      </w:r>
    </w:p>
    <w:p w14:paraId="35900F5E" w14:textId="77777777" w:rsidR="00045CD2" w:rsidRPr="00426FAD" w:rsidRDefault="00045CD2" w:rsidP="006F5B13">
      <w:pPr>
        <w:jc w:val="center"/>
        <w:rPr>
          <w:b/>
          <w:u w:val="single"/>
        </w:rPr>
      </w:pPr>
    </w:p>
    <w:p w14:paraId="642490BA" w14:textId="329AF70F" w:rsidR="00F00D2A" w:rsidRPr="002D013C" w:rsidRDefault="002D013C" w:rsidP="007338BD">
      <w:pPr>
        <w:pStyle w:val="Heading5"/>
        <w:keepNext w:val="0"/>
        <w:jc w:val="center"/>
        <w:rPr>
          <w:rFonts w:ascii="Times New Roman" w:hAnsi="Times New Roman" w:cs="Times New Roman"/>
          <w:b/>
          <w:color w:val="auto"/>
          <w:u w:val="single"/>
        </w:rPr>
      </w:pPr>
      <w:r>
        <w:rPr>
          <w:rFonts w:ascii="Times New Roman" w:hAnsi="Times New Roman" w:cs="Times New Roman"/>
          <w:b/>
          <w:color w:val="auto"/>
          <w:u w:val="single"/>
        </w:rPr>
        <w:t>COMMITTEE REPORT</w:t>
      </w:r>
      <w:r w:rsidR="00045CD2" w:rsidRPr="002D013C">
        <w:rPr>
          <w:rFonts w:ascii="Times New Roman" w:hAnsi="Times New Roman" w:cs="Times New Roman"/>
          <w:b/>
          <w:color w:val="auto"/>
          <w:u w:val="single"/>
        </w:rPr>
        <w:t xml:space="preserve"> OF THE INFRASTRUCTURE </w:t>
      </w:r>
      <w:r w:rsidR="007338BD" w:rsidRPr="002D013C">
        <w:rPr>
          <w:rFonts w:ascii="Times New Roman" w:hAnsi="Times New Roman" w:cs="Times New Roman"/>
          <w:b/>
          <w:color w:val="auto"/>
          <w:u w:val="single"/>
        </w:rPr>
        <w:t>D</w:t>
      </w:r>
      <w:r w:rsidRPr="002D013C">
        <w:rPr>
          <w:rFonts w:ascii="Times New Roman" w:hAnsi="Times New Roman" w:cs="Times New Roman"/>
          <w:b/>
          <w:color w:val="auto"/>
          <w:u w:val="single"/>
        </w:rPr>
        <w:t>I</w:t>
      </w:r>
      <w:r w:rsidR="007338BD" w:rsidRPr="002D013C">
        <w:rPr>
          <w:rFonts w:ascii="Times New Roman" w:hAnsi="Times New Roman" w:cs="Times New Roman"/>
          <w:b/>
          <w:color w:val="auto"/>
          <w:u w:val="single"/>
        </w:rPr>
        <w:t>VISION</w:t>
      </w:r>
    </w:p>
    <w:p w14:paraId="242A5EF2" w14:textId="29FEBF14" w:rsidR="00045CD2" w:rsidRDefault="008005A1" w:rsidP="006F5B13">
      <w:pPr>
        <w:tabs>
          <w:tab w:val="center" w:pos="4680"/>
        </w:tabs>
        <w:jc w:val="center"/>
        <w:rPr>
          <w:i/>
        </w:rPr>
      </w:pPr>
      <w:r w:rsidRPr="00426FAD">
        <w:rPr>
          <w:i/>
        </w:rPr>
        <w:t>Andrea Va</w:t>
      </w:r>
      <w:r w:rsidR="00CB5C66">
        <w:rPr>
          <w:i/>
        </w:rPr>
        <w:t>z</w:t>
      </w:r>
      <w:r w:rsidRPr="00426FAD">
        <w:rPr>
          <w:i/>
        </w:rPr>
        <w:t>quez</w:t>
      </w:r>
      <w:r w:rsidR="00045CD2" w:rsidRPr="00426FAD">
        <w:rPr>
          <w:i/>
        </w:rPr>
        <w:t>, Legislative Director</w:t>
      </w:r>
    </w:p>
    <w:p w14:paraId="0889318D" w14:textId="2855044C" w:rsidR="00045CD2" w:rsidRPr="00426FAD" w:rsidRDefault="00D9029C" w:rsidP="006F5B13">
      <w:pPr>
        <w:tabs>
          <w:tab w:val="center" w:pos="4680"/>
        </w:tabs>
        <w:jc w:val="center"/>
        <w:rPr>
          <w:b/>
          <w:u w:val="single"/>
        </w:rPr>
      </w:pPr>
      <w:r w:rsidRPr="00426FAD">
        <w:rPr>
          <w:i/>
          <w:iCs/>
        </w:rPr>
        <w:t>Bradley Reid</w:t>
      </w:r>
      <w:r w:rsidR="00045CD2" w:rsidRPr="00426FAD">
        <w:rPr>
          <w:i/>
          <w:iCs/>
        </w:rPr>
        <w:t>, Deputy Director</w:t>
      </w:r>
      <w:r w:rsidR="00F00D2A">
        <w:rPr>
          <w:i/>
          <w:iCs/>
        </w:rPr>
        <w:t xml:space="preserve">, Infrastructure </w:t>
      </w:r>
    </w:p>
    <w:p w14:paraId="123E9437" w14:textId="77777777" w:rsidR="00045CD2" w:rsidRPr="00426FAD" w:rsidRDefault="00045CD2" w:rsidP="006F5B13">
      <w:pPr>
        <w:tabs>
          <w:tab w:val="center" w:pos="4680"/>
        </w:tabs>
        <w:jc w:val="center"/>
        <w:rPr>
          <w:b/>
          <w:u w:val="single"/>
        </w:rPr>
      </w:pPr>
    </w:p>
    <w:p w14:paraId="05C8B8FB" w14:textId="6388FCC8" w:rsidR="00045CD2" w:rsidRPr="00426FAD" w:rsidRDefault="00045CD2" w:rsidP="006F5B13">
      <w:pPr>
        <w:jc w:val="center"/>
        <w:rPr>
          <w:b/>
          <w:u w:val="single"/>
        </w:rPr>
      </w:pPr>
      <w:r w:rsidRPr="00426FAD">
        <w:rPr>
          <w:b/>
          <w:u w:val="single"/>
        </w:rPr>
        <w:t>COMMITTEE ON TECHNOLOGY</w:t>
      </w:r>
    </w:p>
    <w:p w14:paraId="51FCD708" w14:textId="1438F8BB" w:rsidR="002D013C" w:rsidRPr="004B0071" w:rsidRDefault="00045CD2" w:rsidP="004B0071">
      <w:pPr>
        <w:jc w:val="center"/>
        <w:rPr>
          <w:i/>
        </w:rPr>
      </w:pPr>
      <w:r w:rsidRPr="00426FAD">
        <w:rPr>
          <w:i/>
        </w:rPr>
        <w:t xml:space="preserve">Hon. </w:t>
      </w:r>
      <w:r w:rsidR="00D9029C" w:rsidRPr="00426FAD">
        <w:rPr>
          <w:i/>
        </w:rPr>
        <w:t>Jennifer Gutiérrez</w:t>
      </w:r>
      <w:r w:rsidR="0050125E">
        <w:rPr>
          <w:i/>
        </w:rPr>
        <w:t>, Chair</w:t>
      </w:r>
    </w:p>
    <w:p w14:paraId="674DE86A" w14:textId="578F85EB" w:rsidR="00045CD2" w:rsidRPr="00426FAD" w:rsidRDefault="00045CD2" w:rsidP="007338BD">
      <w:pPr>
        <w:tabs>
          <w:tab w:val="center" w:pos="4680"/>
        </w:tabs>
      </w:pPr>
    </w:p>
    <w:p w14:paraId="32DA1C2D" w14:textId="23B55F3E" w:rsidR="00045CD2" w:rsidRDefault="00BD36B8" w:rsidP="006F5B13">
      <w:pPr>
        <w:tabs>
          <w:tab w:val="center" w:pos="4680"/>
        </w:tabs>
        <w:jc w:val="center"/>
        <w:rPr>
          <w:b/>
        </w:rPr>
      </w:pPr>
      <w:r>
        <w:rPr>
          <w:b/>
        </w:rPr>
        <w:t>September 2</w:t>
      </w:r>
      <w:r w:rsidR="00793DAC">
        <w:rPr>
          <w:b/>
        </w:rPr>
        <w:t>9</w:t>
      </w:r>
      <w:r w:rsidR="00D9029C" w:rsidRPr="00426FAD">
        <w:rPr>
          <w:b/>
        </w:rPr>
        <w:t>, 2022</w:t>
      </w:r>
    </w:p>
    <w:p w14:paraId="463AAB81" w14:textId="77777777" w:rsidR="003C1FCC" w:rsidRPr="00426FAD" w:rsidRDefault="003C1FCC" w:rsidP="006F5B13">
      <w:pPr>
        <w:tabs>
          <w:tab w:val="center" w:pos="4680"/>
        </w:tabs>
        <w:jc w:val="center"/>
        <w:rPr>
          <w:b/>
        </w:rPr>
      </w:pPr>
    </w:p>
    <w:p w14:paraId="6F15B42C" w14:textId="7E04D316" w:rsidR="003C1FCC" w:rsidRDefault="003C1FCC" w:rsidP="007B03C2">
      <w:pPr>
        <w:ind w:left="2880" w:hanging="2880"/>
      </w:pPr>
      <w:r w:rsidRPr="007B03C2">
        <w:rPr>
          <w:b/>
          <w:u w:val="single"/>
        </w:rPr>
        <w:t>Proposed</w:t>
      </w:r>
      <w:r w:rsidRPr="00793DAC">
        <w:rPr>
          <w:b/>
          <w:u w:val="single"/>
        </w:rPr>
        <w:t xml:space="preserve"> </w:t>
      </w:r>
      <w:r w:rsidRPr="00A037E2">
        <w:rPr>
          <w:b/>
          <w:u w:val="single"/>
        </w:rPr>
        <w:t>Int. 206</w:t>
      </w:r>
      <w:r>
        <w:rPr>
          <w:b/>
          <w:u w:val="single"/>
        </w:rPr>
        <w:t>-A</w:t>
      </w:r>
      <w:r w:rsidRPr="00A037E2">
        <w:rPr>
          <w:b/>
        </w:rPr>
        <w:t>:</w:t>
      </w:r>
      <w:r w:rsidRPr="00A037E2">
        <w:tab/>
        <w:t>By Council Members Ung, Joseph, Cabán, Stevens, Hanif, Brewer, Dinowitz, Won, Marte</w:t>
      </w:r>
      <w:r w:rsidR="00CA342F">
        <w:t>,</w:t>
      </w:r>
      <w:r w:rsidRPr="00A037E2">
        <w:t xml:space="preserve"> Abreu</w:t>
      </w:r>
      <w:r w:rsidR="00CA342F">
        <w:t xml:space="preserve">, </w:t>
      </w:r>
      <w:r w:rsidRPr="00A037E2">
        <w:t>Williams</w:t>
      </w:r>
      <w:r w:rsidR="00CA342F">
        <w:t>, Avilés, De La Rosa, Powers, Hudson, Lee, Louis, Menin, Sanchez, Riley</w:t>
      </w:r>
      <w:r w:rsidR="0010632C">
        <w:t xml:space="preserve">, Nurse and </w:t>
      </w:r>
      <w:r w:rsidR="0010632C" w:rsidRPr="0010632C">
        <w:t>Velázquez</w:t>
      </w:r>
    </w:p>
    <w:p w14:paraId="2EADE14A" w14:textId="77777777" w:rsidR="003C1FCC" w:rsidRPr="00A037E2" w:rsidRDefault="003C1FCC" w:rsidP="003C1FCC">
      <w:pPr>
        <w:ind w:left="1440" w:hanging="1440"/>
      </w:pPr>
    </w:p>
    <w:p w14:paraId="5FA8A913" w14:textId="77D173F1" w:rsidR="003C1FCC" w:rsidRDefault="003C1FCC" w:rsidP="007B03C2">
      <w:pPr>
        <w:ind w:left="2880" w:hanging="2880"/>
      </w:pPr>
      <w:r w:rsidRPr="00A037E2">
        <w:rPr>
          <w:b/>
          <w:u w:val="single"/>
        </w:rPr>
        <w:t>Title</w:t>
      </w:r>
      <w:r w:rsidRPr="00A037E2">
        <w:rPr>
          <w:b/>
        </w:rPr>
        <w:t>:</w:t>
      </w:r>
      <w:r w:rsidRPr="00A037E2">
        <w:t xml:space="preserve"> </w:t>
      </w:r>
      <w:r w:rsidRPr="00A037E2">
        <w:tab/>
        <w:t>A Local Law to amend the administrative code of the city of New York, in relation to requiring the commissioner of information technology and telecommunications to report on wait times for the 311 customer service center to connect callers to an interpreter</w:t>
      </w:r>
    </w:p>
    <w:p w14:paraId="3959CB5A" w14:textId="4F7359C1" w:rsidR="0010632C" w:rsidRDefault="0010632C" w:rsidP="007B03C2">
      <w:pPr>
        <w:ind w:left="2880" w:hanging="2880"/>
      </w:pPr>
    </w:p>
    <w:p w14:paraId="1E08E976" w14:textId="2D313ED8" w:rsidR="0010632C" w:rsidRPr="0010632C" w:rsidRDefault="0010632C" w:rsidP="0010632C">
      <w:pPr>
        <w:ind w:left="2880" w:hanging="2880"/>
      </w:pPr>
      <w:r w:rsidRPr="0010632C">
        <w:rPr>
          <w:b/>
        </w:rPr>
        <w:t>Administrative Code:</w:t>
      </w:r>
      <w:r w:rsidRPr="0010632C">
        <w:t xml:space="preserve"> </w:t>
      </w:r>
      <w:r w:rsidRPr="0010632C">
        <w:tab/>
        <w:t xml:space="preserve">Adds a new section </w:t>
      </w:r>
      <w:r>
        <w:t>23-208</w:t>
      </w:r>
      <w:r w:rsidRPr="0010632C">
        <w:t xml:space="preserve"> to </w:t>
      </w:r>
      <w:r>
        <w:t>chapter 3</w:t>
      </w:r>
      <w:r w:rsidRPr="0010632C">
        <w:t xml:space="preserve"> of title </w:t>
      </w:r>
      <w:r>
        <w:t>2</w:t>
      </w:r>
      <w:r w:rsidRPr="0010632C">
        <w:t>3</w:t>
      </w:r>
    </w:p>
    <w:p w14:paraId="174725AB" w14:textId="77777777" w:rsidR="0010632C" w:rsidRDefault="0010632C" w:rsidP="007B03C2">
      <w:pPr>
        <w:ind w:left="2880" w:hanging="2880"/>
      </w:pPr>
    </w:p>
    <w:p w14:paraId="646B2BE5" w14:textId="77777777" w:rsidR="003C1FCC" w:rsidRDefault="003C1FCC" w:rsidP="003C1FCC">
      <w:pPr>
        <w:ind w:left="1440" w:hanging="1440"/>
      </w:pPr>
    </w:p>
    <w:p w14:paraId="7E7FE2E7" w14:textId="77777777" w:rsidR="003C1FCC" w:rsidRPr="00A037E2" w:rsidRDefault="003C1FCC" w:rsidP="003C1FCC">
      <w:pPr>
        <w:ind w:left="1440" w:hanging="1440"/>
      </w:pPr>
    </w:p>
    <w:p w14:paraId="0B30BBA5" w14:textId="1A22EEA0" w:rsidR="003C1FCC" w:rsidRDefault="003C1FCC" w:rsidP="007B03C2">
      <w:pPr>
        <w:ind w:left="2880" w:hanging="2880"/>
      </w:pPr>
      <w:r w:rsidRPr="007B03C2">
        <w:rPr>
          <w:b/>
          <w:u w:val="single"/>
        </w:rPr>
        <w:t>Proposed</w:t>
      </w:r>
      <w:r w:rsidRPr="00A037E2">
        <w:rPr>
          <w:b/>
          <w:u w:val="single"/>
        </w:rPr>
        <w:t xml:space="preserve"> Int. 240</w:t>
      </w:r>
      <w:r>
        <w:rPr>
          <w:b/>
          <w:u w:val="single"/>
        </w:rPr>
        <w:t>-A</w:t>
      </w:r>
      <w:r w:rsidRPr="00A037E2">
        <w:rPr>
          <w:b/>
        </w:rPr>
        <w:t>:</w:t>
      </w:r>
      <w:r w:rsidRPr="00A037E2">
        <w:rPr>
          <w:b/>
        </w:rPr>
        <w:tab/>
      </w:r>
      <w:r w:rsidRPr="00A037E2">
        <w:t>By Council Members Gutiérrez, Joseph, Brooks-Powers, Stevens, Yeger, Menin, Williams, Schulman, Riley, Narcisse, Barron, Ossé, Ayala, Restler, Cabán, Abreu, Richardson Jordan, Nurse, Louis</w:t>
      </w:r>
      <w:r w:rsidR="00EE07FE">
        <w:t>, Avilés, De La Rosa, Won, Hudson, Hanif, Sanchez</w:t>
      </w:r>
      <w:r w:rsidRPr="00A037E2">
        <w:t xml:space="preserve"> and Ariola</w:t>
      </w:r>
    </w:p>
    <w:p w14:paraId="679B6901" w14:textId="77777777" w:rsidR="003C1FCC" w:rsidRPr="00A037E2" w:rsidRDefault="003C1FCC" w:rsidP="003C1FCC">
      <w:pPr>
        <w:ind w:left="1440" w:hanging="1440"/>
        <w:rPr>
          <w:b/>
        </w:rPr>
      </w:pPr>
    </w:p>
    <w:p w14:paraId="501830D1" w14:textId="18D33DC7" w:rsidR="003C1FCC" w:rsidRDefault="003C1FCC" w:rsidP="007B03C2">
      <w:pPr>
        <w:ind w:left="2880" w:hanging="2880"/>
      </w:pPr>
      <w:r w:rsidRPr="00A037E2">
        <w:rPr>
          <w:b/>
          <w:u w:val="single"/>
        </w:rPr>
        <w:t>Title</w:t>
      </w:r>
      <w:r w:rsidRPr="00A037E2">
        <w:rPr>
          <w:b/>
        </w:rPr>
        <w:t>:</w:t>
      </w:r>
      <w:r w:rsidRPr="00A037E2">
        <w:rPr>
          <w:b/>
        </w:rPr>
        <w:tab/>
      </w:r>
      <w:r w:rsidRPr="00A037E2">
        <w:t xml:space="preserve">A Local Law to amend the administrative code of the city of New York, in relation to the department of information technology and </w:t>
      </w:r>
      <w:r w:rsidRPr="00A037E2">
        <w:lastRenderedPageBreak/>
        <w:t>telecommunications updating 311 complaint types and reporting on such updates</w:t>
      </w:r>
    </w:p>
    <w:p w14:paraId="7AF5BCDA" w14:textId="77777777" w:rsidR="0010632C" w:rsidRDefault="0010632C" w:rsidP="007B03C2">
      <w:pPr>
        <w:ind w:left="2880" w:hanging="2880"/>
      </w:pPr>
    </w:p>
    <w:p w14:paraId="5FD43888" w14:textId="43956BA6" w:rsidR="0010632C" w:rsidRPr="0010632C" w:rsidRDefault="0010632C" w:rsidP="0010632C">
      <w:pPr>
        <w:ind w:left="2880" w:hanging="2880"/>
        <w:rPr>
          <w:b/>
          <w:u w:val="single"/>
        </w:rPr>
      </w:pPr>
      <w:r w:rsidRPr="0010632C">
        <w:rPr>
          <w:b/>
          <w:u w:val="single"/>
        </w:rPr>
        <w:t>Administrative Code</w:t>
      </w:r>
      <w:r w:rsidRPr="00AB353E">
        <w:rPr>
          <w:b/>
        </w:rPr>
        <w:t>:</w:t>
      </w:r>
      <w:r w:rsidRPr="00AB353E">
        <w:t xml:space="preserve"> </w:t>
      </w:r>
      <w:r w:rsidRPr="00AB353E">
        <w:tab/>
        <w:t xml:space="preserve">Adds a new section </w:t>
      </w:r>
      <w:r>
        <w:t>23-309</w:t>
      </w:r>
      <w:r w:rsidRPr="00AB353E">
        <w:t xml:space="preserve"> to </w:t>
      </w:r>
      <w:r w:rsidRPr="0010632C">
        <w:t>chapter 3</w:t>
      </w:r>
      <w:r w:rsidRPr="00AB353E">
        <w:t xml:space="preserve"> of title </w:t>
      </w:r>
      <w:r>
        <w:t>2</w:t>
      </w:r>
      <w:r w:rsidRPr="00AB353E">
        <w:t>3</w:t>
      </w:r>
    </w:p>
    <w:p w14:paraId="196CA6B6" w14:textId="77777777" w:rsidR="0010632C" w:rsidRPr="00A037E2" w:rsidRDefault="0010632C" w:rsidP="007B03C2">
      <w:pPr>
        <w:ind w:left="2880" w:hanging="2880"/>
      </w:pPr>
    </w:p>
    <w:p w14:paraId="4B159984" w14:textId="77777777" w:rsidR="003C1FCC" w:rsidRDefault="003C1FCC" w:rsidP="003C1FCC">
      <w:pPr>
        <w:ind w:left="1440" w:hanging="1440"/>
        <w:rPr>
          <w:b/>
          <w:u w:val="single"/>
        </w:rPr>
      </w:pPr>
    </w:p>
    <w:p w14:paraId="16AF43C2" w14:textId="77777777" w:rsidR="003C1FCC" w:rsidRDefault="003C1FCC" w:rsidP="003C1FCC">
      <w:pPr>
        <w:ind w:left="1440" w:hanging="1440"/>
        <w:rPr>
          <w:b/>
          <w:u w:val="single"/>
        </w:rPr>
      </w:pPr>
    </w:p>
    <w:p w14:paraId="5CC7250B" w14:textId="49293EE0" w:rsidR="003C1FCC" w:rsidRDefault="003C1FCC" w:rsidP="007B03C2">
      <w:pPr>
        <w:ind w:left="2880" w:hanging="2880"/>
      </w:pPr>
      <w:r w:rsidRPr="007B03C2">
        <w:rPr>
          <w:b/>
          <w:u w:val="single"/>
        </w:rPr>
        <w:t>Proposed</w:t>
      </w:r>
      <w:r w:rsidRPr="00793DAC">
        <w:rPr>
          <w:b/>
          <w:u w:val="single"/>
        </w:rPr>
        <w:t xml:space="preserve"> I</w:t>
      </w:r>
      <w:r w:rsidRPr="00A037E2">
        <w:rPr>
          <w:b/>
          <w:u w:val="single"/>
        </w:rPr>
        <w:t>nt. 296</w:t>
      </w:r>
      <w:r>
        <w:rPr>
          <w:b/>
          <w:u w:val="single"/>
        </w:rPr>
        <w:t>-A</w:t>
      </w:r>
      <w:r w:rsidRPr="00A037E2">
        <w:rPr>
          <w:b/>
        </w:rPr>
        <w:t>:</w:t>
      </w:r>
      <w:r w:rsidR="00CF13AB">
        <w:rPr>
          <w:b/>
        </w:rPr>
        <w:tab/>
      </w:r>
      <w:r w:rsidRPr="00A037E2">
        <w:t>By Council Members Ung, Hanif, Brewer, Stevens, Velázquez, Williams, Yeger, Farías, Restler, Abreu, Krishnan, Nurse</w:t>
      </w:r>
      <w:r w:rsidR="00A44C9B">
        <w:t>,</w:t>
      </w:r>
      <w:r w:rsidRPr="00A037E2">
        <w:t xml:space="preserve"> Louis</w:t>
      </w:r>
      <w:r w:rsidR="00A44C9B">
        <w:t>, Avilés, De La Rosa, Won, Cabán, Lee, Hudson, Menin, Sanchez and Riley</w:t>
      </w:r>
    </w:p>
    <w:p w14:paraId="5EE50058" w14:textId="77777777" w:rsidR="003C1FCC" w:rsidRPr="00A037E2" w:rsidRDefault="003C1FCC" w:rsidP="003C1FCC">
      <w:pPr>
        <w:ind w:left="1440" w:hanging="1440"/>
      </w:pPr>
    </w:p>
    <w:p w14:paraId="124B18A6" w14:textId="7A984B94" w:rsidR="003C1FCC" w:rsidRDefault="003C1FCC" w:rsidP="007B03C2">
      <w:pPr>
        <w:ind w:left="2880" w:hanging="2880"/>
      </w:pPr>
      <w:r w:rsidRPr="00A037E2">
        <w:rPr>
          <w:b/>
          <w:u w:val="single"/>
        </w:rPr>
        <w:t>Title</w:t>
      </w:r>
      <w:r w:rsidRPr="00A037E2">
        <w:rPr>
          <w:b/>
        </w:rPr>
        <w:t>:</w:t>
      </w:r>
      <w:r w:rsidRPr="00A037E2">
        <w:rPr>
          <w:b/>
        </w:rPr>
        <w:tab/>
      </w:r>
      <w:r w:rsidRPr="00A037E2">
        <w:t>A Local Law to amend the administrative code of the city of New York, in relation to the identification of languages spoken by callers to the 311 customer service center</w:t>
      </w:r>
    </w:p>
    <w:p w14:paraId="3F98792E" w14:textId="77777777" w:rsidR="0010632C" w:rsidRDefault="0010632C" w:rsidP="007B03C2">
      <w:pPr>
        <w:ind w:left="2880" w:hanging="2880"/>
      </w:pPr>
    </w:p>
    <w:p w14:paraId="3BEB47CF" w14:textId="36F58997" w:rsidR="0010632C" w:rsidRPr="00AB353E" w:rsidRDefault="0010632C" w:rsidP="0010632C">
      <w:pPr>
        <w:ind w:left="2880" w:hanging="2880"/>
      </w:pPr>
      <w:r w:rsidRPr="0010632C">
        <w:rPr>
          <w:b/>
          <w:u w:val="single"/>
        </w:rPr>
        <w:t>Administrative Code</w:t>
      </w:r>
      <w:r w:rsidRPr="00AB353E">
        <w:rPr>
          <w:b/>
        </w:rPr>
        <w:t>:</w:t>
      </w:r>
      <w:r w:rsidRPr="00AB353E">
        <w:t xml:space="preserve"> </w:t>
      </w:r>
      <w:r w:rsidRPr="00AB353E">
        <w:tab/>
        <w:t xml:space="preserve">Adds a new section </w:t>
      </w:r>
      <w:r>
        <w:t>23-310</w:t>
      </w:r>
      <w:r w:rsidRPr="00AB353E">
        <w:t xml:space="preserve"> to </w:t>
      </w:r>
      <w:r w:rsidRPr="0010632C">
        <w:t>chapter 3</w:t>
      </w:r>
      <w:r w:rsidRPr="00AB353E">
        <w:t xml:space="preserve"> of title </w:t>
      </w:r>
      <w:r>
        <w:t>2</w:t>
      </w:r>
      <w:r w:rsidRPr="00AB353E">
        <w:t>3</w:t>
      </w:r>
    </w:p>
    <w:p w14:paraId="46233CFA" w14:textId="29DB51DA" w:rsidR="00D40AB1" w:rsidRPr="00A037E2" w:rsidRDefault="00D40AB1" w:rsidP="00D40AB1">
      <w:pPr>
        <w:rPr>
          <w:b/>
        </w:rPr>
      </w:pPr>
    </w:p>
    <w:p w14:paraId="16E12A38" w14:textId="77777777" w:rsidR="00751E9E" w:rsidRPr="00A037E2" w:rsidRDefault="00751E9E" w:rsidP="00A037E2">
      <w:pPr>
        <w:rPr>
          <w:b/>
        </w:rPr>
      </w:pPr>
    </w:p>
    <w:p w14:paraId="5787C2C5" w14:textId="2DD9E16E" w:rsidR="00045CD2" w:rsidRPr="006743BF" w:rsidRDefault="00045CD2" w:rsidP="00B33AFE">
      <w:pPr>
        <w:pStyle w:val="ListParagraph"/>
        <w:numPr>
          <w:ilvl w:val="0"/>
          <w:numId w:val="1"/>
        </w:numPr>
        <w:spacing w:line="480" w:lineRule="auto"/>
        <w:ind w:right="144"/>
        <w:contextualSpacing w:val="0"/>
        <w:rPr>
          <w:b/>
          <w:bCs/>
          <w:smallCaps/>
          <w:u w:val="single"/>
        </w:rPr>
      </w:pPr>
      <w:r w:rsidRPr="006743BF">
        <w:rPr>
          <w:b/>
          <w:bCs/>
          <w:smallCaps/>
          <w:u w:val="single"/>
        </w:rPr>
        <w:t>Introduction</w:t>
      </w:r>
      <w:r w:rsidR="00633201" w:rsidRPr="006743BF">
        <w:rPr>
          <w:b/>
          <w:bCs/>
          <w:smallCaps/>
          <w:u w:val="single"/>
        </w:rPr>
        <w:t xml:space="preserve"> </w:t>
      </w:r>
    </w:p>
    <w:p w14:paraId="6721B976" w14:textId="1829A35A" w:rsidR="003C1FCC" w:rsidRDefault="00E34B4B" w:rsidP="000A5A21">
      <w:pPr>
        <w:autoSpaceDE w:val="0"/>
        <w:autoSpaceDN w:val="0"/>
        <w:adjustRightInd w:val="0"/>
        <w:spacing w:line="480" w:lineRule="auto"/>
        <w:ind w:firstLine="720"/>
        <w:jc w:val="both"/>
        <w:rPr>
          <w:shd w:val="clear" w:color="auto" w:fill="FFFFFF"/>
        </w:rPr>
      </w:pPr>
      <w:r w:rsidRPr="00426FAD">
        <w:rPr>
          <w:bCs/>
        </w:rPr>
        <w:t xml:space="preserve">On </w:t>
      </w:r>
      <w:r w:rsidR="003C1FCC">
        <w:rPr>
          <w:bCs/>
        </w:rPr>
        <w:t>September 2</w:t>
      </w:r>
      <w:r w:rsidR="0010632C">
        <w:rPr>
          <w:bCs/>
        </w:rPr>
        <w:t>9</w:t>
      </w:r>
      <w:r w:rsidR="00A037E2">
        <w:rPr>
          <w:bCs/>
        </w:rPr>
        <w:t>,</w:t>
      </w:r>
      <w:r w:rsidRPr="00426FAD">
        <w:rPr>
          <w:bCs/>
        </w:rPr>
        <w:t xml:space="preserve"> 2022, the </w:t>
      </w:r>
      <w:r w:rsidR="005A0799">
        <w:rPr>
          <w:bCs/>
        </w:rPr>
        <w:t xml:space="preserve">New York City Council (“Council”) </w:t>
      </w:r>
      <w:r w:rsidRPr="00426FAD">
        <w:rPr>
          <w:bCs/>
        </w:rPr>
        <w:t>Committee on Technology, chaired by Council Member Jennifer Gutiérrez</w:t>
      </w:r>
      <w:r w:rsidR="00314575">
        <w:rPr>
          <w:bCs/>
        </w:rPr>
        <w:t>,</w:t>
      </w:r>
      <w:r w:rsidRPr="00426FAD">
        <w:rPr>
          <w:bCs/>
        </w:rPr>
        <w:t xml:space="preserve"> </w:t>
      </w:r>
      <w:r w:rsidR="003C1FCC">
        <w:rPr>
          <w:bCs/>
        </w:rPr>
        <w:t xml:space="preserve">will </w:t>
      </w:r>
      <w:r w:rsidRPr="00426FAD">
        <w:rPr>
          <w:bCs/>
        </w:rPr>
        <w:t>h</w:t>
      </w:r>
      <w:r w:rsidR="003C1FCC">
        <w:rPr>
          <w:bCs/>
        </w:rPr>
        <w:t>ol</w:t>
      </w:r>
      <w:r w:rsidRPr="00426FAD">
        <w:rPr>
          <w:bCs/>
        </w:rPr>
        <w:t xml:space="preserve">d </w:t>
      </w:r>
      <w:r w:rsidR="003C1FCC">
        <w:rPr>
          <w:bCs/>
        </w:rPr>
        <w:t>a</w:t>
      </w:r>
      <w:r w:rsidRPr="00426FAD">
        <w:rPr>
          <w:bCs/>
        </w:rPr>
        <w:t xml:space="preserve"> hearing </w:t>
      </w:r>
      <w:r w:rsidR="003C1FCC">
        <w:rPr>
          <w:bCs/>
        </w:rPr>
        <w:t xml:space="preserve">to consider the following bills: </w:t>
      </w:r>
      <w:r w:rsidR="003C1FCC" w:rsidRPr="00B91F64">
        <w:t>Proposed</w:t>
      </w:r>
      <w:r w:rsidR="003C1FCC" w:rsidRPr="00426FAD" w:rsidDel="003C1FCC">
        <w:rPr>
          <w:bCs/>
        </w:rPr>
        <w:t xml:space="preserve"> </w:t>
      </w:r>
      <w:r w:rsidR="00EB3D9D">
        <w:rPr>
          <w:shd w:val="clear" w:color="auto" w:fill="FFFFFF"/>
        </w:rPr>
        <w:t xml:space="preserve">Int. </w:t>
      </w:r>
      <w:r w:rsidR="00314575">
        <w:rPr>
          <w:shd w:val="clear" w:color="auto" w:fill="FFFFFF"/>
        </w:rPr>
        <w:t xml:space="preserve">No. </w:t>
      </w:r>
      <w:r w:rsidR="00EB3D9D">
        <w:rPr>
          <w:shd w:val="clear" w:color="auto" w:fill="FFFFFF"/>
        </w:rPr>
        <w:t>206</w:t>
      </w:r>
      <w:r w:rsidR="003C1FCC">
        <w:rPr>
          <w:shd w:val="clear" w:color="auto" w:fill="FFFFFF"/>
        </w:rPr>
        <w:t>-A</w:t>
      </w:r>
      <w:r w:rsidR="00EB3D9D">
        <w:rPr>
          <w:shd w:val="clear" w:color="auto" w:fill="FFFFFF"/>
        </w:rPr>
        <w:t xml:space="preserve"> (Ung),</w:t>
      </w:r>
      <w:r w:rsidR="00EB3D9D" w:rsidRPr="00EB3D9D">
        <w:t xml:space="preserve"> </w:t>
      </w:r>
      <w:r w:rsidR="00122C26">
        <w:rPr>
          <w:shd w:val="clear" w:color="auto" w:fill="FFFFFF"/>
        </w:rPr>
        <w:t>in relation to requiring the Commissioner of I</w:t>
      </w:r>
      <w:r w:rsidR="00EB3D9D" w:rsidRPr="00EB3D9D">
        <w:rPr>
          <w:shd w:val="clear" w:color="auto" w:fill="FFFFFF"/>
        </w:rPr>
        <w:t>nf</w:t>
      </w:r>
      <w:r w:rsidR="00122C26">
        <w:rPr>
          <w:shd w:val="clear" w:color="auto" w:fill="FFFFFF"/>
        </w:rPr>
        <w:t>ormation Technology and T</w:t>
      </w:r>
      <w:r w:rsidR="00EB3D9D" w:rsidRPr="00EB3D9D">
        <w:rPr>
          <w:shd w:val="clear" w:color="auto" w:fill="FFFFFF"/>
        </w:rPr>
        <w:t xml:space="preserve">elecommunications to report on wait times for the 311 </w:t>
      </w:r>
      <w:r w:rsidR="004B3B8C">
        <w:rPr>
          <w:shd w:val="clear" w:color="auto" w:fill="FFFFFF"/>
        </w:rPr>
        <w:t>C</w:t>
      </w:r>
      <w:r w:rsidR="00EB3D9D" w:rsidRPr="00EB3D9D">
        <w:rPr>
          <w:shd w:val="clear" w:color="auto" w:fill="FFFFFF"/>
        </w:rPr>
        <w:t xml:space="preserve">ustomer </w:t>
      </w:r>
      <w:r w:rsidR="004B3B8C">
        <w:rPr>
          <w:shd w:val="clear" w:color="auto" w:fill="FFFFFF"/>
        </w:rPr>
        <w:t>S</w:t>
      </w:r>
      <w:r w:rsidR="00EB3D9D" w:rsidRPr="00EB3D9D">
        <w:rPr>
          <w:shd w:val="clear" w:color="auto" w:fill="FFFFFF"/>
        </w:rPr>
        <w:t xml:space="preserve">ervice </w:t>
      </w:r>
      <w:r w:rsidR="004B3B8C">
        <w:rPr>
          <w:shd w:val="clear" w:color="auto" w:fill="FFFFFF"/>
        </w:rPr>
        <w:t>C</w:t>
      </w:r>
      <w:r w:rsidR="00EB3D9D" w:rsidRPr="00EB3D9D">
        <w:rPr>
          <w:shd w:val="clear" w:color="auto" w:fill="FFFFFF"/>
        </w:rPr>
        <w:t>enter</w:t>
      </w:r>
      <w:r w:rsidR="004B3B8C">
        <w:rPr>
          <w:shd w:val="clear" w:color="auto" w:fill="FFFFFF"/>
        </w:rPr>
        <w:t xml:space="preserve"> (“311”)</w:t>
      </w:r>
      <w:r w:rsidR="00EB3D9D" w:rsidRPr="00EB3D9D">
        <w:rPr>
          <w:shd w:val="clear" w:color="auto" w:fill="FFFFFF"/>
        </w:rPr>
        <w:t xml:space="preserve"> to connect callers to an interpreter</w:t>
      </w:r>
      <w:r w:rsidR="00EB3D9D">
        <w:rPr>
          <w:shd w:val="clear" w:color="auto" w:fill="FFFFFF"/>
        </w:rPr>
        <w:t xml:space="preserve">; </w:t>
      </w:r>
      <w:r w:rsidR="003C1FCC" w:rsidRPr="00B91F64">
        <w:t>Proposed</w:t>
      </w:r>
      <w:r w:rsidR="003C1FCC">
        <w:t xml:space="preserve"> </w:t>
      </w:r>
      <w:r w:rsidR="00EB3D9D">
        <w:t xml:space="preserve">Int. </w:t>
      </w:r>
      <w:r w:rsidR="00314575">
        <w:t xml:space="preserve">No. </w:t>
      </w:r>
      <w:r w:rsidR="00EB3D9D">
        <w:t>240</w:t>
      </w:r>
      <w:r w:rsidR="003C1FCC">
        <w:t>-A</w:t>
      </w:r>
      <w:r w:rsidR="004E23D8" w:rsidRPr="004E23D8">
        <w:t xml:space="preserve"> </w:t>
      </w:r>
      <w:r w:rsidR="004E23D8">
        <w:t>(</w:t>
      </w:r>
      <w:r w:rsidR="004E23D8" w:rsidRPr="004E23D8">
        <w:t>Gutiérrez)</w:t>
      </w:r>
      <w:r w:rsidR="00122C26">
        <w:rPr>
          <w:shd w:val="clear" w:color="auto" w:fill="FFFFFF"/>
        </w:rPr>
        <w:t>, in relation to the Department of Information Technology and T</w:t>
      </w:r>
      <w:r w:rsidR="004E23D8" w:rsidRPr="004E23D8">
        <w:rPr>
          <w:shd w:val="clear" w:color="auto" w:fill="FFFFFF"/>
        </w:rPr>
        <w:t>elecommunications updating 311 complaint type</w:t>
      </w:r>
      <w:r w:rsidR="004E23D8">
        <w:rPr>
          <w:shd w:val="clear" w:color="auto" w:fill="FFFFFF"/>
        </w:rPr>
        <w:t>s and reporting on such updates</w:t>
      </w:r>
      <w:r w:rsidR="00EB3D9D">
        <w:rPr>
          <w:shd w:val="clear" w:color="auto" w:fill="FFFFFF"/>
        </w:rPr>
        <w:t xml:space="preserve">; and </w:t>
      </w:r>
      <w:r w:rsidR="003C1FCC" w:rsidRPr="00B91F64">
        <w:t>Proposed</w:t>
      </w:r>
      <w:r w:rsidR="003C1FCC">
        <w:rPr>
          <w:shd w:val="clear" w:color="auto" w:fill="FFFFFF"/>
        </w:rPr>
        <w:t xml:space="preserve"> </w:t>
      </w:r>
      <w:r w:rsidR="00600945">
        <w:rPr>
          <w:shd w:val="clear" w:color="auto" w:fill="FFFFFF"/>
        </w:rPr>
        <w:t xml:space="preserve">Int. </w:t>
      </w:r>
      <w:r w:rsidR="00314575">
        <w:rPr>
          <w:shd w:val="clear" w:color="auto" w:fill="FFFFFF"/>
        </w:rPr>
        <w:t xml:space="preserve">No </w:t>
      </w:r>
      <w:r w:rsidR="00600945">
        <w:rPr>
          <w:shd w:val="clear" w:color="auto" w:fill="FFFFFF"/>
        </w:rPr>
        <w:t>296</w:t>
      </w:r>
      <w:r w:rsidR="003C1FCC">
        <w:rPr>
          <w:shd w:val="clear" w:color="auto" w:fill="FFFFFF"/>
        </w:rPr>
        <w:t>-A</w:t>
      </w:r>
      <w:r w:rsidR="00600945">
        <w:rPr>
          <w:shd w:val="clear" w:color="auto" w:fill="FFFFFF"/>
        </w:rPr>
        <w:t xml:space="preserve"> (Ung),</w:t>
      </w:r>
      <w:r w:rsidR="00600945" w:rsidRPr="00600945">
        <w:t xml:space="preserve"> </w:t>
      </w:r>
      <w:r w:rsidR="00600945" w:rsidRPr="00600945">
        <w:rPr>
          <w:shd w:val="clear" w:color="auto" w:fill="FFFFFF"/>
        </w:rPr>
        <w:t>in relation to the identification of languages spoken by callers to 311</w:t>
      </w:r>
      <w:r w:rsidR="004E23D8">
        <w:rPr>
          <w:shd w:val="clear" w:color="auto" w:fill="FFFFFF"/>
        </w:rPr>
        <w:t>.</w:t>
      </w:r>
      <w:r w:rsidR="003C1FCC">
        <w:rPr>
          <w:shd w:val="clear" w:color="auto" w:fill="FFFFFF"/>
        </w:rPr>
        <w:t xml:space="preserve"> </w:t>
      </w:r>
      <w:r w:rsidR="003C1FCC" w:rsidRPr="00892C7F">
        <w:t xml:space="preserve">More information on </w:t>
      </w:r>
      <w:r w:rsidR="003C1FCC">
        <w:t xml:space="preserve">Proposed Int. No. 206-A, </w:t>
      </w:r>
      <w:r w:rsidR="003C1FCC" w:rsidRPr="00B91F64">
        <w:t>Proposed</w:t>
      </w:r>
      <w:r w:rsidR="003C1FCC">
        <w:t xml:space="preserve"> Int. No. 240-A, </w:t>
      </w:r>
      <w:r w:rsidR="00D02C5E">
        <w:t xml:space="preserve">and </w:t>
      </w:r>
      <w:r w:rsidR="003C1FCC" w:rsidRPr="00B91F64">
        <w:t>Proposed</w:t>
      </w:r>
      <w:r w:rsidR="003C1FCC">
        <w:t xml:space="preserve"> Int. No. 296-A</w:t>
      </w:r>
      <w:r w:rsidR="003C1FCC" w:rsidRPr="00892C7F">
        <w:t xml:space="preserve"> and materials from the previous hearing</w:t>
      </w:r>
      <w:r w:rsidR="003C1FCC">
        <w:t>,</w:t>
      </w:r>
      <w:r w:rsidR="003C1FCC" w:rsidRPr="00892C7F">
        <w:t xml:space="preserve"> </w:t>
      </w:r>
      <w:r w:rsidR="003C1FCC">
        <w:t>held on June 30, 2022 on the original version</w:t>
      </w:r>
      <w:r w:rsidR="00ED277E">
        <w:t>s</w:t>
      </w:r>
      <w:r w:rsidR="003C1FCC">
        <w:t xml:space="preserve"> of the</w:t>
      </w:r>
      <w:r w:rsidR="00ED277E">
        <w:t xml:space="preserve"> proposed</w:t>
      </w:r>
      <w:r w:rsidR="003C1FCC">
        <w:t xml:space="preserve"> legislation, may</w:t>
      </w:r>
      <w:r w:rsidR="003C1FCC" w:rsidRPr="00892C7F">
        <w:t xml:space="preserve"> be accessed </w:t>
      </w:r>
      <w:hyperlink r:id="rId12" w:history="1">
        <w:r w:rsidR="00ED277E" w:rsidRPr="00ED277E">
          <w:rPr>
            <w:rStyle w:val="Hyperlink"/>
          </w:rPr>
          <w:t>here</w:t>
        </w:r>
      </w:hyperlink>
      <w:r w:rsidR="00ED277E">
        <w:t>.</w:t>
      </w:r>
    </w:p>
    <w:p w14:paraId="08584366" w14:textId="357A8163" w:rsidR="00E45B1A" w:rsidRPr="00AB353E" w:rsidRDefault="00045CD2" w:rsidP="00AB353E">
      <w:pPr>
        <w:pStyle w:val="ListParagraph"/>
        <w:numPr>
          <w:ilvl w:val="0"/>
          <w:numId w:val="1"/>
        </w:numPr>
        <w:autoSpaceDE w:val="0"/>
        <w:autoSpaceDN w:val="0"/>
        <w:adjustRightInd w:val="0"/>
        <w:spacing w:line="480" w:lineRule="auto"/>
        <w:jc w:val="both"/>
        <w:rPr>
          <w:rFonts w:eastAsia="MyriadPro-Regular"/>
          <w:b/>
          <w:smallCaps/>
          <w:u w:val="single"/>
        </w:rPr>
      </w:pPr>
      <w:r w:rsidRPr="00AB353E">
        <w:rPr>
          <w:b/>
          <w:smallCaps/>
          <w:u w:val="single"/>
        </w:rPr>
        <w:t>Background</w:t>
      </w:r>
    </w:p>
    <w:p w14:paraId="4195F4B9" w14:textId="106996E9" w:rsidR="006743BF" w:rsidRDefault="00E45B1A" w:rsidP="006743BF">
      <w:pPr>
        <w:pStyle w:val="ListParagraph"/>
        <w:numPr>
          <w:ilvl w:val="1"/>
          <w:numId w:val="1"/>
        </w:numPr>
        <w:autoSpaceDE w:val="0"/>
        <w:autoSpaceDN w:val="0"/>
        <w:adjustRightInd w:val="0"/>
        <w:spacing w:line="480" w:lineRule="auto"/>
        <w:contextualSpacing w:val="0"/>
        <w:rPr>
          <w:rFonts w:eastAsia="MyriadPro-Regular"/>
          <w:b/>
          <w:i/>
        </w:rPr>
      </w:pPr>
      <w:r w:rsidRPr="00E45B1A">
        <w:rPr>
          <w:rFonts w:eastAsia="MyriadPro-Regular"/>
          <w:b/>
          <w:i/>
        </w:rPr>
        <w:t xml:space="preserve">311 </w:t>
      </w:r>
      <w:r w:rsidR="006743BF">
        <w:rPr>
          <w:rFonts w:eastAsia="MyriadPro-Regular"/>
          <w:b/>
          <w:i/>
        </w:rPr>
        <w:t>Overview</w:t>
      </w:r>
    </w:p>
    <w:p w14:paraId="6BFD8EA6" w14:textId="7431590E" w:rsidR="00291BA4" w:rsidRDefault="00E03A7E" w:rsidP="00291BA4">
      <w:pPr>
        <w:autoSpaceDE w:val="0"/>
        <w:autoSpaceDN w:val="0"/>
        <w:adjustRightInd w:val="0"/>
        <w:spacing w:line="480" w:lineRule="auto"/>
        <w:ind w:firstLine="720"/>
        <w:jc w:val="both"/>
      </w:pPr>
      <w:r>
        <w:t xml:space="preserve">311 </w:t>
      </w:r>
      <w:r w:rsidR="006743BF" w:rsidRPr="00176070">
        <w:t>is a citywide</w:t>
      </w:r>
      <w:r>
        <w:t xml:space="preserve"> customer service</w:t>
      </w:r>
      <w:r w:rsidR="006743BF" w:rsidRPr="00176070">
        <w:t xml:space="preserve"> </w:t>
      </w:r>
      <w:r w:rsidR="00986F56">
        <w:t>program</w:t>
      </w:r>
      <w:r w:rsidR="006743BF" w:rsidRPr="00176070">
        <w:t xml:space="preserve"> </w:t>
      </w:r>
      <w:r w:rsidRPr="00746D48">
        <w:t xml:space="preserve">that provides New York City </w:t>
      </w:r>
      <w:r w:rsidR="009F7FDA">
        <w:t xml:space="preserve">(“City”) </w:t>
      </w:r>
      <w:r w:rsidRPr="00746D48">
        <w:t>residents, businesses</w:t>
      </w:r>
      <w:r>
        <w:t>,</w:t>
      </w:r>
      <w:r w:rsidRPr="00746D48">
        <w:t xml:space="preserve"> and visitors with access to non-emergency government services and information</w:t>
      </w:r>
      <w:r w:rsidR="006743BF" w:rsidRPr="00176070">
        <w:t>.</w:t>
      </w:r>
      <w:bookmarkStart w:id="1" w:name="_Ref1577674"/>
      <w:r w:rsidR="006743BF" w:rsidRPr="00176070">
        <w:rPr>
          <w:rStyle w:val="FootnoteReference"/>
        </w:rPr>
        <w:footnoteReference w:id="1"/>
      </w:r>
      <w:bookmarkEnd w:id="1"/>
      <w:r w:rsidR="006743BF" w:rsidRPr="00176070">
        <w:t xml:space="preserve"> The Department of Information Technology &amp; Te</w:t>
      </w:r>
      <w:r>
        <w:t>lecommunications (</w:t>
      </w:r>
      <w:r w:rsidR="009F7FDA">
        <w:t>“</w:t>
      </w:r>
      <w:r>
        <w:t>DoITT</w:t>
      </w:r>
      <w:r w:rsidR="009F7FDA">
        <w:t>”</w:t>
      </w:r>
      <w:r>
        <w:t xml:space="preserve">) manages 311’s operations </w:t>
      </w:r>
      <w:r w:rsidR="00986F56">
        <w:t>and technology</w:t>
      </w:r>
      <w:r w:rsidR="006743BF" w:rsidRPr="00176070">
        <w:t>.</w:t>
      </w:r>
      <w:bookmarkStart w:id="2" w:name="_Ref1578245"/>
      <w:r w:rsidR="006743BF" w:rsidRPr="00176070">
        <w:rPr>
          <w:rStyle w:val="FootnoteReference"/>
        </w:rPr>
        <w:footnoteReference w:id="2"/>
      </w:r>
      <w:bookmarkEnd w:id="2"/>
      <w:r w:rsidR="006743BF" w:rsidRPr="00176070">
        <w:t xml:space="preserve"> </w:t>
      </w:r>
      <w:r w:rsidR="002128BC">
        <w:t>311 is available 24 hours per day, seven days per</w:t>
      </w:r>
      <w:r w:rsidR="00986F56" w:rsidRPr="00746D48">
        <w:t xml:space="preserve"> week</w:t>
      </w:r>
      <w:r w:rsidR="002128BC">
        <w:t xml:space="preserve">, </w:t>
      </w:r>
      <w:r w:rsidR="009F7FDA">
        <w:t xml:space="preserve">and </w:t>
      </w:r>
      <w:r w:rsidR="002128BC">
        <w:t>365 days per</w:t>
      </w:r>
      <w:r w:rsidR="00986F56">
        <w:t xml:space="preserve"> year, and</w:t>
      </w:r>
      <w:r w:rsidR="00FE0782">
        <w:t xml:space="preserve"> can</w:t>
      </w:r>
      <w:r w:rsidR="00986F56">
        <w:t xml:space="preserve"> be accessed through </w:t>
      </w:r>
      <w:r w:rsidR="00986F56" w:rsidRPr="00746D48">
        <w:t>multiple channels</w:t>
      </w:r>
      <w:bookmarkStart w:id="3" w:name="_Ref27319997"/>
      <w:r w:rsidR="00986F56" w:rsidRPr="00746D48">
        <w:t xml:space="preserve">, including </w:t>
      </w:r>
      <w:r w:rsidR="00986F56">
        <w:t>via telephone</w:t>
      </w:r>
      <w:r w:rsidR="00FE0782">
        <w:t>, text message</w:t>
      </w:r>
      <w:r w:rsidR="00986F56" w:rsidRPr="00746D48">
        <w:t>,</w:t>
      </w:r>
      <w:r w:rsidR="00986F56">
        <w:t xml:space="preserve"> the web,</w:t>
      </w:r>
      <w:r w:rsidR="00986F56" w:rsidRPr="00746D48">
        <w:t xml:space="preserve"> mobile application, and social media.</w:t>
      </w:r>
      <w:bookmarkEnd w:id="3"/>
      <w:r w:rsidR="00121308" w:rsidRPr="001F2688">
        <w:rPr>
          <w:rStyle w:val="FootnoteReference"/>
        </w:rPr>
        <w:footnoteReference w:id="3"/>
      </w:r>
      <w:r w:rsidR="00121308">
        <w:t xml:space="preserve"> </w:t>
      </w:r>
    </w:p>
    <w:p w14:paraId="139F503C" w14:textId="67E6FE64" w:rsidR="00435AB9" w:rsidRDefault="00986F56" w:rsidP="00435AB9">
      <w:pPr>
        <w:autoSpaceDE w:val="0"/>
        <w:autoSpaceDN w:val="0"/>
        <w:adjustRightInd w:val="0"/>
        <w:spacing w:line="480" w:lineRule="auto"/>
        <w:ind w:firstLine="720"/>
        <w:jc w:val="both"/>
      </w:pPr>
      <w:r>
        <w:t>In Fiscal Year 2021</w:t>
      </w:r>
      <w:r w:rsidR="00121308">
        <w:t xml:space="preserve"> (“FY21”)</w:t>
      </w:r>
      <w:r>
        <w:t>, 311 received more than 21.7</w:t>
      </w:r>
      <w:r w:rsidRPr="001F2688">
        <w:t xml:space="preserve"> million calls, up from</w:t>
      </w:r>
      <w:r>
        <w:t xml:space="preserve"> 21</w:t>
      </w:r>
      <w:r w:rsidRPr="00746D48">
        <w:t>.5 million in F</w:t>
      </w:r>
      <w:r>
        <w:t>iscal Year 2020</w:t>
      </w:r>
      <w:r w:rsidR="00121308">
        <w:t xml:space="preserve"> (“FY20”)</w:t>
      </w:r>
      <w:r w:rsidRPr="00746D48">
        <w:t>.</w:t>
      </w:r>
      <w:r w:rsidR="00121308">
        <w:rPr>
          <w:rStyle w:val="FootnoteReference"/>
        </w:rPr>
        <w:footnoteReference w:id="4"/>
      </w:r>
      <w:r w:rsidRPr="001F2688">
        <w:t xml:space="preserve"> Online site visits increased from 10.5 million in FY20 to 13.4 million in FY21.</w:t>
      </w:r>
      <w:r w:rsidRPr="001F2688">
        <w:rPr>
          <w:rStyle w:val="FootnoteReference"/>
        </w:rPr>
        <w:footnoteReference w:id="5"/>
      </w:r>
      <w:r w:rsidRPr="001F2688">
        <w:t xml:space="preserve"> </w:t>
      </w:r>
      <w:r w:rsidR="00B111C0">
        <w:t>When a customer contacts 311, the contact</w:t>
      </w:r>
      <w:r w:rsidR="00FE0782" w:rsidRPr="00176070">
        <w:t xml:space="preserve"> generally </w:t>
      </w:r>
      <w:r w:rsidR="00B111C0">
        <w:t>results in</w:t>
      </w:r>
      <w:r w:rsidR="00FE0782">
        <w:t xml:space="preserve"> either a </w:t>
      </w:r>
      <w:r w:rsidR="00121308">
        <w:t>“</w:t>
      </w:r>
      <w:r w:rsidR="00FE0782">
        <w:t>service request</w:t>
      </w:r>
      <w:r w:rsidR="00121308">
        <w:t>”</w:t>
      </w:r>
      <w:r w:rsidR="00FE0782">
        <w:t xml:space="preserve"> (</w:t>
      </w:r>
      <w:r w:rsidR="00FE0782" w:rsidRPr="00176070">
        <w:t xml:space="preserve">when the customer is seeking </w:t>
      </w:r>
      <w:r w:rsidR="009F7FDA">
        <w:t xml:space="preserve">to have </w:t>
      </w:r>
      <w:r w:rsidR="00FE0782" w:rsidRPr="00176070">
        <w:t>a</w:t>
      </w:r>
      <w:r w:rsidR="00FE0782">
        <w:t xml:space="preserve"> </w:t>
      </w:r>
      <w:r w:rsidR="009F7FDA">
        <w:t>C</w:t>
      </w:r>
      <w:r w:rsidR="00E01550">
        <w:t xml:space="preserve">ity </w:t>
      </w:r>
      <w:r w:rsidR="00FE0782">
        <w:t xml:space="preserve">agency take an action) or an </w:t>
      </w:r>
      <w:r w:rsidR="00121308">
        <w:t>“</w:t>
      </w:r>
      <w:r w:rsidR="00FE0782">
        <w:t>informational request</w:t>
      </w:r>
      <w:r w:rsidR="00121308">
        <w:t>”</w:t>
      </w:r>
      <w:r w:rsidR="00FE0782">
        <w:t xml:space="preserve"> (</w:t>
      </w:r>
      <w:r w:rsidR="00FE0782" w:rsidRPr="00176070">
        <w:t xml:space="preserve">when the customer has a question regarding a </w:t>
      </w:r>
      <w:r w:rsidR="009F7FDA">
        <w:t>C</w:t>
      </w:r>
      <w:r w:rsidR="00E01550" w:rsidRPr="00176070">
        <w:t xml:space="preserve">ity </w:t>
      </w:r>
      <w:r w:rsidR="00FE0782" w:rsidRPr="00176070">
        <w:t>service</w:t>
      </w:r>
      <w:r w:rsidR="00FE0782">
        <w:t>)</w:t>
      </w:r>
      <w:r w:rsidR="00FE0782" w:rsidRPr="00176070">
        <w:t>.</w:t>
      </w:r>
      <w:r w:rsidR="00FE0782">
        <w:t xml:space="preserve"> </w:t>
      </w:r>
      <w:r w:rsidR="002128BC">
        <w:t xml:space="preserve">In total, </w:t>
      </w:r>
      <w:r w:rsidR="00FE0782">
        <w:t xml:space="preserve">311 processed </w:t>
      </w:r>
      <w:r w:rsidR="00291BA4">
        <w:t>3.4 million service requests in FY21, up from 2.9 million in FY20.</w:t>
      </w:r>
      <w:r w:rsidR="00A04E92">
        <w:rPr>
          <w:rStyle w:val="FootnoteReference"/>
        </w:rPr>
        <w:footnoteReference w:id="6"/>
      </w:r>
    </w:p>
    <w:p w14:paraId="037256CD" w14:textId="529888E6" w:rsidR="00751E9E" w:rsidRDefault="00FC372D" w:rsidP="00793DAC">
      <w:pPr>
        <w:autoSpaceDE w:val="0"/>
        <w:autoSpaceDN w:val="0"/>
        <w:adjustRightInd w:val="0"/>
        <w:spacing w:after="240" w:line="480" w:lineRule="auto"/>
        <w:ind w:firstLine="720"/>
        <w:jc w:val="both"/>
      </w:pPr>
      <w:r w:rsidRPr="00FC372D">
        <w:t xml:space="preserve">Figure No. 1 shows 311 </w:t>
      </w:r>
      <w:r w:rsidR="001A10C9">
        <w:t>usage data</w:t>
      </w:r>
      <w:r w:rsidRPr="00FC372D">
        <w:t>, including the number of requests through calls, mobile app contacts, texting contacts, and online site visits; the number of completed service requests</w:t>
      </w:r>
      <w:r w:rsidR="00C25627">
        <w:t>;</w:t>
      </w:r>
      <w:r w:rsidRPr="00FC372D">
        <w:t xml:space="preserve"> and the number of knowledge articles</w:t>
      </w:r>
      <w:r>
        <w:t xml:space="preserve"> accessed</w:t>
      </w:r>
      <w:r w:rsidR="00A53036">
        <w:t>.</w:t>
      </w:r>
      <w:r w:rsidR="00A53036" w:rsidRPr="00A53036">
        <w:rPr>
          <w:rStyle w:val="FootnoteReference"/>
        </w:rPr>
        <w:t xml:space="preserve"> </w:t>
      </w:r>
      <w:r w:rsidR="00A53036">
        <w:rPr>
          <w:rStyle w:val="FootnoteReference"/>
        </w:rPr>
        <w:footnoteReference w:id="7"/>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5"/>
        <w:gridCol w:w="831"/>
        <w:gridCol w:w="810"/>
        <w:gridCol w:w="810"/>
        <w:gridCol w:w="938"/>
        <w:gridCol w:w="931"/>
      </w:tblGrid>
      <w:tr w:rsidR="00CB424A" w:rsidRPr="00354BAE" w14:paraId="5621B9A1" w14:textId="6AF9CC6F" w:rsidTr="00A53036">
        <w:trPr>
          <w:trHeight w:val="423"/>
          <w:jc w:val="center"/>
        </w:trPr>
        <w:tc>
          <w:tcPr>
            <w:tcW w:w="4315" w:type="dxa"/>
            <w:shd w:val="clear" w:color="auto" w:fill="D9D9D9" w:themeFill="background1" w:themeFillShade="D9"/>
            <w:tcMar>
              <w:top w:w="20" w:type="dxa"/>
              <w:left w:w="20" w:type="dxa"/>
              <w:bottom w:w="100" w:type="dxa"/>
              <w:right w:w="20" w:type="dxa"/>
            </w:tcMar>
            <w:vAlign w:val="bottom"/>
            <w:hideMark/>
          </w:tcPr>
          <w:p w14:paraId="062E618B" w14:textId="61187A81" w:rsidR="00CB424A" w:rsidRPr="00354BAE" w:rsidRDefault="001A10C9" w:rsidP="00CB424A">
            <w:pPr>
              <w:pStyle w:val="NormalWeb"/>
            </w:pPr>
            <w:r>
              <w:rPr>
                <w:b/>
                <w:bCs/>
              </w:rPr>
              <w:t>Usage Data</w:t>
            </w:r>
            <w:r w:rsidR="00CB424A" w:rsidRPr="00354BAE">
              <w:rPr>
                <w:b/>
                <w:bCs/>
              </w:rPr>
              <w:t xml:space="preserve"> (000)</w:t>
            </w:r>
          </w:p>
        </w:tc>
        <w:tc>
          <w:tcPr>
            <w:tcW w:w="831" w:type="dxa"/>
            <w:shd w:val="clear" w:color="auto" w:fill="D9D9D9" w:themeFill="background1" w:themeFillShade="D9"/>
            <w:tcMar>
              <w:top w:w="20" w:type="dxa"/>
              <w:left w:w="20" w:type="dxa"/>
              <w:bottom w:w="100" w:type="dxa"/>
              <w:right w:w="20" w:type="dxa"/>
            </w:tcMar>
            <w:vAlign w:val="bottom"/>
            <w:hideMark/>
          </w:tcPr>
          <w:p w14:paraId="3C60D6F5" w14:textId="77777777" w:rsidR="00CB424A" w:rsidRPr="00354BAE" w:rsidRDefault="00CB424A" w:rsidP="00CB424A">
            <w:pPr>
              <w:pStyle w:val="NormalWeb"/>
            </w:pPr>
            <w:r w:rsidRPr="00354BAE">
              <w:rPr>
                <w:b/>
                <w:bCs/>
              </w:rPr>
              <w:t>FY17</w:t>
            </w:r>
          </w:p>
        </w:tc>
        <w:tc>
          <w:tcPr>
            <w:tcW w:w="810" w:type="dxa"/>
            <w:shd w:val="clear" w:color="auto" w:fill="D9D9D9" w:themeFill="background1" w:themeFillShade="D9"/>
            <w:tcMar>
              <w:top w:w="20" w:type="dxa"/>
              <w:left w:w="20" w:type="dxa"/>
              <w:bottom w:w="100" w:type="dxa"/>
              <w:right w:w="20" w:type="dxa"/>
            </w:tcMar>
            <w:vAlign w:val="bottom"/>
            <w:hideMark/>
          </w:tcPr>
          <w:p w14:paraId="6A233717" w14:textId="77777777" w:rsidR="00CB424A" w:rsidRPr="00354BAE" w:rsidRDefault="00CB424A" w:rsidP="00CB424A">
            <w:pPr>
              <w:pStyle w:val="NormalWeb"/>
              <w:ind w:left="9" w:firstLine="13"/>
            </w:pPr>
            <w:r w:rsidRPr="00354BAE">
              <w:rPr>
                <w:b/>
                <w:bCs/>
              </w:rPr>
              <w:t>FY18</w:t>
            </w:r>
          </w:p>
        </w:tc>
        <w:tc>
          <w:tcPr>
            <w:tcW w:w="810" w:type="dxa"/>
            <w:shd w:val="clear" w:color="auto" w:fill="D9D9D9" w:themeFill="background1" w:themeFillShade="D9"/>
            <w:tcMar>
              <w:top w:w="20" w:type="dxa"/>
              <w:left w:w="20" w:type="dxa"/>
              <w:bottom w:w="100" w:type="dxa"/>
              <w:right w:w="20" w:type="dxa"/>
            </w:tcMar>
            <w:vAlign w:val="bottom"/>
            <w:hideMark/>
          </w:tcPr>
          <w:p w14:paraId="64054F23" w14:textId="77777777" w:rsidR="00CB424A" w:rsidRPr="00354BAE" w:rsidRDefault="00CB424A" w:rsidP="00CB424A">
            <w:pPr>
              <w:pStyle w:val="NormalWeb"/>
            </w:pPr>
            <w:r w:rsidRPr="00354BAE">
              <w:rPr>
                <w:b/>
                <w:bCs/>
              </w:rPr>
              <w:t>FY19</w:t>
            </w:r>
          </w:p>
        </w:tc>
        <w:tc>
          <w:tcPr>
            <w:tcW w:w="938" w:type="dxa"/>
            <w:shd w:val="clear" w:color="auto" w:fill="D9D9D9" w:themeFill="background1" w:themeFillShade="D9"/>
            <w:tcMar>
              <w:top w:w="20" w:type="dxa"/>
              <w:left w:w="20" w:type="dxa"/>
              <w:bottom w:w="100" w:type="dxa"/>
              <w:right w:w="20" w:type="dxa"/>
            </w:tcMar>
            <w:vAlign w:val="bottom"/>
            <w:hideMark/>
          </w:tcPr>
          <w:p w14:paraId="3AB9CD21" w14:textId="77777777" w:rsidR="00CB424A" w:rsidRPr="00354BAE" w:rsidRDefault="00CB424A" w:rsidP="00CB424A">
            <w:pPr>
              <w:pStyle w:val="NormalWeb"/>
            </w:pPr>
            <w:r w:rsidRPr="00354BAE">
              <w:rPr>
                <w:b/>
                <w:bCs/>
              </w:rPr>
              <w:t>FY20</w:t>
            </w:r>
          </w:p>
        </w:tc>
        <w:tc>
          <w:tcPr>
            <w:tcW w:w="931" w:type="dxa"/>
            <w:shd w:val="clear" w:color="auto" w:fill="D9D9D9" w:themeFill="background1" w:themeFillShade="D9"/>
            <w:tcMar>
              <w:top w:w="20" w:type="dxa"/>
              <w:left w:w="20" w:type="dxa"/>
              <w:bottom w:w="100" w:type="dxa"/>
              <w:right w:w="20" w:type="dxa"/>
            </w:tcMar>
            <w:vAlign w:val="bottom"/>
            <w:hideMark/>
          </w:tcPr>
          <w:p w14:paraId="04FF358C" w14:textId="77777777" w:rsidR="00CB424A" w:rsidRPr="00354BAE" w:rsidRDefault="00CB424A" w:rsidP="00CB424A">
            <w:pPr>
              <w:pStyle w:val="NormalWeb"/>
              <w:tabs>
                <w:tab w:val="left" w:pos="213"/>
              </w:tabs>
              <w:ind w:left="12" w:right="-182" w:hanging="12"/>
            </w:pPr>
            <w:r w:rsidRPr="00354BAE">
              <w:rPr>
                <w:b/>
                <w:bCs/>
              </w:rPr>
              <w:t>FY21</w:t>
            </w:r>
          </w:p>
        </w:tc>
      </w:tr>
      <w:tr w:rsidR="00CB424A" w:rsidRPr="00354BAE" w14:paraId="64A0D489" w14:textId="77102569" w:rsidTr="00A53036">
        <w:trPr>
          <w:trHeight w:val="423"/>
          <w:jc w:val="center"/>
        </w:trPr>
        <w:tc>
          <w:tcPr>
            <w:tcW w:w="4315" w:type="dxa"/>
            <w:tcMar>
              <w:top w:w="20" w:type="dxa"/>
              <w:left w:w="20" w:type="dxa"/>
              <w:bottom w:w="100" w:type="dxa"/>
              <w:right w:w="20" w:type="dxa"/>
            </w:tcMar>
            <w:vAlign w:val="bottom"/>
            <w:hideMark/>
          </w:tcPr>
          <w:p w14:paraId="66DB4A60" w14:textId="77777777" w:rsidR="00CB424A" w:rsidRPr="00354BAE" w:rsidRDefault="00CB424A" w:rsidP="00CB424A">
            <w:pPr>
              <w:pStyle w:val="NormalWeb"/>
            </w:pPr>
            <w:r w:rsidRPr="00354BAE">
              <w:t>311 calls</w:t>
            </w:r>
          </w:p>
        </w:tc>
        <w:tc>
          <w:tcPr>
            <w:tcW w:w="831" w:type="dxa"/>
            <w:tcMar>
              <w:top w:w="20" w:type="dxa"/>
              <w:left w:w="20" w:type="dxa"/>
              <w:bottom w:w="100" w:type="dxa"/>
              <w:right w:w="20" w:type="dxa"/>
            </w:tcMar>
            <w:vAlign w:val="bottom"/>
            <w:hideMark/>
          </w:tcPr>
          <w:p w14:paraId="05C12C81" w14:textId="77777777" w:rsidR="00CB424A" w:rsidRPr="00354BAE" w:rsidRDefault="00CB424A" w:rsidP="00CB424A">
            <w:pPr>
              <w:pStyle w:val="NormalWeb"/>
            </w:pPr>
            <w:r w:rsidRPr="00354BAE">
              <w:t>20,540</w:t>
            </w:r>
          </w:p>
        </w:tc>
        <w:tc>
          <w:tcPr>
            <w:tcW w:w="810" w:type="dxa"/>
            <w:tcMar>
              <w:top w:w="20" w:type="dxa"/>
              <w:left w:w="20" w:type="dxa"/>
              <w:bottom w:w="100" w:type="dxa"/>
              <w:right w:w="20" w:type="dxa"/>
            </w:tcMar>
            <w:vAlign w:val="bottom"/>
            <w:hideMark/>
          </w:tcPr>
          <w:p w14:paraId="5ED50C5B" w14:textId="77777777" w:rsidR="00CB424A" w:rsidRPr="00354BAE" w:rsidRDefault="00CB424A" w:rsidP="00CB424A">
            <w:pPr>
              <w:pStyle w:val="NormalWeb"/>
            </w:pPr>
            <w:r w:rsidRPr="00354BAE">
              <w:t>20,618</w:t>
            </w:r>
          </w:p>
        </w:tc>
        <w:tc>
          <w:tcPr>
            <w:tcW w:w="810" w:type="dxa"/>
            <w:tcMar>
              <w:top w:w="20" w:type="dxa"/>
              <w:left w:w="20" w:type="dxa"/>
              <w:bottom w:w="100" w:type="dxa"/>
              <w:right w:w="20" w:type="dxa"/>
            </w:tcMar>
            <w:vAlign w:val="bottom"/>
            <w:hideMark/>
          </w:tcPr>
          <w:p w14:paraId="2E47E171" w14:textId="77777777" w:rsidR="00CB424A" w:rsidRPr="00354BAE" w:rsidRDefault="00CB424A" w:rsidP="00CB424A">
            <w:pPr>
              <w:pStyle w:val="NormalWeb"/>
            </w:pPr>
            <w:r w:rsidRPr="00354BAE">
              <w:t>19,541</w:t>
            </w:r>
          </w:p>
        </w:tc>
        <w:tc>
          <w:tcPr>
            <w:tcW w:w="938" w:type="dxa"/>
            <w:tcMar>
              <w:top w:w="20" w:type="dxa"/>
              <w:left w:w="20" w:type="dxa"/>
              <w:bottom w:w="100" w:type="dxa"/>
              <w:right w:w="20" w:type="dxa"/>
            </w:tcMar>
            <w:vAlign w:val="bottom"/>
            <w:hideMark/>
          </w:tcPr>
          <w:p w14:paraId="16A0727C" w14:textId="77777777" w:rsidR="00CB424A" w:rsidRPr="00354BAE" w:rsidRDefault="00CB424A" w:rsidP="00CB424A">
            <w:pPr>
              <w:pStyle w:val="NormalWeb"/>
            </w:pPr>
            <w:r w:rsidRPr="00354BAE">
              <w:t>21,515</w:t>
            </w:r>
          </w:p>
        </w:tc>
        <w:tc>
          <w:tcPr>
            <w:tcW w:w="931" w:type="dxa"/>
            <w:tcMar>
              <w:top w:w="20" w:type="dxa"/>
              <w:left w:w="20" w:type="dxa"/>
              <w:bottom w:w="100" w:type="dxa"/>
              <w:right w:w="20" w:type="dxa"/>
            </w:tcMar>
            <w:vAlign w:val="bottom"/>
            <w:hideMark/>
          </w:tcPr>
          <w:p w14:paraId="2454CEFF" w14:textId="77777777" w:rsidR="00CB424A" w:rsidRPr="00354BAE" w:rsidRDefault="00CB424A" w:rsidP="00CB424A">
            <w:pPr>
              <w:pStyle w:val="NormalWeb"/>
            </w:pPr>
            <w:r w:rsidRPr="00354BAE">
              <w:t>21,715</w:t>
            </w:r>
          </w:p>
        </w:tc>
      </w:tr>
      <w:tr w:rsidR="00CB424A" w:rsidRPr="00354BAE" w14:paraId="229DD422" w14:textId="385CB914" w:rsidTr="00A53036">
        <w:trPr>
          <w:trHeight w:val="423"/>
          <w:jc w:val="center"/>
        </w:trPr>
        <w:tc>
          <w:tcPr>
            <w:tcW w:w="4315" w:type="dxa"/>
            <w:tcMar>
              <w:top w:w="20" w:type="dxa"/>
              <w:left w:w="20" w:type="dxa"/>
              <w:bottom w:w="100" w:type="dxa"/>
              <w:right w:w="20" w:type="dxa"/>
            </w:tcMar>
            <w:vAlign w:val="bottom"/>
            <w:hideMark/>
          </w:tcPr>
          <w:p w14:paraId="09067546" w14:textId="77777777" w:rsidR="00CB424A" w:rsidRPr="00354BAE" w:rsidRDefault="00CB424A" w:rsidP="00CB424A">
            <w:pPr>
              <w:pStyle w:val="NormalWeb"/>
            </w:pPr>
            <w:r w:rsidRPr="00354BAE">
              <w:t>311 Spanish language calls</w:t>
            </w:r>
          </w:p>
        </w:tc>
        <w:tc>
          <w:tcPr>
            <w:tcW w:w="831" w:type="dxa"/>
            <w:tcMar>
              <w:top w:w="20" w:type="dxa"/>
              <w:left w:w="20" w:type="dxa"/>
              <w:bottom w:w="100" w:type="dxa"/>
              <w:right w:w="20" w:type="dxa"/>
            </w:tcMar>
            <w:vAlign w:val="bottom"/>
            <w:hideMark/>
          </w:tcPr>
          <w:p w14:paraId="57CDA850" w14:textId="77777777" w:rsidR="00CB424A" w:rsidRPr="00354BAE" w:rsidRDefault="00CB424A" w:rsidP="00CB424A">
            <w:pPr>
              <w:pStyle w:val="NormalWeb"/>
            </w:pPr>
            <w:r w:rsidRPr="00354BAE">
              <w:t>698</w:t>
            </w:r>
          </w:p>
        </w:tc>
        <w:tc>
          <w:tcPr>
            <w:tcW w:w="810" w:type="dxa"/>
            <w:tcMar>
              <w:top w:w="20" w:type="dxa"/>
              <w:left w:w="20" w:type="dxa"/>
              <w:bottom w:w="100" w:type="dxa"/>
              <w:right w:w="20" w:type="dxa"/>
            </w:tcMar>
            <w:vAlign w:val="bottom"/>
            <w:hideMark/>
          </w:tcPr>
          <w:p w14:paraId="07BEF383" w14:textId="77777777" w:rsidR="00CB424A" w:rsidRPr="00354BAE" w:rsidRDefault="00CB424A" w:rsidP="00CB424A">
            <w:pPr>
              <w:pStyle w:val="NormalWeb"/>
            </w:pPr>
            <w:r w:rsidRPr="00354BAE">
              <w:t>733</w:t>
            </w:r>
          </w:p>
        </w:tc>
        <w:tc>
          <w:tcPr>
            <w:tcW w:w="810" w:type="dxa"/>
            <w:tcMar>
              <w:top w:w="20" w:type="dxa"/>
              <w:left w:w="20" w:type="dxa"/>
              <w:bottom w:w="100" w:type="dxa"/>
              <w:right w:w="20" w:type="dxa"/>
            </w:tcMar>
            <w:vAlign w:val="bottom"/>
            <w:hideMark/>
          </w:tcPr>
          <w:p w14:paraId="43909206" w14:textId="77777777" w:rsidR="00CB424A" w:rsidRPr="00354BAE" w:rsidRDefault="00CB424A" w:rsidP="00CB424A">
            <w:pPr>
              <w:pStyle w:val="NormalWeb"/>
            </w:pPr>
            <w:r w:rsidRPr="00354BAE">
              <w:t>714</w:t>
            </w:r>
          </w:p>
        </w:tc>
        <w:tc>
          <w:tcPr>
            <w:tcW w:w="938" w:type="dxa"/>
            <w:tcMar>
              <w:top w:w="20" w:type="dxa"/>
              <w:left w:w="20" w:type="dxa"/>
              <w:bottom w:w="100" w:type="dxa"/>
              <w:right w:w="20" w:type="dxa"/>
            </w:tcMar>
            <w:vAlign w:val="bottom"/>
            <w:hideMark/>
          </w:tcPr>
          <w:p w14:paraId="1C3EDB2E" w14:textId="77777777" w:rsidR="00CB424A" w:rsidRPr="00354BAE" w:rsidRDefault="00CB424A" w:rsidP="00CB424A">
            <w:pPr>
              <w:pStyle w:val="NormalWeb"/>
            </w:pPr>
            <w:r w:rsidRPr="00354BAE">
              <w:t>897</w:t>
            </w:r>
          </w:p>
        </w:tc>
        <w:tc>
          <w:tcPr>
            <w:tcW w:w="931" w:type="dxa"/>
            <w:tcMar>
              <w:top w:w="20" w:type="dxa"/>
              <w:left w:w="20" w:type="dxa"/>
              <w:bottom w:w="100" w:type="dxa"/>
              <w:right w:w="20" w:type="dxa"/>
            </w:tcMar>
            <w:vAlign w:val="bottom"/>
            <w:hideMark/>
          </w:tcPr>
          <w:p w14:paraId="326B35E0" w14:textId="77777777" w:rsidR="00CB424A" w:rsidRPr="00354BAE" w:rsidRDefault="00CB424A" w:rsidP="00CB424A">
            <w:pPr>
              <w:pStyle w:val="NormalWeb"/>
            </w:pPr>
            <w:r w:rsidRPr="00354BAE">
              <w:t>648</w:t>
            </w:r>
          </w:p>
        </w:tc>
      </w:tr>
      <w:tr w:rsidR="00CB424A" w:rsidRPr="00354BAE" w14:paraId="576D7BB5" w14:textId="07B5849D" w:rsidTr="00A53036">
        <w:trPr>
          <w:trHeight w:val="423"/>
          <w:jc w:val="center"/>
        </w:trPr>
        <w:tc>
          <w:tcPr>
            <w:tcW w:w="4315" w:type="dxa"/>
            <w:tcMar>
              <w:top w:w="20" w:type="dxa"/>
              <w:left w:w="20" w:type="dxa"/>
              <w:bottom w:w="100" w:type="dxa"/>
              <w:right w:w="20" w:type="dxa"/>
            </w:tcMar>
            <w:vAlign w:val="bottom"/>
            <w:hideMark/>
          </w:tcPr>
          <w:p w14:paraId="1BDFE748" w14:textId="77777777" w:rsidR="00CB424A" w:rsidRPr="00354BAE" w:rsidRDefault="00CB424A" w:rsidP="00CB424A">
            <w:pPr>
              <w:pStyle w:val="NormalWeb"/>
            </w:pPr>
            <w:r w:rsidRPr="00354BAE">
              <w:t>311 calls in languages other than English or Spanish</w:t>
            </w:r>
          </w:p>
        </w:tc>
        <w:tc>
          <w:tcPr>
            <w:tcW w:w="831" w:type="dxa"/>
            <w:tcMar>
              <w:top w:w="20" w:type="dxa"/>
              <w:left w:w="20" w:type="dxa"/>
              <w:bottom w:w="100" w:type="dxa"/>
              <w:right w:w="20" w:type="dxa"/>
            </w:tcMar>
            <w:vAlign w:val="bottom"/>
            <w:hideMark/>
          </w:tcPr>
          <w:p w14:paraId="77B88135" w14:textId="77777777" w:rsidR="00CB424A" w:rsidRPr="00354BAE" w:rsidRDefault="00CB424A" w:rsidP="00CB424A">
            <w:pPr>
              <w:pStyle w:val="NormalWeb"/>
            </w:pPr>
            <w:r w:rsidRPr="00354BAE">
              <w:t>71</w:t>
            </w:r>
          </w:p>
        </w:tc>
        <w:tc>
          <w:tcPr>
            <w:tcW w:w="810" w:type="dxa"/>
            <w:tcMar>
              <w:top w:w="20" w:type="dxa"/>
              <w:left w:w="20" w:type="dxa"/>
              <w:bottom w:w="100" w:type="dxa"/>
              <w:right w:w="20" w:type="dxa"/>
            </w:tcMar>
            <w:vAlign w:val="bottom"/>
            <w:hideMark/>
          </w:tcPr>
          <w:p w14:paraId="7C41B61A" w14:textId="77777777" w:rsidR="00CB424A" w:rsidRPr="00354BAE" w:rsidRDefault="00CB424A" w:rsidP="00CB424A">
            <w:pPr>
              <w:pStyle w:val="NormalWeb"/>
            </w:pPr>
            <w:r w:rsidRPr="00354BAE">
              <w:t>65</w:t>
            </w:r>
          </w:p>
        </w:tc>
        <w:tc>
          <w:tcPr>
            <w:tcW w:w="810" w:type="dxa"/>
            <w:tcMar>
              <w:top w:w="20" w:type="dxa"/>
              <w:left w:w="20" w:type="dxa"/>
              <w:bottom w:w="100" w:type="dxa"/>
              <w:right w:w="20" w:type="dxa"/>
            </w:tcMar>
            <w:vAlign w:val="bottom"/>
            <w:hideMark/>
          </w:tcPr>
          <w:p w14:paraId="7FF3FA5A" w14:textId="77777777" w:rsidR="00CB424A" w:rsidRPr="00354BAE" w:rsidRDefault="00CB424A" w:rsidP="00CB424A">
            <w:pPr>
              <w:pStyle w:val="NormalWeb"/>
            </w:pPr>
            <w:r w:rsidRPr="00354BAE">
              <w:t>60</w:t>
            </w:r>
          </w:p>
        </w:tc>
        <w:tc>
          <w:tcPr>
            <w:tcW w:w="938" w:type="dxa"/>
            <w:tcMar>
              <w:top w:w="20" w:type="dxa"/>
              <w:left w:w="20" w:type="dxa"/>
              <w:bottom w:w="100" w:type="dxa"/>
              <w:right w:w="20" w:type="dxa"/>
            </w:tcMar>
            <w:vAlign w:val="bottom"/>
            <w:hideMark/>
          </w:tcPr>
          <w:p w14:paraId="4DD85916" w14:textId="77777777" w:rsidR="00CB424A" w:rsidRPr="00354BAE" w:rsidRDefault="00CB424A" w:rsidP="00CB424A">
            <w:pPr>
              <w:pStyle w:val="NormalWeb"/>
            </w:pPr>
            <w:r w:rsidRPr="00354BAE">
              <w:t>81</w:t>
            </w:r>
          </w:p>
        </w:tc>
        <w:tc>
          <w:tcPr>
            <w:tcW w:w="931" w:type="dxa"/>
            <w:tcMar>
              <w:top w:w="20" w:type="dxa"/>
              <w:left w:w="20" w:type="dxa"/>
              <w:bottom w:w="100" w:type="dxa"/>
              <w:right w:w="20" w:type="dxa"/>
            </w:tcMar>
            <w:vAlign w:val="bottom"/>
            <w:hideMark/>
          </w:tcPr>
          <w:p w14:paraId="7FDE8DB6" w14:textId="77777777" w:rsidR="00CB424A" w:rsidRPr="00354BAE" w:rsidRDefault="00CB424A" w:rsidP="00CB424A">
            <w:pPr>
              <w:pStyle w:val="NormalWeb"/>
            </w:pPr>
            <w:r w:rsidRPr="00354BAE">
              <w:t>112</w:t>
            </w:r>
          </w:p>
        </w:tc>
      </w:tr>
      <w:tr w:rsidR="00CB424A" w:rsidRPr="00354BAE" w14:paraId="798B5449" w14:textId="61C4A172" w:rsidTr="00A53036">
        <w:trPr>
          <w:trHeight w:val="423"/>
          <w:jc w:val="center"/>
        </w:trPr>
        <w:tc>
          <w:tcPr>
            <w:tcW w:w="4315" w:type="dxa"/>
            <w:tcMar>
              <w:top w:w="20" w:type="dxa"/>
              <w:left w:w="20" w:type="dxa"/>
              <w:bottom w:w="100" w:type="dxa"/>
              <w:right w:w="20" w:type="dxa"/>
            </w:tcMar>
            <w:vAlign w:val="bottom"/>
            <w:hideMark/>
          </w:tcPr>
          <w:p w14:paraId="1E2FBC9A" w14:textId="77777777" w:rsidR="00CB424A" w:rsidRPr="00354BAE" w:rsidRDefault="00CB424A" w:rsidP="00CB424A">
            <w:pPr>
              <w:pStyle w:val="NormalWeb"/>
            </w:pPr>
            <w:r w:rsidRPr="00354BAE">
              <w:t>311 mobile app contacts</w:t>
            </w:r>
          </w:p>
        </w:tc>
        <w:tc>
          <w:tcPr>
            <w:tcW w:w="831" w:type="dxa"/>
            <w:tcMar>
              <w:top w:w="20" w:type="dxa"/>
              <w:left w:w="20" w:type="dxa"/>
              <w:bottom w:w="100" w:type="dxa"/>
              <w:right w:w="20" w:type="dxa"/>
            </w:tcMar>
            <w:vAlign w:val="bottom"/>
            <w:hideMark/>
          </w:tcPr>
          <w:p w14:paraId="28631E5D" w14:textId="77777777" w:rsidR="00CB424A" w:rsidRPr="00354BAE" w:rsidRDefault="00CB424A" w:rsidP="00CB424A">
            <w:pPr>
              <w:pStyle w:val="NormalWeb"/>
            </w:pPr>
            <w:r w:rsidRPr="00354BAE">
              <w:t>1,365</w:t>
            </w:r>
          </w:p>
        </w:tc>
        <w:tc>
          <w:tcPr>
            <w:tcW w:w="810" w:type="dxa"/>
            <w:tcMar>
              <w:top w:w="20" w:type="dxa"/>
              <w:left w:w="20" w:type="dxa"/>
              <w:bottom w:w="100" w:type="dxa"/>
              <w:right w:w="20" w:type="dxa"/>
            </w:tcMar>
            <w:vAlign w:val="bottom"/>
            <w:hideMark/>
          </w:tcPr>
          <w:p w14:paraId="7D909505" w14:textId="77777777" w:rsidR="00CB424A" w:rsidRPr="00354BAE" w:rsidRDefault="00CB424A" w:rsidP="00CB424A">
            <w:pPr>
              <w:pStyle w:val="NormalWeb"/>
            </w:pPr>
            <w:r w:rsidRPr="00354BAE">
              <w:t>1,829</w:t>
            </w:r>
          </w:p>
        </w:tc>
        <w:tc>
          <w:tcPr>
            <w:tcW w:w="810" w:type="dxa"/>
            <w:tcMar>
              <w:top w:w="20" w:type="dxa"/>
              <w:left w:w="20" w:type="dxa"/>
              <w:bottom w:w="100" w:type="dxa"/>
              <w:right w:w="20" w:type="dxa"/>
            </w:tcMar>
            <w:vAlign w:val="bottom"/>
            <w:hideMark/>
          </w:tcPr>
          <w:p w14:paraId="2EB1ECB5" w14:textId="77777777" w:rsidR="00CB424A" w:rsidRPr="00354BAE" w:rsidRDefault="00CB424A" w:rsidP="00CB424A">
            <w:pPr>
              <w:pStyle w:val="NormalWeb"/>
            </w:pPr>
            <w:r w:rsidRPr="00354BAE">
              <w:t>2,234</w:t>
            </w:r>
          </w:p>
        </w:tc>
        <w:tc>
          <w:tcPr>
            <w:tcW w:w="938" w:type="dxa"/>
            <w:tcMar>
              <w:top w:w="20" w:type="dxa"/>
              <w:left w:w="20" w:type="dxa"/>
              <w:bottom w:w="100" w:type="dxa"/>
              <w:right w:w="20" w:type="dxa"/>
            </w:tcMar>
            <w:vAlign w:val="bottom"/>
            <w:hideMark/>
          </w:tcPr>
          <w:p w14:paraId="7AD2BA63" w14:textId="77777777" w:rsidR="00CB424A" w:rsidRPr="00354BAE" w:rsidRDefault="00CB424A" w:rsidP="00CB424A">
            <w:pPr>
              <w:pStyle w:val="NormalWeb"/>
            </w:pPr>
            <w:r w:rsidRPr="00354BAE">
              <w:t>2,201</w:t>
            </w:r>
          </w:p>
        </w:tc>
        <w:tc>
          <w:tcPr>
            <w:tcW w:w="931" w:type="dxa"/>
            <w:tcMar>
              <w:top w:w="20" w:type="dxa"/>
              <w:left w:w="20" w:type="dxa"/>
              <w:bottom w:w="100" w:type="dxa"/>
              <w:right w:w="20" w:type="dxa"/>
            </w:tcMar>
            <w:vAlign w:val="bottom"/>
            <w:hideMark/>
          </w:tcPr>
          <w:p w14:paraId="0145519E" w14:textId="77777777" w:rsidR="00CB424A" w:rsidRPr="00354BAE" w:rsidRDefault="00CB424A" w:rsidP="00CB424A">
            <w:pPr>
              <w:pStyle w:val="NormalWeb"/>
            </w:pPr>
            <w:r w:rsidRPr="00354BAE">
              <w:t>2,227</w:t>
            </w:r>
          </w:p>
        </w:tc>
      </w:tr>
      <w:tr w:rsidR="00CB424A" w:rsidRPr="00354BAE" w14:paraId="2C6D9B57" w14:textId="741FE63D" w:rsidTr="00A53036">
        <w:trPr>
          <w:trHeight w:val="423"/>
          <w:jc w:val="center"/>
        </w:trPr>
        <w:tc>
          <w:tcPr>
            <w:tcW w:w="4315" w:type="dxa"/>
            <w:tcMar>
              <w:top w:w="20" w:type="dxa"/>
              <w:left w:w="20" w:type="dxa"/>
              <w:bottom w:w="100" w:type="dxa"/>
              <w:right w:w="20" w:type="dxa"/>
            </w:tcMar>
            <w:vAlign w:val="bottom"/>
            <w:hideMark/>
          </w:tcPr>
          <w:p w14:paraId="712D6EA6" w14:textId="77777777" w:rsidR="00CB424A" w:rsidRPr="00354BAE" w:rsidRDefault="00CB424A" w:rsidP="00CB424A">
            <w:pPr>
              <w:pStyle w:val="NormalWeb"/>
            </w:pPr>
            <w:r w:rsidRPr="00354BAE">
              <w:t>311-NYC (text) contacts</w:t>
            </w:r>
          </w:p>
        </w:tc>
        <w:tc>
          <w:tcPr>
            <w:tcW w:w="831" w:type="dxa"/>
            <w:tcMar>
              <w:top w:w="20" w:type="dxa"/>
              <w:left w:w="20" w:type="dxa"/>
              <w:bottom w:w="100" w:type="dxa"/>
              <w:right w:w="20" w:type="dxa"/>
            </w:tcMar>
            <w:vAlign w:val="bottom"/>
            <w:hideMark/>
          </w:tcPr>
          <w:p w14:paraId="76FAD980" w14:textId="77777777" w:rsidR="00CB424A" w:rsidRPr="00354BAE" w:rsidRDefault="00CB424A" w:rsidP="00CB424A">
            <w:pPr>
              <w:pStyle w:val="NormalWeb"/>
            </w:pPr>
            <w:r w:rsidRPr="00354BAE">
              <w:t>144</w:t>
            </w:r>
          </w:p>
        </w:tc>
        <w:tc>
          <w:tcPr>
            <w:tcW w:w="810" w:type="dxa"/>
            <w:tcMar>
              <w:top w:w="20" w:type="dxa"/>
              <w:left w:w="20" w:type="dxa"/>
              <w:bottom w:w="100" w:type="dxa"/>
              <w:right w:w="20" w:type="dxa"/>
            </w:tcMar>
            <w:vAlign w:val="bottom"/>
            <w:hideMark/>
          </w:tcPr>
          <w:p w14:paraId="107705CE" w14:textId="77777777" w:rsidR="00CB424A" w:rsidRPr="00354BAE" w:rsidRDefault="00CB424A" w:rsidP="00CB424A">
            <w:pPr>
              <w:pStyle w:val="NormalWeb"/>
            </w:pPr>
            <w:r w:rsidRPr="00354BAE">
              <w:t>254</w:t>
            </w:r>
          </w:p>
        </w:tc>
        <w:tc>
          <w:tcPr>
            <w:tcW w:w="810" w:type="dxa"/>
            <w:tcMar>
              <w:top w:w="20" w:type="dxa"/>
              <w:left w:w="20" w:type="dxa"/>
              <w:bottom w:w="100" w:type="dxa"/>
              <w:right w:w="20" w:type="dxa"/>
            </w:tcMar>
            <w:vAlign w:val="bottom"/>
            <w:hideMark/>
          </w:tcPr>
          <w:p w14:paraId="41265E84" w14:textId="77777777" w:rsidR="00CB424A" w:rsidRPr="00354BAE" w:rsidRDefault="00CB424A" w:rsidP="00CB424A">
            <w:pPr>
              <w:pStyle w:val="NormalWeb"/>
            </w:pPr>
            <w:r w:rsidRPr="00354BAE">
              <w:t>253</w:t>
            </w:r>
          </w:p>
        </w:tc>
        <w:tc>
          <w:tcPr>
            <w:tcW w:w="938" w:type="dxa"/>
            <w:tcMar>
              <w:top w:w="20" w:type="dxa"/>
              <w:left w:w="20" w:type="dxa"/>
              <w:bottom w:w="100" w:type="dxa"/>
              <w:right w:w="20" w:type="dxa"/>
            </w:tcMar>
            <w:vAlign w:val="bottom"/>
            <w:hideMark/>
          </w:tcPr>
          <w:p w14:paraId="7804CE02" w14:textId="77777777" w:rsidR="00CB424A" w:rsidRPr="00354BAE" w:rsidRDefault="00CB424A" w:rsidP="00CB424A">
            <w:pPr>
              <w:pStyle w:val="NormalWeb"/>
            </w:pPr>
            <w:r w:rsidRPr="00354BAE">
              <w:t>424</w:t>
            </w:r>
          </w:p>
        </w:tc>
        <w:tc>
          <w:tcPr>
            <w:tcW w:w="931" w:type="dxa"/>
            <w:tcMar>
              <w:top w:w="20" w:type="dxa"/>
              <w:left w:w="20" w:type="dxa"/>
              <w:bottom w:w="100" w:type="dxa"/>
              <w:right w:w="20" w:type="dxa"/>
            </w:tcMar>
            <w:vAlign w:val="bottom"/>
            <w:hideMark/>
          </w:tcPr>
          <w:p w14:paraId="6B601DAE" w14:textId="77777777" w:rsidR="00CB424A" w:rsidRPr="00354BAE" w:rsidRDefault="00CB424A" w:rsidP="00CB424A">
            <w:pPr>
              <w:pStyle w:val="NormalWeb"/>
            </w:pPr>
            <w:r w:rsidRPr="00354BAE">
              <w:t>356</w:t>
            </w:r>
          </w:p>
        </w:tc>
      </w:tr>
      <w:tr w:rsidR="00CB424A" w:rsidRPr="00354BAE" w14:paraId="0BB7E44D" w14:textId="0E2F58C8" w:rsidTr="00A53036">
        <w:trPr>
          <w:trHeight w:val="423"/>
          <w:jc w:val="center"/>
        </w:trPr>
        <w:tc>
          <w:tcPr>
            <w:tcW w:w="4315" w:type="dxa"/>
            <w:tcMar>
              <w:top w:w="20" w:type="dxa"/>
              <w:left w:w="20" w:type="dxa"/>
              <w:bottom w:w="100" w:type="dxa"/>
              <w:right w:w="20" w:type="dxa"/>
            </w:tcMar>
            <w:vAlign w:val="bottom"/>
            <w:hideMark/>
          </w:tcPr>
          <w:p w14:paraId="03ED35D2" w14:textId="77777777" w:rsidR="00CB424A" w:rsidRPr="00354BAE" w:rsidRDefault="00CB424A" w:rsidP="00CB424A">
            <w:pPr>
              <w:pStyle w:val="NormalWeb"/>
            </w:pPr>
            <w:r w:rsidRPr="00354BAE">
              <w:t>311 Online site visits</w:t>
            </w:r>
          </w:p>
        </w:tc>
        <w:tc>
          <w:tcPr>
            <w:tcW w:w="831" w:type="dxa"/>
            <w:tcMar>
              <w:top w:w="20" w:type="dxa"/>
              <w:left w:w="20" w:type="dxa"/>
              <w:bottom w:w="100" w:type="dxa"/>
              <w:right w:w="20" w:type="dxa"/>
            </w:tcMar>
            <w:vAlign w:val="bottom"/>
            <w:hideMark/>
          </w:tcPr>
          <w:p w14:paraId="3E366B44" w14:textId="77777777" w:rsidR="00CB424A" w:rsidRPr="00354BAE" w:rsidRDefault="00CB424A" w:rsidP="00CB424A">
            <w:pPr>
              <w:pStyle w:val="NormalWeb"/>
            </w:pPr>
            <w:r w:rsidRPr="00354BAE">
              <w:t>17,246</w:t>
            </w:r>
          </w:p>
        </w:tc>
        <w:tc>
          <w:tcPr>
            <w:tcW w:w="810" w:type="dxa"/>
            <w:tcMar>
              <w:top w:w="20" w:type="dxa"/>
              <w:left w:w="20" w:type="dxa"/>
              <w:bottom w:w="100" w:type="dxa"/>
              <w:right w:w="20" w:type="dxa"/>
            </w:tcMar>
            <w:vAlign w:val="bottom"/>
            <w:hideMark/>
          </w:tcPr>
          <w:p w14:paraId="48BDEF76" w14:textId="77777777" w:rsidR="00CB424A" w:rsidRPr="00354BAE" w:rsidRDefault="00CB424A" w:rsidP="00CB424A">
            <w:pPr>
              <w:pStyle w:val="NormalWeb"/>
            </w:pPr>
            <w:r w:rsidRPr="00354BAE">
              <w:t>19,345</w:t>
            </w:r>
          </w:p>
        </w:tc>
        <w:tc>
          <w:tcPr>
            <w:tcW w:w="810" w:type="dxa"/>
            <w:tcMar>
              <w:top w:w="20" w:type="dxa"/>
              <w:left w:w="20" w:type="dxa"/>
              <w:bottom w:w="100" w:type="dxa"/>
              <w:right w:w="20" w:type="dxa"/>
            </w:tcMar>
            <w:vAlign w:val="bottom"/>
            <w:hideMark/>
          </w:tcPr>
          <w:p w14:paraId="399860F4" w14:textId="77777777" w:rsidR="00CB424A" w:rsidRPr="00354BAE" w:rsidRDefault="00CB424A" w:rsidP="00CB424A">
            <w:pPr>
              <w:pStyle w:val="NormalWeb"/>
            </w:pPr>
            <w:r w:rsidRPr="00354BAE">
              <w:t>20,185</w:t>
            </w:r>
          </w:p>
        </w:tc>
        <w:tc>
          <w:tcPr>
            <w:tcW w:w="938" w:type="dxa"/>
            <w:tcMar>
              <w:top w:w="20" w:type="dxa"/>
              <w:left w:w="20" w:type="dxa"/>
              <w:bottom w:w="100" w:type="dxa"/>
              <w:right w:w="20" w:type="dxa"/>
            </w:tcMar>
            <w:vAlign w:val="bottom"/>
            <w:hideMark/>
          </w:tcPr>
          <w:p w14:paraId="25CC3760" w14:textId="77777777" w:rsidR="00CB424A" w:rsidRPr="00354BAE" w:rsidRDefault="00CB424A" w:rsidP="00CB424A">
            <w:pPr>
              <w:pStyle w:val="NormalWeb"/>
            </w:pPr>
            <w:r w:rsidRPr="00354BAE">
              <w:t>10,553</w:t>
            </w:r>
          </w:p>
        </w:tc>
        <w:tc>
          <w:tcPr>
            <w:tcW w:w="931" w:type="dxa"/>
            <w:tcMar>
              <w:top w:w="20" w:type="dxa"/>
              <w:left w:w="20" w:type="dxa"/>
              <w:bottom w:w="100" w:type="dxa"/>
              <w:right w:w="20" w:type="dxa"/>
            </w:tcMar>
            <w:vAlign w:val="bottom"/>
            <w:hideMark/>
          </w:tcPr>
          <w:p w14:paraId="26752356" w14:textId="77777777" w:rsidR="00CB424A" w:rsidRPr="00354BAE" w:rsidRDefault="00CB424A" w:rsidP="00CB424A">
            <w:pPr>
              <w:pStyle w:val="NormalWeb"/>
            </w:pPr>
            <w:r w:rsidRPr="00354BAE">
              <w:t>13,415</w:t>
            </w:r>
          </w:p>
        </w:tc>
      </w:tr>
      <w:tr w:rsidR="00CB424A" w:rsidRPr="00354BAE" w14:paraId="70C2F538" w14:textId="0E8C1A89" w:rsidTr="00A53036">
        <w:trPr>
          <w:trHeight w:val="423"/>
          <w:jc w:val="center"/>
        </w:trPr>
        <w:tc>
          <w:tcPr>
            <w:tcW w:w="4315" w:type="dxa"/>
            <w:tcMar>
              <w:top w:w="20" w:type="dxa"/>
              <w:left w:w="20" w:type="dxa"/>
              <w:bottom w:w="100" w:type="dxa"/>
              <w:right w:w="20" w:type="dxa"/>
            </w:tcMar>
            <w:vAlign w:val="bottom"/>
            <w:hideMark/>
          </w:tcPr>
          <w:p w14:paraId="28BE1319" w14:textId="77777777" w:rsidR="00CB424A" w:rsidRPr="00354BAE" w:rsidRDefault="00CB424A" w:rsidP="00CB424A">
            <w:pPr>
              <w:pStyle w:val="NormalWeb"/>
            </w:pPr>
            <w:r w:rsidRPr="00354BAE">
              <w:t>Completed service requests</w:t>
            </w:r>
          </w:p>
        </w:tc>
        <w:tc>
          <w:tcPr>
            <w:tcW w:w="831" w:type="dxa"/>
            <w:tcMar>
              <w:top w:w="20" w:type="dxa"/>
              <w:left w:w="20" w:type="dxa"/>
              <w:bottom w:w="100" w:type="dxa"/>
              <w:right w:w="20" w:type="dxa"/>
            </w:tcMar>
            <w:vAlign w:val="bottom"/>
            <w:hideMark/>
          </w:tcPr>
          <w:p w14:paraId="1EEF779B" w14:textId="77777777" w:rsidR="00CB424A" w:rsidRPr="00354BAE" w:rsidRDefault="00CB424A" w:rsidP="00CB424A">
            <w:pPr>
              <w:pStyle w:val="NormalWeb"/>
            </w:pPr>
            <w:r w:rsidRPr="00354BAE">
              <w:t>2,895</w:t>
            </w:r>
          </w:p>
        </w:tc>
        <w:tc>
          <w:tcPr>
            <w:tcW w:w="810" w:type="dxa"/>
            <w:tcMar>
              <w:top w:w="20" w:type="dxa"/>
              <w:left w:w="20" w:type="dxa"/>
              <w:bottom w:w="100" w:type="dxa"/>
              <w:right w:w="20" w:type="dxa"/>
            </w:tcMar>
            <w:vAlign w:val="bottom"/>
            <w:hideMark/>
          </w:tcPr>
          <w:p w14:paraId="63CC40C2" w14:textId="77777777" w:rsidR="00CB424A" w:rsidRPr="00354BAE" w:rsidRDefault="00CB424A" w:rsidP="00CB424A">
            <w:pPr>
              <w:pStyle w:val="NormalWeb"/>
            </w:pPr>
            <w:r w:rsidRPr="00354BAE">
              <w:t>3,074</w:t>
            </w:r>
          </w:p>
        </w:tc>
        <w:tc>
          <w:tcPr>
            <w:tcW w:w="810" w:type="dxa"/>
            <w:tcMar>
              <w:top w:w="20" w:type="dxa"/>
              <w:left w:w="20" w:type="dxa"/>
              <w:bottom w:w="100" w:type="dxa"/>
              <w:right w:w="20" w:type="dxa"/>
            </w:tcMar>
            <w:vAlign w:val="bottom"/>
            <w:hideMark/>
          </w:tcPr>
          <w:p w14:paraId="2DDD4F4F" w14:textId="77777777" w:rsidR="00CB424A" w:rsidRPr="00354BAE" w:rsidRDefault="00CB424A" w:rsidP="00CB424A">
            <w:pPr>
              <w:pStyle w:val="NormalWeb"/>
            </w:pPr>
            <w:r w:rsidRPr="00354BAE">
              <w:t>3,254</w:t>
            </w:r>
          </w:p>
        </w:tc>
        <w:tc>
          <w:tcPr>
            <w:tcW w:w="938" w:type="dxa"/>
            <w:tcMar>
              <w:top w:w="20" w:type="dxa"/>
              <w:left w:w="20" w:type="dxa"/>
              <w:bottom w:w="100" w:type="dxa"/>
              <w:right w:w="20" w:type="dxa"/>
            </w:tcMar>
            <w:vAlign w:val="bottom"/>
            <w:hideMark/>
          </w:tcPr>
          <w:p w14:paraId="1E3854B4" w14:textId="77777777" w:rsidR="00CB424A" w:rsidRPr="00354BAE" w:rsidRDefault="00CB424A" w:rsidP="00CB424A">
            <w:pPr>
              <w:pStyle w:val="NormalWeb"/>
            </w:pPr>
            <w:r w:rsidRPr="00354BAE">
              <w:t>2,913</w:t>
            </w:r>
          </w:p>
        </w:tc>
        <w:tc>
          <w:tcPr>
            <w:tcW w:w="931" w:type="dxa"/>
            <w:tcMar>
              <w:top w:w="20" w:type="dxa"/>
              <w:left w:w="20" w:type="dxa"/>
              <w:bottom w:w="100" w:type="dxa"/>
              <w:right w:w="20" w:type="dxa"/>
            </w:tcMar>
            <w:vAlign w:val="bottom"/>
            <w:hideMark/>
          </w:tcPr>
          <w:p w14:paraId="72165069" w14:textId="77777777" w:rsidR="00CB424A" w:rsidRPr="00354BAE" w:rsidRDefault="00CB424A" w:rsidP="00CB424A">
            <w:pPr>
              <w:pStyle w:val="NormalWeb"/>
            </w:pPr>
            <w:r w:rsidRPr="00354BAE">
              <w:t>3,461</w:t>
            </w:r>
          </w:p>
        </w:tc>
      </w:tr>
      <w:tr w:rsidR="00CB424A" w:rsidRPr="00354BAE" w14:paraId="551085C1" w14:textId="269E75BE" w:rsidTr="00A53036">
        <w:trPr>
          <w:trHeight w:val="423"/>
          <w:jc w:val="center"/>
        </w:trPr>
        <w:tc>
          <w:tcPr>
            <w:tcW w:w="4315" w:type="dxa"/>
            <w:tcMar>
              <w:top w:w="20" w:type="dxa"/>
              <w:left w:w="20" w:type="dxa"/>
              <w:bottom w:w="100" w:type="dxa"/>
              <w:right w:w="20" w:type="dxa"/>
            </w:tcMar>
            <w:vAlign w:val="bottom"/>
            <w:hideMark/>
          </w:tcPr>
          <w:p w14:paraId="0246652D" w14:textId="77777777" w:rsidR="00CB424A" w:rsidRPr="00354BAE" w:rsidRDefault="00CB424A" w:rsidP="00CB424A">
            <w:pPr>
              <w:pStyle w:val="NormalWeb"/>
            </w:pPr>
            <w:r w:rsidRPr="00354BAE">
              <w:t>Knowledge articles accessed </w:t>
            </w:r>
          </w:p>
        </w:tc>
        <w:tc>
          <w:tcPr>
            <w:tcW w:w="831" w:type="dxa"/>
            <w:tcMar>
              <w:top w:w="20" w:type="dxa"/>
              <w:left w:w="20" w:type="dxa"/>
              <w:bottom w:w="100" w:type="dxa"/>
              <w:right w:w="20" w:type="dxa"/>
            </w:tcMar>
            <w:vAlign w:val="bottom"/>
            <w:hideMark/>
          </w:tcPr>
          <w:p w14:paraId="61A41E53" w14:textId="77777777" w:rsidR="00CB424A" w:rsidRPr="00354BAE" w:rsidRDefault="00CB424A" w:rsidP="00CB424A">
            <w:pPr>
              <w:pStyle w:val="NormalWeb"/>
            </w:pPr>
            <w:r w:rsidRPr="00354BAE">
              <w:t>22,538</w:t>
            </w:r>
          </w:p>
        </w:tc>
        <w:tc>
          <w:tcPr>
            <w:tcW w:w="810" w:type="dxa"/>
            <w:tcMar>
              <w:top w:w="20" w:type="dxa"/>
              <w:left w:w="20" w:type="dxa"/>
              <w:bottom w:w="100" w:type="dxa"/>
              <w:right w:w="20" w:type="dxa"/>
            </w:tcMar>
            <w:vAlign w:val="bottom"/>
            <w:hideMark/>
          </w:tcPr>
          <w:p w14:paraId="702C5215" w14:textId="77777777" w:rsidR="00CB424A" w:rsidRPr="00354BAE" w:rsidRDefault="00CB424A" w:rsidP="00CB424A">
            <w:pPr>
              <w:pStyle w:val="NormalWeb"/>
            </w:pPr>
            <w:r w:rsidRPr="00354BAE">
              <w:t>24,667</w:t>
            </w:r>
          </w:p>
        </w:tc>
        <w:tc>
          <w:tcPr>
            <w:tcW w:w="810" w:type="dxa"/>
            <w:tcMar>
              <w:top w:w="20" w:type="dxa"/>
              <w:left w:w="20" w:type="dxa"/>
              <w:bottom w:w="100" w:type="dxa"/>
              <w:right w:w="20" w:type="dxa"/>
            </w:tcMar>
            <w:vAlign w:val="bottom"/>
            <w:hideMark/>
          </w:tcPr>
          <w:p w14:paraId="6F55F11A" w14:textId="77777777" w:rsidR="00CB424A" w:rsidRPr="00354BAE" w:rsidRDefault="00CB424A" w:rsidP="00CB424A">
            <w:pPr>
              <w:pStyle w:val="NormalWeb"/>
            </w:pPr>
            <w:r w:rsidRPr="00354BAE">
              <w:t>24,026</w:t>
            </w:r>
          </w:p>
        </w:tc>
        <w:tc>
          <w:tcPr>
            <w:tcW w:w="938" w:type="dxa"/>
            <w:tcMar>
              <w:top w:w="20" w:type="dxa"/>
              <w:left w:w="20" w:type="dxa"/>
              <w:bottom w:w="100" w:type="dxa"/>
              <w:right w:w="20" w:type="dxa"/>
            </w:tcMar>
            <w:vAlign w:val="bottom"/>
            <w:hideMark/>
          </w:tcPr>
          <w:p w14:paraId="4F0F6DDA" w14:textId="77777777" w:rsidR="00CB424A" w:rsidRPr="00354BAE" w:rsidRDefault="00CB424A" w:rsidP="00CB424A">
            <w:pPr>
              <w:pStyle w:val="NormalWeb"/>
            </w:pPr>
            <w:r w:rsidRPr="00354BAE">
              <w:t>12,194</w:t>
            </w:r>
          </w:p>
        </w:tc>
        <w:tc>
          <w:tcPr>
            <w:tcW w:w="931" w:type="dxa"/>
            <w:tcMar>
              <w:top w:w="20" w:type="dxa"/>
              <w:left w:w="20" w:type="dxa"/>
              <w:bottom w:w="100" w:type="dxa"/>
              <w:right w:w="20" w:type="dxa"/>
            </w:tcMar>
            <w:vAlign w:val="bottom"/>
            <w:hideMark/>
          </w:tcPr>
          <w:p w14:paraId="1DF62455" w14:textId="77777777" w:rsidR="00CB424A" w:rsidRPr="00354BAE" w:rsidRDefault="00CB424A" w:rsidP="00CB424A">
            <w:pPr>
              <w:pStyle w:val="NormalWeb"/>
            </w:pPr>
            <w:r w:rsidRPr="00354BAE">
              <w:t>25,371</w:t>
            </w:r>
          </w:p>
        </w:tc>
      </w:tr>
    </w:tbl>
    <w:p w14:paraId="01FD1F6B" w14:textId="5DED587D" w:rsidR="00FC372D" w:rsidRDefault="00FC372D" w:rsidP="00A53036">
      <w:pPr>
        <w:spacing w:before="120" w:after="360"/>
        <w:ind w:left="360" w:right="450"/>
        <w:jc w:val="center"/>
        <w:rPr>
          <w:rFonts w:eastAsia="Times New Roman"/>
          <w:i/>
          <w:color w:val="000000"/>
        </w:rPr>
      </w:pPr>
      <w:r w:rsidRPr="00AB353E">
        <w:rPr>
          <w:rFonts w:eastAsia="Times New Roman"/>
          <w:b/>
          <w:i/>
          <w:color w:val="000000"/>
        </w:rPr>
        <w:t>Figure No. 1</w:t>
      </w:r>
      <w:r w:rsidRPr="00354BAE">
        <w:rPr>
          <w:rFonts w:eastAsia="Times New Roman"/>
          <w:i/>
          <w:color w:val="000000"/>
        </w:rPr>
        <w:t xml:space="preserve">: This figure </w:t>
      </w:r>
      <w:r w:rsidR="007700B6">
        <w:rPr>
          <w:rFonts w:eastAsia="Times New Roman"/>
          <w:i/>
          <w:color w:val="000000"/>
        </w:rPr>
        <w:t>is</w:t>
      </w:r>
      <w:r w:rsidR="007700B6" w:rsidRPr="00354BAE">
        <w:rPr>
          <w:rFonts w:eastAsia="Times New Roman"/>
          <w:i/>
          <w:color w:val="000000"/>
        </w:rPr>
        <w:t xml:space="preserve"> </w:t>
      </w:r>
      <w:r w:rsidRPr="00354BAE">
        <w:rPr>
          <w:rFonts w:eastAsia="Times New Roman"/>
          <w:i/>
          <w:color w:val="000000"/>
        </w:rPr>
        <w:t xml:space="preserve">a table </w:t>
      </w:r>
      <w:r w:rsidR="00212075">
        <w:rPr>
          <w:rFonts w:eastAsia="Times New Roman"/>
          <w:i/>
          <w:color w:val="000000"/>
        </w:rPr>
        <w:t>with</w:t>
      </w:r>
      <w:r w:rsidRPr="00354BAE">
        <w:rPr>
          <w:rFonts w:eastAsia="Times New Roman"/>
          <w:i/>
          <w:color w:val="000000"/>
        </w:rPr>
        <w:t xml:space="preserve"> data </w:t>
      </w:r>
      <w:r w:rsidR="00212075">
        <w:rPr>
          <w:rFonts w:eastAsia="Times New Roman"/>
          <w:i/>
          <w:color w:val="000000"/>
        </w:rPr>
        <w:t xml:space="preserve">on </w:t>
      </w:r>
      <w:r w:rsidR="00A53036">
        <w:rPr>
          <w:rFonts w:eastAsia="Times New Roman"/>
          <w:i/>
          <w:color w:val="000000"/>
        </w:rPr>
        <w:t xml:space="preserve">performance indicators for </w:t>
      </w:r>
      <w:r w:rsidRPr="00354BAE">
        <w:rPr>
          <w:rFonts w:eastAsia="Times New Roman"/>
          <w:i/>
          <w:color w:val="000000"/>
        </w:rPr>
        <w:t>311, separated across five fiscal years from Fisc</w:t>
      </w:r>
      <w:r w:rsidR="00CB424A">
        <w:rPr>
          <w:rFonts w:eastAsia="Times New Roman"/>
          <w:i/>
          <w:color w:val="000000"/>
        </w:rPr>
        <w:t>al Year 2017 to Fiscal Year 2021.</w:t>
      </w:r>
    </w:p>
    <w:p w14:paraId="0E933804" w14:textId="39AC0692" w:rsidR="00FC372D" w:rsidRDefault="00FC372D" w:rsidP="00A53036">
      <w:pPr>
        <w:spacing w:after="240" w:line="480" w:lineRule="auto"/>
        <w:jc w:val="both"/>
      </w:pPr>
      <w:r w:rsidRPr="00FC372D">
        <w:t>Figure No. 2 shows a table that displays the average wait time per fiscal year for 311 calls during peak and off-peak hours.</w:t>
      </w:r>
      <w:r w:rsidRPr="00FC372D">
        <w:rPr>
          <w:vertAlign w:val="superscript"/>
        </w:rPr>
        <w:footnoteReference w:id="8"/>
      </w:r>
      <w:r w:rsidRPr="00FC372D">
        <w:t xml:space="preserve"> </w:t>
      </w:r>
    </w:p>
    <w:tbl>
      <w:tblPr>
        <w:tblpPr w:leftFromText="180" w:rightFromText="180" w:vertAnchor="text" w:horzAnchor="margin" w:tblpY="-484"/>
        <w:tblW w:w="9230" w:type="dxa"/>
        <w:tblLook w:val="04A0" w:firstRow="1" w:lastRow="0" w:firstColumn="1" w:lastColumn="0" w:noHBand="0" w:noVBand="1"/>
      </w:tblPr>
      <w:tblGrid>
        <w:gridCol w:w="4495"/>
        <w:gridCol w:w="776"/>
        <w:gridCol w:w="776"/>
        <w:gridCol w:w="776"/>
        <w:gridCol w:w="776"/>
        <w:gridCol w:w="788"/>
        <w:gridCol w:w="843"/>
      </w:tblGrid>
      <w:tr w:rsidR="00A53036" w:rsidRPr="00354BAE" w14:paraId="1F4CE9FB" w14:textId="77777777" w:rsidTr="00A53036">
        <w:trPr>
          <w:trHeight w:val="375"/>
        </w:trPr>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0D02B6" w14:textId="77777777" w:rsidR="00A53036" w:rsidRPr="00813B7F" w:rsidRDefault="00A53036" w:rsidP="00A53036">
            <w:pPr>
              <w:rPr>
                <w:rFonts w:eastAsia="Times New Roman"/>
                <w:b/>
                <w:bCs/>
                <w:color w:val="000000"/>
              </w:rPr>
            </w:pPr>
            <w:r w:rsidRPr="00813B7F">
              <w:rPr>
                <w:rFonts w:eastAsia="Times New Roman"/>
                <w:b/>
                <w:bCs/>
                <w:color w:val="000000"/>
              </w:rPr>
              <w:t>Performance Indicators (in seconds)</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52DBC23" w14:textId="77777777" w:rsidR="00A53036" w:rsidRPr="00813B7F" w:rsidRDefault="00A53036" w:rsidP="00A53036">
            <w:pPr>
              <w:rPr>
                <w:rFonts w:eastAsia="Times New Roman"/>
                <w:b/>
                <w:bCs/>
                <w:color w:val="000000"/>
              </w:rPr>
            </w:pPr>
            <w:r w:rsidRPr="00813B7F">
              <w:rPr>
                <w:rFonts w:eastAsia="Times New Roman"/>
                <w:b/>
                <w:bCs/>
                <w:color w:val="000000"/>
              </w:rPr>
              <w:t>FY17</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6975126" w14:textId="77777777" w:rsidR="00A53036" w:rsidRPr="00813B7F" w:rsidRDefault="00A53036" w:rsidP="00A53036">
            <w:pPr>
              <w:rPr>
                <w:rFonts w:eastAsia="Times New Roman"/>
                <w:b/>
                <w:bCs/>
                <w:color w:val="000000"/>
              </w:rPr>
            </w:pPr>
            <w:r w:rsidRPr="00813B7F">
              <w:rPr>
                <w:rFonts w:eastAsia="Times New Roman"/>
                <w:b/>
                <w:bCs/>
                <w:color w:val="000000"/>
              </w:rPr>
              <w:t>FY18</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61105C1" w14:textId="77777777" w:rsidR="00A53036" w:rsidRPr="00813B7F" w:rsidRDefault="00A53036" w:rsidP="00A53036">
            <w:pPr>
              <w:rPr>
                <w:rFonts w:eastAsia="Times New Roman"/>
                <w:b/>
                <w:bCs/>
                <w:color w:val="000000"/>
              </w:rPr>
            </w:pPr>
            <w:r w:rsidRPr="00813B7F">
              <w:rPr>
                <w:rFonts w:eastAsia="Times New Roman"/>
                <w:b/>
                <w:bCs/>
                <w:color w:val="000000"/>
              </w:rPr>
              <w:t>FY19</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616ACFB" w14:textId="77777777" w:rsidR="00A53036" w:rsidRPr="00813B7F" w:rsidRDefault="00A53036" w:rsidP="00A53036">
            <w:pPr>
              <w:rPr>
                <w:rFonts w:eastAsia="Times New Roman"/>
                <w:b/>
                <w:bCs/>
                <w:color w:val="000000"/>
              </w:rPr>
            </w:pPr>
            <w:r w:rsidRPr="00813B7F">
              <w:rPr>
                <w:rFonts w:eastAsia="Times New Roman"/>
                <w:b/>
                <w:bCs/>
                <w:color w:val="000000"/>
              </w:rPr>
              <w:t>FY20</w:t>
            </w:r>
          </w:p>
        </w:tc>
        <w:tc>
          <w:tcPr>
            <w:tcW w:w="78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EF6FA4B" w14:textId="77777777" w:rsidR="00A53036" w:rsidRPr="00813B7F" w:rsidRDefault="00A53036" w:rsidP="00A53036">
            <w:pPr>
              <w:rPr>
                <w:rFonts w:eastAsia="Times New Roman"/>
                <w:b/>
                <w:bCs/>
                <w:color w:val="000000"/>
              </w:rPr>
            </w:pPr>
            <w:r w:rsidRPr="00813B7F">
              <w:rPr>
                <w:rFonts w:eastAsia="Times New Roman"/>
                <w:b/>
                <w:bCs/>
                <w:color w:val="000000"/>
              </w:rPr>
              <w:t>FY21</w:t>
            </w:r>
          </w:p>
        </w:tc>
        <w:tc>
          <w:tcPr>
            <w:tcW w:w="84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3ECD24F" w14:textId="77777777" w:rsidR="00A53036" w:rsidRPr="00813B7F" w:rsidRDefault="00A53036" w:rsidP="00A53036">
            <w:pPr>
              <w:rPr>
                <w:rFonts w:eastAsia="Times New Roman"/>
                <w:b/>
                <w:bCs/>
                <w:color w:val="000000"/>
              </w:rPr>
            </w:pPr>
            <w:r>
              <w:rPr>
                <w:rFonts w:eastAsia="Times New Roman"/>
                <w:b/>
                <w:bCs/>
                <w:color w:val="000000"/>
              </w:rPr>
              <w:t>FY22 (as of April 2022)</w:t>
            </w:r>
          </w:p>
        </w:tc>
      </w:tr>
      <w:tr w:rsidR="00A53036" w:rsidRPr="00354BAE" w14:paraId="46E6CDC9" w14:textId="77777777" w:rsidTr="00A53036">
        <w:trPr>
          <w:trHeight w:val="375"/>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64B90E62" w14:textId="77777777" w:rsidR="00A53036" w:rsidRPr="00813B7F" w:rsidRDefault="00A53036" w:rsidP="00A53036">
            <w:pPr>
              <w:rPr>
                <w:rFonts w:eastAsia="Times New Roman"/>
                <w:color w:val="000000"/>
              </w:rPr>
            </w:pPr>
            <w:r w:rsidRPr="00813B7F">
              <w:rPr>
                <w:rFonts w:eastAsia="Times New Roman"/>
                <w:color w:val="000000"/>
              </w:rPr>
              <w:t>Average wait time (tier 1 calls) Peak hours (11am-3pm, M-F)</w:t>
            </w:r>
          </w:p>
        </w:tc>
        <w:tc>
          <w:tcPr>
            <w:tcW w:w="776" w:type="dxa"/>
            <w:tcBorders>
              <w:top w:val="nil"/>
              <w:left w:val="nil"/>
              <w:bottom w:val="single" w:sz="4" w:space="0" w:color="auto"/>
              <w:right w:val="single" w:sz="4" w:space="0" w:color="auto"/>
            </w:tcBorders>
            <w:shd w:val="clear" w:color="auto" w:fill="auto"/>
            <w:noWrap/>
            <w:vAlign w:val="bottom"/>
            <w:hideMark/>
          </w:tcPr>
          <w:p w14:paraId="2A69BB64" w14:textId="77777777" w:rsidR="00A53036" w:rsidRPr="00813B7F" w:rsidRDefault="00A53036" w:rsidP="00A53036">
            <w:pPr>
              <w:jc w:val="right"/>
              <w:rPr>
                <w:rFonts w:eastAsia="Times New Roman"/>
                <w:color w:val="000000"/>
              </w:rPr>
            </w:pPr>
            <w:r w:rsidRPr="00813B7F">
              <w:rPr>
                <w:rFonts w:eastAsia="Times New Roman"/>
                <w:color w:val="000000"/>
              </w:rPr>
              <w:t>20</w:t>
            </w:r>
          </w:p>
        </w:tc>
        <w:tc>
          <w:tcPr>
            <w:tcW w:w="776" w:type="dxa"/>
            <w:tcBorders>
              <w:top w:val="nil"/>
              <w:left w:val="nil"/>
              <w:bottom w:val="single" w:sz="4" w:space="0" w:color="auto"/>
              <w:right w:val="single" w:sz="4" w:space="0" w:color="auto"/>
            </w:tcBorders>
            <w:shd w:val="clear" w:color="auto" w:fill="auto"/>
            <w:noWrap/>
            <w:vAlign w:val="bottom"/>
            <w:hideMark/>
          </w:tcPr>
          <w:p w14:paraId="3546B37C" w14:textId="77777777" w:rsidR="00A53036" w:rsidRPr="00813B7F" w:rsidRDefault="00A53036" w:rsidP="00A53036">
            <w:pPr>
              <w:jc w:val="right"/>
              <w:rPr>
                <w:rFonts w:eastAsia="Times New Roman"/>
                <w:color w:val="000000"/>
              </w:rPr>
            </w:pPr>
            <w:r w:rsidRPr="00813B7F">
              <w:rPr>
                <w:rFonts w:eastAsia="Times New Roman"/>
                <w:color w:val="000000"/>
              </w:rPr>
              <w:t>26</w:t>
            </w:r>
          </w:p>
        </w:tc>
        <w:tc>
          <w:tcPr>
            <w:tcW w:w="776" w:type="dxa"/>
            <w:tcBorders>
              <w:top w:val="nil"/>
              <w:left w:val="nil"/>
              <w:bottom w:val="single" w:sz="4" w:space="0" w:color="auto"/>
              <w:right w:val="single" w:sz="4" w:space="0" w:color="auto"/>
            </w:tcBorders>
            <w:shd w:val="clear" w:color="auto" w:fill="auto"/>
            <w:noWrap/>
            <w:vAlign w:val="bottom"/>
            <w:hideMark/>
          </w:tcPr>
          <w:p w14:paraId="746072D0" w14:textId="77777777" w:rsidR="00A53036" w:rsidRPr="00813B7F" w:rsidRDefault="00A53036" w:rsidP="00A53036">
            <w:pPr>
              <w:jc w:val="right"/>
              <w:rPr>
                <w:rFonts w:eastAsia="Times New Roman"/>
                <w:color w:val="000000"/>
              </w:rPr>
            </w:pPr>
            <w:r w:rsidRPr="00813B7F">
              <w:rPr>
                <w:rFonts w:eastAsia="Times New Roman"/>
                <w:color w:val="000000"/>
              </w:rPr>
              <w:t>30</w:t>
            </w:r>
          </w:p>
        </w:tc>
        <w:tc>
          <w:tcPr>
            <w:tcW w:w="776" w:type="dxa"/>
            <w:tcBorders>
              <w:top w:val="nil"/>
              <w:left w:val="nil"/>
              <w:bottom w:val="single" w:sz="4" w:space="0" w:color="auto"/>
              <w:right w:val="single" w:sz="4" w:space="0" w:color="auto"/>
            </w:tcBorders>
            <w:shd w:val="clear" w:color="auto" w:fill="auto"/>
            <w:noWrap/>
            <w:vAlign w:val="bottom"/>
            <w:hideMark/>
          </w:tcPr>
          <w:p w14:paraId="33217C71" w14:textId="77777777" w:rsidR="00A53036" w:rsidRPr="00813B7F" w:rsidRDefault="00A53036" w:rsidP="00A53036">
            <w:pPr>
              <w:jc w:val="right"/>
              <w:rPr>
                <w:rFonts w:eastAsia="Times New Roman"/>
                <w:color w:val="000000"/>
              </w:rPr>
            </w:pPr>
            <w:r w:rsidRPr="00813B7F">
              <w:rPr>
                <w:rFonts w:eastAsia="Times New Roman"/>
                <w:color w:val="000000"/>
              </w:rPr>
              <w:t>106</w:t>
            </w:r>
          </w:p>
        </w:tc>
        <w:tc>
          <w:tcPr>
            <w:tcW w:w="788" w:type="dxa"/>
            <w:tcBorders>
              <w:top w:val="nil"/>
              <w:left w:val="nil"/>
              <w:bottom w:val="single" w:sz="4" w:space="0" w:color="auto"/>
              <w:right w:val="single" w:sz="4" w:space="0" w:color="auto"/>
            </w:tcBorders>
            <w:shd w:val="clear" w:color="auto" w:fill="auto"/>
            <w:noWrap/>
            <w:vAlign w:val="bottom"/>
            <w:hideMark/>
          </w:tcPr>
          <w:p w14:paraId="26AFBDAA" w14:textId="77777777" w:rsidR="00A53036" w:rsidRPr="00813B7F" w:rsidRDefault="00A53036" w:rsidP="00A53036">
            <w:pPr>
              <w:jc w:val="right"/>
              <w:rPr>
                <w:rFonts w:eastAsia="Times New Roman"/>
                <w:color w:val="000000"/>
              </w:rPr>
            </w:pPr>
            <w:r w:rsidRPr="00813B7F">
              <w:rPr>
                <w:rFonts w:eastAsia="Times New Roman"/>
                <w:color w:val="000000"/>
              </w:rPr>
              <w:t>67</w:t>
            </w:r>
          </w:p>
        </w:tc>
        <w:tc>
          <w:tcPr>
            <w:tcW w:w="843" w:type="dxa"/>
            <w:tcBorders>
              <w:top w:val="nil"/>
              <w:left w:val="nil"/>
              <w:bottom w:val="single" w:sz="4" w:space="0" w:color="auto"/>
              <w:right w:val="single" w:sz="4" w:space="0" w:color="auto"/>
            </w:tcBorders>
            <w:shd w:val="clear" w:color="auto" w:fill="auto"/>
            <w:noWrap/>
            <w:vAlign w:val="bottom"/>
            <w:hideMark/>
          </w:tcPr>
          <w:p w14:paraId="3F0BE897" w14:textId="77777777" w:rsidR="00A53036" w:rsidRPr="00813B7F" w:rsidRDefault="00A53036" w:rsidP="00A53036">
            <w:pPr>
              <w:jc w:val="right"/>
              <w:rPr>
                <w:rFonts w:eastAsia="Times New Roman"/>
                <w:color w:val="000000"/>
              </w:rPr>
            </w:pPr>
            <w:r w:rsidRPr="00813B7F">
              <w:rPr>
                <w:rFonts w:eastAsia="Times New Roman"/>
                <w:color w:val="000000"/>
              </w:rPr>
              <w:t>60</w:t>
            </w:r>
          </w:p>
        </w:tc>
      </w:tr>
      <w:tr w:rsidR="00A53036" w:rsidRPr="00354BAE" w14:paraId="0D084074" w14:textId="77777777" w:rsidTr="00A53036">
        <w:trPr>
          <w:trHeight w:val="375"/>
        </w:trPr>
        <w:tc>
          <w:tcPr>
            <w:tcW w:w="4495" w:type="dxa"/>
            <w:tcBorders>
              <w:top w:val="nil"/>
              <w:left w:val="single" w:sz="4" w:space="0" w:color="auto"/>
              <w:bottom w:val="single" w:sz="4" w:space="0" w:color="auto"/>
              <w:right w:val="single" w:sz="4" w:space="0" w:color="auto"/>
            </w:tcBorders>
            <w:shd w:val="clear" w:color="auto" w:fill="auto"/>
            <w:noWrap/>
            <w:vAlign w:val="bottom"/>
            <w:hideMark/>
          </w:tcPr>
          <w:p w14:paraId="1F716533" w14:textId="77777777" w:rsidR="00A53036" w:rsidRPr="00813B7F" w:rsidRDefault="00A53036" w:rsidP="00A53036">
            <w:pPr>
              <w:rPr>
                <w:rFonts w:eastAsia="Times New Roman"/>
                <w:color w:val="000000"/>
              </w:rPr>
            </w:pPr>
            <w:r w:rsidRPr="00813B7F">
              <w:rPr>
                <w:rFonts w:eastAsia="Times New Roman"/>
                <w:color w:val="000000"/>
              </w:rPr>
              <w:t>Average wait time (tier 1 calls) Off-peak hours</w:t>
            </w:r>
          </w:p>
        </w:tc>
        <w:tc>
          <w:tcPr>
            <w:tcW w:w="776" w:type="dxa"/>
            <w:tcBorders>
              <w:top w:val="nil"/>
              <w:left w:val="nil"/>
              <w:bottom w:val="single" w:sz="4" w:space="0" w:color="auto"/>
              <w:right w:val="single" w:sz="4" w:space="0" w:color="auto"/>
            </w:tcBorders>
            <w:shd w:val="clear" w:color="auto" w:fill="auto"/>
            <w:noWrap/>
            <w:vAlign w:val="bottom"/>
            <w:hideMark/>
          </w:tcPr>
          <w:p w14:paraId="5C440C73" w14:textId="77777777" w:rsidR="00A53036" w:rsidRPr="00813B7F" w:rsidRDefault="00A53036" w:rsidP="00A53036">
            <w:pPr>
              <w:jc w:val="right"/>
              <w:rPr>
                <w:rFonts w:eastAsia="Times New Roman"/>
                <w:color w:val="000000"/>
              </w:rPr>
            </w:pPr>
            <w:r w:rsidRPr="00813B7F">
              <w:rPr>
                <w:rFonts w:eastAsia="Times New Roman"/>
                <w:color w:val="000000"/>
              </w:rPr>
              <w:t>14</w:t>
            </w:r>
          </w:p>
        </w:tc>
        <w:tc>
          <w:tcPr>
            <w:tcW w:w="776" w:type="dxa"/>
            <w:tcBorders>
              <w:top w:val="nil"/>
              <w:left w:val="nil"/>
              <w:bottom w:val="single" w:sz="4" w:space="0" w:color="auto"/>
              <w:right w:val="single" w:sz="4" w:space="0" w:color="auto"/>
            </w:tcBorders>
            <w:shd w:val="clear" w:color="auto" w:fill="auto"/>
            <w:noWrap/>
            <w:vAlign w:val="bottom"/>
            <w:hideMark/>
          </w:tcPr>
          <w:p w14:paraId="399E7716" w14:textId="77777777" w:rsidR="00A53036" w:rsidRPr="00813B7F" w:rsidRDefault="00A53036" w:rsidP="00A53036">
            <w:pPr>
              <w:jc w:val="right"/>
              <w:rPr>
                <w:rFonts w:eastAsia="Times New Roman"/>
                <w:color w:val="000000"/>
              </w:rPr>
            </w:pPr>
            <w:r w:rsidRPr="00813B7F">
              <w:rPr>
                <w:rFonts w:eastAsia="Times New Roman"/>
                <w:color w:val="000000"/>
              </w:rPr>
              <w:t>32</w:t>
            </w:r>
          </w:p>
        </w:tc>
        <w:tc>
          <w:tcPr>
            <w:tcW w:w="776" w:type="dxa"/>
            <w:tcBorders>
              <w:top w:val="nil"/>
              <w:left w:val="nil"/>
              <w:bottom w:val="single" w:sz="4" w:space="0" w:color="auto"/>
              <w:right w:val="single" w:sz="4" w:space="0" w:color="auto"/>
            </w:tcBorders>
            <w:shd w:val="clear" w:color="auto" w:fill="auto"/>
            <w:noWrap/>
            <w:vAlign w:val="bottom"/>
            <w:hideMark/>
          </w:tcPr>
          <w:p w14:paraId="0F4B62A2" w14:textId="77777777" w:rsidR="00A53036" w:rsidRPr="00813B7F" w:rsidRDefault="00A53036" w:rsidP="00A53036">
            <w:pPr>
              <w:jc w:val="right"/>
              <w:rPr>
                <w:rFonts w:eastAsia="Times New Roman"/>
                <w:color w:val="000000"/>
              </w:rPr>
            </w:pPr>
            <w:r w:rsidRPr="00813B7F">
              <w:rPr>
                <w:rFonts w:eastAsia="Times New Roman"/>
                <w:color w:val="000000"/>
              </w:rPr>
              <w:t>24</w:t>
            </w:r>
          </w:p>
        </w:tc>
        <w:tc>
          <w:tcPr>
            <w:tcW w:w="776" w:type="dxa"/>
            <w:tcBorders>
              <w:top w:val="nil"/>
              <w:left w:val="nil"/>
              <w:bottom w:val="single" w:sz="4" w:space="0" w:color="auto"/>
              <w:right w:val="single" w:sz="4" w:space="0" w:color="auto"/>
            </w:tcBorders>
            <w:shd w:val="clear" w:color="auto" w:fill="auto"/>
            <w:noWrap/>
            <w:vAlign w:val="bottom"/>
            <w:hideMark/>
          </w:tcPr>
          <w:p w14:paraId="5A1399F2" w14:textId="77777777" w:rsidR="00A53036" w:rsidRPr="00813B7F" w:rsidRDefault="00A53036" w:rsidP="00A53036">
            <w:pPr>
              <w:jc w:val="right"/>
              <w:rPr>
                <w:rFonts w:eastAsia="Times New Roman"/>
                <w:color w:val="000000"/>
              </w:rPr>
            </w:pPr>
            <w:r w:rsidRPr="00813B7F">
              <w:rPr>
                <w:rFonts w:eastAsia="Times New Roman"/>
                <w:color w:val="000000"/>
              </w:rPr>
              <w:t>56</w:t>
            </w:r>
          </w:p>
        </w:tc>
        <w:tc>
          <w:tcPr>
            <w:tcW w:w="788" w:type="dxa"/>
            <w:tcBorders>
              <w:top w:val="nil"/>
              <w:left w:val="nil"/>
              <w:bottom w:val="single" w:sz="4" w:space="0" w:color="auto"/>
              <w:right w:val="single" w:sz="4" w:space="0" w:color="auto"/>
            </w:tcBorders>
            <w:shd w:val="clear" w:color="auto" w:fill="auto"/>
            <w:noWrap/>
            <w:vAlign w:val="bottom"/>
            <w:hideMark/>
          </w:tcPr>
          <w:p w14:paraId="3D05C27D" w14:textId="77777777" w:rsidR="00A53036" w:rsidRPr="00813B7F" w:rsidRDefault="00A53036" w:rsidP="00A53036">
            <w:pPr>
              <w:jc w:val="right"/>
              <w:rPr>
                <w:rFonts w:eastAsia="Times New Roman"/>
                <w:color w:val="000000"/>
              </w:rPr>
            </w:pPr>
            <w:r w:rsidRPr="00813B7F">
              <w:rPr>
                <w:rFonts w:eastAsia="Times New Roman"/>
                <w:color w:val="000000"/>
              </w:rPr>
              <w:t>20</w:t>
            </w:r>
          </w:p>
        </w:tc>
        <w:tc>
          <w:tcPr>
            <w:tcW w:w="843" w:type="dxa"/>
            <w:tcBorders>
              <w:top w:val="nil"/>
              <w:left w:val="nil"/>
              <w:bottom w:val="single" w:sz="4" w:space="0" w:color="auto"/>
              <w:right w:val="single" w:sz="4" w:space="0" w:color="auto"/>
            </w:tcBorders>
            <w:shd w:val="clear" w:color="auto" w:fill="auto"/>
            <w:noWrap/>
            <w:vAlign w:val="bottom"/>
            <w:hideMark/>
          </w:tcPr>
          <w:p w14:paraId="21030CA1" w14:textId="77777777" w:rsidR="00A53036" w:rsidRPr="00813B7F" w:rsidRDefault="00A53036" w:rsidP="00A53036">
            <w:pPr>
              <w:jc w:val="right"/>
              <w:rPr>
                <w:rFonts w:eastAsia="Times New Roman"/>
                <w:color w:val="000000"/>
              </w:rPr>
            </w:pPr>
            <w:r w:rsidRPr="00813B7F">
              <w:rPr>
                <w:rFonts w:eastAsia="Times New Roman"/>
                <w:color w:val="000000"/>
              </w:rPr>
              <w:t>19</w:t>
            </w:r>
          </w:p>
        </w:tc>
      </w:tr>
    </w:tbl>
    <w:p w14:paraId="5D9DF9EF" w14:textId="75689F27" w:rsidR="00A53036" w:rsidRPr="00354BAE" w:rsidRDefault="00A53036" w:rsidP="00A53036">
      <w:pPr>
        <w:spacing w:before="120" w:after="360"/>
        <w:ind w:firstLine="720"/>
        <w:jc w:val="center"/>
        <w:rPr>
          <w:i/>
        </w:rPr>
      </w:pPr>
      <w:r w:rsidRPr="00AB353E">
        <w:rPr>
          <w:b/>
          <w:i/>
        </w:rPr>
        <w:t>Figure No. 2</w:t>
      </w:r>
      <w:r w:rsidRPr="00354BAE">
        <w:rPr>
          <w:i/>
        </w:rPr>
        <w:t xml:space="preserve">. This </w:t>
      </w:r>
      <w:r w:rsidR="00981C08">
        <w:rPr>
          <w:i/>
        </w:rPr>
        <w:t>table</w:t>
      </w:r>
      <w:r w:rsidR="00981C08" w:rsidRPr="00354BAE">
        <w:rPr>
          <w:i/>
        </w:rPr>
        <w:t xml:space="preserve"> </w:t>
      </w:r>
      <w:r w:rsidRPr="00354BAE">
        <w:rPr>
          <w:i/>
        </w:rPr>
        <w:t>shows the average wait time per fiscal year for 311 calls during peak and off-peak hours.</w:t>
      </w:r>
    </w:p>
    <w:p w14:paraId="6F401F9D" w14:textId="64F0863B" w:rsidR="00A53036" w:rsidRPr="00A53036" w:rsidRDefault="00A53036" w:rsidP="00A53036">
      <w:pPr>
        <w:spacing w:after="200" w:line="480" w:lineRule="auto"/>
        <w:rPr>
          <w:b/>
          <w:i/>
        </w:rPr>
      </w:pPr>
      <w:r w:rsidRPr="00354BAE">
        <w:t>As displayed by</w:t>
      </w:r>
      <w:r>
        <w:t xml:space="preserve"> the line graphs in Figure No. 3</w:t>
      </w:r>
      <w:r w:rsidRPr="00354BAE">
        <w:t>, the average wait time for</w:t>
      </w:r>
      <w:r>
        <w:t xml:space="preserve"> calls peaked in FY20, which </w:t>
      </w:r>
      <w:r w:rsidRPr="00354BAE">
        <w:t>311 noted was due to the onset of the COVID-19 pandemic, the 2020 general election, Tropical Storm Isaias, and student transport.</w:t>
      </w:r>
      <w:r w:rsidRPr="00354BAE">
        <w:rPr>
          <w:rStyle w:val="FootnoteReference"/>
        </w:rPr>
        <w:footnoteReference w:id="9"/>
      </w:r>
    </w:p>
    <w:p w14:paraId="031B38A7" w14:textId="4C7EE4C5" w:rsidR="00A53036" w:rsidRPr="00A53036" w:rsidRDefault="00BE3072" w:rsidP="00A53036">
      <w:pPr>
        <w:spacing w:after="200" w:line="276" w:lineRule="auto"/>
        <w:jc w:val="center"/>
        <w:rPr>
          <w:b/>
          <w:i/>
        </w:rPr>
      </w:pPr>
      <w:r>
        <w:rPr>
          <w:b/>
          <w:i/>
          <w:noProof/>
        </w:rPr>
        <w:drawing>
          <wp:inline distT="0" distB="0" distL="0" distR="0" wp14:anchorId="6BE5C5F2" wp14:editId="253B9A93">
            <wp:extent cx="5543030" cy="3803904"/>
            <wp:effectExtent l="0" t="0" r="635" b="6350"/>
            <wp:docPr id="2" name="Picture 2" descr="C:\Users\ason\AppData\Local\Microsoft\Windows\INetCache\Content.MSO\94D3EC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on\AppData\Local\Microsoft\Windows\INetCache\Content.MSO\94D3EC0C.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3030" cy="3803904"/>
                    </a:xfrm>
                    <a:prstGeom prst="rect">
                      <a:avLst/>
                    </a:prstGeom>
                    <a:noFill/>
                    <a:ln>
                      <a:noFill/>
                    </a:ln>
                  </pic:spPr>
                </pic:pic>
              </a:graphicData>
            </a:graphic>
          </wp:inline>
        </w:drawing>
      </w:r>
    </w:p>
    <w:p w14:paraId="2AB3DAE8" w14:textId="1447C09A" w:rsidR="00A53036" w:rsidRPr="00354BAE" w:rsidRDefault="00A53036" w:rsidP="00A53036">
      <w:pPr>
        <w:jc w:val="center"/>
        <w:rPr>
          <w:rFonts w:eastAsia="Times New Roman"/>
          <w:i/>
          <w:color w:val="000000"/>
        </w:rPr>
      </w:pPr>
      <w:r w:rsidRPr="00AB353E">
        <w:rPr>
          <w:rFonts w:eastAsia="Times New Roman"/>
          <w:b/>
          <w:i/>
          <w:color w:val="000000"/>
        </w:rPr>
        <w:t>Figure No. 3</w:t>
      </w:r>
      <w:r w:rsidRPr="00354BAE">
        <w:rPr>
          <w:rFonts w:eastAsia="Times New Roman"/>
          <w:i/>
          <w:color w:val="000000"/>
        </w:rPr>
        <w:t xml:space="preserve">: This figure </w:t>
      </w:r>
      <w:r w:rsidR="00C36E85">
        <w:rPr>
          <w:rFonts w:eastAsia="Times New Roman"/>
          <w:i/>
          <w:color w:val="000000"/>
        </w:rPr>
        <w:t xml:space="preserve">is a graph </w:t>
      </w:r>
      <w:r w:rsidR="00C53EF0">
        <w:rPr>
          <w:rFonts w:eastAsia="Times New Roman"/>
          <w:i/>
          <w:color w:val="000000"/>
        </w:rPr>
        <w:t>showing</w:t>
      </w:r>
      <w:r w:rsidRPr="00354BAE">
        <w:rPr>
          <w:rFonts w:eastAsia="Times New Roman"/>
          <w:i/>
          <w:color w:val="000000"/>
        </w:rPr>
        <w:t xml:space="preserve"> the ave</w:t>
      </w:r>
      <w:r>
        <w:rPr>
          <w:rFonts w:eastAsia="Times New Roman"/>
          <w:i/>
          <w:color w:val="000000"/>
        </w:rPr>
        <w:t xml:space="preserve">rage wait times for calls to </w:t>
      </w:r>
      <w:r w:rsidRPr="00354BAE">
        <w:rPr>
          <w:rFonts w:eastAsia="Times New Roman"/>
          <w:i/>
          <w:color w:val="000000"/>
        </w:rPr>
        <w:t xml:space="preserve">311 during peak and off-peak hours, separated across five fiscal years from Fiscal Year 2017 to </w:t>
      </w:r>
      <w:r w:rsidR="009D424B">
        <w:rPr>
          <w:rFonts w:eastAsia="Times New Roman"/>
          <w:i/>
          <w:color w:val="000000"/>
        </w:rPr>
        <w:t>FY</w:t>
      </w:r>
      <w:r w:rsidRPr="00354BAE">
        <w:rPr>
          <w:rFonts w:eastAsia="Times New Roman"/>
          <w:i/>
          <w:color w:val="000000"/>
        </w:rPr>
        <w:t>20</w:t>
      </w:r>
      <w:r w:rsidR="00D02C5E">
        <w:rPr>
          <w:rFonts w:eastAsia="Times New Roman"/>
          <w:i/>
          <w:color w:val="000000"/>
        </w:rPr>
        <w:t>.</w:t>
      </w:r>
    </w:p>
    <w:p w14:paraId="27407E52" w14:textId="77777777" w:rsidR="00A53036" w:rsidRDefault="00A53036" w:rsidP="00A53036">
      <w:pPr>
        <w:pStyle w:val="ListParagraph"/>
        <w:spacing w:after="200" w:line="276" w:lineRule="auto"/>
        <w:ind w:left="1170"/>
        <w:rPr>
          <w:b/>
          <w:i/>
        </w:rPr>
      </w:pPr>
      <w:r>
        <w:rPr>
          <w:b/>
          <w:i/>
        </w:rPr>
        <w:t xml:space="preserve"> </w:t>
      </w:r>
    </w:p>
    <w:p w14:paraId="37F32540" w14:textId="69A881EF" w:rsidR="00F50528" w:rsidRPr="00FC372D" w:rsidRDefault="00C2425B" w:rsidP="00FC372D">
      <w:pPr>
        <w:pStyle w:val="ListParagraph"/>
        <w:numPr>
          <w:ilvl w:val="1"/>
          <w:numId w:val="1"/>
        </w:numPr>
        <w:spacing w:after="200" w:line="276" w:lineRule="auto"/>
        <w:rPr>
          <w:b/>
          <w:i/>
        </w:rPr>
      </w:pPr>
      <w:r>
        <w:rPr>
          <w:b/>
          <w:i/>
        </w:rPr>
        <w:t xml:space="preserve">311 </w:t>
      </w:r>
      <w:r w:rsidR="00F50528" w:rsidRPr="00FC372D">
        <w:rPr>
          <w:b/>
          <w:i/>
        </w:rPr>
        <w:t>Technology Upgrades</w:t>
      </w:r>
    </w:p>
    <w:p w14:paraId="34D26265" w14:textId="38F53DB9" w:rsidR="00F50528" w:rsidRPr="00FE0782" w:rsidRDefault="00F50528" w:rsidP="00FC372D">
      <w:pPr>
        <w:spacing w:line="480" w:lineRule="auto"/>
        <w:ind w:firstLine="720"/>
        <w:jc w:val="both"/>
      </w:pPr>
      <w:r w:rsidRPr="00354BAE">
        <w:t>One of the</w:t>
      </w:r>
      <w:r>
        <w:t xml:space="preserve"> most recent upgrades to </w:t>
      </w:r>
      <w:r w:rsidRPr="00354BAE">
        <w:t xml:space="preserve">311 has come through the deployment and completion of a $24 million </w:t>
      </w:r>
      <w:r w:rsidR="00E65DAA">
        <w:t>C</w:t>
      </w:r>
      <w:r w:rsidR="001A10C9" w:rsidRPr="00354BAE">
        <w:t xml:space="preserve">ity </w:t>
      </w:r>
      <w:r w:rsidRPr="00354BAE">
        <w:t xml:space="preserve">contract awarded to </w:t>
      </w:r>
      <w:r w:rsidR="00B542C3">
        <w:t>International Business Machines Corporation (“</w:t>
      </w:r>
      <w:r w:rsidRPr="00354BAE">
        <w:t>IBM</w:t>
      </w:r>
      <w:r w:rsidR="00B542C3">
        <w:t xml:space="preserve">”) </w:t>
      </w:r>
      <w:r w:rsidRPr="00354BAE">
        <w:t xml:space="preserve">that went live in mid-2019, </w:t>
      </w:r>
      <w:r w:rsidR="00B96BB7">
        <w:t xml:space="preserve">through </w:t>
      </w:r>
      <w:r w:rsidR="00A53036">
        <w:t>which IBM’s Watson</w:t>
      </w:r>
      <w:r w:rsidR="00142085">
        <w:t xml:space="preserve"> (a question-answering computer system)</w:t>
      </w:r>
      <w:r w:rsidR="00A53036">
        <w:t xml:space="preserve"> revamped </w:t>
      </w:r>
      <w:r w:rsidRPr="00354BAE">
        <w:t>311’s customer relationship management platform (“CRM”) to support multiple communications channels through its abilities as a computing system with machine-learning capability.</w:t>
      </w:r>
      <w:r w:rsidRPr="00354BAE">
        <w:rPr>
          <w:rStyle w:val="FootnoteReference"/>
        </w:rPr>
        <w:footnoteReference w:id="10"/>
      </w:r>
      <w:r w:rsidRPr="00354BAE">
        <w:t xml:space="preserve"> </w:t>
      </w:r>
      <w:r w:rsidR="00B96BB7">
        <w:t>Furthermore, o</w:t>
      </w:r>
      <w:r w:rsidRPr="00354BAE">
        <w:t xml:space="preserve">n February 11, 2021, </w:t>
      </w:r>
      <w:r w:rsidR="001A10C9" w:rsidRPr="00354BAE">
        <w:t>D</w:t>
      </w:r>
      <w:r w:rsidR="001A10C9">
        <w:t>o</w:t>
      </w:r>
      <w:r w:rsidR="001A10C9" w:rsidRPr="00354BAE">
        <w:t xml:space="preserve">ITT </w:t>
      </w:r>
      <w:r w:rsidRPr="00354BAE">
        <w:t>received an approval in the amount of $45,500,652 for hardware, software, and professional services necessary to complete the first phase of the 311 Telecommunication System Modernization.</w:t>
      </w:r>
      <w:r w:rsidRPr="00354BAE">
        <w:rPr>
          <w:rStyle w:val="FootnoteReference"/>
        </w:rPr>
        <w:footnoteReference w:id="11"/>
      </w:r>
      <w:r w:rsidRPr="00354BAE">
        <w:t xml:space="preserve"> Additionally, during a preliminary budget hearing held on March 10, 2021, </w:t>
      </w:r>
      <w:r w:rsidR="00E81622">
        <w:t>then-</w:t>
      </w:r>
      <w:r w:rsidR="001A10C9" w:rsidRPr="00354BAE">
        <w:t>D</w:t>
      </w:r>
      <w:r w:rsidR="001A10C9">
        <w:t>o</w:t>
      </w:r>
      <w:r w:rsidR="001A10C9" w:rsidRPr="00354BAE">
        <w:t xml:space="preserve">ITT </w:t>
      </w:r>
      <w:r w:rsidRPr="00354BAE">
        <w:t xml:space="preserve">Commissioner </w:t>
      </w:r>
      <w:r w:rsidR="00A53036">
        <w:t xml:space="preserve">Jessica Tisch testified that </w:t>
      </w:r>
      <w:r w:rsidRPr="00354BAE">
        <w:t>311 had made several improvements over the past year, including: enabling photo and video attachments for more types of service requests; adding additional service request types available via the mobile app; and emailing alerts for all service requests regardless of whether the customer has signed up for an account.</w:t>
      </w:r>
      <w:r w:rsidRPr="00354BAE">
        <w:rPr>
          <w:rStyle w:val="FootnoteReference"/>
        </w:rPr>
        <w:footnoteReference w:id="12"/>
      </w:r>
      <w:r w:rsidRPr="00354BAE">
        <w:t xml:space="preserve"> </w:t>
      </w:r>
      <w:r w:rsidR="00674C18">
        <w:t>Then-</w:t>
      </w:r>
      <w:r w:rsidRPr="00354BAE">
        <w:t xml:space="preserve">Commissioner </w:t>
      </w:r>
      <w:r w:rsidR="00B96BB7">
        <w:t xml:space="preserve">Tisch </w:t>
      </w:r>
      <w:r w:rsidRPr="00354BAE">
        <w:t>also mentioned that planned improvements</w:t>
      </w:r>
      <w:r w:rsidR="009A0485">
        <w:t>,</w:t>
      </w:r>
      <w:r w:rsidRPr="00354BAE">
        <w:t xml:space="preserve"> includ</w:t>
      </w:r>
      <w:r w:rsidR="009A0485">
        <w:t>ing</w:t>
      </w:r>
      <w:r w:rsidRPr="00354BAE">
        <w:t xml:space="preserve"> improved location selection and accuracy</w:t>
      </w:r>
      <w:r w:rsidR="009A0485">
        <w:t>,</w:t>
      </w:r>
      <w:r w:rsidRPr="00354BAE">
        <w:t xml:space="preserve"> were to begin in April 2021.</w:t>
      </w:r>
      <w:r w:rsidRPr="00354BAE">
        <w:rPr>
          <w:rStyle w:val="FootnoteReference"/>
        </w:rPr>
        <w:footnoteReference w:id="13"/>
      </w:r>
      <w:r w:rsidRPr="00354BAE">
        <w:t xml:space="preserve"> </w:t>
      </w:r>
      <w:r w:rsidR="00017E31">
        <w:t xml:space="preserve">In June 2022, the newly consolidated </w:t>
      </w:r>
      <w:r w:rsidR="00674C18">
        <w:t xml:space="preserve">City </w:t>
      </w:r>
      <w:r w:rsidR="00017E31">
        <w:t>Office of Technology and Innovation released a report entitled “Service Request Location Accuracy Assessment</w:t>
      </w:r>
      <w:r w:rsidR="00674C18">
        <w:t>,</w:t>
      </w:r>
      <w:r w:rsidR="00017E31">
        <w:t>” pursuant to Local Law 66 of 2021, in which it detailed that work has been initiated and is ongoing to improve location-related technology for 311 in three key areas: go</w:t>
      </w:r>
      <w:r w:rsidR="00E81622">
        <w:t>ing</w:t>
      </w:r>
      <w:r w:rsidR="00017E31">
        <w:t xml:space="preserve"> beyond the limited address types</w:t>
      </w:r>
      <w:r w:rsidR="006B6E59">
        <w:t xml:space="preserve">, </w:t>
      </w:r>
      <w:r w:rsidR="00674C18">
        <w:t>so that</w:t>
      </w:r>
      <w:r w:rsidR="006B6E59">
        <w:t xml:space="preserve"> users can submit more precise location data via their mobile device’s location services or </w:t>
      </w:r>
      <w:r w:rsidR="00674C18">
        <w:t xml:space="preserve">by </w:t>
      </w:r>
      <w:r w:rsidR="006B6E59">
        <w:t>manually pin dropping a point on a map</w:t>
      </w:r>
      <w:r w:rsidR="00017E31">
        <w:t>; expand</w:t>
      </w:r>
      <w:r w:rsidR="00E81622">
        <w:t>ing</w:t>
      </w:r>
      <w:r w:rsidR="00017E31">
        <w:t xml:space="preserve"> location types</w:t>
      </w:r>
      <w:r w:rsidR="006B6E59">
        <w:t xml:space="preserve">, to allow users to submit </w:t>
      </w:r>
      <w:r w:rsidR="00674C18">
        <w:t xml:space="preserve">service </w:t>
      </w:r>
      <w:r w:rsidR="006B6E59">
        <w:t xml:space="preserve">requests </w:t>
      </w:r>
      <w:r w:rsidR="00674C18">
        <w:t xml:space="preserve">relating to locations </w:t>
      </w:r>
      <w:r w:rsidR="006B6E59">
        <w:t xml:space="preserve">not easily </w:t>
      </w:r>
      <w:r w:rsidR="00674C18">
        <w:t>identified</w:t>
      </w:r>
      <w:r w:rsidR="006B6E59">
        <w:t xml:space="preserve"> via street address</w:t>
      </w:r>
      <w:r w:rsidR="00674C18">
        <w:t xml:space="preserve"> (</w:t>
      </w:r>
      <w:r w:rsidR="006B6E59">
        <w:t xml:space="preserve">such as parking lots, tunnels, bridges, </w:t>
      </w:r>
      <w:r w:rsidR="00674C18">
        <w:t xml:space="preserve">and </w:t>
      </w:r>
      <w:r w:rsidR="006B6E59">
        <w:t>highways</w:t>
      </w:r>
      <w:r w:rsidR="00674C18">
        <w:t>)</w:t>
      </w:r>
      <w:r w:rsidR="00017E31">
        <w:t>; and standardiz</w:t>
      </w:r>
      <w:r w:rsidR="00E81622">
        <w:t>ing</w:t>
      </w:r>
      <w:r w:rsidR="00017E31">
        <w:t xml:space="preserve"> location information across applications</w:t>
      </w:r>
      <w:r w:rsidR="000A6A13">
        <w:t xml:space="preserve">, </w:t>
      </w:r>
      <w:r w:rsidR="00674C18">
        <w:t>so that</w:t>
      </w:r>
      <w:r w:rsidR="000A6A13">
        <w:t xml:space="preserve"> agencies upgrade their applications to accept and appropriately leverage the new location information</w:t>
      </w:r>
      <w:r w:rsidR="00017E31">
        <w:t>.</w:t>
      </w:r>
      <w:r w:rsidR="00017E31">
        <w:rPr>
          <w:rStyle w:val="FootnoteReference"/>
        </w:rPr>
        <w:footnoteReference w:id="14"/>
      </w:r>
    </w:p>
    <w:p w14:paraId="19DA50CF" w14:textId="68380054" w:rsidR="00A71C04" w:rsidRDefault="00C2425B" w:rsidP="00690766">
      <w:pPr>
        <w:pStyle w:val="ListParagraph"/>
        <w:keepNext/>
        <w:numPr>
          <w:ilvl w:val="1"/>
          <w:numId w:val="1"/>
        </w:numPr>
        <w:autoSpaceDE w:val="0"/>
        <w:autoSpaceDN w:val="0"/>
        <w:adjustRightInd w:val="0"/>
        <w:spacing w:line="480" w:lineRule="auto"/>
        <w:ind w:left="1166"/>
        <w:contextualSpacing w:val="0"/>
        <w:rPr>
          <w:rFonts w:eastAsia="MyriadPro-Regular"/>
          <w:b/>
          <w:i/>
        </w:rPr>
      </w:pPr>
      <w:r>
        <w:rPr>
          <w:rFonts w:eastAsia="MyriadPro-Regular"/>
          <w:b/>
          <w:i/>
        </w:rPr>
        <w:t xml:space="preserve">311 </w:t>
      </w:r>
      <w:r w:rsidR="00A71C04">
        <w:rPr>
          <w:rFonts w:eastAsia="MyriadPro-Regular"/>
          <w:b/>
          <w:i/>
        </w:rPr>
        <w:t>User Experience</w:t>
      </w:r>
    </w:p>
    <w:p w14:paraId="487A3798" w14:textId="22EE1C59" w:rsidR="006229F0" w:rsidRPr="00A71C04" w:rsidRDefault="00352654" w:rsidP="006229F0">
      <w:pPr>
        <w:spacing w:line="480" w:lineRule="auto"/>
        <w:ind w:firstLine="720"/>
        <w:jc w:val="both"/>
      </w:pPr>
      <w:r>
        <w:t>R</w:t>
      </w:r>
      <w:r w:rsidR="00122C26">
        <w:t xml:space="preserve">eviews for the </w:t>
      </w:r>
      <w:r w:rsidR="00A71C04" w:rsidRPr="00354BAE">
        <w:t>311 mobile app</w:t>
      </w:r>
      <w:r w:rsidR="00C36F5E">
        <w:t>lication</w:t>
      </w:r>
      <w:r w:rsidR="00A71C04" w:rsidRPr="00354BAE">
        <w:t xml:space="preserve"> </w:t>
      </w:r>
      <w:r w:rsidR="00C36F5E">
        <w:t>i</w:t>
      </w:r>
      <w:r w:rsidR="00A71C04" w:rsidRPr="00354BAE">
        <w:t xml:space="preserve">n both Google Play and </w:t>
      </w:r>
      <w:r w:rsidR="00C36F5E">
        <w:t xml:space="preserve">the </w:t>
      </w:r>
      <w:r w:rsidR="00A71C04" w:rsidRPr="00354BAE">
        <w:t>Apple</w:t>
      </w:r>
      <w:r w:rsidR="00C36F5E">
        <w:t xml:space="preserve"> Inc.</w:t>
      </w:r>
      <w:r w:rsidR="00A71C04" w:rsidRPr="00354BAE">
        <w:t xml:space="preserve"> App Store have highlighted problems that impact a user’s ability to </w:t>
      </w:r>
      <w:r w:rsidR="007F5AE1">
        <w:t xml:space="preserve">submit </w:t>
      </w:r>
      <w:r w:rsidR="00122C26">
        <w:t xml:space="preserve">service requests to </w:t>
      </w:r>
      <w:r w:rsidR="00A71C04" w:rsidRPr="00354BAE">
        <w:t>311 and to use the app’s functions.</w:t>
      </w:r>
      <w:r w:rsidR="00A71C04" w:rsidRPr="00354BAE">
        <w:rPr>
          <w:rStyle w:val="FootnoteReference"/>
        </w:rPr>
        <w:footnoteReference w:id="15"/>
      </w:r>
      <w:r w:rsidR="00A71C04" w:rsidRPr="00354BAE">
        <w:t xml:space="preserve"> Users complained about lacking the ability to attach photos and videos to 311 requests, </w:t>
      </w:r>
      <w:r w:rsidR="00E81622">
        <w:t>as well as</w:t>
      </w:r>
      <w:r w:rsidR="00E81622" w:rsidRPr="00354BAE">
        <w:t xml:space="preserve"> </w:t>
      </w:r>
      <w:r w:rsidR="00A71C04" w:rsidRPr="00354BAE">
        <w:t>GPS location accuracy and map accuracy.</w:t>
      </w:r>
      <w:r w:rsidR="00A71C04" w:rsidRPr="00354BAE">
        <w:rPr>
          <w:rStyle w:val="FootnoteReference"/>
        </w:rPr>
        <w:footnoteReference w:id="16"/>
      </w:r>
      <w:r w:rsidR="00A71C04" w:rsidRPr="00354BAE">
        <w:t xml:space="preserve"> Additional issues included having to click through too many pages to submit a service request, as well as being redirected out of the mobile app to a mobile website, or being redirected to a phone number due to lack of app support for a service request.</w:t>
      </w:r>
      <w:r w:rsidR="00A71C04" w:rsidRPr="00354BAE">
        <w:rPr>
          <w:rStyle w:val="FootnoteReference"/>
        </w:rPr>
        <w:footnoteReference w:id="17"/>
      </w:r>
      <w:r w:rsidR="00A71C04" w:rsidRPr="00354BAE">
        <w:t xml:space="preserve"> </w:t>
      </w:r>
    </w:p>
    <w:p w14:paraId="060335C4" w14:textId="5758798B" w:rsidR="006743BF" w:rsidRDefault="00E45B1A" w:rsidP="006743BF">
      <w:pPr>
        <w:pStyle w:val="ListParagraph"/>
        <w:numPr>
          <w:ilvl w:val="1"/>
          <w:numId w:val="1"/>
        </w:numPr>
        <w:autoSpaceDE w:val="0"/>
        <w:autoSpaceDN w:val="0"/>
        <w:adjustRightInd w:val="0"/>
        <w:spacing w:line="480" w:lineRule="auto"/>
        <w:contextualSpacing w:val="0"/>
        <w:rPr>
          <w:rFonts w:eastAsia="MyriadPro-Regular"/>
          <w:b/>
          <w:i/>
        </w:rPr>
      </w:pPr>
      <w:r w:rsidRPr="00E45B1A">
        <w:rPr>
          <w:rFonts w:eastAsia="MyriadPro-Regular"/>
          <w:b/>
          <w:i/>
        </w:rPr>
        <w:t xml:space="preserve">311 </w:t>
      </w:r>
      <w:r w:rsidR="00F11B37">
        <w:rPr>
          <w:rFonts w:eastAsia="MyriadPro-Regular"/>
          <w:b/>
          <w:i/>
        </w:rPr>
        <w:t xml:space="preserve">and </w:t>
      </w:r>
      <w:r w:rsidRPr="00E45B1A">
        <w:rPr>
          <w:rFonts w:eastAsia="MyriadPro-Regular"/>
          <w:b/>
          <w:i/>
        </w:rPr>
        <w:t>Language Access</w:t>
      </w:r>
    </w:p>
    <w:p w14:paraId="6D943C3A" w14:textId="742C1705" w:rsidR="00F11B37" w:rsidRPr="00F11B37" w:rsidRDefault="00F11B37" w:rsidP="00F11B37">
      <w:pPr>
        <w:pStyle w:val="ListParagraph"/>
        <w:numPr>
          <w:ilvl w:val="2"/>
          <w:numId w:val="1"/>
        </w:numPr>
        <w:autoSpaceDE w:val="0"/>
        <w:autoSpaceDN w:val="0"/>
        <w:adjustRightInd w:val="0"/>
        <w:spacing w:line="480" w:lineRule="auto"/>
        <w:contextualSpacing w:val="0"/>
        <w:rPr>
          <w:rFonts w:eastAsia="MyriadPro-Regular"/>
          <w:i/>
        </w:rPr>
      </w:pPr>
      <w:r w:rsidRPr="00F11B37">
        <w:rPr>
          <w:rFonts w:eastAsia="MyriadPro-Regular"/>
          <w:i/>
        </w:rPr>
        <w:t>Overview of 311 Language Access Services</w:t>
      </w:r>
    </w:p>
    <w:p w14:paraId="3A0F7983" w14:textId="358FD7C4" w:rsidR="002128BC" w:rsidRPr="002128BC" w:rsidRDefault="002128BC" w:rsidP="002128BC">
      <w:pPr>
        <w:widowControl w:val="0"/>
        <w:autoSpaceDE w:val="0"/>
        <w:autoSpaceDN w:val="0"/>
        <w:adjustRightInd w:val="0"/>
        <w:spacing w:line="480" w:lineRule="auto"/>
        <w:ind w:firstLine="720"/>
        <w:jc w:val="both"/>
        <w:rPr>
          <w:color w:val="000000"/>
        </w:rPr>
      </w:pPr>
      <w:r>
        <w:t>In 2017, t</w:t>
      </w:r>
      <w:r w:rsidRPr="00176070">
        <w:t xml:space="preserve">o improve access to </w:t>
      </w:r>
      <w:r w:rsidR="00D36B7A">
        <w:t>C</w:t>
      </w:r>
      <w:r w:rsidR="00022EAA" w:rsidRPr="00176070">
        <w:t xml:space="preserve">ity </w:t>
      </w:r>
      <w:r w:rsidRPr="00176070">
        <w:t xml:space="preserve">government information and services, the Council passed Local Law 30 of 2017, which requires covered agencies </w:t>
      </w:r>
      <w:r>
        <w:t xml:space="preserve">to </w:t>
      </w:r>
      <w:r w:rsidRPr="00176070">
        <w:t xml:space="preserve">provide language access services </w:t>
      </w:r>
      <w:r>
        <w:t xml:space="preserve">in each of the </w:t>
      </w:r>
      <w:r w:rsidRPr="00176070">
        <w:t>designated citywide languages.</w:t>
      </w:r>
      <w:bookmarkStart w:id="4" w:name="_Ref27400416"/>
      <w:r w:rsidRPr="00176070">
        <w:rPr>
          <w:rStyle w:val="FootnoteReference"/>
        </w:rPr>
        <w:footnoteReference w:id="18"/>
      </w:r>
      <w:bookmarkEnd w:id="4"/>
      <w:r w:rsidRPr="00176070">
        <w:t xml:space="preserve"> </w:t>
      </w:r>
      <w:r>
        <w:t xml:space="preserve">For </w:t>
      </w:r>
      <w:r w:rsidR="005521C3">
        <w:t xml:space="preserve">the </w:t>
      </w:r>
      <w:r>
        <w:t>purpose</w:t>
      </w:r>
      <w:r w:rsidR="005521C3">
        <w:t xml:space="preserve"> of this Local Law</w:t>
      </w:r>
      <w:r>
        <w:t>, the term “designated citywide languages” means</w:t>
      </w:r>
      <w:r w:rsidRPr="002128BC">
        <w:rPr>
          <w:color w:val="000000"/>
        </w:rPr>
        <w:t xml:space="preserve"> the top </w:t>
      </w:r>
      <w:r w:rsidR="005521C3">
        <w:rPr>
          <w:color w:val="000000"/>
        </w:rPr>
        <w:t>10</w:t>
      </w:r>
      <w:r w:rsidR="005521C3" w:rsidRPr="002128BC">
        <w:rPr>
          <w:color w:val="000000"/>
        </w:rPr>
        <w:t xml:space="preserve"> </w:t>
      </w:r>
      <w:r>
        <w:rPr>
          <w:color w:val="000000"/>
        </w:rPr>
        <w:t xml:space="preserve">non-English </w:t>
      </w:r>
      <w:r w:rsidRPr="002128BC">
        <w:rPr>
          <w:color w:val="000000"/>
        </w:rPr>
        <w:t xml:space="preserve">languages spoken by </w:t>
      </w:r>
      <w:r>
        <w:rPr>
          <w:color w:val="000000"/>
        </w:rPr>
        <w:t xml:space="preserve">limited-English proficient </w:t>
      </w:r>
      <w:r w:rsidR="00FC372D">
        <w:rPr>
          <w:color w:val="000000"/>
        </w:rPr>
        <w:t xml:space="preserve">(“LEP”) </w:t>
      </w:r>
      <w:r>
        <w:rPr>
          <w:color w:val="000000"/>
        </w:rPr>
        <w:t xml:space="preserve">New Yorkers </w:t>
      </w:r>
      <w:r w:rsidRPr="002128BC">
        <w:rPr>
          <w:color w:val="000000"/>
        </w:rPr>
        <w:t>based on U</w:t>
      </w:r>
      <w:r w:rsidR="005521C3">
        <w:rPr>
          <w:color w:val="000000"/>
        </w:rPr>
        <w:t xml:space="preserve">nited </w:t>
      </w:r>
      <w:r w:rsidRPr="002128BC">
        <w:rPr>
          <w:color w:val="000000"/>
        </w:rPr>
        <w:t>S</w:t>
      </w:r>
      <w:r w:rsidR="005521C3">
        <w:rPr>
          <w:color w:val="000000"/>
        </w:rPr>
        <w:t>tates</w:t>
      </w:r>
      <w:r w:rsidRPr="002128BC">
        <w:rPr>
          <w:color w:val="000000"/>
        </w:rPr>
        <w:t xml:space="preserve"> Census data</w:t>
      </w:r>
      <w:r>
        <w:rPr>
          <w:color w:val="000000"/>
        </w:rPr>
        <w:t xml:space="preserve"> and </w:t>
      </w:r>
      <w:r w:rsidRPr="002128BC">
        <w:rPr>
          <w:color w:val="000000"/>
        </w:rPr>
        <w:t>data collected</w:t>
      </w:r>
      <w:r w:rsidR="00B33B1C">
        <w:rPr>
          <w:color w:val="000000"/>
        </w:rPr>
        <w:t xml:space="preserve"> by</w:t>
      </w:r>
      <w:r w:rsidRPr="002128BC">
        <w:rPr>
          <w:color w:val="000000"/>
        </w:rPr>
        <w:t xml:space="preserve"> the </w:t>
      </w:r>
      <w:r w:rsidR="007B3FBD">
        <w:rPr>
          <w:color w:val="000000"/>
        </w:rPr>
        <w:t>C</w:t>
      </w:r>
      <w:r w:rsidR="00022EAA" w:rsidRPr="002128BC">
        <w:rPr>
          <w:color w:val="000000"/>
        </w:rPr>
        <w:t xml:space="preserve">ity’s </w:t>
      </w:r>
      <w:r w:rsidRPr="002128BC">
        <w:rPr>
          <w:color w:val="000000"/>
        </w:rPr>
        <w:t>Department of Education.</w:t>
      </w:r>
      <w:r w:rsidRPr="00176070">
        <w:rPr>
          <w:rStyle w:val="FootnoteReference"/>
          <w:color w:val="000000"/>
        </w:rPr>
        <w:footnoteReference w:id="19"/>
      </w:r>
      <w:r w:rsidRPr="002128BC">
        <w:rPr>
          <w:color w:val="000000"/>
        </w:rPr>
        <w:t xml:space="preserve"> </w:t>
      </w:r>
      <w:r>
        <w:rPr>
          <w:color w:val="000000"/>
        </w:rPr>
        <w:t>Currently, these languages are</w:t>
      </w:r>
      <w:r w:rsidRPr="002128BC">
        <w:rPr>
          <w:color w:val="000000"/>
        </w:rPr>
        <w:t xml:space="preserve"> Spanish, Chinese (Mandarin and Cantonese), Russian, Bengali, Haitian Creole, Korean, Arabic, French, Urdu</w:t>
      </w:r>
      <w:r w:rsidR="002C0332">
        <w:rPr>
          <w:color w:val="000000"/>
        </w:rPr>
        <w:t>,</w:t>
      </w:r>
      <w:r w:rsidRPr="002128BC">
        <w:rPr>
          <w:color w:val="000000"/>
        </w:rPr>
        <w:t xml:space="preserve"> and Polish.</w:t>
      </w:r>
      <w:r w:rsidRPr="00176070">
        <w:rPr>
          <w:rStyle w:val="FootnoteReference"/>
          <w:color w:val="000000"/>
        </w:rPr>
        <w:footnoteReference w:id="20"/>
      </w:r>
    </w:p>
    <w:p w14:paraId="78259ADA" w14:textId="23E12FB0" w:rsidR="002128BC" w:rsidRDefault="002128BC" w:rsidP="002128BC">
      <w:pPr>
        <w:widowControl w:val="0"/>
        <w:autoSpaceDE w:val="0"/>
        <w:autoSpaceDN w:val="0"/>
        <w:adjustRightInd w:val="0"/>
        <w:spacing w:line="480" w:lineRule="auto"/>
        <w:ind w:firstLine="720"/>
        <w:jc w:val="both"/>
        <w:rPr>
          <w:color w:val="000000"/>
        </w:rPr>
      </w:pPr>
      <w:r w:rsidRPr="002128BC">
        <w:rPr>
          <w:color w:val="000000"/>
        </w:rPr>
        <w:t>Pursuant to Local Law 30, members of the public can submit language access complaints and requests through 311.</w:t>
      </w:r>
      <w:r w:rsidRPr="002128BC">
        <w:rPr>
          <w:color w:val="000000"/>
          <w:vertAlign w:val="superscript"/>
        </w:rPr>
        <w:footnoteReference w:id="21"/>
      </w:r>
      <w:r w:rsidRPr="002128BC">
        <w:rPr>
          <w:color w:val="000000"/>
        </w:rPr>
        <w:t xml:space="preserve"> Language access complaints refer to instances in which an individual stated that they did not receive access to information services because of a language barrier</w:t>
      </w:r>
      <w:r w:rsidR="00E612E1">
        <w:rPr>
          <w:color w:val="000000"/>
        </w:rPr>
        <w:t>;</w:t>
      </w:r>
      <w:r w:rsidRPr="002128BC">
        <w:rPr>
          <w:color w:val="000000"/>
        </w:rPr>
        <w:t xml:space="preserve"> request</w:t>
      </w:r>
      <w:r w:rsidR="00E612E1">
        <w:rPr>
          <w:color w:val="000000"/>
        </w:rPr>
        <w:t>ed</w:t>
      </w:r>
      <w:r w:rsidRPr="002128BC">
        <w:rPr>
          <w:color w:val="000000"/>
        </w:rPr>
        <w:t xml:space="preserve"> additional language services regarding, for example, a need for interpretation at a facility or </w:t>
      </w:r>
      <w:r w:rsidR="00C43915">
        <w:rPr>
          <w:color w:val="000000"/>
        </w:rPr>
        <w:t>relating to</w:t>
      </w:r>
      <w:r w:rsidR="00E612E1">
        <w:rPr>
          <w:color w:val="000000"/>
        </w:rPr>
        <w:t xml:space="preserve"> an </w:t>
      </w:r>
      <w:r w:rsidRPr="002128BC">
        <w:rPr>
          <w:color w:val="000000"/>
        </w:rPr>
        <w:t>agency service</w:t>
      </w:r>
      <w:r w:rsidR="00E612E1">
        <w:rPr>
          <w:color w:val="000000"/>
        </w:rPr>
        <w:t>;</w:t>
      </w:r>
      <w:r w:rsidRPr="002128BC">
        <w:rPr>
          <w:color w:val="000000"/>
        </w:rPr>
        <w:t xml:space="preserve"> or </w:t>
      </w:r>
      <w:r w:rsidR="00E612E1">
        <w:rPr>
          <w:color w:val="000000"/>
        </w:rPr>
        <w:t xml:space="preserve">expressed </w:t>
      </w:r>
      <w:r w:rsidRPr="002128BC">
        <w:rPr>
          <w:color w:val="000000"/>
        </w:rPr>
        <w:t>a need for material translated into additional languages.</w:t>
      </w:r>
      <w:r w:rsidRPr="002128BC">
        <w:rPr>
          <w:color w:val="000000"/>
          <w:vertAlign w:val="superscript"/>
        </w:rPr>
        <w:footnoteReference w:id="22"/>
      </w:r>
      <w:r w:rsidRPr="002128BC">
        <w:rPr>
          <w:color w:val="000000"/>
        </w:rPr>
        <w:t xml:space="preserve"> The Mayor’s Office of Immigrant Affairs and </w:t>
      </w:r>
      <w:r>
        <w:rPr>
          <w:color w:val="000000"/>
        </w:rPr>
        <w:t xml:space="preserve">the Mayor’s Office of Operations </w:t>
      </w:r>
      <w:r w:rsidRPr="002128BC">
        <w:rPr>
          <w:color w:val="000000"/>
        </w:rPr>
        <w:t>annually report</w:t>
      </w:r>
      <w:r>
        <w:rPr>
          <w:color w:val="000000"/>
        </w:rPr>
        <w:t xml:space="preserve"> the number of </w:t>
      </w:r>
      <w:r w:rsidRPr="002128BC">
        <w:rPr>
          <w:color w:val="000000"/>
        </w:rPr>
        <w:t xml:space="preserve">such complaints </w:t>
      </w:r>
      <w:r>
        <w:rPr>
          <w:color w:val="000000"/>
        </w:rPr>
        <w:t>received by each agency</w:t>
      </w:r>
      <w:r w:rsidRPr="002128BC">
        <w:rPr>
          <w:color w:val="000000"/>
        </w:rPr>
        <w:t xml:space="preserve"> and how such complaints were resolved.</w:t>
      </w:r>
      <w:r w:rsidRPr="002128BC">
        <w:rPr>
          <w:color w:val="000000"/>
          <w:vertAlign w:val="superscript"/>
        </w:rPr>
        <w:footnoteReference w:id="23"/>
      </w:r>
    </w:p>
    <w:p w14:paraId="7120BA03" w14:textId="76E9658B" w:rsidR="00BC7B05" w:rsidRDefault="00EC1340" w:rsidP="00BC7B05">
      <w:pPr>
        <w:widowControl w:val="0"/>
        <w:autoSpaceDE w:val="0"/>
        <w:autoSpaceDN w:val="0"/>
        <w:adjustRightInd w:val="0"/>
        <w:spacing w:line="480" w:lineRule="auto"/>
        <w:ind w:firstLine="720"/>
        <w:jc w:val="both"/>
      </w:pPr>
      <w:r w:rsidRPr="00176070">
        <w:rPr>
          <w:color w:val="000000"/>
        </w:rPr>
        <w:t>Local Law 30 also required every covered agency to develop and implement an agency-specific language access plan to describe how language access services will be provided.</w:t>
      </w:r>
      <w:r w:rsidRPr="00176070">
        <w:rPr>
          <w:rStyle w:val="FootnoteReference"/>
          <w:color w:val="000000"/>
        </w:rPr>
        <w:footnoteReference w:id="24"/>
      </w:r>
      <w:r w:rsidRPr="00176070">
        <w:rPr>
          <w:color w:val="000000"/>
        </w:rPr>
        <w:t xml:space="preserve"> These plans must be updated at least every three years and published on the agency’s website.</w:t>
      </w:r>
      <w:r w:rsidRPr="00176070">
        <w:rPr>
          <w:rStyle w:val="FootnoteReference"/>
          <w:color w:val="000000"/>
        </w:rPr>
        <w:footnoteReference w:id="25"/>
      </w:r>
      <w:r w:rsidRPr="00176070">
        <w:rPr>
          <w:color w:val="000000"/>
        </w:rPr>
        <w:t xml:space="preserve"> </w:t>
      </w:r>
      <w:r w:rsidRPr="00176070">
        <w:t xml:space="preserve">According to its </w:t>
      </w:r>
      <w:r>
        <w:t>most</w:t>
      </w:r>
      <w:r w:rsidR="00D41764">
        <w:t xml:space="preserve"> </w:t>
      </w:r>
      <w:r>
        <w:t>recent</w:t>
      </w:r>
      <w:r w:rsidRPr="00176070">
        <w:t xml:space="preserve"> language access plan, </w:t>
      </w:r>
      <w:r>
        <w:t>updated in</w:t>
      </w:r>
      <w:r w:rsidRPr="00176070">
        <w:t xml:space="preserve"> June </w:t>
      </w:r>
      <w:r>
        <w:t>2021</w:t>
      </w:r>
      <w:r w:rsidRPr="00176070">
        <w:t>, 311 offers telephonic interpretation and translation services in more than 17</w:t>
      </w:r>
      <w:r w:rsidR="00B33B1C">
        <w:t>0</w:t>
      </w:r>
      <w:r w:rsidRPr="00176070">
        <w:t xml:space="preserve"> langu</w:t>
      </w:r>
      <w:r w:rsidR="00C826EC">
        <w:t>ages.</w:t>
      </w:r>
      <w:r w:rsidR="00C826EC">
        <w:rPr>
          <w:rStyle w:val="FootnoteReference"/>
        </w:rPr>
        <w:footnoteReference w:id="26"/>
      </w:r>
      <w:r w:rsidRPr="00176070">
        <w:t xml:space="preserve"> Translation is also provided in more than 100 languages on 311’s website.</w:t>
      </w:r>
      <w:r w:rsidR="00C826EC">
        <w:rPr>
          <w:rStyle w:val="FootnoteReference"/>
        </w:rPr>
        <w:footnoteReference w:id="27"/>
      </w:r>
    </w:p>
    <w:p w14:paraId="25B07AD1" w14:textId="1B34A311" w:rsidR="00DF2BDF" w:rsidRDefault="00561ACD" w:rsidP="00EB59F1">
      <w:pPr>
        <w:widowControl w:val="0"/>
        <w:autoSpaceDE w:val="0"/>
        <w:autoSpaceDN w:val="0"/>
        <w:adjustRightInd w:val="0"/>
        <w:spacing w:line="480" w:lineRule="auto"/>
        <w:ind w:firstLine="720"/>
        <w:jc w:val="both"/>
      </w:pPr>
      <w:r>
        <w:t>Of the 23.7</w:t>
      </w:r>
      <w:r w:rsidR="00CB424A">
        <w:t xml:space="preserve"> million calls made to 311 in calendar year 20</w:t>
      </w:r>
      <w:r>
        <w:t xml:space="preserve">20, nearly 800,000 (or roughly 3.4%) </w:t>
      </w:r>
      <w:r w:rsidR="00EB59F1">
        <w:t xml:space="preserve">of the </w:t>
      </w:r>
      <w:r>
        <w:t>calls required interpretation services.</w:t>
      </w:r>
      <w:r w:rsidR="00052DBF">
        <w:rPr>
          <w:rStyle w:val="FootnoteReference"/>
        </w:rPr>
        <w:footnoteReference w:id="28"/>
      </w:r>
      <w:r>
        <w:t xml:space="preserve"> </w:t>
      </w:r>
      <w:r w:rsidR="0026125A">
        <w:t xml:space="preserve">When a call requires translation services, the city utilizes </w:t>
      </w:r>
      <w:r w:rsidR="00D41764">
        <w:t>“</w:t>
      </w:r>
      <w:r w:rsidR="0026125A">
        <w:t>Language Line,</w:t>
      </w:r>
      <w:r w:rsidR="00D41764">
        <w:t>”</w:t>
      </w:r>
      <w:r w:rsidR="0026125A">
        <w:t xml:space="preserve"> a</w:t>
      </w:r>
      <w:r w:rsidR="00221189">
        <w:t>n interpretation</w:t>
      </w:r>
      <w:r w:rsidR="0026125A">
        <w:t xml:space="preserve"> service provided for the </w:t>
      </w:r>
      <w:r w:rsidR="00D41764">
        <w:t>C</w:t>
      </w:r>
      <w:r w:rsidR="0026125A">
        <w:t xml:space="preserve">ity by contract. </w:t>
      </w:r>
      <w:r>
        <w:t>Language Line interpreters were utilized on 354,000 of those calls and conducted interpretation in 99 different languages.</w:t>
      </w:r>
      <w:r w:rsidR="00052DBF">
        <w:rPr>
          <w:rStyle w:val="FootnoteReference"/>
        </w:rPr>
        <w:footnoteReference w:id="29"/>
      </w:r>
      <w:r>
        <w:t xml:space="preserve"> Over 242,000 (or 68%) of those Language Line calls were conducted in Spanish.</w:t>
      </w:r>
      <w:r w:rsidR="00052DBF">
        <w:rPr>
          <w:rStyle w:val="FootnoteReference"/>
        </w:rPr>
        <w:footnoteReference w:id="30"/>
      </w:r>
      <w:r w:rsidR="00EB59F1">
        <w:t xml:space="preserve"> </w:t>
      </w:r>
    </w:p>
    <w:p w14:paraId="6D00931E" w14:textId="77777777" w:rsidR="00DF2BDF" w:rsidRDefault="00EB59F1" w:rsidP="00EB59F1">
      <w:pPr>
        <w:widowControl w:val="0"/>
        <w:autoSpaceDE w:val="0"/>
        <w:autoSpaceDN w:val="0"/>
        <w:adjustRightInd w:val="0"/>
        <w:spacing w:line="480" w:lineRule="auto"/>
        <w:ind w:firstLine="720"/>
        <w:jc w:val="both"/>
      </w:pPr>
      <w:r>
        <w:t>311 operators who speak Spanish handled 446,000 calls in Spanish without the use of an interpreter.</w:t>
      </w:r>
      <w:r w:rsidR="00052DBF">
        <w:rPr>
          <w:rStyle w:val="FootnoteReference"/>
        </w:rPr>
        <w:footnoteReference w:id="31"/>
      </w:r>
      <w:r w:rsidRPr="00EB59F1">
        <w:t xml:space="preserve"> </w:t>
      </w:r>
    </w:p>
    <w:p w14:paraId="7FEA14A4" w14:textId="23C24146" w:rsidR="00EB59F1" w:rsidRDefault="00EB59F1" w:rsidP="00EB59F1">
      <w:pPr>
        <w:widowControl w:val="0"/>
        <w:autoSpaceDE w:val="0"/>
        <w:autoSpaceDN w:val="0"/>
        <w:adjustRightInd w:val="0"/>
        <w:spacing w:line="480" w:lineRule="auto"/>
        <w:ind w:firstLine="720"/>
        <w:jc w:val="both"/>
      </w:pPr>
      <w:r>
        <w:t xml:space="preserve">The top </w:t>
      </w:r>
      <w:r w:rsidR="008B59A1">
        <w:t xml:space="preserve">10 </w:t>
      </w:r>
      <w:r>
        <w:t>languages or dialects i</w:t>
      </w:r>
      <w:r w:rsidR="00764AE9">
        <w:t>n which callers required</w:t>
      </w:r>
      <w:r>
        <w:t xml:space="preserve"> assistance were Spanish, Mandarin, Russian, Cantonese, Korean, Haitian Creole, Bengali, Polish, Arabic, and French.</w:t>
      </w:r>
      <w:r w:rsidR="00052DBF">
        <w:rPr>
          <w:rStyle w:val="FootnoteReference"/>
        </w:rPr>
        <w:footnoteReference w:id="32"/>
      </w:r>
      <w:r>
        <w:t xml:space="preserve"> According to 311, “[t]hese languages represented approximately 99% of the telephonic interpretation service minutes provided by Language Line in 2020.”</w:t>
      </w:r>
      <w:r w:rsidR="00052DBF">
        <w:rPr>
          <w:rStyle w:val="FootnoteReference"/>
        </w:rPr>
        <w:footnoteReference w:id="33"/>
      </w:r>
    </w:p>
    <w:p w14:paraId="7BB3AC89" w14:textId="1AAD2D4F" w:rsidR="00107941" w:rsidRPr="00F11B37" w:rsidRDefault="00F11B37" w:rsidP="00F11B37">
      <w:pPr>
        <w:pStyle w:val="ListParagraph"/>
        <w:widowControl w:val="0"/>
        <w:numPr>
          <w:ilvl w:val="2"/>
          <w:numId w:val="1"/>
        </w:numPr>
        <w:autoSpaceDE w:val="0"/>
        <w:autoSpaceDN w:val="0"/>
        <w:adjustRightInd w:val="0"/>
        <w:spacing w:line="480" w:lineRule="auto"/>
        <w:jc w:val="both"/>
        <w:rPr>
          <w:i/>
        </w:rPr>
      </w:pPr>
      <w:r w:rsidRPr="00F11B37">
        <w:rPr>
          <w:i/>
        </w:rPr>
        <w:t xml:space="preserve">Persistent </w:t>
      </w:r>
      <w:r w:rsidR="00107941" w:rsidRPr="00F11B37">
        <w:rPr>
          <w:i/>
        </w:rPr>
        <w:t xml:space="preserve">Issues </w:t>
      </w:r>
      <w:r w:rsidRPr="00F11B37">
        <w:rPr>
          <w:i/>
        </w:rPr>
        <w:t>with Accessing Interpreters</w:t>
      </w:r>
    </w:p>
    <w:p w14:paraId="0F70B194" w14:textId="2BED0B4B" w:rsidR="00EC1340" w:rsidRPr="00EC1340" w:rsidRDefault="00107941" w:rsidP="001473CD">
      <w:pPr>
        <w:widowControl w:val="0"/>
        <w:autoSpaceDE w:val="0"/>
        <w:autoSpaceDN w:val="0"/>
        <w:adjustRightInd w:val="0"/>
        <w:spacing w:line="480" w:lineRule="auto"/>
        <w:ind w:firstLine="720"/>
        <w:jc w:val="both"/>
      </w:pPr>
      <w:r>
        <w:t>When c</w:t>
      </w:r>
      <w:r w:rsidR="00EC1340" w:rsidRPr="00EC1340">
        <w:t xml:space="preserve">allers </w:t>
      </w:r>
      <w:r>
        <w:t xml:space="preserve">dial </w:t>
      </w:r>
      <w:r w:rsidR="00852042">
        <w:t>311</w:t>
      </w:r>
      <w:r>
        <w:t xml:space="preserve">, they </w:t>
      </w:r>
      <w:r w:rsidR="00EC1340" w:rsidRPr="00EC1340">
        <w:t xml:space="preserve">are informed about the availability of interpretation services through </w:t>
      </w:r>
      <w:r>
        <w:t xml:space="preserve">a </w:t>
      </w:r>
      <w:r w:rsidR="00EC1340" w:rsidRPr="00EC1340">
        <w:t>pickup recording, which transfers them to a telephonic interpreter if they choose.</w:t>
      </w:r>
      <w:r w:rsidR="00EC1340" w:rsidRPr="00EC1340">
        <w:rPr>
          <w:vertAlign w:val="superscript"/>
        </w:rPr>
        <w:footnoteReference w:id="34"/>
      </w:r>
      <w:r w:rsidR="00EC1340" w:rsidRPr="00EC1340">
        <w:t xml:space="preserve"> However, the </w:t>
      </w:r>
      <w:r w:rsidR="007F5950">
        <w:t>initial</w:t>
      </w:r>
      <w:r w:rsidR="00EC1340" w:rsidRPr="00EC1340">
        <w:t xml:space="preserve"> pre-recorded </w:t>
      </w:r>
      <w:r w:rsidR="007F5950">
        <w:t>message is only available in</w:t>
      </w:r>
      <w:r w:rsidR="00EC1340" w:rsidRPr="00EC1340">
        <w:t xml:space="preserve"> six </w:t>
      </w:r>
      <w:r>
        <w:t xml:space="preserve">non-English </w:t>
      </w:r>
      <w:r w:rsidR="00EC1340" w:rsidRPr="00EC1340">
        <w:t>languages</w:t>
      </w:r>
      <w:r w:rsidR="007F5950">
        <w:t xml:space="preserve"> (</w:t>
      </w:r>
      <w:r w:rsidR="007F5950" w:rsidRPr="00EC1340">
        <w:t>Spanish, Mandarin, Russian, Cantonese, Korean</w:t>
      </w:r>
      <w:r w:rsidR="00173CBF">
        <w:t>,</w:t>
      </w:r>
      <w:r w:rsidR="007F5950" w:rsidRPr="00EC1340">
        <w:t xml:space="preserve"> and Haitian Creole</w:t>
      </w:r>
      <w:r w:rsidR="007F5950">
        <w:t>)</w:t>
      </w:r>
      <w:r w:rsidR="00EC1340" w:rsidRPr="00EC1340">
        <w:t xml:space="preserve">, not all 10 of the </w:t>
      </w:r>
      <w:r w:rsidR="007F5950">
        <w:t xml:space="preserve">designated </w:t>
      </w:r>
      <w:r w:rsidR="00EC1340" w:rsidRPr="00EC1340">
        <w:t>citywide languages.</w:t>
      </w:r>
      <w:r w:rsidR="00EC1340" w:rsidRPr="00EC1340">
        <w:rPr>
          <w:vertAlign w:val="superscript"/>
        </w:rPr>
        <w:footnoteReference w:id="35"/>
      </w:r>
      <w:r w:rsidR="00EC1340" w:rsidRPr="00EC1340">
        <w:t xml:space="preserve"> </w:t>
      </w:r>
      <w:r w:rsidR="007F5950">
        <w:t xml:space="preserve">Callers who need interpretation in </w:t>
      </w:r>
      <w:r w:rsidR="001473CD">
        <w:t>a different language (other than the six just mentioned) must wait until the recordings have finished and request an interpreter from the operator.</w:t>
      </w:r>
      <w:r>
        <w:rPr>
          <w:rStyle w:val="FootnoteReference"/>
        </w:rPr>
        <w:footnoteReference w:id="36"/>
      </w:r>
      <w:r w:rsidR="00EC1340" w:rsidRPr="00EC1340">
        <w:t xml:space="preserve"> According to </w:t>
      </w:r>
      <w:r w:rsidR="001473CD">
        <w:t>311’s Language Access Plan,</w:t>
      </w:r>
      <w:r w:rsidR="00EC1340" w:rsidRPr="00EC1340">
        <w:t xml:space="preserve"> call center operators are trained on how to interact with a caller who does not speak English, and how to handle a call when they are unable to readily identify a caller’s language.</w:t>
      </w:r>
      <w:r w:rsidR="00EC1340" w:rsidRPr="00EC1340">
        <w:rPr>
          <w:vertAlign w:val="superscript"/>
        </w:rPr>
        <w:footnoteReference w:id="37"/>
      </w:r>
      <w:r w:rsidR="00EC1340" w:rsidRPr="00EC1340">
        <w:t xml:space="preserve"> When operators are unable to identify a caller’s language, they will connect with Language Line and request to speak with someone who is skilled in language identification.</w:t>
      </w:r>
      <w:r w:rsidR="00EC1340" w:rsidRPr="00EC1340">
        <w:rPr>
          <w:vertAlign w:val="superscript"/>
        </w:rPr>
        <w:footnoteReference w:id="38"/>
      </w:r>
      <w:r w:rsidR="00EC1340" w:rsidRPr="00EC1340">
        <w:t xml:space="preserve"> </w:t>
      </w:r>
    </w:p>
    <w:p w14:paraId="6E0A3671" w14:textId="77A42FF7" w:rsidR="00565C72" w:rsidRDefault="00565C72" w:rsidP="00565C72">
      <w:pPr>
        <w:widowControl w:val="0"/>
        <w:autoSpaceDE w:val="0"/>
        <w:autoSpaceDN w:val="0"/>
        <w:adjustRightInd w:val="0"/>
        <w:spacing w:line="480" w:lineRule="auto"/>
        <w:ind w:firstLine="720"/>
        <w:jc w:val="both"/>
        <w:rPr>
          <w:sz w:val="22"/>
          <w:szCs w:val="22"/>
        </w:rPr>
      </w:pPr>
      <w:r>
        <w:t>Unfortunately, callers who require interpretation services have faced unique barriers to accessing government services and information through 311.</w:t>
      </w:r>
      <w:r>
        <w:rPr>
          <w:rStyle w:val="FootnoteReference"/>
        </w:rPr>
        <w:footnoteReference w:id="39"/>
      </w:r>
      <w:r>
        <w:t xml:space="preserve"> For instance, callers often experience long wait times in order to be connected with an interpreter.</w:t>
      </w:r>
      <w:r>
        <w:rPr>
          <w:rStyle w:val="FootnoteReference"/>
        </w:rPr>
        <w:footnoteReference w:id="40"/>
      </w:r>
      <w:r>
        <w:t xml:space="preserve"> In addition, because initial instructions are generally provided in English, some callers may not be aware that they are waiting to be connected to an interpreter, and may hang up before an interpreter is able to join.</w:t>
      </w:r>
      <w:r>
        <w:rPr>
          <w:rStyle w:val="FootnoteReference"/>
        </w:rPr>
        <w:footnoteReference w:id="41"/>
      </w:r>
      <w:r>
        <w:t xml:space="preserve"> When callers are finally connected with an interpreter, some find that the interpreter does not speak the right language. As one advocate told </w:t>
      </w:r>
      <w:r w:rsidR="00F473B4">
        <w:t>THE</w:t>
      </w:r>
      <w:r>
        <w:t xml:space="preserve"> CITY, “[a] caller may say that they request Fujianese or Cantonese, and they end up with a Korean or Japanese interpreter on the other line.”</w:t>
      </w:r>
      <w:r>
        <w:rPr>
          <w:rStyle w:val="FootnoteReference"/>
        </w:rPr>
        <w:footnoteReference w:id="42"/>
      </w:r>
    </w:p>
    <w:p w14:paraId="496E574D" w14:textId="1CCEEA29" w:rsidR="00EC1340" w:rsidRDefault="00EC1340" w:rsidP="00565C72">
      <w:pPr>
        <w:widowControl w:val="0"/>
        <w:autoSpaceDE w:val="0"/>
        <w:autoSpaceDN w:val="0"/>
        <w:adjustRightInd w:val="0"/>
        <w:spacing w:line="480" w:lineRule="auto"/>
        <w:ind w:firstLine="720"/>
        <w:jc w:val="both"/>
      </w:pPr>
      <w:r w:rsidRPr="00EC1340">
        <w:t xml:space="preserve">At a </w:t>
      </w:r>
      <w:r w:rsidR="00CC026B">
        <w:t xml:space="preserve">Council </w:t>
      </w:r>
      <w:r w:rsidRPr="00EC1340">
        <w:t>Committee on Governmental Operations hearing in October 2018, advocates, including the Chinese American Planning Council, Asian American Federation, New York Immigration Coalition</w:t>
      </w:r>
      <w:r w:rsidR="005A0799">
        <w:t>,</w:t>
      </w:r>
      <w:r w:rsidRPr="00EC1340">
        <w:t xml:space="preserve"> and India Home, testified that they </w:t>
      </w:r>
      <w:r w:rsidR="00565C72">
        <w:t>were aware of</w:t>
      </w:r>
      <w:r w:rsidRPr="00EC1340">
        <w:t xml:space="preserve"> </w:t>
      </w:r>
      <w:r w:rsidR="00565C72">
        <w:t>multiple</w:t>
      </w:r>
      <w:r w:rsidRPr="00EC1340">
        <w:t xml:space="preserve"> incidents </w:t>
      </w:r>
      <w:r w:rsidR="00565C72">
        <w:t>in which</w:t>
      </w:r>
      <w:r w:rsidRPr="00EC1340">
        <w:t xml:space="preserve"> LEP New Yorkers were unable to lodge a 311 complaint because they could not access the appropriate interpreter for the language that they spoke.</w:t>
      </w:r>
      <w:bookmarkStart w:id="5" w:name="_Ref30004241"/>
      <w:r w:rsidRPr="00EC1340">
        <w:rPr>
          <w:vertAlign w:val="superscript"/>
        </w:rPr>
        <w:footnoteReference w:id="43"/>
      </w:r>
      <w:bookmarkEnd w:id="5"/>
      <w:r w:rsidRPr="00EC1340">
        <w:t xml:space="preserve"> India Home returned to </w:t>
      </w:r>
      <w:r w:rsidR="00BC7B05">
        <w:t>a joint hearing of</w:t>
      </w:r>
      <w:r w:rsidRPr="00EC1340">
        <w:t xml:space="preserve"> </w:t>
      </w:r>
      <w:r w:rsidR="00BC7B05">
        <w:t xml:space="preserve">the Committees on </w:t>
      </w:r>
      <w:r w:rsidRPr="00EC1340">
        <w:t>Governmental Operations and Technology in January 2019 to testify about this issue</w:t>
      </w:r>
      <w:r w:rsidR="00BC7B05">
        <w:t xml:space="preserve"> again</w:t>
      </w:r>
      <w:r w:rsidRPr="00EC1340">
        <w:t>.</w:t>
      </w:r>
      <w:r w:rsidRPr="00EC1340">
        <w:rPr>
          <w:vertAlign w:val="superscript"/>
        </w:rPr>
        <w:footnoteReference w:id="44"/>
      </w:r>
      <w:r w:rsidRPr="00EC1340">
        <w:t xml:space="preserve"> During the January 2019 hearing, 311 Executive Director</w:t>
      </w:r>
      <w:r w:rsidR="00BC7B05">
        <w:t xml:space="preserve"> </w:t>
      </w:r>
      <w:r w:rsidR="00107941">
        <w:t>Joe</w:t>
      </w:r>
      <w:r w:rsidRPr="00EC1340">
        <w:t xml:space="preserve"> Morrisroe </w:t>
      </w:r>
      <w:r w:rsidR="00BC7B05">
        <w:t>promised</w:t>
      </w:r>
      <w:r w:rsidRPr="00EC1340">
        <w:t xml:space="preserve"> </w:t>
      </w:r>
      <w:r w:rsidR="00BC7B05">
        <w:t>to</w:t>
      </w:r>
      <w:r w:rsidRPr="00EC1340">
        <w:t xml:space="preserve"> make solving the issues raised by advocates a priority.</w:t>
      </w:r>
      <w:r w:rsidRPr="00EC1340">
        <w:rPr>
          <w:vertAlign w:val="superscript"/>
        </w:rPr>
        <w:footnoteReference w:id="45"/>
      </w:r>
      <w:r w:rsidRPr="00EC1340">
        <w:t xml:space="preserve"> </w:t>
      </w:r>
    </w:p>
    <w:p w14:paraId="54FC4454" w14:textId="04429989" w:rsidR="00F11B37" w:rsidRPr="00F11B37" w:rsidRDefault="00A53036" w:rsidP="006229F0">
      <w:pPr>
        <w:pStyle w:val="ListParagraph"/>
        <w:keepNext/>
        <w:numPr>
          <w:ilvl w:val="2"/>
          <w:numId w:val="1"/>
        </w:numPr>
        <w:autoSpaceDE w:val="0"/>
        <w:autoSpaceDN w:val="0"/>
        <w:adjustRightInd w:val="0"/>
        <w:spacing w:line="480" w:lineRule="auto"/>
        <w:ind w:left="2174" w:hanging="187"/>
        <w:rPr>
          <w:rFonts w:eastAsia="MyriadPro-Regular"/>
          <w:i/>
        </w:rPr>
      </w:pPr>
      <w:r>
        <w:rPr>
          <w:i/>
        </w:rPr>
        <w:t>Multi-L</w:t>
      </w:r>
      <w:r w:rsidR="00F11B37">
        <w:rPr>
          <w:i/>
        </w:rPr>
        <w:t>anguage</w:t>
      </w:r>
      <w:r w:rsidR="00F11B37" w:rsidRPr="00F11B37">
        <w:rPr>
          <w:i/>
        </w:rPr>
        <w:t xml:space="preserve"> Customer Satisfaction </w:t>
      </w:r>
      <w:r w:rsidR="00F11B37">
        <w:rPr>
          <w:i/>
        </w:rPr>
        <w:t>S</w:t>
      </w:r>
      <w:r w:rsidR="00F11B37" w:rsidRPr="00F11B37">
        <w:rPr>
          <w:i/>
        </w:rPr>
        <w:t>urvey</w:t>
      </w:r>
      <w:r w:rsidR="00F11B37">
        <w:rPr>
          <w:i/>
        </w:rPr>
        <w:t>s</w:t>
      </w:r>
    </w:p>
    <w:p w14:paraId="008DDA69" w14:textId="48F9FA70" w:rsidR="004A2568" w:rsidRDefault="00764AE9" w:rsidP="00076FBF">
      <w:pPr>
        <w:pStyle w:val="NoSpacing"/>
        <w:spacing w:line="480" w:lineRule="auto"/>
        <w:ind w:firstLine="720"/>
        <w:jc w:val="both"/>
        <w:rPr>
          <w:rFonts w:ascii="Times New Roman" w:hAnsi="Times New Roman"/>
          <w:sz w:val="24"/>
          <w:szCs w:val="24"/>
        </w:rPr>
      </w:pPr>
      <w:r w:rsidRPr="00076FBF">
        <w:rPr>
          <w:rFonts w:ascii="Times New Roman" w:hAnsi="Times New Roman"/>
          <w:sz w:val="24"/>
          <w:szCs w:val="24"/>
        </w:rPr>
        <w:t xml:space="preserve">Last </w:t>
      </w:r>
      <w:r w:rsidR="00056338" w:rsidRPr="00076FBF">
        <w:rPr>
          <w:rFonts w:ascii="Times New Roman" w:hAnsi="Times New Roman"/>
          <w:sz w:val="24"/>
          <w:szCs w:val="24"/>
        </w:rPr>
        <w:t>year</w:t>
      </w:r>
      <w:r w:rsidRPr="00076FBF">
        <w:rPr>
          <w:rFonts w:ascii="Times New Roman" w:hAnsi="Times New Roman"/>
          <w:sz w:val="24"/>
          <w:szCs w:val="24"/>
        </w:rPr>
        <w:t>,</w:t>
      </w:r>
      <w:r w:rsidR="00E01550">
        <w:rPr>
          <w:rFonts w:ascii="Times New Roman" w:hAnsi="Times New Roman"/>
          <w:sz w:val="24"/>
          <w:szCs w:val="24"/>
        </w:rPr>
        <w:t xml:space="preserve"> </w:t>
      </w:r>
      <w:r w:rsidRPr="00076FBF">
        <w:rPr>
          <w:rFonts w:ascii="Times New Roman" w:hAnsi="Times New Roman"/>
          <w:sz w:val="24"/>
          <w:szCs w:val="24"/>
        </w:rPr>
        <w:t xml:space="preserve">the Council enacted Local Law </w:t>
      </w:r>
      <w:r w:rsidR="00056338" w:rsidRPr="00076FBF">
        <w:rPr>
          <w:rFonts w:ascii="Times New Roman" w:hAnsi="Times New Roman"/>
          <w:sz w:val="24"/>
          <w:szCs w:val="24"/>
        </w:rPr>
        <w:t>26</w:t>
      </w:r>
      <w:r w:rsidRPr="00076FBF">
        <w:rPr>
          <w:rFonts w:ascii="Times New Roman" w:hAnsi="Times New Roman"/>
          <w:sz w:val="24"/>
          <w:szCs w:val="24"/>
        </w:rPr>
        <w:t xml:space="preserve"> of </w:t>
      </w:r>
      <w:r w:rsidR="00056338" w:rsidRPr="00076FBF">
        <w:rPr>
          <w:rFonts w:ascii="Times New Roman" w:hAnsi="Times New Roman"/>
          <w:sz w:val="24"/>
          <w:szCs w:val="24"/>
        </w:rPr>
        <w:t>2021, which</w:t>
      </w:r>
      <w:r w:rsidRPr="00076FBF">
        <w:rPr>
          <w:rFonts w:ascii="Times New Roman" w:hAnsi="Times New Roman"/>
          <w:sz w:val="24"/>
          <w:szCs w:val="24"/>
        </w:rPr>
        <w:t xml:space="preserve"> require</w:t>
      </w:r>
      <w:r w:rsidR="00056338" w:rsidRPr="00076FBF">
        <w:rPr>
          <w:rFonts w:ascii="Times New Roman" w:hAnsi="Times New Roman"/>
          <w:sz w:val="24"/>
          <w:szCs w:val="24"/>
        </w:rPr>
        <w:t>s</w:t>
      </w:r>
      <w:r w:rsidRPr="00076FBF">
        <w:rPr>
          <w:rFonts w:ascii="Times New Roman" w:hAnsi="Times New Roman"/>
          <w:sz w:val="24"/>
          <w:szCs w:val="24"/>
        </w:rPr>
        <w:t xml:space="preserve"> 311 to conduct </w:t>
      </w:r>
      <w:r w:rsidR="00CF7817">
        <w:rPr>
          <w:rFonts w:ascii="Times New Roman" w:hAnsi="Times New Roman"/>
          <w:sz w:val="24"/>
          <w:szCs w:val="24"/>
        </w:rPr>
        <w:t xml:space="preserve">annual </w:t>
      </w:r>
      <w:r w:rsidRPr="00076FBF">
        <w:rPr>
          <w:rFonts w:ascii="Times New Roman" w:hAnsi="Times New Roman"/>
          <w:sz w:val="24"/>
          <w:szCs w:val="24"/>
        </w:rPr>
        <w:t xml:space="preserve">customer satisfaction surveys and </w:t>
      </w:r>
      <w:r w:rsidR="009003CB" w:rsidRPr="00076FBF">
        <w:rPr>
          <w:rFonts w:ascii="Times New Roman" w:hAnsi="Times New Roman"/>
          <w:sz w:val="24"/>
          <w:szCs w:val="24"/>
        </w:rPr>
        <w:t>offer each s</w:t>
      </w:r>
      <w:r w:rsidR="00CF7817">
        <w:rPr>
          <w:rFonts w:ascii="Times New Roman" w:hAnsi="Times New Roman"/>
          <w:sz w:val="24"/>
          <w:szCs w:val="24"/>
        </w:rPr>
        <w:t>urvey</w:t>
      </w:r>
      <w:r w:rsidRPr="00076FBF">
        <w:rPr>
          <w:rFonts w:ascii="Times New Roman" w:hAnsi="Times New Roman"/>
          <w:sz w:val="24"/>
          <w:szCs w:val="24"/>
        </w:rPr>
        <w:t xml:space="preserve"> in the </w:t>
      </w:r>
      <w:r w:rsidR="005A0799">
        <w:rPr>
          <w:rFonts w:ascii="Times New Roman" w:hAnsi="Times New Roman"/>
          <w:sz w:val="24"/>
          <w:szCs w:val="24"/>
        </w:rPr>
        <w:t>10</w:t>
      </w:r>
      <w:r w:rsidR="005A0799" w:rsidRPr="00076FBF">
        <w:rPr>
          <w:rFonts w:ascii="Times New Roman" w:hAnsi="Times New Roman"/>
          <w:sz w:val="24"/>
          <w:szCs w:val="24"/>
        </w:rPr>
        <w:t xml:space="preserve"> </w:t>
      </w:r>
      <w:r w:rsidR="00056338" w:rsidRPr="00076FBF">
        <w:rPr>
          <w:rFonts w:ascii="Times New Roman" w:hAnsi="Times New Roman"/>
          <w:sz w:val="24"/>
          <w:szCs w:val="24"/>
        </w:rPr>
        <w:t>designated citywide languages</w:t>
      </w:r>
      <w:r w:rsidRPr="00076FBF">
        <w:rPr>
          <w:rFonts w:ascii="Times New Roman" w:hAnsi="Times New Roman"/>
          <w:sz w:val="24"/>
          <w:szCs w:val="24"/>
        </w:rPr>
        <w:t>.</w:t>
      </w:r>
      <w:r w:rsidR="004A2568">
        <w:rPr>
          <w:rStyle w:val="FootnoteReference"/>
          <w:rFonts w:ascii="Times New Roman" w:hAnsi="Times New Roman"/>
          <w:sz w:val="24"/>
          <w:szCs w:val="24"/>
        </w:rPr>
        <w:footnoteReference w:id="46"/>
      </w:r>
      <w:r w:rsidRPr="00076FBF">
        <w:rPr>
          <w:rFonts w:ascii="Times New Roman" w:hAnsi="Times New Roman"/>
          <w:sz w:val="24"/>
          <w:szCs w:val="24"/>
        </w:rPr>
        <w:t xml:space="preserve"> The bill also require</w:t>
      </w:r>
      <w:r w:rsidR="00056338" w:rsidRPr="00076FBF">
        <w:rPr>
          <w:rFonts w:ascii="Times New Roman" w:hAnsi="Times New Roman"/>
          <w:sz w:val="24"/>
          <w:szCs w:val="24"/>
        </w:rPr>
        <w:t>s</w:t>
      </w:r>
      <w:r w:rsidRPr="00076FBF">
        <w:rPr>
          <w:rFonts w:ascii="Times New Roman" w:hAnsi="Times New Roman"/>
          <w:sz w:val="24"/>
          <w:szCs w:val="24"/>
        </w:rPr>
        <w:t xml:space="preserve"> </w:t>
      </w:r>
      <w:r w:rsidR="00056338" w:rsidRPr="00076FBF">
        <w:rPr>
          <w:rFonts w:ascii="Times New Roman" w:hAnsi="Times New Roman"/>
          <w:sz w:val="24"/>
          <w:szCs w:val="24"/>
        </w:rPr>
        <w:t xml:space="preserve">DOITT </w:t>
      </w:r>
      <w:r w:rsidRPr="00076FBF">
        <w:rPr>
          <w:rFonts w:ascii="Times New Roman" w:hAnsi="Times New Roman"/>
          <w:sz w:val="24"/>
          <w:szCs w:val="24"/>
        </w:rPr>
        <w:t>to submit an annual report to the Speaker containing the results of such survey</w:t>
      </w:r>
      <w:r w:rsidR="00056338" w:rsidRPr="00076FBF">
        <w:rPr>
          <w:rFonts w:ascii="Times New Roman" w:hAnsi="Times New Roman"/>
          <w:sz w:val="24"/>
          <w:szCs w:val="24"/>
        </w:rPr>
        <w:t>s</w:t>
      </w:r>
      <w:r w:rsidRPr="00076FBF">
        <w:rPr>
          <w:rFonts w:ascii="Times New Roman" w:hAnsi="Times New Roman"/>
          <w:sz w:val="24"/>
          <w:szCs w:val="24"/>
        </w:rPr>
        <w:t>, disaggregated by the language in which the survey was conducted.</w:t>
      </w:r>
      <w:r w:rsidR="004A2568">
        <w:rPr>
          <w:rStyle w:val="FootnoteReference"/>
          <w:rFonts w:ascii="Times New Roman" w:hAnsi="Times New Roman"/>
          <w:sz w:val="24"/>
          <w:szCs w:val="24"/>
        </w:rPr>
        <w:footnoteReference w:id="47"/>
      </w:r>
      <w:r w:rsidR="00F21B0D" w:rsidRPr="00076FBF">
        <w:rPr>
          <w:rFonts w:ascii="Times New Roman" w:hAnsi="Times New Roman"/>
          <w:sz w:val="24"/>
          <w:szCs w:val="24"/>
        </w:rPr>
        <w:t xml:space="preserve"> </w:t>
      </w:r>
    </w:p>
    <w:p w14:paraId="2D9A2C6E" w14:textId="4A6D58E9" w:rsidR="00764AE9" w:rsidRPr="00076FBF" w:rsidRDefault="00F21B0D" w:rsidP="00076FBF">
      <w:pPr>
        <w:pStyle w:val="NoSpacing"/>
        <w:spacing w:line="480" w:lineRule="auto"/>
        <w:ind w:firstLine="720"/>
        <w:jc w:val="both"/>
        <w:rPr>
          <w:rFonts w:ascii="Times New Roman" w:hAnsi="Times New Roman"/>
          <w:sz w:val="24"/>
          <w:szCs w:val="24"/>
        </w:rPr>
      </w:pPr>
      <w:r w:rsidRPr="00076FBF">
        <w:rPr>
          <w:rFonts w:ascii="Times New Roman" w:hAnsi="Times New Roman"/>
          <w:sz w:val="24"/>
          <w:szCs w:val="24"/>
        </w:rPr>
        <w:t xml:space="preserve">The first such annual report, released on July 1, 2021, indicated that </w:t>
      </w:r>
      <w:r w:rsidR="005F145D">
        <w:rPr>
          <w:rFonts w:ascii="Times New Roman" w:hAnsi="Times New Roman"/>
          <w:sz w:val="24"/>
          <w:szCs w:val="24"/>
        </w:rPr>
        <w:t>two call center survey campaigns were conducted from April through June 2021</w:t>
      </w:r>
      <w:r w:rsidR="00175A32">
        <w:rPr>
          <w:rFonts w:ascii="Times New Roman" w:hAnsi="Times New Roman"/>
          <w:sz w:val="24"/>
          <w:szCs w:val="24"/>
        </w:rPr>
        <w:t xml:space="preserve"> for customers who contacted 311 in the previous six months</w:t>
      </w:r>
      <w:r w:rsidR="005F145D">
        <w:rPr>
          <w:rFonts w:ascii="Times New Roman" w:hAnsi="Times New Roman"/>
          <w:sz w:val="24"/>
          <w:szCs w:val="24"/>
        </w:rPr>
        <w:t xml:space="preserve">, for a total of </w:t>
      </w:r>
      <w:r w:rsidRPr="00076FBF">
        <w:rPr>
          <w:rFonts w:ascii="Times New Roman" w:hAnsi="Times New Roman"/>
          <w:sz w:val="24"/>
          <w:szCs w:val="24"/>
        </w:rPr>
        <w:t>29,831 surveys offered</w:t>
      </w:r>
      <w:r w:rsidR="00076FBF">
        <w:rPr>
          <w:rFonts w:ascii="Times New Roman" w:hAnsi="Times New Roman"/>
          <w:sz w:val="24"/>
          <w:szCs w:val="24"/>
        </w:rPr>
        <w:t xml:space="preserve"> to New Yorkers.</w:t>
      </w:r>
      <w:r w:rsidR="004A2568">
        <w:rPr>
          <w:rStyle w:val="FootnoteReference"/>
          <w:rFonts w:ascii="Times New Roman" w:hAnsi="Times New Roman"/>
          <w:sz w:val="24"/>
          <w:szCs w:val="24"/>
        </w:rPr>
        <w:footnoteReference w:id="48"/>
      </w:r>
      <w:r w:rsidR="00076FBF">
        <w:rPr>
          <w:rFonts w:ascii="Times New Roman" w:hAnsi="Times New Roman"/>
          <w:sz w:val="24"/>
          <w:szCs w:val="24"/>
        </w:rPr>
        <w:t xml:space="preserve"> </w:t>
      </w:r>
      <w:r w:rsidR="005F145D">
        <w:rPr>
          <w:rFonts w:ascii="Times New Roman" w:hAnsi="Times New Roman"/>
          <w:sz w:val="24"/>
          <w:szCs w:val="24"/>
        </w:rPr>
        <w:t>The 2022 version of the report</w:t>
      </w:r>
      <w:r w:rsidR="00175A32">
        <w:rPr>
          <w:rFonts w:ascii="Times New Roman" w:hAnsi="Times New Roman"/>
          <w:sz w:val="24"/>
          <w:szCs w:val="24"/>
        </w:rPr>
        <w:t>, covering 2021 final results,</w:t>
      </w:r>
      <w:r w:rsidR="005F145D">
        <w:rPr>
          <w:rFonts w:ascii="Times New Roman" w:hAnsi="Times New Roman"/>
          <w:sz w:val="24"/>
          <w:szCs w:val="24"/>
        </w:rPr>
        <w:t xml:space="preserve"> indicated that five call center survey campaigns were conducted from April through December 2021</w:t>
      </w:r>
      <w:r w:rsidR="00D9562B">
        <w:rPr>
          <w:rFonts w:ascii="Times New Roman" w:hAnsi="Times New Roman"/>
          <w:sz w:val="24"/>
          <w:szCs w:val="24"/>
        </w:rPr>
        <w:t xml:space="preserve"> for customers who contacted 311 in the previous six months</w:t>
      </w:r>
      <w:r w:rsidR="00C62524">
        <w:rPr>
          <w:rFonts w:ascii="Times New Roman" w:hAnsi="Times New Roman"/>
          <w:sz w:val="24"/>
          <w:szCs w:val="24"/>
        </w:rPr>
        <w:t>, for a total of 52,941 surveys offered to New Yorkers</w:t>
      </w:r>
      <w:r w:rsidR="005F145D">
        <w:rPr>
          <w:rFonts w:ascii="Times New Roman" w:hAnsi="Times New Roman"/>
          <w:sz w:val="24"/>
          <w:szCs w:val="24"/>
        </w:rPr>
        <w:t>.</w:t>
      </w:r>
      <w:r w:rsidR="00C62524">
        <w:rPr>
          <w:rStyle w:val="FootnoteReference"/>
          <w:rFonts w:ascii="Times New Roman" w:hAnsi="Times New Roman"/>
          <w:sz w:val="24"/>
          <w:szCs w:val="24"/>
        </w:rPr>
        <w:footnoteReference w:id="49"/>
      </w:r>
      <w:r w:rsidR="005F145D">
        <w:rPr>
          <w:rFonts w:ascii="Times New Roman" w:hAnsi="Times New Roman"/>
          <w:sz w:val="24"/>
          <w:szCs w:val="24"/>
        </w:rPr>
        <w:t xml:space="preserve"> </w:t>
      </w:r>
      <w:r w:rsidR="00076FBF">
        <w:rPr>
          <w:rFonts w:ascii="Times New Roman" w:hAnsi="Times New Roman"/>
          <w:sz w:val="24"/>
          <w:szCs w:val="24"/>
        </w:rPr>
        <w:t>O</w:t>
      </w:r>
      <w:r w:rsidRPr="00076FBF">
        <w:rPr>
          <w:rFonts w:ascii="Times New Roman" w:hAnsi="Times New Roman"/>
          <w:sz w:val="24"/>
          <w:szCs w:val="24"/>
        </w:rPr>
        <w:t>f th</w:t>
      </w:r>
      <w:r w:rsidR="00F40756">
        <w:rPr>
          <w:rFonts w:ascii="Times New Roman" w:hAnsi="Times New Roman"/>
          <w:sz w:val="24"/>
          <w:szCs w:val="24"/>
        </w:rPr>
        <w:t xml:space="preserve">ese </w:t>
      </w:r>
      <w:r w:rsidR="00EA09DB">
        <w:rPr>
          <w:rFonts w:ascii="Times New Roman" w:hAnsi="Times New Roman"/>
          <w:sz w:val="24"/>
          <w:szCs w:val="24"/>
        </w:rPr>
        <w:t xml:space="preserve">52,941 </w:t>
      </w:r>
      <w:r w:rsidR="00F40756">
        <w:rPr>
          <w:rFonts w:ascii="Times New Roman" w:hAnsi="Times New Roman"/>
          <w:sz w:val="24"/>
          <w:szCs w:val="24"/>
        </w:rPr>
        <w:t>surveys offered</w:t>
      </w:r>
      <w:r w:rsidRPr="00076FBF">
        <w:rPr>
          <w:rFonts w:ascii="Times New Roman" w:hAnsi="Times New Roman"/>
          <w:sz w:val="24"/>
          <w:szCs w:val="24"/>
        </w:rPr>
        <w:t xml:space="preserve">, </w:t>
      </w:r>
      <w:r w:rsidR="009C0082">
        <w:rPr>
          <w:rFonts w:ascii="Times New Roman" w:hAnsi="Times New Roman"/>
          <w:sz w:val="24"/>
          <w:szCs w:val="24"/>
        </w:rPr>
        <w:t>50,089</w:t>
      </w:r>
      <w:r w:rsidRPr="00076FBF">
        <w:rPr>
          <w:rFonts w:ascii="Times New Roman" w:hAnsi="Times New Roman"/>
          <w:sz w:val="24"/>
          <w:szCs w:val="24"/>
        </w:rPr>
        <w:t xml:space="preserve"> (</w:t>
      </w:r>
      <w:r w:rsidR="00F40756">
        <w:rPr>
          <w:rFonts w:ascii="Times New Roman" w:hAnsi="Times New Roman"/>
          <w:sz w:val="24"/>
          <w:szCs w:val="24"/>
        </w:rPr>
        <w:t xml:space="preserve">approximately </w:t>
      </w:r>
      <w:r w:rsidRPr="00076FBF">
        <w:rPr>
          <w:rFonts w:ascii="Times New Roman" w:hAnsi="Times New Roman"/>
          <w:sz w:val="24"/>
          <w:szCs w:val="24"/>
        </w:rPr>
        <w:t>9</w:t>
      </w:r>
      <w:r w:rsidR="00912143">
        <w:rPr>
          <w:rFonts w:ascii="Times New Roman" w:hAnsi="Times New Roman"/>
          <w:sz w:val="24"/>
          <w:szCs w:val="24"/>
        </w:rPr>
        <w:t>4</w:t>
      </w:r>
      <w:r w:rsidRPr="00076FBF">
        <w:rPr>
          <w:rFonts w:ascii="Times New Roman" w:hAnsi="Times New Roman"/>
          <w:sz w:val="24"/>
          <w:szCs w:val="24"/>
        </w:rPr>
        <w:t>.</w:t>
      </w:r>
      <w:r w:rsidR="00912143">
        <w:rPr>
          <w:rFonts w:ascii="Times New Roman" w:hAnsi="Times New Roman"/>
          <w:sz w:val="24"/>
          <w:szCs w:val="24"/>
        </w:rPr>
        <w:t>6</w:t>
      </w:r>
      <w:r w:rsidR="00553CF4">
        <w:rPr>
          <w:rFonts w:ascii="Times New Roman" w:hAnsi="Times New Roman"/>
          <w:sz w:val="24"/>
          <w:szCs w:val="24"/>
        </w:rPr>
        <w:t>1</w:t>
      </w:r>
      <w:r w:rsidRPr="00076FBF">
        <w:rPr>
          <w:rFonts w:ascii="Times New Roman" w:hAnsi="Times New Roman"/>
          <w:sz w:val="24"/>
          <w:szCs w:val="24"/>
        </w:rPr>
        <w:t>%) were offered to English speakers</w:t>
      </w:r>
      <w:r w:rsidR="00856E5E">
        <w:rPr>
          <w:rFonts w:ascii="Times New Roman" w:hAnsi="Times New Roman"/>
          <w:sz w:val="24"/>
          <w:szCs w:val="24"/>
        </w:rPr>
        <w:t>;</w:t>
      </w:r>
      <w:r w:rsidRPr="00076FBF">
        <w:rPr>
          <w:rFonts w:ascii="Times New Roman" w:hAnsi="Times New Roman"/>
          <w:sz w:val="24"/>
          <w:szCs w:val="24"/>
        </w:rPr>
        <w:t xml:space="preserve"> </w:t>
      </w:r>
      <w:r w:rsidR="00856E5E">
        <w:rPr>
          <w:rFonts w:ascii="Times New Roman" w:hAnsi="Times New Roman"/>
          <w:sz w:val="24"/>
          <w:szCs w:val="24"/>
        </w:rPr>
        <w:t>2,266</w:t>
      </w:r>
      <w:r w:rsidR="00856E5E" w:rsidRPr="00076FBF">
        <w:rPr>
          <w:rFonts w:ascii="Times New Roman" w:hAnsi="Times New Roman"/>
          <w:sz w:val="24"/>
          <w:szCs w:val="24"/>
        </w:rPr>
        <w:t xml:space="preserve"> </w:t>
      </w:r>
      <w:r w:rsidRPr="00076FBF">
        <w:rPr>
          <w:rFonts w:ascii="Times New Roman" w:hAnsi="Times New Roman"/>
          <w:sz w:val="24"/>
          <w:szCs w:val="24"/>
        </w:rPr>
        <w:t>(</w:t>
      </w:r>
      <w:r w:rsidR="00F40756">
        <w:rPr>
          <w:rFonts w:ascii="Times New Roman" w:hAnsi="Times New Roman"/>
          <w:sz w:val="24"/>
          <w:szCs w:val="24"/>
        </w:rPr>
        <w:t xml:space="preserve">approximately </w:t>
      </w:r>
      <w:r w:rsidR="00426F58">
        <w:rPr>
          <w:rFonts w:ascii="Times New Roman" w:hAnsi="Times New Roman"/>
          <w:sz w:val="24"/>
          <w:szCs w:val="24"/>
        </w:rPr>
        <w:t>4.28</w:t>
      </w:r>
      <w:r w:rsidRPr="00076FBF">
        <w:rPr>
          <w:rFonts w:ascii="Times New Roman" w:hAnsi="Times New Roman"/>
          <w:sz w:val="24"/>
          <w:szCs w:val="24"/>
        </w:rPr>
        <w:t xml:space="preserve">%) </w:t>
      </w:r>
      <w:r w:rsidR="00CF7817">
        <w:rPr>
          <w:rFonts w:ascii="Times New Roman" w:hAnsi="Times New Roman"/>
          <w:sz w:val="24"/>
          <w:szCs w:val="24"/>
        </w:rPr>
        <w:t xml:space="preserve">were offered </w:t>
      </w:r>
      <w:r w:rsidRPr="00076FBF">
        <w:rPr>
          <w:rFonts w:ascii="Times New Roman" w:hAnsi="Times New Roman"/>
          <w:sz w:val="24"/>
          <w:szCs w:val="24"/>
        </w:rPr>
        <w:t>to Spanish speakers</w:t>
      </w:r>
      <w:r w:rsidR="00856E5E">
        <w:rPr>
          <w:rFonts w:ascii="Times New Roman" w:hAnsi="Times New Roman"/>
          <w:sz w:val="24"/>
          <w:szCs w:val="24"/>
        </w:rPr>
        <w:t>;</w:t>
      </w:r>
      <w:r w:rsidRPr="00076FBF">
        <w:rPr>
          <w:rFonts w:ascii="Times New Roman" w:hAnsi="Times New Roman"/>
          <w:sz w:val="24"/>
          <w:szCs w:val="24"/>
        </w:rPr>
        <w:t xml:space="preserve"> </w:t>
      </w:r>
      <w:r w:rsidR="00856E5E">
        <w:rPr>
          <w:rFonts w:ascii="Times New Roman" w:hAnsi="Times New Roman"/>
          <w:sz w:val="24"/>
          <w:szCs w:val="24"/>
        </w:rPr>
        <w:t xml:space="preserve">295 </w:t>
      </w:r>
      <w:r w:rsidR="009919DC">
        <w:rPr>
          <w:rFonts w:ascii="Times New Roman" w:hAnsi="Times New Roman"/>
          <w:sz w:val="24"/>
          <w:szCs w:val="24"/>
        </w:rPr>
        <w:t>(</w:t>
      </w:r>
      <w:r w:rsidR="00F40756">
        <w:rPr>
          <w:rFonts w:ascii="Times New Roman" w:hAnsi="Times New Roman"/>
          <w:sz w:val="24"/>
          <w:szCs w:val="24"/>
        </w:rPr>
        <w:t xml:space="preserve">approximately </w:t>
      </w:r>
      <w:r w:rsidR="009919DC">
        <w:rPr>
          <w:rFonts w:ascii="Times New Roman" w:hAnsi="Times New Roman"/>
          <w:sz w:val="24"/>
          <w:szCs w:val="24"/>
        </w:rPr>
        <w:t xml:space="preserve">0.56%) </w:t>
      </w:r>
      <w:r w:rsidR="00856E5E">
        <w:rPr>
          <w:rFonts w:ascii="Times New Roman" w:hAnsi="Times New Roman"/>
          <w:sz w:val="24"/>
          <w:szCs w:val="24"/>
        </w:rPr>
        <w:t>were offered to Mandarin speakers; 142 were offered to Russian speakers</w:t>
      </w:r>
      <w:r w:rsidR="00F40756">
        <w:rPr>
          <w:rFonts w:ascii="Times New Roman" w:hAnsi="Times New Roman"/>
          <w:sz w:val="24"/>
          <w:szCs w:val="24"/>
        </w:rPr>
        <w:t xml:space="preserve"> (approximately 0.27%)</w:t>
      </w:r>
      <w:r w:rsidR="00856E5E">
        <w:rPr>
          <w:rFonts w:ascii="Times New Roman" w:hAnsi="Times New Roman"/>
          <w:sz w:val="24"/>
          <w:szCs w:val="24"/>
        </w:rPr>
        <w:t>; 96 were offered to Cantonese speakers</w:t>
      </w:r>
      <w:r w:rsidR="00F40756">
        <w:rPr>
          <w:rFonts w:ascii="Times New Roman" w:hAnsi="Times New Roman"/>
          <w:sz w:val="24"/>
          <w:szCs w:val="24"/>
        </w:rPr>
        <w:t xml:space="preserve"> (approximately 0.18%)</w:t>
      </w:r>
      <w:r w:rsidR="00856E5E">
        <w:rPr>
          <w:rFonts w:ascii="Times New Roman" w:hAnsi="Times New Roman"/>
          <w:sz w:val="24"/>
          <w:szCs w:val="24"/>
        </w:rPr>
        <w:t xml:space="preserve">; </w:t>
      </w:r>
      <w:r w:rsidRPr="00076FBF">
        <w:rPr>
          <w:rFonts w:ascii="Times New Roman" w:hAnsi="Times New Roman"/>
          <w:sz w:val="24"/>
          <w:szCs w:val="24"/>
        </w:rPr>
        <w:t xml:space="preserve">and the remaining </w:t>
      </w:r>
      <w:r w:rsidR="003D3261">
        <w:rPr>
          <w:rFonts w:ascii="Times New Roman" w:hAnsi="Times New Roman"/>
          <w:sz w:val="24"/>
          <w:szCs w:val="24"/>
        </w:rPr>
        <w:t>53</w:t>
      </w:r>
      <w:r w:rsidRPr="00076FBF">
        <w:rPr>
          <w:rFonts w:ascii="Times New Roman" w:hAnsi="Times New Roman"/>
          <w:sz w:val="24"/>
          <w:szCs w:val="24"/>
        </w:rPr>
        <w:t xml:space="preserve"> were offered to speakers of other designated citywide languages</w:t>
      </w:r>
      <w:r w:rsidR="00F40756">
        <w:rPr>
          <w:rFonts w:ascii="Times New Roman" w:hAnsi="Times New Roman"/>
          <w:sz w:val="24"/>
          <w:szCs w:val="24"/>
        </w:rPr>
        <w:t xml:space="preserve"> (approximately 0.1)</w:t>
      </w:r>
      <w:r w:rsidR="00F3548A">
        <w:rPr>
          <w:rFonts w:ascii="Times New Roman" w:hAnsi="Times New Roman"/>
          <w:sz w:val="24"/>
          <w:szCs w:val="24"/>
        </w:rPr>
        <w:t>, except for Urdu</w:t>
      </w:r>
      <w:r w:rsidR="00943AA2">
        <w:rPr>
          <w:rFonts w:ascii="Times New Roman" w:hAnsi="Times New Roman"/>
          <w:sz w:val="24"/>
          <w:szCs w:val="24"/>
        </w:rPr>
        <w:t>, which had 0 offers sent</w:t>
      </w:r>
      <w:r w:rsidRPr="00076FBF">
        <w:rPr>
          <w:rFonts w:ascii="Times New Roman" w:hAnsi="Times New Roman"/>
          <w:sz w:val="24"/>
          <w:szCs w:val="24"/>
        </w:rPr>
        <w:t>.</w:t>
      </w:r>
      <w:r w:rsidR="00F50528">
        <w:rPr>
          <w:rStyle w:val="FootnoteReference"/>
          <w:rFonts w:ascii="Times New Roman" w:hAnsi="Times New Roman"/>
          <w:sz w:val="24"/>
          <w:szCs w:val="24"/>
        </w:rPr>
        <w:footnoteReference w:id="50"/>
      </w:r>
      <w:r w:rsidRPr="00076FBF">
        <w:rPr>
          <w:rFonts w:ascii="Times New Roman" w:hAnsi="Times New Roman"/>
          <w:sz w:val="24"/>
          <w:szCs w:val="24"/>
        </w:rPr>
        <w:t xml:space="preserve"> Of the </w:t>
      </w:r>
      <w:r w:rsidR="00F3548A">
        <w:rPr>
          <w:rFonts w:ascii="Times New Roman" w:hAnsi="Times New Roman"/>
          <w:sz w:val="24"/>
          <w:szCs w:val="24"/>
        </w:rPr>
        <w:t xml:space="preserve">52,941 </w:t>
      </w:r>
      <w:r w:rsidRPr="00076FBF">
        <w:rPr>
          <w:rFonts w:ascii="Times New Roman" w:hAnsi="Times New Roman"/>
          <w:sz w:val="24"/>
          <w:szCs w:val="24"/>
        </w:rPr>
        <w:t xml:space="preserve">New Yorkers who were offered surveys, </w:t>
      </w:r>
      <w:r w:rsidR="00CF7817">
        <w:rPr>
          <w:rFonts w:ascii="Times New Roman" w:hAnsi="Times New Roman"/>
          <w:sz w:val="24"/>
          <w:szCs w:val="24"/>
        </w:rPr>
        <w:t xml:space="preserve">only </w:t>
      </w:r>
      <w:r w:rsidR="00F3548A">
        <w:rPr>
          <w:rFonts w:ascii="Times New Roman" w:hAnsi="Times New Roman"/>
          <w:color w:val="000000"/>
          <w:sz w:val="24"/>
          <w:szCs w:val="24"/>
        </w:rPr>
        <w:t>4,229</w:t>
      </w:r>
      <w:r w:rsidRPr="00076FBF">
        <w:rPr>
          <w:rFonts w:ascii="Times New Roman" w:hAnsi="Times New Roman"/>
          <w:color w:val="000000"/>
          <w:sz w:val="24"/>
          <w:szCs w:val="24"/>
        </w:rPr>
        <w:t xml:space="preserve"> (</w:t>
      </w:r>
      <w:r w:rsidR="003A6F46">
        <w:rPr>
          <w:rFonts w:ascii="Times New Roman" w:hAnsi="Times New Roman"/>
          <w:color w:val="000000"/>
          <w:sz w:val="24"/>
          <w:szCs w:val="24"/>
        </w:rPr>
        <w:t xml:space="preserve">approximately </w:t>
      </w:r>
      <w:r w:rsidR="00BA4997">
        <w:rPr>
          <w:rFonts w:ascii="Times New Roman" w:hAnsi="Times New Roman"/>
          <w:color w:val="000000"/>
          <w:sz w:val="24"/>
          <w:szCs w:val="24"/>
        </w:rPr>
        <w:t>7.</w:t>
      </w:r>
      <w:r w:rsidR="00FD31C2">
        <w:rPr>
          <w:rFonts w:ascii="Times New Roman" w:hAnsi="Times New Roman"/>
          <w:color w:val="000000"/>
          <w:sz w:val="24"/>
          <w:szCs w:val="24"/>
        </w:rPr>
        <w:t>99</w:t>
      </w:r>
      <w:r w:rsidR="00076FBF" w:rsidRPr="00076FBF">
        <w:rPr>
          <w:rFonts w:ascii="Times New Roman" w:hAnsi="Times New Roman"/>
          <w:color w:val="000000"/>
          <w:sz w:val="24"/>
          <w:szCs w:val="24"/>
        </w:rPr>
        <w:t xml:space="preserve">%) </w:t>
      </w:r>
      <w:r w:rsidRPr="00076FBF">
        <w:rPr>
          <w:rFonts w:ascii="Times New Roman" w:hAnsi="Times New Roman"/>
          <w:color w:val="000000"/>
          <w:sz w:val="24"/>
          <w:szCs w:val="24"/>
        </w:rPr>
        <w:t>responded</w:t>
      </w:r>
      <w:r w:rsidR="00076FBF">
        <w:rPr>
          <w:rFonts w:ascii="Times New Roman" w:hAnsi="Times New Roman"/>
          <w:color w:val="000000"/>
          <w:sz w:val="24"/>
          <w:szCs w:val="24"/>
        </w:rPr>
        <w:t>.</w:t>
      </w:r>
      <w:r w:rsidR="00F50528">
        <w:rPr>
          <w:rStyle w:val="FootnoteReference"/>
          <w:rFonts w:ascii="Times New Roman" w:hAnsi="Times New Roman"/>
          <w:color w:val="000000"/>
          <w:sz w:val="24"/>
          <w:szCs w:val="24"/>
        </w:rPr>
        <w:footnoteReference w:id="51"/>
      </w:r>
      <w:r w:rsidR="00076FBF" w:rsidRPr="00076FBF">
        <w:rPr>
          <w:rFonts w:ascii="Times New Roman" w:hAnsi="Times New Roman"/>
          <w:color w:val="000000"/>
          <w:sz w:val="24"/>
          <w:szCs w:val="24"/>
        </w:rPr>
        <w:t xml:space="preserve"> </w:t>
      </w:r>
      <w:r w:rsidR="00F3548A">
        <w:rPr>
          <w:rFonts w:ascii="Times New Roman" w:hAnsi="Times New Roman"/>
          <w:color w:val="000000"/>
          <w:sz w:val="24"/>
          <w:szCs w:val="24"/>
        </w:rPr>
        <w:t>3,849</w:t>
      </w:r>
      <w:r w:rsidR="00076FBF" w:rsidRPr="00076FBF">
        <w:rPr>
          <w:rFonts w:ascii="Times New Roman" w:hAnsi="Times New Roman"/>
          <w:color w:val="000000"/>
          <w:sz w:val="24"/>
          <w:szCs w:val="24"/>
        </w:rPr>
        <w:t xml:space="preserve"> </w:t>
      </w:r>
      <w:r w:rsidR="00CF7817">
        <w:rPr>
          <w:rFonts w:ascii="Times New Roman" w:hAnsi="Times New Roman"/>
          <w:color w:val="000000"/>
          <w:sz w:val="24"/>
          <w:szCs w:val="24"/>
        </w:rPr>
        <w:t>(</w:t>
      </w:r>
      <w:r w:rsidR="008339B1">
        <w:rPr>
          <w:rFonts w:ascii="Times New Roman" w:hAnsi="Times New Roman"/>
          <w:color w:val="000000"/>
          <w:sz w:val="24"/>
          <w:szCs w:val="24"/>
        </w:rPr>
        <w:t xml:space="preserve">approximately </w:t>
      </w:r>
      <w:r w:rsidR="00FE1BE9">
        <w:rPr>
          <w:rFonts w:ascii="Times New Roman" w:hAnsi="Times New Roman"/>
          <w:color w:val="000000"/>
          <w:sz w:val="24"/>
          <w:szCs w:val="24"/>
        </w:rPr>
        <w:t>91.01</w:t>
      </w:r>
      <w:r w:rsidR="00CF7817">
        <w:rPr>
          <w:rFonts w:ascii="Times New Roman" w:hAnsi="Times New Roman"/>
          <w:color w:val="000000"/>
          <w:sz w:val="24"/>
          <w:szCs w:val="24"/>
        </w:rPr>
        <w:t xml:space="preserve">%) of the </w:t>
      </w:r>
      <w:r w:rsidR="00076FBF" w:rsidRPr="00076FBF">
        <w:rPr>
          <w:rFonts w:ascii="Times New Roman" w:hAnsi="Times New Roman"/>
          <w:color w:val="000000"/>
          <w:sz w:val="24"/>
          <w:szCs w:val="24"/>
        </w:rPr>
        <w:t>responses were</w:t>
      </w:r>
      <w:r w:rsidRPr="00076FBF">
        <w:rPr>
          <w:rFonts w:ascii="Times New Roman" w:hAnsi="Times New Roman"/>
          <w:color w:val="000000"/>
          <w:sz w:val="24"/>
          <w:szCs w:val="24"/>
        </w:rPr>
        <w:t xml:space="preserve"> received from E</w:t>
      </w:r>
      <w:r w:rsidR="00076FBF" w:rsidRPr="00076FBF">
        <w:rPr>
          <w:rFonts w:ascii="Times New Roman" w:hAnsi="Times New Roman"/>
          <w:color w:val="000000"/>
          <w:sz w:val="24"/>
          <w:szCs w:val="24"/>
        </w:rPr>
        <w:t>nglish speakers</w:t>
      </w:r>
      <w:r w:rsidRPr="00076FBF">
        <w:rPr>
          <w:rFonts w:ascii="Times New Roman" w:hAnsi="Times New Roman"/>
          <w:color w:val="000000"/>
          <w:sz w:val="24"/>
          <w:szCs w:val="24"/>
        </w:rPr>
        <w:t xml:space="preserve">, </w:t>
      </w:r>
      <w:r w:rsidR="00F3548A">
        <w:rPr>
          <w:rFonts w:ascii="Times New Roman" w:hAnsi="Times New Roman"/>
          <w:color w:val="000000"/>
          <w:sz w:val="24"/>
          <w:szCs w:val="24"/>
        </w:rPr>
        <w:t xml:space="preserve">272 </w:t>
      </w:r>
      <w:r w:rsidR="00CF7817">
        <w:rPr>
          <w:rFonts w:ascii="Times New Roman" w:hAnsi="Times New Roman"/>
          <w:color w:val="000000"/>
          <w:sz w:val="24"/>
          <w:szCs w:val="24"/>
        </w:rPr>
        <w:t>(</w:t>
      </w:r>
      <w:r w:rsidR="008339B1">
        <w:rPr>
          <w:rFonts w:ascii="Times New Roman" w:hAnsi="Times New Roman"/>
          <w:color w:val="000000"/>
          <w:sz w:val="24"/>
          <w:szCs w:val="24"/>
        </w:rPr>
        <w:t xml:space="preserve">approximately </w:t>
      </w:r>
      <w:r w:rsidR="00FE1BE9">
        <w:rPr>
          <w:rFonts w:ascii="Times New Roman" w:hAnsi="Times New Roman"/>
          <w:color w:val="000000"/>
          <w:sz w:val="24"/>
          <w:szCs w:val="24"/>
        </w:rPr>
        <w:t>6.43</w:t>
      </w:r>
      <w:r w:rsidR="00CF7817">
        <w:rPr>
          <w:rFonts w:ascii="Times New Roman" w:hAnsi="Times New Roman"/>
          <w:color w:val="000000"/>
          <w:sz w:val="24"/>
          <w:szCs w:val="24"/>
        </w:rPr>
        <w:t xml:space="preserve">%) </w:t>
      </w:r>
      <w:r w:rsidR="00076FBF" w:rsidRPr="00076FBF">
        <w:rPr>
          <w:rFonts w:ascii="Times New Roman" w:hAnsi="Times New Roman"/>
          <w:color w:val="000000"/>
          <w:sz w:val="24"/>
          <w:szCs w:val="24"/>
        </w:rPr>
        <w:t xml:space="preserve">were received from Spanish speakers, </w:t>
      </w:r>
      <w:r w:rsidR="00F3548A">
        <w:rPr>
          <w:rFonts w:ascii="Times New Roman" w:hAnsi="Times New Roman"/>
          <w:color w:val="000000"/>
          <w:sz w:val="24"/>
          <w:szCs w:val="24"/>
        </w:rPr>
        <w:t>58</w:t>
      </w:r>
      <w:r w:rsidR="00076FBF" w:rsidRPr="00076FBF">
        <w:rPr>
          <w:rFonts w:ascii="Times New Roman" w:hAnsi="Times New Roman"/>
          <w:color w:val="000000"/>
          <w:sz w:val="24"/>
          <w:szCs w:val="24"/>
        </w:rPr>
        <w:t xml:space="preserve"> </w:t>
      </w:r>
      <w:r w:rsidR="00CF7817">
        <w:rPr>
          <w:rFonts w:ascii="Times New Roman" w:hAnsi="Times New Roman"/>
          <w:color w:val="000000"/>
          <w:sz w:val="24"/>
          <w:szCs w:val="24"/>
        </w:rPr>
        <w:t>(</w:t>
      </w:r>
      <w:r w:rsidR="008339B1">
        <w:rPr>
          <w:rFonts w:ascii="Times New Roman" w:hAnsi="Times New Roman"/>
          <w:color w:val="000000"/>
          <w:sz w:val="24"/>
          <w:szCs w:val="24"/>
        </w:rPr>
        <w:t xml:space="preserve">approximately </w:t>
      </w:r>
      <w:r w:rsidR="00372A9C">
        <w:rPr>
          <w:rFonts w:ascii="Times New Roman" w:hAnsi="Times New Roman"/>
          <w:color w:val="000000"/>
          <w:sz w:val="24"/>
          <w:szCs w:val="24"/>
        </w:rPr>
        <w:t>1.37</w:t>
      </w:r>
      <w:r w:rsidR="00CF7817">
        <w:rPr>
          <w:rFonts w:ascii="Times New Roman" w:hAnsi="Times New Roman"/>
          <w:color w:val="000000"/>
          <w:sz w:val="24"/>
          <w:szCs w:val="24"/>
        </w:rPr>
        <w:t xml:space="preserve">%) </w:t>
      </w:r>
      <w:r w:rsidR="00076FBF" w:rsidRPr="00076FBF">
        <w:rPr>
          <w:rFonts w:ascii="Times New Roman" w:hAnsi="Times New Roman"/>
          <w:color w:val="000000"/>
          <w:sz w:val="24"/>
          <w:szCs w:val="24"/>
        </w:rPr>
        <w:t xml:space="preserve">were received from Mandarin speakers, </w:t>
      </w:r>
      <w:r w:rsidR="00F3548A">
        <w:rPr>
          <w:rFonts w:ascii="Times New Roman" w:hAnsi="Times New Roman"/>
          <w:color w:val="000000"/>
          <w:sz w:val="24"/>
          <w:szCs w:val="24"/>
        </w:rPr>
        <w:t>24</w:t>
      </w:r>
      <w:r w:rsidR="00D66D73">
        <w:rPr>
          <w:rFonts w:ascii="Times New Roman" w:hAnsi="Times New Roman"/>
          <w:color w:val="000000"/>
          <w:sz w:val="24"/>
          <w:szCs w:val="24"/>
        </w:rPr>
        <w:t xml:space="preserve"> </w:t>
      </w:r>
      <w:r w:rsidR="00076FBF" w:rsidRPr="00076FBF">
        <w:rPr>
          <w:rFonts w:ascii="Times New Roman" w:hAnsi="Times New Roman"/>
          <w:color w:val="000000"/>
          <w:sz w:val="24"/>
          <w:szCs w:val="24"/>
        </w:rPr>
        <w:t>were received from Russian speakers</w:t>
      </w:r>
      <w:r w:rsidR="008339B1">
        <w:rPr>
          <w:rFonts w:ascii="Times New Roman" w:hAnsi="Times New Roman"/>
          <w:color w:val="000000"/>
          <w:sz w:val="24"/>
          <w:szCs w:val="24"/>
        </w:rPr>
        <w:t xml:space="preserve"> (approximately 0.57%)</w:t>
      </w:r>
      <w:r w:rsidR="00076FBF" w:rsidRPr="00076FBF">
        <w:rPr>
          <w:rFonts w:ascii="Times New Roman" w:hAnsi="Times New Roman"/>
          <w:color w:val="000000"/>
          <w:sz w:val="24"/>
          <w:szCs w:val="24"/>
        </w:rPr>
        <w:t xml:space="preserve">, </w:t>
      </w:r>
      <w:r w:rsidR="006638C6" w:rsidRPr="00076FBF">
        <w:rPr>
          <w:rFonts w:ascii="Times New Roman" w:hAnsi="Times New Roman"/>
          <w:color w:val="000000"/>
          <w:sz w:val="24"/>
          <w:szCs w:val="24"/>
        </w:rPr>
        <w:t>1</w:t>
      </w:r>
      <w:r w:rsidR="006638C6">
        <w:rPr>
          <w:rFonts w:ascii="Times New Roman" w:hAnsi="Times New Roman"/>
          <w:color w:val="000000"/>
          <w:sz w:val="24"/>
          <w:szCs w:val="24"/>
        </w:rPr>
        <w:t>2</w:t>
      </w:r>
      <w:r w:rsidR="006638C6" w:rsidRPr="00076FBF">
        <w:rPr>
          <w:rFonts w:ascii="Times New Roman" w:hAnsi="Times New Roman"/>
          <w:color w:val="000000"/>
          <w:sz w:val="24"/>
          <w:szCs w:val="24"/>
        </w:rPr>
        <w:t xml:space="preserve"> w</w:t>
      </w:r>
      <w:r w:rsidR="006638C6">
        <w:rPr>
          <w:rFonts w:ascii="Times New Roman" w:hAnsi="Times New Roman"/>
          <w:color w:val="000000"/>
          <w:sz w:val="24"/>
          <w:szCs w:val="24"/>
        </w:rPr>
        <w:t xml:space="preserve">ere received from </w:t>
      </w:r>
      <w:r w:rsidR="006638C6" w:rsidRPr="00076FBF">
        <w:rPr>
          <w:rFonts w:ascii="Times New Roman" w:hAnsi="Times New Roman"/>
          <w:color w:val="000000"/>
          <w:sz w:val="24"/>
          <w:szCs w:val="24"/>
        </w:rPr>
        <w:t>Cantonese speaker</w:t>
      </w:r>
      <w:r w:rsidR="006638C6">
        <w:rPr>
          <w:rFonts w:ascii="Times New Roman" w:hAnsi="Times New Roman"/>
          <w:color w:val="000000"/>
          <w:sz w:val="24"/>
          <w:szCs w:val="24"/>
        </w:rPr>
        <w:t>s</w:t>
      </w:r>
      <w:r w:rsidR="008339B1">
        <w:rPr>
          <w:rFonts w:ascii="Times New Roman" w:hAnsi="Times New Roman"/>
          <w:color w:val="000000"/>
          <w:sz w:val="24"/>
          <w:szCs w:val="24"/>
        </w:rPr>
        <w:t xml:space="preserve"> (approximately 0.28%)</w:t>
      </w:r>
      <w:r w:rsidR="006638C6" w:rsidRPr="00076FBF">
        <w:rPr>
          <w:rFonts w:ascii="Times New Roman" w:hAnsi="Times New Roman"/>
          <w:color w:val="000000"/>
          <w:sz w:val="24"/>
          <w:szCs w:val="24"/>
        </w:rPr>
        <w:t>,</w:t>
      </w:r>
      <w:r w:rsidR="006638C6">
        <w:rPr>
          <w:rFonts w:ascii="Times New Roman" w:hAnsi="Times New Roman"/>
          <w:color w:val="000000"/>
          <w:sz w:val="24"/>
          <w:szCs w:val="24"/>
        </w:rPr>
        <w:t xml:space="preserve"> </w:t>
      </w:r>
      <w:r w:rsidR="00F3548A">
        <w:rPr>
          <w:rFonts w:ascii="Times New Roman" w:hAnsi="Times New Roman"/>
          <w:color w:val="000000"/>
          <w:sz w:val="24"/>
          <w:szCs w:val="24"/>
        </w:rPr>
        <w:t>11</w:t>
      </w:r>
      <w:r w:rsidR="00076FBF" w:rsidRPr="00076FBF">
        <w:rPr>
          <w:rFonts w:ascii="Times New Roman" w:hAnsi="Times New Roman"/>
          <w:color w:val="000000"/>
          <w:sz w:val="24"/>
          <w:szCs w:val="24"/>
        </w:rPr>
        <w:t xml:space="preserve"> were received from Korean speakers</w:t>
      </w:r>
      <w:r w:rsidR="008339B1">
        <w:rPr>
          <w:rFonts w:ascii="Times New Roman" w:hAnsi="Times New Roman"/>
          <w:color w:val="000000"/>
          <w:sz w:val="24"/>
          <w:szCs w:val="24"/>
        </w:rPr>
        <w:t xml:space="preserve"> (approximately 0.26%)</w:t>
      </w:r>
      <w:r w:rsidR="00076FBF" w:rsidRPr="00076FBF">
        <w:rPr>
          <w:rFonts w:ascii="Times New Roman" w:hAnsi="Times New Roman"/>
          <w:color w:val="000000"/>
          <w:sz w:val="24"/>
          <w:szCs w:val="24"/>
        </w:rPr>
        <w:t xml:space="preserve">, </w:t>
      </w:r>
      <w:r w:rsidR="00F3548A">
        <w:rPr>
          <w:rFonts w:ascii="Times New Roman" w:hAnsi="Times New Roman"/>
          <w:color w:val="000000"/>
          <w:sz w:val="24"/>
          <w:szCs w:val="24"/>
        </w:rPr>
        <w:t>2 were r</w:t>
      </w:r>
      <w:r w:rsidR="00372A9C">
        <w:rPr>
          <w:rFonts w:ascii="Times New Roman" w:hAnsi="Times New Roman"/>
          <w:color w:val="000000"/>
          <w:sz w:val="24"/>
          <w:szCs w:val="24"/>
        </w:rPr>
        <w:t>eceived from Arabic speakers</w:t>
      </w:r>
      <w:r w:rsidR="008339B1">
        <w:rPr>
          <w:rFonts w:ascii="Times New Roman" w:hAnsi="Times New Roman"/>
          <w:color w:val="000000"/>
          <w:sz w:val="24"/>
          <w:szCs w:val="24"/>
        </w:rPr>
        <w:t xml:space="preserve"> (approximately 0.05%)</w:t>
      </w:r>
      <w:r w:rsidR="00372A9C">
        <w:rPr>
          <w:rFonts w:ascii="Times New Roman" w:hAnsi="Times New Roman"/>
          <w:color w:val="000000"/>
          <w:sz w:val="24"/>
          <w:szCs w:val="24"/>
        </w:rPr>
        <w:t>, 1</w:t>
      </w:r>
      <w:r w:rsidR="006638C6">
        <w:rPr>
          <w:rFonts w:ascii="Times New Roman" w:hAnsi="Times New Roman"/>
          <w:color w:val="000000"/>
          <w:sz w:val="24"/>
          <w:szCs w:val="24"/>
        </w:rPr>
        <w:t xml:space="preserve"> </w:t>
      </w:r>
      <w:r w:rsidR="00F3548A">
        <w:rPr>
          <w:rFonts w:ascii="Times New Roman" w:hAnsi="Times New Roman"/>
          <w:color w:val="000000"/>
          <w:sz w:val="24"/>
          <w:szCs w:val="24"/>
        </w:rPr>
        <w:t>was received from a Haitian Creole speaker</w:t>
      </w:r>
      <w:r w:rsidR="008339B1">
        <w:rPr>
          <w:rFonts w:ascii="Times New Roman" w:hAnsi="Times New Roman"/>
          <w:color w:val="000000"/>
          <w:sz w:val="24"/>
          <w:szCs w:val="24"/>
        </w:rPr>
        <w:t xml:space="preserve"> (approximately 0.02%)</w:t>
      </w:r>
      <w:r w:rsidR="006638C6">
        <w:rPr>
          <w:rFonts w:ascii="Times New Roman" w:hAnsi="Times New Roman"/>
          <w:color w:val="000000"/>
          <w:sz w:val="24"/>
          <w:szCs w:val="24"/>
        </w:rPr>
        <w:t>,</w:t>
      </w:r>
      <w:r w:rsidR="00076FBF" w:rsidRPr="00076FBF">
        <w:rPr>
          <w:rFonts w:ascii="Times New Roman" w:hAnsi="Times New Roman"/>
          <w:color w:val="000000"/>
          <w:sz w:val="24"/>
          <w:szCs w:val="24"/>
        </w:rPr>
        <w:t xml:space="preserve"> and no</w:t>
      </w:r>
      <w:r w:rsidRPr="00076FBF">
        <w:rPr>
          <w:rFonts w:ascii="Times New Roman" w:hAnsi="Times New Roman"/>
          <w:color w:val="000000"/>
          <w:sz w:val="24"/>
          <w:szCs w:val="24"/>
        </w:rPr>
        <w:t xml:space="preserve"> responses were received from </w:t>
      </w:r>
      <w:r w:rsidR="00076FBF" w:rsidRPr="00076FBF">
        <w:rPr>
          <w:rFonts w:ascii="Times New Roman" w:hAnsi="Times New Roman"/>
          <w:color w:val="000000"/>
          <w:sz w:val="24"/>
          <w:szCs w:val="24"/>
        </w:rPr>
        <w:t xml:space="preserve">speakers of </w:t>
      </w:r>
      <w:r w:rsidRPr="00076FBF">
        <w:rPr>
          <w:rFonts w:ascii="Times New Roman" w:hAnsi="Times New Roman"/>
          <w:color w:val="000000"/>
          <w:sz w:val="24"/>
          <w:szCs w:val="24"/>
        </w:rPr>
        <w:t>Polish, Bengali, or French.</w:t>
      </w:r>
      <w:r w:rsidR="00F50528">
        <w:rPr>
          <w:rStyle w:val="FootnoteReference"/>
          <w:rFonts w:ascii="Times New Roman" w:hAnsi="Times New Roman"/>
          <w:color w:val="000000"/>
          <w:sz w:val="24"/>
          <w:szCs w:val="24"/>
        </w:rPr>
        <w:footnoteReference w:id="52"/>
      </w:r>
      <w:r w:rsidR="00076FBF">
        <w:rPr>
          <w:rFonts w:ascii="Times New Roman" w:hAnsi="Times New Roman"/>
          <w:sz w:val="24"/>
          <w:szCs w:val="24"/>
        </w:rPr>
        <w:t xml:space="preserve"> With such low levels of participation, it is hard to assess how satisfied LEP New Yor</w:t>
      </w:r>
      <w:r w:rsidR="00CF7817">
        <w:rPr>
          <w:rFonts w:ascii="Times New Roman" w:hAnsi="Times New Roman"/>
          <w:sz w:val="24"/>
          <w:szCs w:val="24"/>
        </w:rPr>
        <w:t xml:space="preserve">kers are with </w:t>
      </w:r>
      <w:r w:rsidR="00076FBF">
        <w:rPr>
          <w:rFonts w:ascii="Times New Roman" w:hAnsi="Times New Roman"/>
          <w:sz w:val="24"/>
          <w:szCs w:val="24"/>
        </w:rPr>
        <w:t>311, as compared to their English-speaking neighbors.</w:t>
      </w:r>
      <w:r w:rsidR="006229F0">
        <w:rPr>
          <w:rFonts w:ascii="Times New Roman" w:hAnsi="Times New Roman"/>
          <w:sz w:val="24"/>
          <w:szCs w:val="24"/>
        </w:rPr>
        <w:t xml:space="preserve"> </w:t>
      </w:r>
    </w:p>
    <w:p w14:paraId="3C68363C" w14:textId="22F6765F" w:rsidR="00206848" w:rsidRPr="006743BF" w:rsidRDefault="00E45B1A" w:rsidP="00B33AFE">
      <w:pPr>
        <w:pStyle w:val="ListParagraph"/>
        <w:numPr>
          <w:ilvl w:val="0"/>
          <w:numId w:val="1"/>
        </w:numPr>
        <w:autoSpaceDE w:val="0"/>
        <w:autoSpaceDN w:val="0"/>
        <w:adjustRightInd w:val="0"/>
        <w:spacing w:line="480" w:lineRule="auto"/>
        <w:contextualSpacing w:val="0"/>
        <w:rPr>
          <w:rFonts w:ascii="Times New Roman Bold" w:eastAsia="MyriadPro-Regular" w:hAnsi="Times New Roman Bold"/>
          <w:b/>
          <w:smallCaps/>
          <w:u w:val="single"/>
        </w:rPr>
      </w:pPr>
      <w:r w:rsidRPr="006743BF">
        <w:rPr>
          <w:rFonts w:ascii="Times New Roman Bold" w:hAnsi="Times New Roman Bold"/>
          <w:b/>
          <w:smallCaps/>
          <w:u w:val="single"/>
        </w:rPr>
        <w:t>Legislative Analysis</w:t>
      </w:r>
    </w:p>
    <w:p w14:paraId="6689F126" w14:textId="0A1019D1" w:rsidR="006229F0" w:rsidRDefault="00793DAC" w:rsidP="003578F3">
      <w:pPr>
        <w:keepNext/>
        <w:spacing w:line="480" w:lineRule="auto"/>
        <w:jc w:val="both"/>
        <w:rPr>
          <w:b/>
          <w:u w:val="single"/>
        </w:rPr>
      </w:pPr>
      <w:r>
        <w:rPr>
          <w:b/>
          <w:u w:val="single"/>
        </w:rPr>
        <w:t xml:space="preserve">Proposed </w:t>
      </w:r>
      <w:r w:rsidR="006229F0" w:rsidRPr="00A037E2">
        <w:rPr>
          <w:b/>
          <w:u w:val="single"/>
        </w:rPr>
        <w:t xml:space="preserve">Int. </w:t>
      </w:r>
      <w:r w:rsidR="005A0799">
        <w:rPr>
          <w:b/>
          <w:u w:val="single"/>
        </w:rPr>
        <w:t xml:space="preserve">No. </w:t>
      </w:r>
      <w:r w:rsidR="006229F0" w:rsidRPr="00A037E2">
        <w:rPr>
          <w:b/>
          <w:u w:val="single"/>
        </w:rPr>
        <w:t>206</w:t>
      </w:r>
      <w:r>
        <w:rPr>
          <w:b/>
          <w:u w:val="single"/>
        </w:rPr>
        <w:t>-A</w:t>
      </w:r>
    </w:p>
    <w:p w14:paraId="6068000D" w14:textId="3DD32DAB" w:rsidR="006229F0" w:rsidRPr="007B03C2" w:rsidRDefault="006229F0" w:rsidP="007B03C2">
      <w:pPr>
        <w:pStyle w:val="NoSpacing"/>
        <w:spacing w:line="480" w:lineRule="auto"/>
        <w:jc w:val="both"/>
      </w:pPr>
      <w:r w:rsidRPr="007B03C2">
        <w:rPr>
          <w:rFonts w:ascii="Times New Roman" w:hAnsi="Times New Roman"/>
          <w:sz w:val="24"/>
          <w:szCs w:val="24"/>
        </w:rPr>
        <w:tab/>
      </w:r>
      <w:r w:rsidR="00CF13AB" w:rsidRPr="007B03C2">
        <w:rPr>
          <w:rFonts w:ascii="Times New Roman" w:hAnsi="Times New Roman"/>
          <w:sz w:val="24"/>
          <w:szCs w:val="24"/>
        </w:rPr>
        <w:t xml:space="preserve">This bill would require the Commissioner of Information Technology and Telecommunications to make publicly available a dataset on the wait times experienced by individuals who request an interpreter during their calls to 311. The dataset would include information for calls made on or after January 1, 2023, and would also indicate the date and time of the calls and the language requested by the caller for interpretation services. </w:t>
      </w:r>
    </w:p>
    <w:p w14:paraId="38D14AD1" w14:textId="5DD0D6F2" w:rsidR="006229F0" w:rsidRPr="006229F0" w:rsidRDefault="006229F0" w:rsidP="003578F3">
      <w:pPr>
        <w:spacing w:line="480" w:lineRule="auto"/>
        <w:jc w:val="both"/>
      </w:pPr>
      <w:r>
        <w:tab/>
        <w:t>This bill would take effect immediately.</w:t>
      </w:r>
    </w:p>
    <w:p w14:paraId="68CEB378" w14:textId="2EAA1F00" w:rsidR="00206848" w:rsidRPr="006743BF" w:rsidRDefault="00793DAC" w:rsidP="003578F3">
      <w:pPr>
        <w:spacing w:line="480" w:lineRule="auto"/>
        <w:jc w:val="both"/>
        <w:rPr>
          <w:b/>
          <w:color w:val="000000"/>
          <w:u w:val="single"/>
          <w:shd w:val="clear" w:color="auto" w:fill="FFFFFF"/>
        </w:rPr>
      </w:pPr>
      <w:r>
        <w:rPr>
          <w:b/>
          <w:u w:val="single"/>
        </w:rPr>
        <w:t xml:space="preserve">Proposed </w:t>
      </w:r>
      <w:r w:rsidR="006743BF">
        <w:rPr>
          <w:b/>
          <w:u w:val="single"/>
        </w:rPr>
        <w:t xml:space="preserve">Int. </w:t>
      </w:r>
      <w:r w:rsidR="000D0A63">
        <w:rPr>
          <w:b/>
          <w:u w:val="single"/>
        </w:rPr>
        <w:t xml:space="preserve">No. </w:t>
      </w:r>
      <w:r w:rsidR="006743BF">
        <w:rPr>
          <w:b/>
          <w:u w:val="single"/>
        </w:rPr>
        <w:t>240</w:t>
      </w:r>
      <w:r>
        <w:rPr>
          <w:b/>
          <w:u w:val="single"/>
        </w:rPr>
        <w:t>-A</w:t>
      </w:r>
    </w:p>
    <w:p w14:paraId="0F641BD8" w14:textId="4A0F0FBF" w:rsidR="00793DAC" w:rsidRPr="007B03C2" w:rsidRDefault="0050125E" w:rsidP="007B03C2">
      <w:pPr>
        <w:pStyle w:val="NoSpacing"/>
        <w:spacing w:line="480" w:lineRule="auto"/>
        <w:jc w:val="both"/>
      </w:pPr>
      <w:r>
        <w:tab/>
      </w:r>
      <w:r w:rsidR="00CD773F" w:rsidRPr="0054648C">
        <w:rPr>
          <w:rFonts w:ascii="Times New Roman" w:hAnsi="Times New Roman"/>
          <w:sz w:val="24"/>
          <w:szCs w:val="24"/>
        </w:rPr>
        <w:t>This bill would require that</w:t>
      </w:r>
      <w:r w:rsidR="000D0A63">
        <w:rPr>
          <w:rFonts w:ascii="Times New Roman" w:hAnsi="Times New Roman"/>
          <w:sz w:val="24"/>
          <w:szCs w:val="24"/>
        </w:rPr>
        <w:t>,</w:t>
      </w:r>
      <w:r w:rsidR="00CD773F" w:rsidRPr="0054648C">
        <w:rPr>
          <w:rFonts w:ascii="Times New Roman" w:hAnsi="Times New Roman"/>
          <w:sz w:val="24"/>
          <w:szCs w:val="24"/>
        </w:rPr>
        <w:t xml:space="preserve"> </w:t>
      </w:r>
      <w:r w:rsidR="000D0A63">
        <w:rPr>
          <w:rFonts w:ascii="Times New Roman" w:hAnsi="Times New Roman"/>
          <w:sz w:val="24"/>
          <w:szCs w:val="24"/>
        </w:rPr>
        <w:t>within</w:t>
      </w:r>
      <w:r w:rsidR="00CD773F" w:rsidRPr="0054648C">
        <w:rPr>
          <w:rFonts w:ascii="Times New Roman" w:hAnsi="Times New Roman"/>
          <w:sz w:val="24"/>
          <w:szCs w:val="24"/>
        </w:rPr>
        <w:t xml:space="preserve"> 30 days </w:t>
      </w:r>
      <w:r w:rsidR="000D0A63">
        <w:rPr>
          <w:rFonts w:ascii="Times New Roman" w:hAnsi="Times New Roman"/>
          <w:sz w:val="24"/>
          <w:szCs w:val="24"/>
        </w:rPr>
        <w:t>of</w:t>
      </w:r>
      <w:r w:rsidR="000D0A63" w:rsidRPr="0054648C">
        <w:rPr>
          <w:rFonts w:ascii="Times New Roman" w:hAnsi="Times New Roman"/>
          <w:sz w:val="24"/>
          <w:szCs w:val="24"/>
        </w:rPr>
        <w:t xml:space="preserve"> </w:t>
      </w:r>
      <w:r w:rsidR="00CD773F" w:rsidRPr="0054648C">
        <w:rPr>
          <w:rFonts w:ascii="Times New Roman" w:hAnsi="Times New Roman"/>
          <w:sz w:val="24"/>
          <w:szCs w:val="24"/>
        </w:rPr>
        <w:t xml:space="preserve">the effective date of </w:t>
      </w:r>
      <w:r w:rsidR="000D0A63">
        <w:rPr>
          <w:rFonts w:ascii="Times New Roman" w:hAnsi="Times New Roman"/>
          <w:sz w:val="24"/>
          <w:szCs w:val="24"/>
        </w:rPr>
        <w:t>a</w:t>
      </w:r>
      <w:r w:rsidR="000D0A63" w:rsidRPr="0054648C">
        <w:rPr>
          <w:rFonts w:ascii="Times New Roman" w:hAnsi="Times New Roman"/>
          <w:sz w:val="24"/>
          <w:szCs w:val="24"/>
        </w:rPr>
        <w:t xml:space="preserve"> </w:t>
      </w:r>
      <w:r w:rsidR="00CD773F" w:rsidRPr="0054648C">
        <w:rPr>
          <w:rFonts w:ascii="Times New Roman" w:hAnsi="Times New Roman"/>
          <w:sz w:val="24"/>
          <w:szCs w:val="24"/>
        </w:rPr>
        <w:t xml:space="preserve">local law that </w:t>
      </w:r>
      <w:r w:rsidR="000D0A63">
        <w:rPr>
          <w:rFonts w:ascii="Times New Roman" w:hAnsi="Times New Roman"/>
          <w:sz w:val="24"/>
          <w:szCs w:val="24"/>
        </w:rPr>
        <w:t xml:space="preserve">an agency head determines would allow an individual to </w:t>
      </w:r>
      <w:r w:rsidR="00CD773F" w:rsidRPr="0054648C">
        <w:rPr>
          <w:rFonts w:ascii="Times New Roman" w:hAnsi="Times New Roman"/>
          <w:sz w:val="24"/>
          <w:szCs w:val="24"/>
        </w:rPr>
        <w:t xml:space="preserve">request </w:t>
      </w:r>
      <w:r w:rsidR="000D0A63">
        <w:rPr>
          <w:rFonts w:ascii="Times New Roman" w:hAnsi="Times New Roman"/>
          <w:sz w:val="24"/>
          <w:szCs w:val="24"/>
        </w:rPr>
        <w:t>a</w:t>
      </w:r>
      <w:r w:rsidR="000D0A63" w:rsidRPr="0054648C">
        <w:rPr>
          <w:rFonts w:ascii="Times New Roman" w:hAnsi="Times New Roman"/>
          <w:sz w:val="24"/>
          <w:szCs w:val="24"/>
        </w:rPr>
        <w:t xml:space="preserve"> </w:t>
      </w:r>
      <w:r w:rsidR="00CD773F" w:rsidRPr="0054648C">
        <w:rPr>
          <w:rFonts w:ascii="Times New Roman" w:hAnsi="Times New Roman"/>
          <w:sz w:val="24"/>
          <w:szCs w:val="24"/>
        </w:rPr>
        <w:t>service</w:t>
      </w:r>
      <w:r w:rsidR="000D0A63">
        <w:rPr>
          <w:rFonts w:ascii="Times New Roman" w:hAnsi="Times New Roman"/>
          <w:sz w:val="24"/>
          <w:szCs w:val="24"/>
        </w:rPr>
        <w:t xml:space="preserve"> from the agency</w:t>
      </w:r>
      <w:r w:rsidR="00CD773F" w:rsidRPr="0054648C">
        <w:rPr>
          <w:rFonts w:ascii="Times New Roman" w:hAnsi="Times New Roman"/>
          <w:sz w:val="24"/>
          <w:szCs w:val="24"/>
        </w:rPr>
        <w:t xml:space="preserve">, the agency </w:t>
      </w:r>
      <w:r w:rsidR="000D0A63">
        <w:rPr>
          <w:rFonts w:ascii="Times New Roman" w:hAnsi="Times New Roman"/>
          <w:sz w:val="24"/>
          <w:szCs w:val="24"/>
        </w:rPr>
        <w:t>head</w:t>
      </w:r>
      <w:r w:rsidR="00CD773F" w:rsidRPr="0054648C">
        <w:rPr>
          <w:rFonts w:ascii="Times New Roman" w:hAnsi="Times New Roman"/>
          <w:sz w:val="24"/>
          <w:szCs w:val="24"/>
        </w:rPr>
        <w:t xml:space="preserve"> notify the Commissioner of Information Technology and Telecommunications and 311 of the possible need to update or add a new 311 service request or complaint type. This bill would further require</w:t>
      </w:r>
      <w:r w:rsidR="00BD36FD">
        <w:rPr>
          <w:rFonts w:ascii="Times New Roman" w:hAnsi="Times New Roman"/>
          <w:sz w:val="24"/>
          <w:szCs w:val="24"/>
        </w:rPr>
        <w:t xml:space="preserve"> </w:t>
      </w:r>
      <w:r w:rsidR="00CD773F" w:rsidRPr="0054648C">
        <w:rPr>
          <w:rFonts w:ascii="Times New Roman" w:hAnsi="Times New Roman"/>
          <w:sz w:val="24"/>
          <w:szCs w:val="24"/>
        </w:rPr>
        <w:t>311 to submit a</w:t>
      </w:r>
      <w:r w:rsidR="000D0A63">
        <w:rPr>
          <w:rFonts w:ascii="Times New Roman" w:hAnsi="Times New Roman"/>
          <w:sz w:val="24"/>
          <w:szCs w:val="24"/>
        </w:rPr>
        <w:t>n annual</w:t>
      </w:r>
      <w:r w:rsidR="00CD773F" w:rsidRPr="0054648C">
        <w:rPr>
          <w:rFonts w:ascii="Times New Roman" w:hAnsi="Times New Roman"/>
          <w:sz w:val="24"/>
          <w:szCs w:val="24"/>
        </w:rPr>
        <w:t xml:space="preserve"> report on newly added or updated 311 service request</w:t>
      </w:r>
      <w:r w:rsidR="000D0A63">
        <w:rPr>
          <w:rFonts w:ascii="Times New Roman" w:hAnsi="Times New Roman"/>
          <w:sz w:val="24"/>
          <w:szCs w:val="24"/>
        </w:rPr>
        <w:t xml:space="preserve"> or complaint types.</w:t>
      </w:r>
      <w:r w:rsidR="00BD36FD">
        <w:rPr>
          <w:rFonts w:ascii="Times New Roman" w:hAnsi="Times New Roman"/>
          <w:sz w:val="24"/>
          <w:szCs w:val="24"/>
        </w:rPr>
        <w:t xml:space="preserve"> </w:t>
      </w:r>
      <w:r w:rsidR="00CD773F" w:rsidRPr="0054648C">
        <w:rPr>
          <w:rFonts w:ascii="Times New Roman" w:hAnsi="Times New Roman"/>
          <w:sz w:val="24"/>
          <w:szCs w:val="24"/>
        </w:rPr>
        <w:t>311</w:t>
      </w:r>
      <w:r w:rsidR="000D0A63">
        <w:rPr>
          <w:rFonts w:ascii="Times New Roman" w:hAnsi="Times New Roman"/>
          <w:sz w:val="24"/>
          <w:szCs w:val="24"/>
        </w:rPr>
        <w:t xml:space="preserve"> would also be required to </w:t>
      </w:r>
      <w:r w:rsidR="00CD773F" w:rsidRPr="0054648C">
        <w:rPr>
          <w:rFonts w:ascii="Times New Roman" w:hAnsi="Times New Roman"/>
          <w:sz w:val="24"/>
          <w:szCs w:val="24"/>
        </w:rPr>
        <w:t xml:space="preserve">make publicly available </w:t>
      </w:r>
      <w:r w:rsidR="00BD36FD">
        <w:rPr>
          <w:rFonts w:ascii="Times New Roman" w:hAnsi="Times New Roman"/>
          <w:sz w:val="24"/>
          <w:szCs w:val="24"/>
        </w:rPr>
        <w:t xml:space="preserve">a </w:t>
      </w:r>
      <w:r w:rsidR="00CD773F" w:rsidRPr="0054648C">
        <w:rPr>
          <w:rFonts w:ascii="Times New Roman" w:hAnsi="Times New Roman"/>
          <w:sz w:val="24"/>
          <w:szCs w:val="24"/>
        </w:rPr>
        <w:t>dataset on the submission of correspondence by the public requesting the addition of, or an update to, 311 service request</w:t>
      </w:r>
      <w:r w:rsidR="000D0A63">
        <w:rPr>
          <w:rFonts w:ascii="Times New Roman" w:hAnsi="Times New Roman"/>
          <w:sz w:val="24"/>
          <w:szCs w:val="24"/>
        </w:rPr>
        <w:t xml:space="preserve"> or complaint types</w:t>
      </w:r>
      <w:r w:rsidR="00CD773F" w:rsidRPr="0054648C">
        <w:rPr>
          <w:rFonts w:ascii="Times New Roman" w:hAnsi="Times New Roman"/>
          <w:sz w:val="24"/>
          <w:szCs w:val="24"/>
        </w:rPr>
        <w:t xml:space="preserve">. </w:t>
      </w:r>
      <w:r w:rsidR="00BD36FD">
        <w:rPr>
          <w:rFonts w:ascii="Times New Roman" w:hAnsi="Times New Roman"/>
          <w:sz w:val="24"/>
          <w:szCs w:val="24"/>
        </w:rPr>
        <w:t>The</w:t>
      </w:r>
      <w:r w:rsidR="00CD773F" w:rsidRPr="0054648C">
        <w:rPr>
          <w:rFonts w:ascii="Times New Roman" w:hAnsi="Times New Roman"/>
          <w:sz w:val="24"/>
          <w:szCs w:val="24"/>
        </w:rPr>
        <w:t xml:space="preserve"> dataset would be</w:t>
      </w:r>
      <w:r w:rsidR="00BD36FD">
        <w:rPr>
          <w:rFonts w:ascii="Times New Roman" w:hAnsi="Times New Roman"/>
          <w:sz w:val="24"/>
          <w:szCs w:val="24"/>
        </w:rPr>
        <w:t xml:space="preserve"> required to be</w:t>
      </w:r>
      <w:r w:rsidR="00CD773F" w:rsidRPr="0054648C">
        <w:rPr>
          <w:rFonts w:ascii="Times New Roman" w:hAnsi="Times New Roman"/>
          <w:sz w:val="24"/>
          <w:szCs w:val="24"/>
        </w:rPr>
        <w:t xml:space="preserve"> updated semi-annually.</w:t>
      </w:r>
      <w:r w:rsidR="00793DAC" w:rsidRPr="007B03C2">
        <w:rPr>
          <w:rFonts w:ascii="Times New Roman" w:hAnsi="Times New Roman"/>
          <w:sz w:val="24"/>
          <w:szCs w:val="24"/>
        </w:rPr>
        <w:t xml:space="preserve"> </w:t>
      </w:r>
    </w:p>
    <w:p w14:paraId="5956C810" w14:textId="5A25A713" w:rsidR="00206848" w:rsidRPr="007B03C2" w:rsidRDefault="000D0A63" w:rsidP="00793DAC">
      <w:pPr>
        <w:widowControl w:val="0"/>
        <w:tabs>
          <w:tab w:val="left" w:pos="-720"/>
        </w:tabs>
        <w:suppressAutoHyphens/>
        <w:spacing w:line="480" w:lineRule="auto"/>
        <w:jc w:val="both"/>
        <w:rPr>
          <w:rFonts w:eastAsia="Times New Roman"/>
          <w:color w:val="000000"/>
        </w:rPr>
      </w:pPr>
      <w:r>
        <w:tab/>
      </w:r>
      <w:r w:rsidR="0050125E" w:rsidRPr="00793DAC">
        <w:t xml:space="preserve">This bill would take effect </w:t>
      </w:r>
      <w:r w:rsidR="0050125E" w:rsidRPr="007B03C2">
        <w:rPr>
          <w:rFonts w:eastAsia="Times New Roman"/>
          <w:color w:val="000000"/>
        </w:rPr>
        <w:t>60 days after becoming law.</w:t>
      </w:r>
    </w:p>
    <w:p w14:paraId="7D97DA49" w14:textId="47D0C94D" w:rsidR="003578F3" w:rsidRDefault="00793DAC" w:rsidP="003578F3">
      <w:pPr>
        <w:autoSpaceDE w:val="0"/>
        <w:autoSpaceDN w:val="0"/>
        <w:adjustRightInd w:val="0"/>
        <w:snapToGrid w:val="0"/>
        <w:spacing w:line="480" w:lineRule="auto"/>
        <w:rPr>
          <w:rFonts w:ascii="TimesNewRoman" w:eastAsia="Times New Roman" w:hAnsi="TimesNewRoman" w:cs="TimesNewRoman"/>
          <w:b/>
          <w:color w:val="000000"/>
          <w:u w:val="single"/>
        </w:rPr>
      </w:pPr>
      <w:r>
        <w:rPr>
          <w:b/>
          <w:u w:val="single"/>
        </w:rPr>
        <w:t xml:space="preserve">Proposed </w:t>
      </w:r>
      <w:r w:rsidR="003578F3" w:rsidRPr="003578F3">
        <w:rPr>
          <w:rFonts w:ascii="TimesNewRoman" w:eastAsia="Times New Roman" w:hAnsi="TimesNewRoman" w:cs="TimesNewRoman"/>
          <w:b/>
          <w:color w:val="000000"/>
          <w:u w:val="single"/>
        </w:rPr>
        <w:t xml:space="preserve">Int. </w:t>
      </w:r>
      <w:r w:rsidR="00A03D5C">
        <w:rPr>
          <w:rFonts w:ascii="TimesNewRoman" w:eastAsia="Times New Roman" w:hAnsi="TimesNewRoman" w:cs="TimesNewRoman"/>
          <w:b/>
          <w:color w:val="000000"/>
          <w:u w:val="single"/>
        </w:rPr>
        <w:t xml:space="preserve">No. </w:t>
      </w:r>
      <w:r w:rsidR="003578F3" w:rsidRPr="003578F3">
        <w:rPr>
          <w:rFonts w:ascii="TimesNewRoman" w:eastAsia="Times New Roman" w:hAnsi="TimesNewRoman" w:cs="TimesNewRoman"/>
          <w:b/>
          <w:color w:val="000000"/>
          <w:u w:val="single"/>
        </w:rPr>
        <w:t>296</w:t>
      </w:r>
      <w:r>
        <w:rPr>
          <w:rFonts w:ascii="TimesNewRoman" w:eastAsia="Times New Roman" w:hAnsi="TimesNewRoman" w:cs="TimesNewRoman"/>
          <w:b/>
          <w:color w:val="000000"/>
          <w:u w:val="single"/>
        </w:rPr>
        <w:t>-A</w:t>
      </w:r>
    </w:p>
    <w:p w14:paraId="4F9F6E39" w14:textId="1C52E1FF" w:rsidR="00CF13AB" w:rsidRDefault="00CF13AB" w:rsidP="00AB353E">
      <w:pPr>
        <w:pStyle w:val="NoSpacing"/>
        <w:spacing w:line="480" w:lineRule="auto"/>
        <w:ind w:firstLine="720"/>
        <w:jc w:val="both"/>
        <w:rPr>
          <w:rFonts w:ascii="Times New Roman" w:hAnsi="Times New Roman"/>
          <w:sz w:val="24"/>
          <w:szCs w:val="24"/>
        </w:rPr>
      </w:pPr>
      <w:r w:rsidRPr="007D4835">
        <w:rPr>
          <w:rFonts w:ascii="Times New Roman" w:hAnsi="Times New Roman"/>
          <w:sz w:val="24"/>
          <w:szCs w:val="24"/>
        </w:rPr>
        <w:t xml:space="preserve">This bill would require the implementation of a protocol for identifying the languages spoken by callers to 311. The bill would also </w:t>
      </w:r>
      <w:r>
        <w:rPr>
          <w:rFonts w:ascii="Times New Roman" w:hAnsi="Times New Roman"/>
          <w:sz w:val="24"/>
          <w:szCs w:val="24"/>
        </w:rPr>
        <w:t xml:space="preserve">require </w:t>
      </w:r>
      <w:r w:rsidRPr="007D4835">
        <w:rPr>
          <w:rFonts w:ascii="Times New Roman" w:hAnsi="Times New Roman"/>
          <w:sz w:val="24"/>
          <w:szCs w:val="24"/>
        </w:rPr>
        <w:t xml:space="preserve">311 to annually update the protocol based on </w:t>
      </w:r>
      <w:r>
        <w:rPr>
          <w:rFonts w:ascii="Times New Roman" w:hAnsi="Times New Roman"/>
          <w:sz w:val="24"/>
          <w:szCs w:val="24"/>
        </w:rPr>
        <w:t>a</w:t>
      </w:r>
      <w:r w:rsidRPr="007D4835">
        <w:rPr>
          <w:rFonts w:ascii="Times New Roman" w:hAnsi="Times New Roman"/>
          <w:sz w:val="24"/>
          <w:szCs w:val="24"/>
        </w:rPr>
        <w:t xml:space="preserve"> review of all calls for which interpretation services were requested</w:t>
      </w:r>
      <w:r>
        <w:rPr>
          <w:rFonts w:ascii="Times New Roman" w:hAnsi="Times New Roman"/>
          <w:sz w:val="24"/>
          <w:szCs w:val="24"/>
        </w:rPr>
        <w:t>,</w:t>
      </w:r>
      <w:r w:rsidRPr="007D4835">
        <w:rPr>
          <w:rFonts w:ascii="Times New Roman" w:hAnsi="Times New Roman"/>
          <w:sz w:val="24"/>
          <w:szCs w:val="24"/>
        </w:rPr>
        <w:t xml:space="preserve"> the wait time exceeded 300 seconds, </w:t>
      </w:r>
      <w:r>
        <w:rPr>
          <w:rFonts w:ascii="Times New Roman" w:hAnsi="Times New Roman"/>
          <w:sz w:val="24"/>
          <w:szCs w:val="24"/>
        </w:rPr>
        <w:t xml:space="preserve">and </w:t>
      </w:r>
      <w:r w:rsidR="00BD36FD">
        <w:rPr>
          <w:rFonts w:ascii="Times New Roman" w:hAnsi="Times New Roman"/>
          <w:sz w:val="24"/>
          <w:szCs w:val="24"/>
        </w:rPr>
        <w:t xml:space="preserve">311 </w:t>
      </w:r>
      <w:r>
        <w:rPr>
          <w:rFonts w:ascii="Times New Roman" w:hAnsi="Times New Roman"/>
          <w:sz w:val="24"/>
          <w:szCs w:val="24"/>
        </w:rPr>
        <w:t>determined there was a failure of the protocol</w:t>
      </w:r>
      <w:r w:rsidR="00BD36FD">
        <w:rPr>
          <w:rFonts w:ascii="Times New Roman" w:hAnsi="Times New Roman"/>
          <w:sz w:val="24"/>
          <w:szCs w:val="24"/>
        </w:rPr>
        <w:t xml:space="preserve">. This bill would </w:t>
      </w:r>
      <w:r w:rsidR="00A03D5C">
        <w:rPr>
          <w:rFonts w:ascii="Times New Roman" w:hAnsi="Times New Roman"/>
          <w:sz w:val="24"/>
          <w:szCs w:val="24"/>
        </w:rPr>
        <w:t>further</w:t>
      </w:r>
      <w:r w:rsidR="00BD36FD">
        <w:rPr>
          <w:rFonts w:ascii="Times New Roman" w:hAnsi="Times New Roman"/>
          <w:sz w:val="24"/>
          <w:szCs w:val="24"/>
        </w:rPr>
        <w:t xml:space="preserve"> require 311</w:t>
      </w:r>
      <w:r>
        <w:rPr>
          <w:rFonts w:ascii="Times New Roman" w:hAnsi="Times New Roman"/>
          <w:sz w:val="24"/>
          <w:szCs w:val="24"/>
        </w:rPr>
        <w:t xml:space="preserve"> to</w:t>
      </w:r>
      <w:r w:rsidRPr="007D4835">
        <w:rPr>
          <w:rFonts w:ascii="Times New Roman" w:hAnsi="Times New Roman"/>
          <w:sz w:val="24"/>
          <w:szCs w:val="24"/>
        </w:rPr>
        <w:t xml:space="preserve"> submit to the </w:t>
      </w:r>
      <w:r>
        <w:rPr>
          <w:rFonts w:ascii="Times New Roman" w:hAnsi="Times New Roman"/>
          <w:sz w:val="24"/>
          <w:szCs w:val="24"/>
        </w:rPr>
        <w:t>M</w:t>
      </w:r>
      <w:r w:rsidRPr="007D4835">
        <w:rPr>
          <w:rFonts w:ascii="Times New Roman" w:hAnsi="Times New Roman"/>
          <w:sz w:val="24"/>
          <w:szCs w:val="24"/>
        </w:rPr>
        <w:t xml:space="preserve">ayor and the </w:t>
      </w:r>
      <w:r>
        <w:rPr>
          <w:rFonts w:ascii="Times New Roman" w:hAnsi="Times New Roman"/>
          <w:sz w:val="24"/>
          <w:szCs w:val="24"/>
        </w:rPr>
        <w:t>S</w:t>
      </w:r>
      <w:r w:rsidRPr="007D4835">
        <w:rPr>
          <w:rFonts w:ascii="Times New Roman" w:hAnsi="Times New Roman"/>
          <w:sz w:val="24"/>
          <w:szCs w:val="24"/>
        </w:rPr>
        <w:t xml:space="preserve">peaker of the </w:t>
      </w:r>
      <w:r>
        <w:rPr>
          <w:rFonts w:ascii="Times New Roman" w:hAnsi="Times New Roman"/>
          <w:sz w:val="24"/>
          <w:szCs w:val="24"/>
        </w:rPr>
        <w:t>C</w:t>
      </w:r>
      <w:r w:rsidRPr="007D4835">
        <w:rPr>
          <w:rFonts w:ascii="Times New Roman" w:hAnsi="Times New Roman"/>
          <w:sz w:val="24"/>
          <w:szCs w:val="24"/>
        </w:rPr>
        <w:t xml:space="preserve">ouncil </w:t>
      </w:r>
      <w:r>
        <w:rPr>
          <w:rFonts w:ascii="Times New Roman" w:hAnsi="Times New Roman"/>
          <w:sz w:val="24"/>
          <w:szCs w:val="24"/>
        </w:rPr>
        <w:t xml:space="preserve">an annual </w:t>
      </w:r>
      <w:r w:rsidRPr="007D4835">
        <w:rPr>
          <w:rFonts w:ascii="Times New Roman" w:hAnsi="Times New Roman"/>
          <w:sz w:val="24"/>
          <w:szCs w:val="24"/>
        </w:rPr>
        <w:t xml:space="preserve">report on </w:t>
      </w:r>
      <w:r>
        <w:rPr>
          <w:rFonts w:ascii="Times New Roman" w:hAnsi="Times New Roman"/>
          <w:sz w:val="24"/>
          <w:szCs w:val="24"/>
        </w:rPr>
        <w:t>the</w:t>
      </w:r>
      <w:r w:rsidRPr="007D4835">
        <w:rPr>
          <w:rFonts w:ascii="Times New Roman" w:hAnsi="Times New Roman"/>
          <w:sz w:val="24"/>
          <w:szCs w:val="24"/>
        </w:rPr>
        <w:t xml:space="preserve"> protocol and updates or changes to </w:t>
      </w:r>
      <w:r>
        <w:rPr>
          <w:rFonts w:ascii="Times New Roman" w:hAnsi="Times New Roman"/>
          <w:sz w:val="24"/>
          <w:szCs w:val="24"/>
        </w:rPr>
        <w:t>the</w:t>
      </w:r>
      <w:r w:rsidRPr="007D4835">
        <w:rPr>
          <w:rFonts w:ascii="Times New Roman" w:hAnsi="Times New Roman"/>
          <w:sz w:val="24"/>
          <w:szCs w:val="24"/>
        </w:rPr>
        <w:t xml:space="preserve"> protocol.</w:t>
      </w:r>
    </w:p>
    <w:p w14:paraId="34551021" w14:textId="7C2C9528" w:rsidR="00E0055E" w:rsidRDefault="00E0055E" w:rsidP="00AB353E">
      <w:pPr>
        <w:pStyle w:val="NoSpacing"/>
        <w:spacing w:line="480" w:lineRule="auto"/>
        <w:ind w:firstLine="720"/>
        <w:jc w:val="both"/>
        <w:rPr>
          <w:rFonts w:ascii="Times New Roman" w:hAnsi="Times New Roman"/>
          <w:sz w:val="24"/>
          <w:szCs w:val="24"/>
        </w:rPr>
      </w:pPr>
      <w:r>
        <w:rPr>
          <w:rFonts w:ascii="Times New Roman" w:hAnsi="Times New Roman"/>
          <w:sz w:val="24"/>
          <w:szCs w:val="24"/>
        </w:rPr>
        <w:t>This bill would take effect 120 days after becoming law.</w:t>
      </w:r>
    </w:p>
    <w:p w14:paraId="2C79E04B" w14:textId="77777777" w:rsidR="003578F3" w:rsidRPr="003578F3" w:rsidRDefault="003578F3" w:rsidP="003578F3">
      <w:pPr>
        <w:autoSpaceDE w:val="0"/>
        <w:autoSpaceDN w:val="0"/>
        <w:adjustRightInd w:val="0"/>
        <w:snapToGrid w:val="0"/>
        <w:spacing w:line="480" w:lineRule="auto"/>
        <w:jc w:val="both"/>
        <w:rPr>
          <w:rFonts w:ascii="TimesNewRoman" w:eastAsia="Times New Roman" w:hAnsi="TimesNewRoman" w:cs="TimesNewRoman"/>
          <w:color w:val="000000"/>
        </w:rPr>
      </w:pPr>
    </w:p>
    <w:p w14:paraId="0D2EFA88" w14:textId="1CB66791" w:rsidR="00122C26" w:rsidRDefault="00122C26" w:rsidP="00122C26">
      <w:pPr>
        <w:spacing w:after="160" w:line="259" w:lineRule="auto"/>
        <w:rPr>
          <w:shd w:val="clear" w:color="auto" w:fill="FFFFFF"/>
        </w:rPr>
      </w:pPr>
      <w:r>
        <w:rPr>
          <w:shd w:val="clear" w:color="auto" w:fill="FFFFFF"/>
        </w:rPr>
        <w:br w:type="page"/>
      </w:r>
    </w:p>
    <w:p w14:paraId="6D789A3F" w14:textId="0D100075" w:rsidR="00A50028" w:rsidRDefault="00A50028" w:rsidP="00793DAC">
      <w:pPr>
        <w:jc w:val="center"/>
      </w:pPr>
      <w:r>
        <w:t>This page intentionally left blank.</w:t>
      </w:r>
    </w:p>
    <w:p w14:paraId="1B49461B" w14:textId="77777777" w:rsidR="00A50028" w:rsidRDefault="00A50028" w:rsidP="00793DAC">
      <w:pPr>
        <w:jc w:val="center"/>
      </w:pPr>
    </w:p>
    <w:p w14:paraId="30C3EC66" w14:textId="77777777" w:rsidR="00A50028" w:rsidRDefault="00A50028" w:rsidP="00793DAC">
      <w:pPr>
        <w:jc w:val="center"/>
      </w:pPr>
    </w:p>
    <w:p w14:paraId="3B33B02B" w14:textId="77777777" w:rsidR="00A50028" w:rsidRDefault="00A50028" w:rsidP="00793DAC">
      <w:pPr>
        <w:jc w:val="center"/>
      </w:pPr>
    </w:p>
    <w:p w14:paraId="17E7B35A" w14:textId="77777777" w:rsidR="00A50028" w:rsidRDefault="00A50028" w:rsidP="00793DAC">
      <w:pPr>
        <w:jc w:val="center"/>
      </w:pPr>
    </w:p>
    <w:p w14:paraId="41FC7B62" w14:textId="77777777" w:rsidR="00A50028" w:rsidRDefault="00A50028" w:rsidP="00793DAC">
      <w:pPr>
        <w:jc w:val="center"/>
      </w:pPr>
    </w:p>
    <w:p w14:paraId="71C49760" w14:textId="77777777" w:rsidR="00A50028" w:rsidRDefault="00A50028" w:rsidP="00793DAC">
      <w:pPr>
        <w:jc w:val="center"/>
      </w:pPr>
    </w:p>
    <w:p w14:paraId="5B064A8F" w14:textId="77777777" w:rsidR="00A50028" w:rsidRDefault="00A50028" w:rsidP="00793DAC">
      <w:pPr>
        <w:jc w:val="center"/>
      </w:pPr>
    </w:p>
    <w:p w14:paraId="72D6A28E" w14:textId="77777777" w:rsidR="00A50028" w:rsidRDefault="00A50028" w:rsidP="00793DAC">
      <w:pPr>
        <w:jc w:val="center"/>
      </w:pPr>
    </w:p>
    <w:p w14:paraId="62F61E0C" w14:textId="77777777" w:rsidR="00A50028" w:rsidRDefault="00A50028" w:rsidP="00793DAC">
      <w:pPr>
        <w:jc w:val="center"/>
      </w:pPr>
    </w:p>
    <w:p w14:paraId="4C6C7E79" w14:textId="77777777" w:rsidR="00A50028" w:rsidRDefault="00A50028" w:rsidP="00793DAC">
      <w:pPr>
        <w:jc w:val="center"/>
      </w:pPr>
    </w:p>
    <w:p w14:paraId="6D9839D7" w14:textId="77777777" w:rsidR="00A50028" w:rsidRDefault="00A50028" w:rsidP="00793DAC">
      <w:pPr>
        <w:jc w:val="center"/>
      </w:pPr>
    </w:p>
    <w:p w14:paraId="60D54165" w14:textId="77777777" w:rsidR="00A50028" w:rsidRDefault="00A50028" w:rsidP="00793DAC">
      <w:pPr>
        <w:jc w:val="center"/>
      </w:pPr>
    </w:p>
    <w:p w14:paraId="4AA4BCBD" w14:textId="77777777" w:rsidR="00A50028" w:rsidRDefault="00A50028" w:rsidP="00793DAC">
      <w:pPr>
        <w:jc w:val="center"/>
      </w:pPr>
    </w:p>
    <w:p w14:paraId="22CB6D60" w14:textId="77777777" w:rsidR="00A50028" w:rsidRDefault="00A50028" w:rsidP="00793DAC">
      <w:pPr>
        <w:jc w:val="center"/>
      </w:pPr>
    </w:p>
    <w:p w14:paraId="4FCDD6B1" w14:textId="77777777" w:rsidR="00A50028" w:rsidRDefault="00A50028" w:rsidP="00793DAC">
      <w:pPr>
        <w:jc w:val="center"/>
      </w:pPr>
    </w:p>
    <w:p w14:paraId="1EA8C0D3" w14:textId="77777777" w:rsidR="00A50028" w:rsidRDefault="00A50028" w:rsidP="00793DAC">
      <w:pPr>
        <w:jc w:val="center"/>
      </w:pPr>
    </w:p>
    <w:p w14:paraId="09FA67A1" w14:textId="77777777" w:rsidR="00A50028" w:rsidRDefault="00A50028" w:rsidP="00793DAC">
      <w:pPr>
        <w:jc w:val="center"/>
      </w:pPr>
    </w:p>
    <w:p w14:paraId="7EF4271E" w14:textId="77777777" w:rsidR="00A50028" w:rsidRDefault="00A50028" w:rsidP="00793DAC">
      <w:pPr>
        <w:jc w:val="center"/>
      </w:pPr>
    </w:p>
    <w:p w14:paraId="081B9BDF" w14:textId="77777777" w:rsidR="00A50028" w:rsidRDefault="00A50028" w:rsidP="00793DAC">
      <w:pPr>
        <w:jc w:val="center"/>
      </w:pPr>
    </w:p>
    <w:p w14:paraId="6C0FAC39" w14:textId="77777777" w:rsidR="00A50028" w:rsidRDefault="00A50028" w:rsidP="00793DAC">
      <w:pPr>
        <w:jc w:val="center"/>
      </w:pPr>
    </w:p>
    <w:p w14:paraId="40EC1E68" w14:textId="77777777" w:rsidR="00A50028" w:rsidRDefault="00A50028" w:rsidP="00793DAC">
      <w:pPr>
        <w:jc w:val="center"/>
      </w:pPr>
    </w:p>
    <w:p w14:paraId="797411A5" w14:textId="77777777" w:rsidR="00A50028" w:rsidRDefault="00A50028" w:rsidP="00793DAC">
      <w:pPr>
        <w:jc w:val="center"/>
      </w:pPr>
    </w:p>
    <w:p w14:paraId="38D834EA" w14:textId="77777777" w:rsidR="00A50028" w:rsidRDefault="00A50028" w:rsidP="00793DAC">
      <w:pPr>
        <w:jc w:val="center"/>
      </w:pPr>
    </w:p>
    <w:p w14:paraId="60371461" w14:textId="77777777" w:rsidR="00A50028" w:rsidRDefault="00A50028" w:rsidP="00793DAC">
      <w:pPr>
        <w:jc w:val="center"/>
      </w:pPr>
    </w:p>
    <w:p w14:paraId="4CB879AB" w14:textId="77777777" w:rsidR="00A50028" w:rsidRDefault="00A50028" w:rsidP="00793DAC">
      <w:pPr>
        <w:jc w:val="center"/>
      </w:pPr>
    </w:p>
    <w:p w14:paraId="1A243E67" w14:textId="77777777" w:rsidR="00A50028" w:rsidRDefault="00A50028" w:rsidP="00793DAC">
      <w:pPr>
        <w:jc w:val="center"/>
      </w:pPr>
    </w:p>
    <w:p w14:paraId="786E1B26" w14:textId="77777777" w:rsidR="00A50028" w:rsidRDefault="00A50028" w:rsidP="00793DAC">
      <w:pPr>
        <w:jc w:val="center"/>
      </w:pPr>
    </w:p>
    <w:p w14:paraId="657055EB" w14:textId="77777777" w:rsidR="00A50028" w:rsidRDefault="00A50028" w:rsidP="00793DAC">
      <w:pPr>
        <w:jc w:val="center"/>
      </w:pPr>
    </w:p>
    <w:p w14:paraId="1AEAA9B2" w14:textId="77777777" w:rsidR="00A50028" w:rsidRDefault="00A50028" w:rsidP="00793DAC">
      <w:pPr>
        <w:jc w:val="center"/>
      </w:pPr>
    </w:p>
    <w:p w14:paraId="1656B7D5" w14:textId="77777777" w:rsidR="00A50028" w:rsidRDefault="00A50028" w:rsidP="00793DAC">
      <w:pPr>
        <w:jc w:val="center"/>
      </w:pPr>
    </w:p>
    <w:p w14:paraId="151FDA11" w14:textId="77777777" w:rsidR="00A50028" w:rsidRDefault="00A50028" w:rsidP="00793DAC">
      <w:pPr>
        <w:jc w:val="center"/>
      </w:pPr>
    </w:p>
    <w:p w14:paraId="5DDDD381" w14:textId="77777777" w:rsidR="00A50028" w:rsidRDefault="00A50028" w:rsidP="00793DAC">
      <w:pPr>
        <w:jc w:val="center"/>
      </w:pPr>
    </w:p>
    <w:p w14:paraId="16D6DE04" w14:textId="77777777" w:rsidR="00A50028" w:rsidRDefault="00A50028" w:rsidP="00793DAC">
      <w:pPr>
        <w:jc w:val="center"/>
      </w:pPr>
    </w:p>
    <w:p w14:paraId="682434DD" w14:textId="77777777" w:rsidR="00A50028" w:rsidRDefault="00A50028" w:rsidP="00793DAC">
      <w:pPr>
        <w:jc w:val="center"/>
      </w:pPr>
    </w:p>
    <w:p w14:paraId="10EFB3AF" w14:textId="77777777" w:rsidR="00A50028" w:rsidRDefault="00A50028" w:rsidP="00793DAC">
      <w:pPr>
        <w:jc w:val="center"/>
      </w:pPr>
    </w:p>
    <w:p w14:paraId="43D02623" w14:textId="77777777" w:rsidR="00A50028" w:rsidRDefault="00A50028" w:rsidP="00793DAC">
      <w:pPr>
        <w:jc w:val="center"/>
      </w:pPr>
    </w:p>
    <w:p w14:paraId="6F002555" w14:textId="77777777" w:rsidR="00A50028" w:rsidRDefault="00A50028" w:rsidP="00793DAC">
      <w:pPr>
        <w:jc w:val="center"/>
      </w:pPr>
    </w:p>
    <w:p w14:paraId="1E475A48" w14:textId="77777777" w:rsidR="00A50028" w:rsidRDefault="00A50028" w:rsidP="00793DAC">
      <w:pPr>
        <w:jc w:val="center"/>
      </w:pPr>
    </w:p>
    <w:p w14:paraId="7F6542CC" w14:textId="77777777" w:rsidR="00A50028" w:rsidRDefault="00A50028" w:rsidP="00793DAC">
      <w:pPr>
        <w:jc w:val="center"/>
      </w:pPr>
    </w:p>
    <w:p w14:paraId="47D67B0D" w14:textId="77777777" w:rsidR="00A50028" w:rsidRDefault="00A50028" w:rsidP="00793DAC">
      <w:pPr>
        <w:jc w:val="center"/>
      </w:pPr>
    </w:p>
    <w:p w14:paraId="2E81B863" w14:textId="77777777" w:rsidR="00A50028" w:rsidRDefault="00A50028" w:rsidP="00793DAC">
      <w:pPr>
        <w:jc w:val="center"/>
      </w:pPr>
    </w:p>
    <w:p w14:paraId="0D5104EB" w14:textId="77777777" w:rsidR="00A50028" w:rsidRDefault="00A50028" w:rsidP="00793DAC">
      <w:pPr>
        <w:jc w:val="center"/>
      </w:pPr>
    </w:p>
    <w:p w14:paraId="16EC2A64" w14:textId="77777777" w:rsidR="00A50028" w:rsidRDefault="00A50028" w:rsidP="00793DAC">
      <w:pPr>
        <w:jc w:val="center"/>
      </w:pPr>
    </w:p>
    <w:p w14:paraId="4C6E5BB0" w14:textId="77777777" w:rsidR="00A50028" w:rsidRDefault="00A50028" w:rsidP="00793DAC">
      <w:pPr>
        <w:jc w:val="center"/>
      </w:pPr>
    </w:p>
    <w:p w14:paraId="62C98425" w14:textId="77777777" w:rsidR="00A50028" w:rsidRDefault="00A50028" w:rsidP="00793DAC">
      <w:pPr>
        <w:jc w:val="center"/>
      </w:pPr>
    </w:p>
    <w:p w14:paraId="0DC96B8B" w14:textId="1C5422D8" w:rsidR="00793DAC" w:rsidRDefault="00793DAC" w:rsidP="00793DAC">
      <w:pPr>
        <w:jc w:val="center"/>
      </w:pPr>
      <w:r>
        <w:t>Proposed Int. No. 206-A</w:t>
      </w:r>
    </w:p>
    <w:p w14:paraId="032F5D16" w14:textId="77777777" w:rsidR="00793DAC" w:rsidRDefault="00793DAC" w:rsidP="00793DAC">
      <w:pPr>
        <w:jc w:val="center"/>
      </w:pPr>
    </w:p>
    <w:p w14:paraId="4B12C133" w14:textId="576A95FB" w:rsidR="00793DAC" w:rsidRDefault="00793DAC" w:rsidP="00793DAC">
      <w:pPr>
        <w:autoSpaceDE w:val="0"/>
        <w:autoSpaceDN w:val="0"/>
        <w:adjustRightInd w:val="0"/>
        <w:jc w:val="both"/>
        <w:rPr>
          <w:rFonts w:eastAsia="Calibri"/>
        </w:rPr>
      </w:pPr>
      <w:r>
        <w:rPr>
          <w:rFonts w:eastAsia="Calibri"/>
        </w:rPr>
        <w:t xml:space="preserve">By Council Members </w:t>
      </w:r>
      <w:r w:rsidR="00880711" w:rsidRPr="00880711">
        <w:rPr>
          <w:rFonts w:eastAsia="Calibri"/>
        </w:rPr>
        <w:t>Ung, Joseph, Cabán, Stevens, Hanif, Brewer, Dinowitz, Won, Marte, Abreu, Williams, Avilés, De La Rosa, Powers, Hudson, Lee, Louis, Menin, Sanchez, Riley</w:t>
      </w:r>
      <w:r w:rsidR="00BD36FD">
        <w:rPr>
          <w:rFonts w:eastAsia="Calibri"/>
        </w:rPr>
        <w:t xml:space="preserve">, </w:t>
      </w:r>
      <w:r w:rsidR="00BD36FD" w:rsidRPr="00BD36FD">
        <w:rPr>
          <w:rFonts w:eastAsia="Calibri"/>
        </w:rPr>
        <w:t>Nurse and Velázquez</w:t>
      </w:r>
    </w:p>
    <w:p w14:paraId="298AA1D0" w14:textId="77777777" w:rsidR="00793DAC" w:rsidRDefault="00793DAC" w:rsidP="00793DAC">
      <w:pPr>
        <w:pStyle w:val="BodyText"/>
        <w:spacing w:line="240" w:lineRule="auto"/>
      </w:pPr>
    </w:p>
    <w:p w14:paraId="466E82B3" w14:textId="77777777" w:rsidR="00793DAC" w:rsidRPr="00CE286D" w:rsidRDefault="00793DAC" w:rsidP="00793DAC">
      <w:pPr>
        <w:pStyle w:val="BodyText"/>
        <w:spacing w:line="240" w:lineRule="auto"/>
        <w:rPr>
          <w:vanish/>
        </w:rPr>
      </w:pPr>
      <w:r w:rsidRPr="00CE286D">
        <w:rPr>
          <w:vanish/>
        </w:rPr>
        <w:t>..Title</w:t>
      </w:r>
    </w:p>
    <w:p w14:paraId="1898FA93" w14:textId="77777777" w:rsidR="00793DAC" w:rsidRDefault="00793DAC" w:rsidP="00793DAC">
      <w:pPr>
        <w:pStyle w:val="BodyText"/>
        <w:spacing w:line="240" w:lineRule="auto"/>
      </w:pPr>
      <w:r>
        <w:t xml:space="preserve">A Local Law to amend the administrative code of the city of New York, in relation to requiring the commissioner of information technology and telecommunications to report on </w:t>
      </w:r>
      <w:r w:rsidRPr="0003338D">
        <w:t>wait time</w:t>
      </w:r>
      <w:r>
        <w:t>s for the 311 customer service center to connect callers to an interpreter</w:t>
      </w:r>
    </w:p>
    <w:p w14:paraId="3FD1A24F" w14:textId="77777777" w:rsidR="00793DAC" w:rsidRPr="00CE286D" w:rsidRDefault="00793DAC" w:rsidP="00793DAC">
      <w:pPr>
        <w:pStyle w:val="BodyText"/>
        <w:spacing w:before="80" w:line="240" w:lineRule="auto"/>
        <w:rPr>
          <w:vanish/>
        </w:rPr>
      </w:pPr>
      <w:r w:rsidRPr="00CE286D">
        <w:rPr>
          <w:vanish/>
        </w:rPr>
        <w:t>..Body</w:t>
      </w:r>
    </w:p>
    <w:p w14:paraId="684C806C" w14:textId="77777777" w:rsidR="00793DAC" w:rsidRDefault="00793DAC" w:rsidP="00793DAC">
      <w:pPr>
        <w:pStyle w:val="BodyText"/>
        <w:spacing w:line="240" w:lineRule="auto"/>
        <w:rPr>
          <w:u w:val="single"/>
        </w:rPr>
      </w:pPr>
    </w:p>
    <w:p w14:paraId="59E79343" w14:textId="77777777" w:rsidR="00793DAC" w:rsidRDefault="00793DAC" w:rsidP="00793DAC">
      <w:pPr>
        <w:jc w:val="both"/>
      </w:pPr>
      <w:r>
        <w:rPr>
          <w:u w:val="single"/>
        </w:rPr>
        <w:t>Be it enacted by the Council as follows</w:t>
      </w:r>
      <w:r w:rsidRPr="005B5DE4">
        <w:rPr>
          <w:u w:val="single"/>
        </w:rPr>
        <w:t>:</w:t>
      </w:r>
    </w:p>
    <w:p w14:paraId="24095DFD" w14:textId="77777777" w:rsidR="00793DAC" w:rsidRDefault="00793DAC" w:rsidP="00793DAC">
      <w:pPr>
        <w:jc w:val="both"/>
      </w:pPr>
    </w:p>
    <w:p w14:paraId="166774ED" w14:textId="77777777" w:rsidR="00793DAC" w:rsidRDefault="00793DAC" w:rsidP="00793DAC">
      <w:pPr>
        <w:spacing w:line="480" w:lineRule="auto"/>
        <w:jc w:val="both"/>
        <w:sectPr w:rsidR="00793DAC" w:rsidSect="008F0B17">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19FD5C8D" w14:textId="55D50EEB" w:rsidR="00793DAC" w:rsidRDefault="00793DAC" w:rsidP="00793DAC">
      <w:pPr>
        <w:spacing w:line="480" w:lineRule="auto"/>
        <w:jc w:val="both"/>
      </w:pPr>
      <w:r>
        <w:t xml:space="preserve">   </w:t>
      </w:r>
      <w:r w:rsidRPr="005F7931">
        <w:t xml:space="preserve">Section 1. </w:t>
      </w:r>
      <w:r>
        <w:t>Chapter 3 of title 23 of the administrative code of the city of New York is amended by adding a new section 23-308 to read as follows:</w:t>
      </w:r>
    </w:p>
    <w:p w14:paraId="27D44665" w14:textId="77777777" w:rsidR="00793DAC"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u w:val="single"/>
        </w:rPr>
      </w:pPr>
      <w:r>
        <w:rPr>
          <w:rFonts w:ascii="Courier New" w:hAnsi="Courier New" w:cs="Courier New"/>
          <w:color w:val="000000"/>
          <w:sz w:val="20"/>
          <w:szCs w:val="20"/>
        </w:rPr>
        <w:tab/>
      </w:r>
      <w:r w:rsidRPr="00A43FD0">
        <w:rPr>
          <w:color w:val="000000"/>
          <w:u w:val="single"/>
        </w:rPr>
        <w:t>§ 23-308</w:t>
      </w:r>
      <w:r w:rsidRPr="00A43FD0">
        <w:rPr>
          <w:rFonts w:ascii="Courier New" w:hAnsi="Courier New" w:cs="Courier New"/>
          <w:color w:val="000000"/>
          <w:sz w:val="20"/>
          <w:szCs w:val="20"/>
          <w:u w:val="single"/>
        </w:rPr>
        <w:t xml:space="preserve"> </w:t>
      </w:r>
      <w:r>
        <w:rPr>
          <w:u w:val="single"/>
        </w:rPr>
        <w:t xml:space="preserve">Data </w:t>
      </w:r>
      <w:r w:rsidRPr="00A43FD0">
        <w:rPr>
          <w:u w:val="single"/>
        </w:rPr>
        <w:t xml:space="preserve">on wait times for interpreters. a. </w:t>
      </w:r>
      <w:r>
        <w:rPr>
          <w:u w:val="single"/>
        </w:rPr>
        <w:t xml:space="preserve">Definitions. As used in this section, the term “wait time” </w:t>
      </w:r>
      <w:r w:rsidRPr="00F758E1">
        <w:rPr>
          <w:u w:val="single"/>
        </w:rPr>
        <w:t xml:space="preserve">means </w:t>
      </w:r>
      <w:r w:rsidRPr="00E652EC">
        <w:rPr>
          <w:u w:val="single"/>
        </w:rPr>
        <w:t>the time</w:t>
      </w:r>
      <w:r>
        <w:rPr>
          <w:u w:val="single"/>
        </w:rPr>
        <w:t xml:space="preserve">, in number of </w:t>
      </w:r>
      <w:r w:rsidRPr="00E652EC">
        <w:rPr>
          <w:u w:val="single"/>
        </w:rPr>
        <w:t>seconds</w:t>
      </w:r>
      <w:r>
        <w:rPr>
          <w:u w:val="single"/>
        </w:rPr>
        <w:t>,</w:t>
      </w:r>
      <w:r w:rsidRPr="00E652EC">
        <w:rPr>
          <w:u w:val="single"/>
        </w:rPr>
        <w:t xml:space="preserve"> from when an individual who calls the 311 customer service center requests an interpreter to when such individual is connected to an interpreter.</w:t>
      </w:r>
    </w:p>
    <w:p w14:paraId="159D5AE0" w14:textId="77777777" w:rsidR="00793DAC" w:rsidRPr="00A43FD0"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Courier New" w:hAnsi="Courier New" w:cs="Courier New"/>
          <w:color w:val="000000"/>
          <w:sz w:val="20"/>
          <w:szCs w:val="20"/>
          <w:u w:val="single"/>
        </w:rPr>
      </w:pPr>
      <w:r w:rsidRPr="00E652EC">
        <w:tab/>
      </w:r>
      <w:r>
        <w:rPr>
          <w:u w:val="single"/>
        </w:rPr>
        <w:t xml:space="preserve">b. </w:t>
      </w:r>
      <w:r w:rsidRPr="00A43FD0">
        <w:rPr>
          <w:u w:val="single"/>
        </w:rPr>
        <w:t xml:space="preserve">Beginning </w:t>
      </w:r>
      <w:r>
        <w:rPr>
          <w:u w:val="single"/>
        </w:rPr>
        <w:t xml:space="preserve">February </w:t>
      </w:r>
      <w:r w:rsidRPr="00A43FD0">
        <w:rPr>
          <w:u w:val="single"/>
        </w:rPr>
        <w:t>1</w:t>
      </w:r>
      <w:r>
        <w:rPr>
          <w:u w:val="single"/>
        </w:rPr>
        <w:t>5</w:t>
      </w:r>
      <w:r w:rsidRPr="00A43FD0">
        <w:rPr>
          <w:u w:val="single"/>
        </w:rPr>
        <w:t>, 202</w:t>
      </w:r>
      <w:r>
        <w:rPr>
          <w:u w:val="single"/>
        </w:rPr>
        <w:t>3</w:t>
      </w:r>
      <w:r w:rsidRPr="00A43FD0">
        <w:rPr>
          <w:u w:val="single"/>
        </w:rPr>
        <w:t xml:space="preserve">, and </w:t>
      </w:r>
      <w:r>
        <w:rPr>
          <w:u w:val="single"/>
        </w:rPr>
        <w:t xml:space="preserve">updated no less than once </w:t>
      </w:r>
      <w:r w:rsidRPr="00A43FD0">
        <w:rPr>
          <w:u w:val="single"/>
        </w:rPr>
        <w:t xml:space="preserve">each </w:t>
      </w:r>
      <w:r>
        <w:rPr>
          <w:u w:val="single"/>
        </w:rPr>
        <w:t>month</w:t>
      </w:r>
      <w:r w:rsidRPr="00A43FD0">
        <w:rPr>
          <w:u w:val="single"/>
        </w:rPr>
        <w:t xml:space="preserve"> thereafter, the commissioner </w:t>
      </w:r>
      <w:r>
        <w:rPr>
          <w:u w:val="single"/>
        </w:rPr>
        <w:t xml:space="preserve">of information technology and telecommunications </w:t>
      </w:r>
      <w:r w:rsidRPr="00A43FD0">
        <w:rPr>
          <w:u w:val="single"/>
        </w:rPr>
        <w:t xml:space="preserve">shall </w:t>
      </w:r>
      <w:r>
        <w:rPr>
          <w:u w:val="single"/>
        </w:rPr>
        <w:t xml:space="preserve">make publicly available </w:t>
      </w:r>
      <w:r w:rsidRPr="00A43FD0">
        <w:rPr>
          <w:u w:val="single"/>
        </w:rPr>
        <w:t>a</w:t>
      </w:r>
      <w:r>
        <w:rPr>
          <w:u w:val="single"/>
        </w:rPr>
        <w:t xml:space="preserve"> dataset </w:t>
      </w:r>
      <w:r w:rsidRPr="00A43FD0">
        <w:rPr>
          <w:u w:val="single"/>
        </w:rPr>
        <w:t>on the wait time</w:t>
      </w:r>
      <w:r>
        <w:rPr>
          <w:u w:val="single"/>
        </w:rPr>
        <w:t>s</w:t>
      </w:r>
      <w:r w:rsidRPr="00A43FD0">
        <w:rPr>
          <w:u w:val="single"/>
        </w:rPr>
        <w:t xml:space="preserve"> </w:t>
      </w:r>
      <w:r>
        <w:rPr>
          <w:u w:val="single"/>
        </w:rPr>
        <w:t xml:space="preserve">experienced by </w:t>
      </w:r>
      <w:r w:rsidRPr="00A43FD0">
        <w:rPr>
          <w:u w:val="single"/>
        </w:rPr>
        <w:t>individual</w:t>
      </w:r>
      <w:r>
        <w:rPr>
          <w:u w:val="single"/>
        </w:rPr>
        <w:t>s</w:t>
      </w:r>
      <w:r w:rsidRPr="00A43FD0">
        <w:rPr>
          <w:u w:val="single"/>
        </w:rPr>
        <w:t xml:space="preserve"> who </w:t>
      </w:r>
      <w:r>
        <w:rPr>
          <w:u w:val="single"/>
        </w:rPr>
        <w:t xml:space="preserve">request an interpreter during their </w:t>
      </w:r>
      <w:r w:rsidRPr="00A43FD0">
        <w:rPr>
          <w:u w:val="single"/>
        </w:rPr>
        <w:t>call</w:t>
      </w:r>
      <w:r>
        <w:rPr>
          <w:u w:val="single"/>
        </w:rPr>
        <w:t>s</w:t>
      </w:r>
      <w:r w:rsidRPr="00A43FD0">
        <w:rPr>
          <w:u w:val="single"/>
        </w:rPr>
        <w:t xml:space="preserve"> to the 311 customer service center.</w:t>
      </w:r>
      <w:r w:rsidRPr="00A43FD0">
        <w:rPr>
          <w:rFonts w:ascii="Courier New" w:hAnsi="Courier New" w:cs="Courier New"/>
          <w:color w:val="000000"/>
          <w:sz w:val="20"/>
          <w:szCs w:val="20"/>
          <w:u w:val="single"/>
        </w:rPr>
        <w:t xml:space="preserve"> </w:t>
      </w:r>
    </w:p>
    <w:p w14:paraId="50B3F01B" w14:textId="77777777" w:rsidR="00793DAC" w:rsidRPr="00A43FD0"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rFonts w:ascii="Courier New" w:hAnsi="Courier New" w:cs="Courier New"/>
          <w:color w:val="000000"/>
          <w:sz w:val="20"/>
          <w:szCs w:val="20"/>
        </w:rPr>
        <w:tab/>
      </w:r>
      <w:r>
        <w:rPr>
          <w:color w:val="000000"/>
          <w:u w:val="single"/>
        </w:rPr>
        <w:t>c</w:t>
      </w:r>
      <w:r w:rsidRPr="00A43FD0">
        <w:rPr>
          <w:color w:val="000000"/>
          <w:u w:val="single"/>
        </w:rPr>
        <w:t xml:space="preserve">. </w:t>
      </w:r>
      <w:r>
        <w:rPr>
          <w:color w:val="000000"/>
          <w:u w:val="single"/>
          <w:shd w:val="clear" w:color="auto" w:fill="FFFFFF"/>
        </w:rPr>
        <w:t>Such dataset shall be available on the city’s website, and</w:t>
      </w:r>
      <w:r w:rsidRPr="00524E41">
        <w:rPr>
          <w:color w:val="000000"/>
          <w:u w:val="single"/>
          <w:shd w:val="clear" w:color="auto" w:fill="FFFFFF"/>
        </w:rPr>
        <w:t xml:space="preserve"> shall include</w:t>
      </w:r>
      <w:r>
        <w:rPr>
          <w:color w:val="000000"/>
          <w:u w:val="single"/>
          <w:shd w:val="clear" w:color="auto" w:fill="FFFFFF"/>
        </w:rPr>
        <w:t>, but need not be limited to,</w:t>
      </w:r>
      <w:r w:rsidRPr="00524E41">
        <w:rPr>
          <w:color w:val="000000"/>
          <w:u w:val="single"/>
          <w:shd w:val="clear" w:color="auto" w:fill="FFFFFF"/>
        </w:rPr>
        <w:t xml:space="preserve"> the following information </w:t>
      </w:r>
      <w:r>
        <w:rPr>
          <w:color w:val="000000"/>
          <w:u w:val="single"/>
        </w:rPr>
        <w:t>for</w:t>
      </w:r>
      <w:r w:rsidRPr="00A43FD0">
        <w:rPr>
          <w:color w:val="000000"/>
          <w:u w:val="single"/>
        </w:rPr>
        <w:t xml:space="preserve"> </w:t>
      </w:r>
      <w:r>
        <w:rPr>
          <w:color w:val="000000"/>
          <w:u w:val="single"/>
        </w:rPr>
        <w:t>each such call made on or after January 1, 2023:</w:t>
      </w:r>
    </w:p>
    <w:p w14:paraId="220F2682" w14:textId="77777777" w:rsidR="00793DAC"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color w:val="000000"/>
        </w:rPr>
        <w:tab/>
      </w:r>
      <w:r>
        <w:rPr>
          <w:color w:val="000000"/>
          <w:u w:val="single"/>
        </w:rPr>
        <w:t>1</w:t>
      </w:r>
      <w:r w:rsidRPr="00A43FD0">
        <w:rPr>
          <w:color w:val="000000"/>
          <w:u w:val="single"/>
        </w:rPr>
        <w:t xml:space="preserve">. </w:t>
      </w:r>
      <w:r>
        <w:rPr>
          <w:color w:val="000000"/>
          <w:u w:val="single"/>
        </w:rPr>
        <w:t>The date and time of the call;</w:t>
      </w:r>
    </w:p>
    <w:p w14:paraId="3A4515E1" w14:textId="77777777" w:rsidR="00793DAC"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BF183A">
        <w:rPr>
          <w:color w:val="000000"/>
        </w:rPr>
        <w:tab/>
      </w:r>
      <w:r>
        <w:rPr>
          <w:color w:val="000000"/>
          <w:u w:val="single"/>
        </w:rPr>
        <w:t>2. The language requested for interpretation services; and</w:t>
      </w:r>
    </w:p>
    <w:p w14:paraId="07652B9D" w14:textId="77777777" w:rsidR="00793DAC" w:rsidRPr="00A43FD0"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C765CD">
        <w:rPr>
          <w:color w:val="000000"/>
        </w:rPr>
        <w:tab/>
      </w:r>
      <w:r>
        <w:rPr>
          <w:color w:val="000000"/>
          <w:u w:val="single"/>
        </w:rPr>
        <w:t>3. The wait time during the call.</w:t>
      </w:r>
    </w:p>
    <w:p w14:paraId="4F46D577" w14:textId="77777777" w:rsidR="00793DAC" w:rsidRPr="009A1A5E" w:rsidRDefault="00793DAC" w:rsidP="00793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rPr>
        <w:sectPr w:rsidR="00793DAC" w:rsidRPr="009A1A5E" w:rsidSect="00AF39A5">
          <w:type w:val="continuous"/>
          <w:pgSz w:w="12240" w:h="15840"/>
          <w:pgMar w:top="1440" w:right="1440" w:bottom="1440" w:left="1440" w:header="720" w:footer="720" w:gutter="0"/>
          <w:lnNumType w:countBy="1"/>
          <w:cols w:space="720"/>
          <w:titlePg/>
          <w:docGrid w:linePitch="360"/>
        </w:sectPr>
      </w:pPr>
      <w:r>
        <w:rPr>
          <w:color w:val="000000"/>
        </w:rPr>
        <w:tab/>
        <w:t>§ 2. This local law takes effect immediately.</w:t>
      </w:r>
    </w:p>
    <w:p w14:paraId="6B780F3E" w14:textId="7CC8401F" w:rsidR="00793DAC" w:rsidRDefault="00793DAC" w:rsidP="00793DAC">
      <w:pPr>
        <w:jc w:val="both"/>
        <w:rPr>
          <w:sz w:val="18"/>
          <w:szCs w:val="18"/>
        </w:rPr>
      </w:pPr>
      <w:r>
        <w:rPr>
          <w:sz w:val="18"/>
          <w:szCs w:val="18"/>
        </w:rPr>
        <w:t>JB/IB</w:t>
      </w:r>
    </w:p>
    <w:p w14:paraId="77EDB5A1" w14:textId="77777777" w:rsidR="00793DAC" w:rsidRDefault="00793DAC" w:rsidP="00793DAC">
      <w:pPr>
        <w:jc w:val="both"/>
        <w:rPr>
          <w:sz w:val="18"/>
          <w:szCs w:val="18"/>
        </w:rPr>
      </w:pPr>
      <w:r>
        <w:rPr>
          <w:sz w:val="18"/>
          <w:szCs w:val="18"/>
        </w:rPr>
        <w:t>LS #7246</w:t>
      </w:r>
    </w:p>
    <w:p w14:paraId="755DE848" w14:textId="77777777" w:rsidR="00793DAC" w:rsidRDefault="00793DAC" w:rsidP="00793DAC">
      <w:pPr>
        <w:rPr>
          <w:sz w:val="18"/>
          <w:szCs w:val="18"/>
        </w:rPr>
      </w:pPr>
      <w:r>
        <w:rPr>
          <w:sz w:val="18"/>
          <w:szCs w:val="18"/>
        </w:rPr>
        <w:t xml:space="preserve">8/30/2022 6:15 pm </w:t>
      </w:r>
    </w:p>
    <w:p w14:paraId="2EA509AB" w14:textId="77777777" w:rsidR="00793DAC" w:rsidRDefault="00793DAC" w:rsidP="00793DAC"/>
    <w:p w14:paraId="1CAFD808" w14:textId="01F48303" w:rsidR="008C3722" w:rsidRDefault="008C3722" w:rsidP="00122C26">
      <w:pPr>
        <w:spacing w:after="160" w:line="259" w:lineRule="auto"/>
        <w:rPr>
          <w:shd w:val="clear" w:color="auto" w:fill="FFFFFF"/>
        </w:rPr>
      </w:pPr>
    </w:p>
    <w:p w14:paraId="1C52C8BB" w14:textId="2DC08303" w:rsidR="008C3722" w:rsidRDefault="008C3722" w:rsidP="00122C26">
      <w:pPr>
        <w:spacing w:after="160" w:line="259" w:lineRule="auto"/>
        <w:rPr>
          <w:shd w:val="clear" w:color="auto" w:fill="FFFFFF"/>
        </w:rPr>
      </w:pPr>
    </w:p>
    <w:p w14:paraId="4D6EE07B" w14:textId="3CE9E0FF" w:rsidR="008C3722" w:rsidRDefault="008C3722" w:rsidP="00122C26">
      <w:pPr>
        <w:spacing w:after="160" w:line="259" w:lineRule="auto"/>
        <w:rPr>
          <w:shd w:val="clear" w:color="auto" w:fill="FFFFFF"/>
        </w:rPr>
      </w:pPr>
    </w:p>
    <w:p w14:paraId="736965C2" w14:textId="15147CF0" w:rsidR="008C3722" w:rsidRDefault="008C3722" w:rsidP="00122C26">
      <w:pPr>
        <w:spacing w:after="160" w:line="259" w:lineRule="auto"/>
        <w:rPr>
          <w:shd w:val="clear" w:color="auto" w:fill="FFFFFF"/>
        </w:rPr>
      </w:pPr>
    </w:p>
    <w:p w14:paraId="4E09CBA5" w14:textId="50C9A835" w:rsidR="008C3722" w:rsidRDefault="008C3722" w:rsidP="00122C26">
      <w:pPr>
        <w:spacing w:after="160" w:line="259" w:lineRule="auto"/>
        <w:rPr>
          <w:shd w:val="clear" w:color="auto" w:fill="FFFFFF"/>
        </w:rPr>
      </w:pPr>
    </w:p>
    <w:p w14:paraId="1C651790" w14:textId="6F32B523" w:rsidR="008C3722" w:rsidRDefault="008C3722" w:rsidP="00122C26">
      <w:pPr>
        <w:spacing w:after="160" w:line="259" w:lineRule="auto"/>
        <w:rPr>
          <w:shd w:val="clear" w:color="auto" w:fill="FFFFFF"/>
        </w:rPr>
      </w:pPr>
    </w:p>
    <w:p w14:paraId="075BFF2C" w14:textId="7C50AC6E" w:rsidR="008C3722" w:rsidRDefault="008C3722" w:rsidP="00122C26">
      <w:pPr>
        <w:spacing w:after="160" w:line="259" w:lineRule="auto"/>
        <w:rPr>
          <w:shd w:val="clear" w:color="auto" w:fill="FFFFFF"/>
        </w:rPr>
      </w:pPr>
    </w:p>
    <w:p w14:paraId="3DF4019B" w14:textId="51A7E22F" w:rsidR="008C3722" w:rsidRDefault="008C3722" w:rsidP="00122C26">
      <w:pPr>
        <w:spacing w:after="160" w:line="259" w:lineRule="auto"/>
        <w:rPr>
          <w:shd w:val="clear" w:color="auto" w:fill="FFFFFF"/>
        </w:rPr>
      </w:pPr>
    </w:p>
    <w:p w14:paraId="309D0595" w14:textId="2F4A8C14" w:rsidR="008C3722" w:rsidRDefault="008C3722" w:rsidP="00122C26">
      <w:pPr>
        <w:spacing w:after="160" w:line="259" w:lineRule="auto"/>
        <w:rPr>
          <w:shd w:val="clear" w:color="auto" w:fill="FFFFFF"/>
        </w:rPr>
      </w:pPr>
    </w:p>
    <w:p w14:paraId="59EC9B41" w14:textId="55DE7CD7" w:rsidR="008C3722" w:rsidRDefault="008C3722" w:rsidP="00122C26">
      <w:pPr>
        <w:spacing w:after="160" w:line="259" w:lineRule="auto"/>
        <w:rPr>
          <w:shd w:val="clear" w:color="auto" w:fill="FFFFFF"/>
        </w:rPr>
      </w:pPr>
    </w:p>
    <w:p w14:paraId="536819F9" w14:textId="55937AF9" w:rsidR="008C3722" w:rsidRDefault="008C3722" w:rsidP="00122C26">
      <w:pPr>
        <w:spacing w:after="160" w:line="259" w:lineRule="auto"/>
        <w:rPr>
          <w:shd w:val="clear" w:color="auto" w:fill="FFFFFF"/>
        </w:rPr>
      </w:pPr>
    </w:p>
    <w:p w14:paraId="15E194F3" w14:textId="262E1CA4" w:rsidR="008C3722" w:rsidRDefault="008C3722" w:rsidP="00122C26">
      <w:pPr>
        <w:spacing w:after="160" w:line="259" w:lineRule="auto"/>
        <w:rPr>
          <w:shd w:val="clear" w:color="auto" w:fill="FFFFFF"/>
        </w:rPr>
      </w:pPr>
    </w:p>
    <w:p w14:paraId="520D8DE1" w14:textId="0805DAA0" w:rsidR="008C3722" w:rsidRDefault="008C3722" w:rsidP="00122C26">
      <w:pPr>
        <w:spacing w:after="160" w:line="259" w:lineRule="auto"/>
        <w:rPr>
          <w:shd w:val="clear" w:color="auto" w:fill="FFFFFF"/>
        </w:rPr>
      </w:pPr>
    </w:p>
    <w:p w14:paraId="63A0EE96" w14:textId="0894503D" w:rsidR="008C3722" w:rsidRDefault="008C3722" w:rsidP="00122C26">
      <w:pPr>
        <w:spacing w:after="160" w:line="259" w:lineRule="auto"/>
        <w:rPr>
          <w:shd w:val="clear" w:color="auto" w:fill="FFFFFF"/>
        </w:rPr>
      </w:pPr>
    </w:p>
    <w:p w14:paraId="7761DC6A" w14:textId="77777777" w:rsidR="008C3722" w:rsidRDefault="008C3722">
      <w:pPr>
        <w:spacing w:after="160" w:line="259" w:lineRule="auto"/>
        <w:rPr>
          <w:shd w:val="clear" w:color="auto" w:fill="FFFFFF"/>
        </w:rPr>
      </w:pPr>
      <w:r>
        <w:rPr>
          <w:shd w:val="clear" w:color="auto" w:fill="FFFFFF"/>
        </w:rPr>
        <w:br w:type="page"/>
      </w:r>
    </w:p>
    <w:p w14:paraId="7B4B557B" w14:textId="77777777" w:rsidR="00480E7F" w:rsidRDefault="00480E7F" w:rsidP="00480E7F">
      <w:pPr>
        <w:jc w:val="center"/>
        <w:rPr>
          <w:rFonts w:eastAsia="Times New Roman"/>
        </w:rPr>
      </w:pPr>
      <w:r>
        <w:rPr>
          <w:rFonts w:eastAsia="Times New Roman"/>
        </w:rPr>
        <w:t xml:space="preserve">Proposed </w:t>
      </w:r>
      <w:r w:rsidRPr="006737AF">
        <w:rPr>
          <w:rFonts w:eastAsia="Times New Roman"/>
        </w:rPr>
        <w:t>Int. No.</w:t>
      </w:r>
      <w:r>
        <w:rPr>
          <w:rFonts w:eastAsia="Times New Roman"/>
        </w:rPr>
        <w:t xml:space="preserve"> 240-A</w:t>
      </w:r>
    </w:p>
    <w:p w14:paraId="141B44A6" w14:textId="77777777" w:rsidR="00480E7F" w:rsidRPr="006737AF" w:rsidRDefault="00480E7F" w:rsidP="00480E7F">
      <w:pPr>
        <w:jc w:val="center"/>
        <w:rPr>
          <w:rFonts w:eastAsia="Times New Roman"/>
        </w:rPr>
      </w:pPr>
    </w:p>
    <w:p w14:paraId="75255C9C" w14:textId="2F08B04D" w:rsidR="00480E7F" w:rsidRDefault="00480E7F" w:rsidP="00480E7F">
      <w:pPr>
        <w:autoSpaceDE w:val="0"/>
        <w:autoSpaceDN w:val="0"/>
        <w:adjustRightInd w:val="0"/>
        <w:jc w:val="both"/>
      </w:pPr>
      <w:r>
        <w:t xml:space="preserve">By Council Members </w:t>
      </w:r>
      <w:r w:rsidR="003806FA" w:rsidRPr="00A037E2">
        <w:t>Gutiérrez, Joseph, Brooks-Powers, Stevens, Yeger, Menin, Williams, Schulman, Riley, Narcisse, Barron, Ossé, Ayala, Restler, Cabán, Abreu, Richardson Jordan, Nurse, Louis</w:t>
      </w:r>
      <w:r w:rsidR="003806FA">
        <w:t>, Avilés, De La Rosa, Won, Hudson, Hanif, Sanchez</w:t>
      </w:r>
      <w:r w:rsidR="003806FA" w:rsidRPr="00A037E2">
        <w:t xml:space="preserve"> and Ariola</w:t>
      </w:r>
    </w:p>
    <w:p w14:paraId="355EB160" w14:textId="77777777" w:rsidR="00480E7F" w:rsidRDefault="00480E7F" w:rsidP="00480E7F">
      <w:pPr>
        <w:jc w:val="both"/>
        <w:rPr>
          <w:rFonts w:eastAsia="Times New Roman"/>
        </w:rPr>
      </w:pPr>
    </w:p>
    <w:p w14:paraId="0CC78E83" w14:textId="77777777" w:rsidR="00480E7F" w:rsidRPr="00431BB1" w:rsidRDefault="00480E7F" w:rsidP="00480E7F">
      <w:pPr>
        <w:jc w:val="both"/>
        <w:rPr>
          <w:rFonts w:eastAsia="Times New Roman"/>
          <w:vanish/>
        </w:rPr>
      </w:pPr>
      <w:r w:rsidRPr="00431BB1">
        <w:rPr>
          <w:rFonts w:eastAsia="Times New Roman"/>
          <w:vanish/>
        </w:rPr>
        <w:t>..Title</w:t>
      </w:r>
    </w:p>
    <w:p w14:paraId="5EB2FAE0" w14:textId="77777777" w:rsidR="00480E7F" w:rsidRDefault="00480E7F" w:rsidP="00480E7F">
      <w:pPr>
        <w:jc w:val="both"/>
        <w:rPr>
          <w:rFonts w:eastAsia="Times New Roman"/>
        </w:rPr>
      </w:pPr>
      <w:r>
        <w:rPr>
          <w:rFonts w:eastAsia="Times New Roman"/>
        </w:rPr>
        <w:t>A Local Law t</w:t>
      </w:r>
      <w:r w:rsidRPr="006737AF">
        <w:rPr>
          <w:rFonts w:eastAsia="Times New Roman"/>
        </w:rPr>
        <w:t xml:space="preserve">o amend the administrative code of the city of New York, in relation to the department of information technology and telecommunications updating 311 complaint types and reporting </w:t>
      </w:r>
      <w:r>
        <w:rPr>
          <w:rFonts w:eastAsia="Times New Roman"/>
        </w:rPr>
        <w:t>on such updates</w:t>
      </w:r>
    </w:p>
    <w:p w14:paraId="134F4190" w14:textId="77777777" w:rsidR="00480E7F" w:rsidRPr="00431BB1" w:rsidRDefault="00480E7F" w:rsidP="00480E7F">
      <w:pPr>
        <w:jc w:val="both"/>
        <w:rPr>
          <w:rFonts w:eastAsia="Times New Roman"/>
          <w:vanish/>
        </w:rPr>
      </w:pPr>
      <w:r w:rsidRPr="00431BB1">
        <w:rPr>
          <w:rFonts w:eastAsia="Times New Roman"/>
          <w:vanish/>
        </w:rPr>
        <w:t>..Body</w:t>
      </w:r>
    </w:p>
    <w:p w14:paraId="6292F126" w14:textId="77777777" w:rsidR="00480E7F" w:rsidRPr="006737AF" w:rsidRDefault="00480E7F" w:rsidP="00480E7F">
      <w:pPr>
        <w:jc w:val="both"/>
        <w:rPr>
          <w:rFonts w:eastAsia="Times New Roman"/>
        </w:rPr>
      </w:pPr>
    </w:p>
    <w:p w14:paraId="3A3A35B7" w14:textId="77777777" w:rsidR="00480E7F" w:rsidRPr="006737AF" w:rsidRDefault="00480E7F" w:rsidP="00480E7F">
      <w:pPr>
        <w:spacing w:line="480" w:lineRule="auto"/>
        <w:jc w:val="both"/>
        <w:rPr>
          <w:rFonts w:eastAsia="Times New Roman"/>
        </w:rPr>
      </w:pPr>
      <w:r w:rsidRPr="006737AF">
        <w:rPr>
          <w:rFonts w:eastAsia="Times New Roman"/>
          <w:u w:val="single"/>
        </w:rPr>
        <w:t>Be it enacted by the Council as follows:</w:t>
      </w:r>
    </w:p>
    <w:p w14:paraId="662B916F" w14:textId="77777777" w:rsidR="00480E7F" w:rsidRPr="006737AF" w:rsidRDefault="00480E7F" w:rsidP="00480E7F">
      <w:pPr>
        <w:pStyle w:val="Heading2"/>
        <w:rPr>
          <w:rFonts w:eastAsia="Times New Roman"/>
          <w:sz w:val="24"/>
          <w:szCs w:val="24"/>
        </w:rPr>
        <w:sectPr w:rsidR="00480E7F" w:rsidRPr="006737AF" w:rsidSect="008F0B17">
          <w:headerReference w:type="even" r:id="rId17"/>
          <w:headerReference w:type="default" r:id="rId18"/>
          <w:footerReference w:type="default" r:id="rId19"/>
          <w:headerReference w:type="first" r:id="rId20"/>
          <w:footerReference w:type="first" r:id="rId21"/>
          <w:pgSz w:w="12240" w:h="15840"/>
          <w:pgMar w:top="1440" w:right="1440" w:bottom="1440" w:left="1440" w:header="720" w:footer="720" w:gutter="0"/>
          <w:cols w:space="720"/>
          <w:docGrid w:linePitch="360"/>
        </w:sectPr>
      </w:pPr>
    </w:p>
    <w:p w14:paraId="30773501" w14:textId="77777777" w:rsidR="00480E7F" w:rsidRPr="006737AF" w:rsidRDefault="00480E7F" w:rsidP="00480E7F">
      <w:pPr>
        <w:spacing w:line="480" w:lineRule="auto"/>
        <w:ind w:firstLine="720"/>
        <w:jc w:val="both"/>
      </w:pPr>
      <w:r w:rsidRPr="006737AF">
        <w:t>Section 1. Chapter 3 of title 23 of the administrative code of the city of New York is amended by adding a new section 23-30</w:t>
      </w:r>
      <w:r>
        <w:t>9</w:t>
      </w:r>
      <w:r w:rsidRPr="006737AF">
        <w:t xml:space="preserve"> to read as follows:</w:t>
      </w:r>
    </w:p>
    <w:p w14:paraId="68392D7E" w14:textId="77777777" w:rsidR="00480E7F" w:rsidRPr="006737AF" w:rsidRDefault="00480E7F" w:rsidP="00480E7F">
      <w:pPr>
        <w:spacing w:line="480" w:lineRule="auto"/>
        <w:ind w:firstLine="720"/>
        <w:jc w:val="both"/>
        <w:rPr>
          <w:u w:val="single"/>
        </w:rPr>
      </w:pPr>
      <w:r w:rsidRPr="006737AF">
        <w:rPr>
          <w:u w:val="single"/>
        </w:rPr>
        <w:t>§ 23-30</w:t>
      </w:r>
      <w:r>
        <w:rPr>
          <w:u w:val="single"/>
        </w:rPr>
        <w:t>9</w:t>
      </w:r>
      <w:r w:rsidRPr="006737AF">
        <w:rPr>
          <w:u w:val="single"/>
        </w:rPr>
        <w:t xml:space="preserve"> Updating 311 </w:t>
      </w:r>
      <w:r>
        <w:rPr>
          <w:u w:val="single"/>
        </w:rPr>
        <w:t xml:space="preserve">request for service or </w:t>
      </w:r>
      <w:r w:rsidRPr="006737AF">
        <w:rPr>
          <w:u w:val="single"/>
        </w:rPr>
        <w:t xml:space="preserve">complaint types. a. </w:t>
      </w:r>
      <w:r>
        <w:rPr>
          <w:u w:val="single"/>
        </w:rPr>
        <w:t xml:space="preserve">Within 30 days of </w:t>
      </w:r>
      <w:r w:rsidRPr="003E18A3">
        <w:rPr>
          <w:u w:val="single"/>
        </w:rPr>
        <w:t xml:space="preserve">the effective date </w:t>
      </w:r>
      <w:r>
        <w:rPr>
          <w:u w:val="single"/>
        </w:rPr>
        <w:t>of a</w:t>
      </w:r>
      <w:r w:rsidRPr="006737AF">
        <w:rPr>
          <w:u w:val="single"/>
        </w:rPr>
        <w:t xml:space="preserve"> local law that </w:t>
      </w:r>
      <w:r>
        <w:rPr>
          <w:u w:val="single"/>
        </w:rPr>
        <w:t>the commissioner or head of any agency or office determines would provide</w:t>
      </w:r>
      <w:r w:rsidRPr="006737AF">
        <w:rPr>
          <w:u w:val="single"/>
        </w:rPr>
        <w:t xml:space="preserve"> </w:t>
      </w:r>
      <w:r>
        <w:rPr>
          <w:u w:val="single"/>
        </w:rPr>
        <w:t xml:space="preserve">an individual with the opportunity to make a new request for </w:t>
      </w:r>
      <w:r w:rsidRPr="006737AF">
        <w:rPr>
          <w:u w:val="single"/>
        </w:rPr>
        <w:t>service</w:t>
      </w:r>
      <w:r>
        <w:rPr>
          <w:u w:val="single"/>
        </w:rPr>
        <w:t xml:space="preserve"> from such agency or office</w:t>
      </w:r>
      <w:r w:rsidRPr="006737AF">
        <w:rPr>
          <w:u w:val="single"/>
        </w:rPr>
        <w:t xml:space="preserve">, </w:t>
      </w:r>
      <w:r>
        <w:rPr>
          <w:u w:val="single"/>
        </w:rPr>
        <w:t xml:space="preserve">such commissioner or head </w:t>
      </w:r>
      <w:r w:rsidRPr="006737AF">
        <w:rPr>
          <w:u w:val="single"/>
        </w:rPr>
        <w:t xml:space="preserve">shall notify </w:t>
      </w:r>
      <w:r>
        <w:rPr>
          <w:u w:val="single"/>
        </w:rPr>
        <w:t xml:space="preserve">the commissioner of </w:t>
      </w:r>
      <w:r w:rsidRPr="006737AF">
        <w:rPr>
          <w:u w:val="single"/>
        </w:rPr>
        <w:t xml:space="preserve">information technology and telecommunications </w:t>
      </w:r>
      <w:r>
        <w:rPr>
          <w:u w:val="single"/>
        </w:rPr>
        <w:t xml:space="preserve">and </w:t>
      </w:r>
      <w:r w:rsidRPr="006737AF">
        <w:rPr>
          <w:u w:val="single"/>
        </w:rPr>
        <w:t xml:space="preserve">the </w:t>
      </w:r>
      <w:r w:rsidRPr="003E18A3">
        <w:rPr>
          <w:u w:val="single"/>
        </w:rPr>
        <w:t>311 customer service center</w:t>
      </w:r>
      <w:r>
        <w:rPr>
          <w:u w:val="single"/>
        </w:rPr>
        <w:t xml:space="preserve"> of the potential need</w:t>
      </w:r>
      <w:r w:rsidRPr="003E18A3">
        <w:rPr>
          <w:u w:val="single"/>
        </w:rPr>
        <w:t xml:space="preserve"> </w:t>
      </w:r>
      <w:r>
        <w:rPr>
          <w:u w:val="single"/>
        </w:rPr>
        <w:t xml:space="preserve">to add a request for service or complaint type to, or update a request for service or complaint type on, the </w:t>
      </w:r>
      <w:r w:rsidRPr="006737AF">
        <w:rPr>
          <w:u w:val="single"/>
        </w:rPr>
        <w:t>311 customer service center</w:t>
      </w:r>
      <w:r>
        <w:rPr>
          <w:u w:val="single"/>
        </w:rPr>
        <w:t>,</w:t>
      </w:r>
      <w:r w:rsidRPr="006737AF">
        <w:rPr>
          <w:u w:val="single"/>
        </w:rPr>
        <w:t xml:space="preserve"> website </w:t>
      </w:r>
      <w:r>
        <w:rPr>
          <w:u w:val="single"/>
        </w:rPr>
        <w:t>and</w:t>
      </w:r>
      <w:r w:rsidRPr="006737AF">
        <w:rPr>
          <w:u w:val="single"/>
        </w:rPr>
        <w:t xml:space="preserve"> mobile device platforms.</w:t>
      </w:r>
    </w:p>
    <w:p w14:paraId="74933B93" w14:textId="77777777" w:rsidR="00480E7F" w:rsidRPr="006737AF" w:rsidRDefault="00480E7F" w:rsidP="00480E7F">
      <w:pPr>
        <w:spacing w:line="480" w:lineRule="auto"/>
        <w:ind w:firstLine="720"/>
        <w:jc w:val="both"/>
        <w:rPr>
          <w:u w:val="single"/>
        </w:rPr>
      </w:pPr>
      <w:r>
        <w:rPr>
          <w:u w:val="single"/>
        </w:rPr>
        <w:t>b</w:t>
      </w:r>
      <w:r w:rsidRPr="006737AF">
        <w:rPr>
          <w:u w:val="single"/>
        </w:rPr>
        <w:t xml:space="preserve">. No </w:t>
      </w:r>
      <w:r>
        <w:rPr>
          <w:u w:val="single"/>
        </w:rPr>
        <w:t>later than February 1, 2024</w:t>
      </w:r>
      <w:r w:rsidRPr="006737AF">
        <w:rPr>
          <w:u w:val="single"/>
        </w:rPr>
        <w:t xml:space="preserve">, and </w:t>
      </w:r>
      <w:r>
        <w:rPr>
          <w:u w:val="single"/>
        </w:rPr>
        <w:t>every February 1</w:t>
      </w:r>
      <w:r w:rsidRPr="006737AF">
        <w:rPr>
          <w:u w:val="single"/>
        </w:rPr>
        <w:t xml:space="preserve"> thereafter, the </w:t>
      </w:r>
      <w:r>
        <w:rPr>
          <w:u w:val="single"/>
        </w:rPr>
        <w:t xml:space="preserve">director of the 311 customer service center </w:t>
      </w:r>
      <w:r w:rsidRPr="006737AF">
        <w:rPr>
          <w:u w:val="single"/>
        </w:rPr>
        <w:t xml:space="preserve">shall report to the mayor and speaker of the council </w:t>
      </w:r>
      <w:r>
        <w:rPr>
          <w:u w:val="single"/>
        </w:rPr>
        <w:t>all</w:t>
      </w:r>
      <w:r w:rsidRPr="006737AF">
        <w:rPr>
          <w:u w:val="single"/>
        </w:rPr>
        <w:t xml:space="preserve"> </w:t>
      </w:r>
      <w:r>
        <w:rPr>
          <w:u w:val="single"/>
        </w:rPr>
        <w:t>requests for service or complaint types that were</w:t>
      </w:r>
      <w:r w:rsidRPr="006737AF">
        <w:rPr>
          <w:u w:val="single"/>
        </w:rPr>
        <w:t xml:space="preserve"> </w:t>
      </w:r>
      <w:r>
        <w:rPr>
          <w:u w:val="single"/>
        </w:rPr>
        <w:t xml:space="preserve">added to or updated on the </w:t>
      </w:r>
      <w:r w:rsidRPr="006737AF">
        <w:rPr>
          <w:u w:val="single"/>
        </w:rPr>
        <w:t>311 customer service center</w:t>
      </w:r>
      <w:r>
        <w:rPr>
          <w:u w:val="single"/>
        </w:rPr>
        <w:t>,</w:t>
      </w:r>
      <w:r w:rsidRPr="006737AF">
        <w:rPr>
          <w:u w:val="single"/>
        </w:rPr>
        <w:t xml:space="preserve"> website </w:t>
      </w:r>
      <w:r>
        <w:rPr>
          <w:u w:val="single"/>
        </w:rPr>
        <w:t>and</w:t>
      </w:r>
      <w:r w:rsidRPr="006737AF">
        <w:rPr>
          <w:u w:val="single"/>
        </w:rPr>
        <w:t xml:space="preserve"> mobile device platforms</w:t>
      </w:r>
      <w:r w:rsidRPr="00546CDF">
        <w:rPr>
          <w:u w:val="single"/>
        </w:rPr>
        <w:t xml:space="preserve"> </w:t>
      </w:r>
      <w:r>
        <w:rPr>
          <w:u w:val="single"/>
        </w:rPr>
        <w:t>during the previous year in accordance with this section</w:t>
      </w:r>
      <w:r w:rsidRPr="006737AF">
        <w:rPr>
          <w:u w:val="single"/>
        </w:rPr>
        <w:t xml:space="preserve">. Such report shall be posted on the website of the </w:t>
      </w:r>
      <w:r>
        <w:rPr>
          <w:u w:val="single"/>
        </w:rPr>
        <w:t xml:space="preserve">311 customer service center </w:t>
      </w:r>
      <w:r w:rsidRPr="006737AF">
        <w:rPr>
          <w:u w:val="single"/>
        </w:rPr>
        <w:t>and shall include</w:t>
      </w:r>
      <w:r>
        <w:rPr>
          <w:u w:val="single"/>
        </w:rPr>
        <w:t xml:space="preserve"> (i) the date when</w:t>
      </w:r>
      <w:r w:rsidRPr="006737AF">
        <w:rPr>
          <w:u w:val="single"/>
        </w:rPr>
        <w:t xml:space="preserve"> </w:t>
      </w:r>
      <w:r>
        <w:rPr>
          <w:u w:val="single"/>
        </w:rPr>
        <w:t xml:space="preserve">each </w:t>
      </w:r>
      <w:r w:rsidRPr="006737AF">
        <w:rPr>
          <w:u w:val="single"/>
        </w:rPr>
        <w:t xml:space="preserve">such </w:t>
      </w:r>
      <w:r>
        <w:rPr>
          <w:u w:val="single"/>
        </w:rPr>
        <w:t>request for service or complaint type</w:t>
      </w:r>
      <w:r w:rsidRPr="006737AF">
        <w:rPr>
          <w:u w:val="single"/>
        </w:rPr>
        <w:t xml:space="preserve"> was added to</w:t>
      </w:r>
      <w:r>
        <w:rPr>
          <w:u w:val="single"/>
        </w:rPr>
        <w:t xml:space="preserve"> or updated on</w:t>
      </w:r>
      <w:r w:rsidRPr="006737AF">
        <w:rPr>
          <w:u w:val="single"/>
        </w:rPr>
        <w:t xml:space="preserve"> the 311 customer service center</w:t>
      </w:r>
      <w:r>
        <w:rPr>
          <w:u w:val="single"/>
        </w:rPr>
        <w:t>,</w:t>
      </w:r>
      <w:r w:rsidRPr="006737AF">
        <w:rPr>
          <w:u w:val="single"/>
        </w:rPr>
        <w:t xml:space="preserve"> website and mobile device platforms</w:t>
      </w:r>
      <w:r>
        <w:rPr>
          <w:u w:val="single"/>
        </w:rPr>
        <w:t xml:space="preserve"> and (ii) an explanation of any obstacles experienced by the 311 customer service center or relevant agency in adding such request for service or complaint types to, or updating such request for service or complaint types on, the 311 customer service center, website and mobile device platforms.</w:t>
      </w:r>
      <w:r w:rsidRPr="006737AF">
        <w:rPr>
          <w:u w:val="single"/>
        </w:rPr>
        <w:t xml:space="preserve"> </w:t>
      </w:r>
    </w:p>
    <w:p w14:paraId="4F615975" w14:textId="77777777" w:rsidR="00480E7F" w:rsidRPr="00831FF6" w:rsidRDefault="00480E7F" w:rsidP="004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Courier New" w:hAnsi="Courier New" w:cs="Courier New"/>
          <w:color w:val="000000"/>
          <w:sz w:val="20"/>
          <w:u w:val="single"/>
        </w:rPr>
      </w:pPr>
      <w:r>
        <w:rPr>
          <w:rFonts w:eastAsia="SimHei"/>
        </w:rPr>
        <w:tab/>
      </w:r>
      <w:r>
        <w:rPr>
          <w:rFonts w:eastAsia="SimHei"/>
          <w:u w:val="single"/>
        </w:rPr>
        <w:t xml:space="preserve">c. </w:t>
      </w:r>
      <w:r>
        <w:rPr>
          <w:u w:val="single"/>
        </w:rPr>
        <w:t>Beginning February 1, 2024, the director of the 311 customer service center</w:t>
      </w:r>
      <w:r w:rsidRPr="00E6380F">
        <w:rPr>
          <w:u w:val="single"/>
        </w:rPr>
        <w:t xml:space="preserve"> </w:t>
      </w:r>
      <w:r w:rsidRPr="00A43FD0">
        <w:rPr>
          <w:u w:val="single"/>
        </w:rPr>
        <w:t xml:space="preserve">shall </w:t>
      </w:r>
      <w:r>
        <w:rPr>
          <w:u w:val="single"/>
        </w:rPr>
        <w:t xml:space="preserve">make publicly available </w:t>
      </w:r>
      <w:r w:rsidRPr="00A43FD0">
        <w:rPr>
          <w:u w:val="single"/>
        </w:rPr>
        <w:t>a</w:t>
      </w:r>
      <w:r>
        <w:rPr>
          <w:u w:val="single"/>
        </w:rPr>
        <w:t xml:space="preserve"> dataset </w:t>
      </w:r>
      <w:r w:rsidRPr="00A43FD0">
        <w:rPr>
          <w:u w:val="single"/>
        </w:rPr>
        <w:t xml:space="preserve">on </w:t>
      </w:r>
      <w:r>
        <w:rPr>
          <w:u w:val="single"/>
        </w:rPr>
        <w:t>the submission of correspondence by the public requesting the addition of, or an update to, a request for service or complaint type.</w:t>
      </w:r>
      <w:r>
        <w:rPr>
          <w:rFonts w:ascii="Courier New" w:hAnsi="Courier New" w:cs="Courier New"/>
          <w:color w:val="000000"/>
          <w:sz w:val="20"/>
          <w:u w:val="single"/>
        </w:rPr>
        <w:t xml:space="preserve"> </w:t>
      </w:r>
      <w:r>
        <w:rPr>
          <w:color w:val="000000"/>
          <w:u w:val="single"/>
          <w:shd w:val="clear" w:color="auto" w:fill="FFFFFF"/>
        </w:rPr>
        <w:t>Such dataset shall be available on the city’s website, updated semiannually, and</w:t>
      </w:r>
      <w:r w:rsidRPr="00CA1290">
        <w:rPr>
          <w:color w:val="000000"/>
          <w:u w:val="single"/>
          <w:shd w:val="clear" w:color="auto" w:fill="FFFFFF"/>
        </w:rPr>
        <w:t xml:space="preserve"> </w:t>
      </w:r>
      <w:r>
        <w:rPr>
          <w:color w:val="000000"/>
          <w:u w:val="single"/>
          <w:shd w:val="clear" w:color="auto" w:fill="FFFFFF"/>
        </w:rPr>
        <w:t>i</w:t>
      </w:r>
      <w:r w:rsidRPr="00CA1290">
        <w:rPr>
          <w:color w:val="000000"/>
          <w:u w:val="single"/>
          <w:shd w:val="clear" w:color="auto" w:fill="FFFFFF"/>
        </w:rPr>
        <w:t>nclude</w:t>
      </w:r>
      <w:r>
        <w:rPr>
          <w:color w:val="000000"/>
          <w:u w:val="single"/>
          <w:shd w:val="clear" w:color="auto" w:fill="FFFFFF"/>
        </w:rPr>
        <w:t>, but need not be limited to,</w:t>
      </w:r>
      <w:r w:rsidRPr="00CA1290">
        <w:rPr>
          <w:color w:val="000000"/>
          <w:u w:val="single"/>
          <w:shd w:val="clear" w:color="auto" w:fill="FFFFFF"/>
        </w:rPr>
        <w:t xml:space="preserve"> the following information </w:t>
      </w:r>
      <w:r>
        <w:rPr>
          <w:color w:val="000000"/>
          <w:u w:val="single"/>
        </w:rPr>
        <w:t>for</w:t>
      </w:r>
      <w:r w:rsidRPr="00A43FD0">
        <w:rPr>
          <w:color w:val="000000"/>
          <w:u w:val="single"/>
        </w:rPr>
        <w:t xml:space="preserve"> </w:t>
      </w:r>
      <w:r>
        <w:rPr>
          <w:color w:val="000000"/>
          <w:u w:val="single"/>
        </w:rPr>
        <w:t>each such submission made on or after August 1, 2023:</w:t>
      </w:r>
    </w:p>
    <w:p w14:paraId="64B1BC70" w14:textId="7B6045F2" w:rsidR="00480E7F" w:rsidRDefault="003D120F" w:rsidP="004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Pr>
          <w:color w:val="000000"/>
        </w:rPr>
        <w:tab/>
      </w:r>
      <w:r w:rsidR="00480E7F">
        <w:rPr>
          <w:color w:val="000000"/>
          <w:u w:val="single"/>
        </w:rPr>
        <w:t>1</w:t>
      </w:r>
      <w:r w:rsidR="00480E7F" w:rsidRPr="00A43FD0">
        <w:rPr>
          <w:color w:val="000000"/>
          <w:u w:val="single"/>
        </w:rPr>
        <w:t xml:space="preserve">. </w:t>
      </w:r>
      <w:r w:rsidR="00480E7F">
        <w:rPr>
          <w:color w:val="000000"/>
          <w:u w:val="single"/>
        </w:rPr>
        <w:t>The date and time of the submission;</w:t>
      </w:r>
    </w:p>
    <w:p w14:paraId="1196F3D9" w14:textId="77777777" w:rsidR="00480E7F" w:rsidRDefault="00480E7F" w:rsidP="004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BF183A">
        <w:rPr>
          <w:color w:val="000000"/>
        </w:rPr>
        <w:tab/>
      </w:r>
      <w:r>
        <w:rPr>
          <w:color w:val="000000"/>
          <w:u w:val="single"/>
        </w:rPr>
        <w:t xml:space="preserve">2. The subject of the correspondence; </w:t>
      </w:r>
    </w:p>
    <w:p w14:paraId="67159988" w14:textId="77777777" w:rsidR="00480E7F" w:rsidRDefault="00480E7F" w:rsidP="004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4E5D85">
        <w:rPr>
          <w:color w:val="000000"/>
        </w:rPr>
        <w:tab/>
      </w:r>
      <w:r>
        <w:rPr>
          <w:color w:val="000000"/>
          <w:u w:val="single"/>
        </w:rPr>
        <w:t>3. The office or agency to which such submission was communicated for response; and</w:t>
      </w:r>
    </w:p>
    <w:p w14:paraId="45B479A2" w14:textId="37685C29" w:rsidR="003D120F" w:rsidRDefault="00480E7F" w:rsidP="00AB3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000000"/>
          <w:u w:val="single"/>
        </w:rPr>
      </w:pPr>
      <w:r w:rsidRPr="00C765CD">
        <w:rPr>
          <w:color w:val="000000"/>
        </w:rPr>
        <w:tab/>
      </w:r>
      <w:r w:rsidRPr="004E5D85">
        <w:rPr>
          <w:color w:val="000000"/>
          <w:u w:val="single"/>
        </w:rPr>
        <w:t xml:space="preserve">4. </w:t>
      </w:r>
      <w:r>
        <w:rPr>
          <w:color w:val="000000"/>
          <w:u w:val="single"/>
        </w:rPr>
        <w:t xml:space="preserve">Whether such request was implemented. </w:t>
      </w:r>
    </w:p>
    <w:p w14:paraId="1511564D" w14:textId="39A4657D" w:rsidR="00227A83" w:rsidRDefault="003D120F" w:rsidP="00AB3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Times New Roman"/>
          <w:snapToGrid w:val="0"/>
        </w:rPr>
      </w:pPr>
      <w:r w:rsidRPr="00AB353E">
        <w:rPr>
          <w:color w:val="000000"/>
        </w:rPr>
        <w:tab/>
      </w:r>
      <w:r w:rsidR="00480E7F" w:rsidRPr="006737AF">
        <w:t xml:space="preserve">§ 2. This local law takes </w:t>
      </w:r>
      <w:r w:rsidR="00480E7F" w:rsidRPr="000A5A21">
        <w:t xml:space="preserve">effect </w:t>
      </w:r>
      <w:r w:rsidR="00480E7F" w:rsidRPr="00AB353E">
        <w:rPr>
          <w:rStyle w:val="CommentReference"/>
          <w:sz w:val="24"/>
          <w:szCs w:val="24"/>
        </w:rPr>
        <w:t>60</w:t>
      </w:r>
      <w:r w:rsidR="00480E7F" w:rsidRPr="006737AF">
        <w:t xml:space="preserve"> </w:t>
      </w:r>
      <w:r w:rsidR="00480E7F" w:rsidRPr="006737AF">
        <w:rPr>
          <w:rFonts w:eastAsia="Times New Roman"/>
          <w:snapToGrid w:val="0"/>
        </w:rPr>
        <w:t>days after it becomes law.</w:t>
      </w:r>
    </w:p>
    <w:p w14:paraId="1DF97E22" w14:textId="30BA0302" w:rsidR="00227A83" w:rsidRDefault="00227A83" w:rsidP="00AB353E">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Times New Roman"/>
          <w:snapToGrid w:val="0"/>
        </w:rPr>
      </w:pPr>
    </w:p>
    <w:p w14:paraId="02630C76" w14:textId="77777777" w:rsidR="00227A83" w:rsidRDefault="00227A83" w:rsidP="00AB353E">
      <w:pPr>
        <w:suppressLineNumbers/>
        <w:jc w:val="both"/>
        <w:rPr>
          <w:sz w:val="18"/>
          <w:szCs w:val="18"/>
        </w:rPr>
      </w:pPr>
      <w:r>
        <w:rPr>
          <w:sz w:val="18"/>
          <w:szCs w:val="18"/>
          <w:u w:val="single"/>
        </w:rPr>
        <w:t>Session 12</w:t>
      </w:r>
    </w:p>
    <w:p w14:paraId="2CE1B820" w14:textId="77777777" w:rsidR="00227A83" w:rsidRDefault="00227A83" w:rsidP="00AB353E">
      <w:pPr>
        <w:suppressLineNumbers/>
        <w:jc w:val="both"/>
        <w:rPr>
          <w:sz w:val="18"/>
          <w:szCs w:val="18"/>
        </w:rPr>
      </w:pPr>
      <w:r>
        <w:rPr>
          <w:sz w:val="18"/>
          <w:szCs w:val="18"/>
        </w:rPr>
        <w:t>BG/IB</w:t>
      </w:r>
    </w:p>
    <w:p w14:paraId="6A617260" w14:textId="77777777" w:rsidR="00227A83" w:rsidRDefault="00227A83" w:rsidP="00AB353E">
      <w:pPr>
        <w:suppressLineNumbers/>
        <w:jc w:val="both"/>
        <w:rPr>
          <w:sz w:val="18"/>
          <w:szCs w:val="18"/>
        </w:rPr>
      </w:pPr>
      <w:r>
        <w:rPr>
          <w:sz w:val="18"/>
          <w:szCs w:val="18"/>
        </w:rPr>
        <w:t>LS #8578</w:t>
      </w:r>
    </w:p>
    <w:p w14:paraId="376DBA0C" w14:textId="77777777" w:rsidR="00227A83" w:rsidRDefault="00227A83" w:rsidP="00AB353E">
      <w:pPr>
        <w:suppressLineNumbers/>
        <w:jc w:val="both"/>
        <w:rPr>
          <w:sz w:val="18"/>
          <w:szCs w:val="18"/>
        </w:rPr>
      </w:pPr>
      <w:r>
        <w:rPr>
          <w:sz w:val="18"/>
          <w:szCs w:val="18"/>
        </w:rPr>
        <w:t>9/21/2022 at 11:38 pm</w:t>
      </w:r>
    </w:p>
    <w:p w14:paraId="07872ACA" w14:textId="77777777" w:rsidR="00227A83" w:rsidRDefault="00227A83" w:rsidP="00AB353E">
      <w:pPr>
        <w:suppressLineNumbers/>
        <w:jc w:val="both"/>
        <w:rPr>
          <w:sz w:val="18"/>
          <w:szCs w:val="18"/>
        </w:rPr>
      </w:pPr>
    </w:p>
    <w:p w14:paraId="67814559" w14:textId="77777777" w:rsidR="00227A83" w:rsidRPr="002D6802" w:rsidRDefault="00227A83" w:rsidP="00AB353E">
      <w:pPr>
        <w:suppressLineNumbers/>
        <w:jc w:val="both"/>
        <w:rPr>
          <w:sz w:val="18"/>
          <w:szCs w:val="18"/>
          <w:u w:val="single"/>
        </w:rPr>
      </w:pPr>
      <w:r>
        <w:rPr>
          <w:sz w:val="18"/>
          <w:szCs w:val="18"/>
          <w:u w:val="single"/>
        </w:rPr>
        <w:t>Session 11</w:t>
      </w:r>
    </w:p>
    <w:p w14:paraId="654E497C" w14:textId="77777777" w:rsidR="00227A83" w:rsidRPr="00113522" w:rsidRDefault="00227A83" w:rsidP="00AB353E">
      <w:pPr>
        <w:suppressLineNumbers/>
        <w:jc w:val="both"/>
        <w:rPr>
          <w:rFonts w:eastAsia="Times New Roman"/>
          <w:sz w:val="18"/>
          <w:szCs w:val="18"/>
        </w:rPr>
      </w:pPr>
      <w:r w:rsidRPr="00113522">
        <w:rPr>
          <w:rFonts w:eastAsia="Times New Roman"/>
          <w:sz w:val="18"/>
          <w:szCs w:val="18"/>
        </w:rPr>
        <w:t>NLB</w:t>
      </w:r>
    </w:p>
    <w:p w14:paraId="0766184E" w14:textId="77777777" w:rsidR="00227A83" w:rsidRPr="00113522" w:rsidRDefault="00227A83" w:rsidP="00AB353E">
      <w:pPr>
        <w:suppressLineNumbers/>
        <w:tabs>
          <w:tab w:val="left" w:pos="6465"/>
        </w:tabs>
        <w:jc w:val="both"/>
        <w:rPr>
          <w:rFonts w:eastAsia="Times New Roman"/>
          <w:sz w:val="18"/>
          <w:szCs w:val="18"/>
        </w:rPr>
      </w:pPr>
      <w:r>
        <w:rPr>
          <w:rFonts w:eastAsia="Times New Roman"/>
          <w:sz w:val="18"/>
          <w:szCs w:val="18"/>
        </w:rPr>
        <w:t>LS #13404</w:t>
      </w:r>
      <w:r>
        <w:rPr>
          <w:rFonts w:eastAsia="Times New Roman"/>
          <w:sz w:val="18"/>
          <w:szCs w:val="18"/>
        </w:rPr>
        <w:tab/>
      </w:r>
    </w:p>
    <w:p w14:paraId="72BF1E48" w14:textId="77777777" w:rsidR="00227A83" w:rsidRDefault="00227A83" w:rsidP="00AB353E">
      <w:pPr>
        <w:suppressLineNumbers/>
        <w:rPr>
          <w:rFonts w:eastAsia="Times New Roman"/>
          <w:sz w:val="18"/>
          <w:szCs w:val="18"/>
        </w:rPr>
      </w:pPr>
      <w:r>
        <w:rPr>
          <w:rFonts w:eastAsia="Times New Roman"/>
          <w:sz w:val="18"/>
          <w:szCs w:val="18"/>
        </w:rPr>
        <w:t>Int. #2303-2021</w:t>
      </w:r>
    </w:p>
    <w:p w14:paraId="6B12425C" w14:textId="77777777" w:rsidR="00227A83" w:rsidRDefault="00227A83" w:rsidP="00AB353E">
      <w:pPr>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Times New Roman"/>
          <w:snapToGrid w:val="0"/>
        </w:rPr>
      </w:pPr>
    </w:p>
    <w:p w14:paraId="4981171C" w14:textId="77777777" w:rsidR="00480E7F" w:rsidRPr="003E18A3" w:rsidRDefault="00480E7F" w:rsidP="00AB3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Times New Roman"/>
          <w:snapToGrid w:val="0"/>
        </w:rPr>
        <w:sectPr w:rsidR="00480E7F" w:rsidRPr="003E18A3" w:rsidSect="00AF39A5">
          <w:headerReference w:type="even" r:id="rId22"/>
          <w:headerReference w:type="default" r:id="rId23"/>
          <w:footerReference w:type="default" r:id="rId24"/>
          <w:headerReference w:type="first" r:id="rId25"/>
          <w:footerReference w:type="first" r:id="rId26"/>
          <w:type w:val="continuous"/>
          <w:pgSz w:w="12240" w:h="15840"/>
          <w:pgMar w:top="1440" w:right="1440" w:bottom="1440" w:left="1440" w:header="720" w:footer="720" w:gutter="0"/>
          <w:lnNumType w:countBy="1"/>
          <w:cols w:space="720"/>
          <w:titlePg/>
          <w:docGrid w:linePitch="360"/>
        </w:sectPr>
      </w:pPr>
    </w:p>
    <w:p w14:paraId="2E871EA7" w14:textId="5CCE01A3" w:rsidR="00793DAC" w:rsidRDefault="00793DAC" w:rsidP="00AB353E">
      <w:pPr>
        <w:suppressLineNumbers/>
        <w:jc w:val="center"/>
      </w:pPr>
      <w:r w:rsidRPr="00646303">
        <w:t>Proposed Int. No. 296-A</w:t>
      </w:r>
    </w:p>
    <w:p w14:paraId="6621AA32" w14:textId="77777777" w:rsidR="00A93594" w:rsidRPr="00646303" w:rsidRDefault="00A93594" w:rsidP="00AB353E">
      <w:pPr>
        <w:suppressLineNumbers/>
        <w:jc w:val="center"/>
      </w:pPr>
    </w:p>
    <w:p w14:paraId="10AFBB1F" w14:textId="6C7B54BC" w:rsidR="00793DAC" w:rsidRPr="00685CDE" w:rsidRDefault="00793DAC" w:rsidP="000A5A21">
      <w:pPr>
        <w:widowControl w:val="0"/>
        <w:suppressLineNumbers/>
        <w:autoSpaceDE w:val="0"/>
        <w:autoSpaceDN w:val="0"/>
        <w:adjustRightInd w:val="0"/>
      </w:pPr>
      <w:r w:rsidRPr="00685CDE">
        <w:t xml:space="preserve">By Council Members </w:t>
      </w:r>
      <w:r w:rsidR="003806FA" w:rsidRPr="00A037E2">
        <w:t>Ung, Hanif, Brewer, Stevens, Velázquez, Williams, Yeger, Farías, Restler, Abreu, Krishnan, Nurse</w:t>
      </w:r>
      <w:r w:rsidR="003806FA">
        <w:t>,</w:t>
      </w:r>
      <w:r w:rsidR="003806FA" w:rsidRPr="00A037E2">
        <w:t xml:space="preserve"> Louis</w:t>
      </w:r>
      <w:r w:rsidR="003806FA">
        <w:t>, Avilés, De La Rosa, Won, Cabán, Lee, Hudson, Menin, Sanchez and Riley</w:t>
      </w:r>
      <w:r w:rsidR="003806FA" w:rsidRPr="00685CDE" w:rsidDel="003806FA">
        <w:t xml:space="preserve"> </w:t>
      </w:r>
    </w:p>
    <w:p w14:paraId="40AA4E8E" w14:textId="77777777" w:rsidR="00793DAC" w:rsidRPr="00646303" w:rsidRDefault="00793DAC">
      <w:pPr>
        <w:widowControl w:val="0"/>
        <w:suppressLineNumbers/>
        <w:autoSpaceDE w:val="0"/>
        <w:autoSpaceDN w:val="0"/>
        <w:adjustRightInd w:val="0"/>
      </w:pPr>
    </w:p>
    <w:p w14:paraId="60948390" w14:textId="77777777" w:rsidR="00793DAC" w:rsidRPr="00646303" w:rsidRDefault="00793DAC">
      <w:pPr>
        <w:widowControl w:val="0"/>
        <w:suppressLineNumbers/>
        <w:autoSpaceDE w:val="0"/>
        <w:autoSpaceDN w:val="0"/>
        <w:adjustRightInd w:val="0"/>
        <w:jc w:val="both"/>
        <w:rPr>
          <w:vanish/>
        </w:rPr>
      </w:pPr>
      <w:r w:rsidRPr="00646303">
        <w:rPr>
          <w:vanish/>
        </w:rPr>
        <w:t>..Title</w:t>
      </w:r>
    </w:p>
    <w:p w14:paraId="3C880D52" w14:textId="77777777" w:rsidR="00793DAC" w:rsidRPr="00646303" w:rsidRDefault="00793DAC">
      <w:pPr>
        <w:widowControl w:val="0"/>
        <w:suppressLineNumbers/>
        <w:autoSpaceDE w:val="0"/>
        <w:autoSpaceDN w:val="0"/>
        <w:adjustRightInd w:val="0"/>
        <w:jc w:val="both"/>
      </w:pPr>
      <w:r w:rsidRPr="00646303">
        <w:t>A Local Law to amend the administrative code of the city of New York, in relation to the identification of languages spoken by callers to the 311 customer service center</w:t>
      </w:r>
    </w:p>
    <w:p w14:paraId="4A73CCBE" w14:textId="77777777" w:rsidR="00793DAC" w:rsidRPr="00646303" w:rsidRDefault="00793DAC" w:rsidP="00793DAC">
      <w:pPr>
        <w:widowControl w:val="0"/>
        <w:suppressLineNumbers/>
        <w:autoSpaceDE w:val="0"/>
        <w:autoSpaceDN w:val="0"/>
        <w:adjustRightInd w:val="0"/>
        <w:jc w:val="both"/>
        <w:rPr>
          <w:vanish/>
        </w:rPr>
      </w:pPr>
      <w:r w:rsidRPr="00646303">
        <w:rPr>
          <w:vanish/>
        </w:rPr>
        <w:t>..Body</w:t>
      </w:r>
    </w:p>
    <w:p w14:paraId="57827993" w14:textId="77777777" w:rsidR="00793DAC" w:rsidRPr="00646303" w:rsidRDefault="00793DAC" w:rsidP="00793DAC">
      <w:pPr>
        <w:widowControl w:val="0"/>
        <w:suppressLineNumbers/>
        <w:autoSpaceDE w:val="0"/>
        <w:autoSpaceDN w:val="0"/>
        <w:adjustRightInd w:val="0"/>
        <w:jc w:val="both"/>
      </w:pPr>
    </w:p>
    <w:p w14:paraId="437EF377" w14:textId="77777777" w:rsidR="00793DAC" w:rsidRPr="00646303" w:rsidRDefault="00793DAC" w:rsidP="00793DAC">
      <w:pPr>
        <w:widowControl w:val="0"/>
        <w:suppressLineNumbers/>
        <w:autoSpaceDE w:val="0"/>
        <w:autoSpaceDN w:val="0"/>
        <w:adjustRightInd w:val="0"/>
        <w:spacing w:line="480" w:lineRule="auto"/>
        <w:jc w:val="both"/>
      </w:pPr>
      <w:r w:rsidRPr="00646303">
        <w:rPr>
          <w:u w:val="single"/>
        </w:rPr>
        <w:t>Be it enacted by the Council as follows</w:t>
      </w:r>
      <w:r w:rsidRPr="00646303">
        <w:t>:</w:t>
      </w:r>
    </w:p>
    <w:p w14:paraId="784EE7C1" w14:textId="77777777" w:rsidR="00793DAC" w:rsidRPr="00646303" w:rsidRDefault="00793DAC" w:rsidP="00793DAC">
      <w:pPr>
        <w:spacing w:line="480" w:lineRule="auto"/>
        <w:jc w:val="both"/>
      </w:pPr>
      <w:r w:rsidRPr="00646303">
        <w:tab/>
        <w:t>Section 1. Chapter 3 of title 23 of the administrative code of the city of New York is amended by adding a new section 23-310 to read as follows:</w:t>
      </w:r>
    </w:p>
    <w:p w14:paraId="061DDAEA" w14:textId="77777777" w:rsidR="00793DAC" w:rsidRPr="00646303" w:rsidRDefault="00793DAC" w:rsidP="00793DAC">
      <w:pPr>
        <w:spacing w:line="480" w:lineRule="auto"/>
        <w:ind w:firstLine="720"/>
        <w:jc w:val="both"/>
        <w:rPr>
          <w:u w:val="single"/>
        </w:rPr>
      </w:pPr>
      <w:r w:rsidRPr="00646303">
        <w:rPr>
          <w:u w:val="single"/>
        </w:rPr>
        <w:t>§ 23</w:t>
      </w:r>
      <w:r w:rsidRPr="00685CDE">
        <w:rPr>
          <w:u w:val="single"/>
        </w:rPr>
        <w:t>-310 Identification of spoken language</w:t>
      </w:r>
      <w:r w:rsidRPr="00646303">
        <w:rPr>
          <w:u w:val="single"/>
        </w:rPr>
        <w:t xml:space="preserve">. </w:t>
      </w:r>
      <w:r>
        <w:rPr>
          <w:u w:val="single"/>
        </w:rPr>
        <w:t xml:space="preserve">a. </w:t>
      </w:r>
      <w:r w:rsidRPr="00646303">
        <w:rPr>
          <w:u w:val="single"/>
        </w:rPr>
        <w:t>The 311 customer service center shall implement a protocol for identifying the language spoken by a caller to the 311 customer service center,</w:t>
      </w:r>
      <w:r w:rsidRPr="001B088E">
        <w:rPr>
          <w:u w:val="single"/>
        </w:rPr>
        <w:t xml:space="preserve"> </w:t>
      </w:r>
      <w:r>
        <w:rPr>
          <w:u w:val="single"/>
        </w:rPr>
        <w:t xml:space="preserve">and shall </w:t>
      </w:r>
      <w:r w:rsidRPr="001B088E">
        <w:rPr>
          <w:u w:val="single"/>
        </w:rPr>
        <w:t xml:space="preserve">consider </w:t>
      </w:r>
      <w:r>
        <w:rPr>
          <w:u w:val="single"/>
        </w:rPr>
        <w:t xml:space="preserve">including in such protocol </w:t>
      </w:r>
      <w:r w:rsidRPr="001B088E">
        <w:rPr>
          <w:u w:val="single"/>
        </w:rPr>
        <w:t xml:space="preserve">the use of processes that do not </w:t>
      </w:r>
      <w:r>
        <w:rPr>
          <w:u w:val="single"/>
        </w:rPr>
        <w:t xml:space="preserve">require </w:t>
      </w:r>
      <w:r w:rsidRPr="001B088E">
        <w:rPr>
          <w:u w:val="single"/>
        </w:rPr>
        <w:t xml:space="preserve">a caller </w:t>
      </w:r>
      <w:r>
        <w:rPr>
          <w:u w:val="single"/>
        </w:rPr>
        <w:t xml:space="preserve">to make a </w:t>
      </w:r>
      <w:r w:rsidRPr="001B088E">
        <w:rPr>
          <w:u w:val="single"/>
        </w:rPr>
        <w:t>verbal request</w:t>
      </w:r>
      <w:r>
        <w:rPr>
          <w:u w:val="single"/>
        </w:rPr>
        <w:t xml:space="preserve"> for interpretation services</w:t>
      </w:r>
      <w:r w:rsidRPr="00646303">
        <w:rPr>
          <w:u w:val="single"/>
        </w:rPr>
        <w:t>.</w:t>
      </w:r>
      <w:r>
        <w:rPr>
          <w:u w:val="single"/>
        </w:rPr>
        <w:t xml:space="preserve"> The 311 customer service center shall post on its website a description of such protocol within seven days after it is implemented.</w:t>
      </w:r>
      <w:r w:rsidRPr="00514847">
        <w:t xml:space="preserve"> </w:t>
      </w:r>
    </w:p>
    <w:p w14:paraId="426409F7" w14:textId="77777777" w:rsidR="00793DAC" w:rsidRDefault="00793DAC" w:rsidP="00793DAC">
      <w:pPr>
        <w:spacing w:line="480" w:lineRule="auto"/>
        <w:ind w:firstLine="720"/>
        <w:jc w:val="both"/>
        <w:rPr>
          <w:u w:val="single"/>
        </w:rPr>
      </w:pPr>
      <w:r>
        <w:rPr>
          <w:u w:val="single"/>
        </w:rPr>
        <w:t>b. 1. If during a call to the 311 customer service center a caller makes a request for interpretation services and the wait time, as defined in subdivision a of section 23-308, experienced by such caller is 300 seconds or longer, the 311 customer service center shall review such call to determine whether the wait time was due to a failure of such protocol.</w:t>
      </w:r>
    </w:p>
    <w:p w14:paraId="12DF2319" w14:textId="77777777" w:rsidR="00793DAC" w:rsidRDefault="00793DAC" w:rsidP="00793DAC">
      <w:pPr>
        <w:spacing w:line="480" w:lineRule="auto"/>
        <w:ind w:firstLine="720"/>
        <w:jc w:val="both"/>
        <w:rPr>
          <w:u w:val="single"/>
        </w:rPr>
      </w:pPr>
      <w:r>
        <w:rPr>
          <w:u w:val="single"/>
        </w:rPr>
        <w:t>2. No later than July 1, 2023, and every July 1 thereafter, the 311 customer service center shall update such protocol based on a review of all calls for which the 311 customer service center determined that there was such a failure of such protocol. The 311 customer service center shall update the description of such protocol on its website within seven days after any update to such protocol.</w:t>
      </w:r>
    </w:p>
    <w:p w14:paraId="15522BCF" w14:textId="77777777" w:rsidR="00793DAC" w:rsidRPr="00685CDE" w:rsidRDefault="00793DAC" w:rsidP="00793DAC">
      <w:pPr>
        <w:spacing w:line="480" w:lineRule="auto"/>
        <w:ind w:firstLine="720"/>
        <w:jc w:val="both"/>
        <w:rPr>
          <w:u w:val="single"/>
        </w:rPr>
      </w:pPr>
      <w:r>
        <w:rPr>
          <w:u w:val="single"/>
        </w:rPr>
        <w:t>c. By July 1, 2023, and every July 1 thereafter, the 311 customer service center shall submit to the mayor and speaker of the council a report on such protocol that includes a description of the implementation of such protocol; any updates or changes to such protocol since the previous report, if applicable; and any plans to update such protocol in the future.</w:t>
      </w:r>
    </w:p>
    <w:p w14:paraId="0C6760BF" w14:textId="77777777" w:rsidR="00793DAC" w:rsidRPr="00646303" w:rsidRDefault="00793DAC" w:rsidP="00793DAC">
      <w:pPr>
        <w:widowControl w:val="0"/>
        <w:autoSpaceDE w:val="0"/>
        <w:autoSpaceDN w:val="0"/>
        <w:adjustRightInd w:val="0"/>
        <w:spacing w:line="480" w:lineRule="auto"/>
        <w:ind w:firstLine="720"/>
        <w:jc w:val="both"/>
        <w:rPr>
          <w:color w:val="000000"/>
        </w:rPr>
      </w:pPr>
      <w:r w:rsidRPr="00646303">
        <w:rPr>
          <w:color w:val="000000"/>
        </w:rPr>
        <w:t>§ 2.</w:t>
      </w:r>
      <w:r w:rsidRPr="00646303">
        <w:t xml:space="preserve"> This local law takes effect </w:t>
      </w:r>
      <w:r>
        <w:t>120 days</w:t>
      </w:r>
      <w:r w:rsidRPr="00646303">
        <w:t xml:space="preserve"> after it becomes law.</w:t>
      </w:r>
    </w:p>
    <w:p w14:paraId="74F729DE" w14:textId="77777777" w:rsidR="00793DAC" w:rsidRPr="007B03C2" w:rsidRDefault="00793DAC" w:rsidP="00793DAC">
      <w:pPr>
        <w:widowControl w:val="0"/>
        <w:suppressLineNumbers/>
        <w:autoSpaceDE w:val="0"/>
        <w:autoSpaceDN w:val="0"/>
        <w:adjustRightInd w:val="0"/>
        <w:rPr>
          <w:color w:val="000000"/>
          <w:sz w:val="22"/>
          <w:szCs w:val="22"/>
          <w:u w:val="single"/>
        </w:rPr>
      </w:pPr>
    </w:p>
    <w:p w14:paraId="490E297A" w14:textId="77777777" w:rsidR="00793DAC" w:rsidRPr="007B03C2" w:rsidRDefault="00793DAC" w:rsidP="00793DAC">
      <w:pPr>
        <w:widowControl w:val="0"/>
        <w:suppressLineNumbers/>
        <w:autoSpaceDE w:val="0"/>
        <w:autoSpaceDN w:val="0"/>
        <w:adjustRightInd w:val="0"/>
        <w:rPr>
          <w:color w:val="000000"/>
          <w:sz w:val="22"/>
          <w:szCs w:val="22"/>
          <w:u w:val="single"/>
        </w:rPr>
      </w:pPr>
      <w:r w:rsidRPr="007B03C2">
        <w:rPr>
          <w:color w:val="000000"/>
          <w:sz w:val="22"/>
          <w:szCs w:val="22"/>
          <w:u w:val="single"/>
        </w:rPr>
        <w:t>Session 12</w:t>
      </w:r>
    </w:p>
    <w:p w14:paraId="3F5A02AA"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AV/IB</w:t>
      </w:r>
    </w:p>
    <w:p w14:paraId="7B250953"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LS #8680</w:t>
      </w:r>
    </w:p>
    <w:p w14:paraId="56E39FA0"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9/6/2022 9:34 p.m.</w:t>
      </w:r>
    </w:p>
    <w:p w14:paraId="756F9B4F" w14:textId="77777777" w:rsidR="00793DAC" w:rsidRPr="007B03C2" w:rsidRDefault="00793DAC" w:rsidP="00793DAC">
      <w:pPr>
        <w:widowControl w:val="0"/>
        <w:suppressLineNumbers/>
        <w:autoSpaceDE w:val="0"/>
        <w:autoSpaceDN w:val="0"/>
        <w:adjustRightInd w:val="0"/>
        <w:rPr>
          <w:color w:val="000000"/>
          <w:sz w:val="22"/>
          <w:szCs w:val="22"/>
        </w:rPr>
      </w:pPr>
    </w:p>
    <w:p w14:paraId="55A60BE7" w14:textId="77777777" w:rsidR="00793DAC" w:rsidRPr="007B03C2" w:rsidRDefault="00793DAC" w:rsidP="00793DAC">
      <w:pPr>
        <w:widowControl w:val="0"/>
        <w:suppressLineNumbers/>
        <w:autoSpaceDE w:val="0"/>
        <w:autoSpaceDN w:val="0"/>
        <w:adjustRightInd w:val="0"/>
        <w:rPr>
          <w:color w:val="000000"/>
          <w:sz w:val="22"/>
          <w:szCs w:val="22"/>
          <w:u w:val="single"/>
        </w:rPr>
      </w:pPr>
      <w:r w:rsidRPr="007B03C2">
        <w:rPr>
          <w:color w:val="000000"/>
          <w:sz w:val="22"/>
          <w:szCs w:val="22"/>
          <w:u w:val="single"/>
        </w:rPr>
        <w:t>Session 11</w:t>
      </w:r>
    </w:p>
    <w:p w14:paraId="5E236D77"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BJR</w:t>
      </w:r>
    </w:p>
    <w:p w14:paraId="102B5230" w14:textId="77777777" w:rsidR="00793DAC" w:rsidRPr="007B03C2" w:rsidRDefault="00793DAC" w:rsidP="00793DAC">
      <w:pPr>
        <w:widowControl w:val="0"/>
        <w:suppressLineNumbers/>
        <w:autoSpaceDE w:val="0"/>
        <w:autoSpaceDN w:val="0"/>
        <w:adjustRightInd w:val="0"/>
        <w:rPr>
          <w:color w:val="000000"/>
          <w:sz w:val="22"/>
          <w:szCs w:val="22"/>
        </w:rPr>
      </w:pPr>
      <w:r w:rsidRPr="007B03C2">
        <w:rPr>
          <w:color w:val="000000"/>
          <w:sz w:val="22"/>
          <w:szCs w:val="22"/>
        </w:rPr>
        <w:t>LS #8859</w:t>
      </w:r>
    </w:p>
    <w:p w14:paraId="68FCBAC0" w14:textId="77777777" w:rsidR="00793DAC" w:rsidRPr="007B03C2" w:rsidRDefault="00793DAC" w:rsidP="000A5A21">
      <w:pPr>
        <w:widowControl w:val="0"/>
        <w:suppressLineNumbers/>
        <w:autoSpaceDE w:val="0"/>
        <w:autoSpaceDN w:val="0"/>
        <w:adjustRightInd w:val="0"/>
        <w:rPr>
          <w:color w:val="000000"/>
          <w:sz w:val="22"/>
          <w:szCs w:val="22"/>
        </w:rPr>
      </w:pPr>
      <w:r w:rsidRPr="007B03C2">
        <w:rPr>
          <w:color w:val="000000"/>
          <w:sz w:val="22"/>
          <w:szCs w:val="22"/>
        </w:rPr>
        <w:t>Int. #1328-2019</w:t>
      </w:r>
    </w:p>
    <w:p w14:paraId="6FF30F8A" w14:textId="16E1B872" w:rsidR="00D80ADA" w:rsidRPr="00122C26" w:rsidRDefault="00D80ADA" w:rsidP="00AB353E">
      <w:pPr>
        <w:suppressLineNumbers/>
        <w:spacing w:after="160" w:line="259" w:lineRule="auto"/>
      </w:pPr>
    </w:p>
    <w:sectPr w:rsidR="00D80ADA" w:rsidRPr="00122C26" w:rsidSect="00AB353E">
      <w:headerReference w:type="even" r:id="rId27"/>
      <w:headerReference w:type="default" r:id="rId28"/>
      <w:footerReference w:type="default" r:id="rId29"/>
      <w:headerReference w:type="first" r:id="rId30"/>
      <w:pgSz w:w="12240" w:h="15840"/>
      <w:pgMar w:top="1440" w:right="1440" w:bottom="1440" w:left="1440" w:header="432" w:footer="432" w:gutter="0"/>
      <w:lnNumType w:countBy="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457D3" w16cex:dateUtc="2022-06-27T20:22:00Z"/>
  <w16cex:commentExtensible w16cex:durableId="2664581C" w16cex:dateUtc="2022-06-27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246466" w16cid:durableId="2664545E"/>
  <w16cid:commentId w16cid:paraId="364231A6" w16cid:durableId="266457D3"/>
  <w16cid:commentId w16cid:paraId="4C4425B1" w16cid:durableId="266458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A6C04" w14:textId="77777777" w:rsidR="00271F1C" w:rsidRDefault="00271F1C" w:rsidP="00045CD2">
      <w:r>
        <w:separator/>
      </w:r>
    </w:p>
  </w:endnote>
  <w:endnote w:type="continuationSeparator" w:id="0">
    <w:p w14:paraId="2372FAA3" w14:textId="77777777" w:rsidR="00271F1C" w:rsidRDefault="00271F1C" w:rsidP="0004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Hei">
    <w:altName w:val="黑体"/>
    <w:panose1 w:val="02010600030101010101"/>
    <w:charset w:val="86"/>
    <w:family w:val="auto"/>
    <w:pitch w:val="variable"/>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C70B42D" w14:textId="05E12626" w:rsidR="00793DAC" w:rsidRDefault="00793DAC">
        <w:pPr>
          <w:pStyle w:val="Footer"/>
          <w:jc w:val="center"/>
        </w:pPr>
        <w:r>
          <w:fldChar w:fldCharType="begin"/>
        </w:r>
        <w:r>
          <w:instrText xml:space="preserve"> PAGE   \* MERGEFORMAT </w:instrText>
        </w:r>
        <w:r>
          <w:fldChar w:fldCharType="separate"/>
        </w:r>
        <w:r w:rsidR="004D6A6C">
          <w:rPr>
            <w:noProof/>
          </w:rPr>
          <w:t>1</w:t>
        </w:r>
        <w:r>
          <w:rPr>
            <w:noProof/>
          </w:rPr>
          <w:fldChar w:fldCharType="end"/>
        </w:r>
      </w:p>
    </w:sdtContent>
  </w:sdt>
  <w:p w14:paraId="5ABCC7A9" w14:textId="77777777" w:rsidR="00793DAC" w:rsidRDefault="00793DA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B660935" w14:textId="5D7B2B98" w:rsidR="00793DAC" w:rsidRDefault="00793DAC">
        <w:pPr>
          <w:pStyle w:val="Footer"/>
          <w:jc w:val="center"/>
        </w:pPr>
        <w:r>
          <w:fldChar w:fldCharType="begin"/>
        </w:r>
        <w:r>
          <w:instrText xml:space="preserve"> PAGE   \* MERGEFORMAT </w:instrText>
        </w:r>
        <w:r>
          <w:fldChar w:fldCharType="separate"/>
        </w:r>
        <w:r w:rsidR="00A50028">
          <w:rPr>
            <w:noProof/>
          </w:rPr>
          <w:t>15</w:t>
        </w:r>
        <w:r>
          <w:rPr>
            <w:noProof/>
          </w:rPr>
          <w:fldChar w:fldCharType="end"/>
        </w:r>
      </w:p>
    </w:sdtContent>
  </w:sdt>
  <w:p w14:paraId="547C0A66" w14:textId="77777777" w:rsidR="00793DAC" w:rsidRDefault="00793D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FA4B2" w14:textId="74B7A7D5" w:rsidR="00480E7F" w:rsidRDefault="00480E7F">
    <w:pPr>
      <w:pStyle w:val="Footer"/>
      <w:jc w:val="center"/>
    </w:pPr>
    <w:r>
      <w:fldChar w:fldCharType="begin"/>
    </w:r>
    <w:r>
      <w:instrText xml:space="preserve"> PAGE   \* MERGEFORMAT </w:instrText>
    </w:r>
    <w:r>
      <w:fldChar w:fldCharType="separate"/>
    </w:r>
    <w:r w:rsidR="004D6A6C">
      <w:rPr>
        <w:noProof/>
      </w:rPr>
      <w:t>17</w:t>
    </w:r>
    <w:r>
      <w:rPr>
        <w:noProof/>
      </w:rPr>
      <w:fldChar w:fldCharType="end"/>
    </w:r>
  </w:p>
  <w:p w14:paraId="7E9E0D76" w14:textId="77777777" w:rsidR="00480E7F" w:rsidRDefault="00480E7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A02F" w14:textId="77777777" w:rsidR="00480E7F" w:rsidRDefault="00480E7F">
    <w:pPr>
      <w:pStyle w:val="Footer"/>
      <w:jc w:val="center"/>
    </w:pPr>
    <w:r>
      <w:fldChar w:fldCharType="begin"/>
    </w:r>
    <w:r>
      <w:instrText xml:space="preserve"> PAGE   \* MERGEFORMAT </w:instrText>
    </w:r>
    <w:r>
      <w:fldChar w:fldCharType="separate"/>
    </w:r>
    <w:r>
      <w:rPr>
        <w:noProof/>
      </w:rPr>
      <w:t>1</w:t>
    </w:r>
    <w:r>
      <w:rPr>
        <w:noProof/>
      </w:rPr>
      <w:fldChar w:fldCharType="end"/>
    </w:r>
  </w:p>
  <w:p w14:paraId="7A6D04D6" w14:textId="77777777" w:rsidR="00480E7F" w:rsidRDefault="00480E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DC0C9" w14:textId="082371FC" w:rsidR="00480E7F" w:rsidRDefault="00480E7F">
    <w:pPr>
      <w:pStyle w:val="Footer"/>
      <w:jc w:val="center"/>
    </w:pPr>
    <w:r>
      <w:fldChar w:fldCharType="begin"/>
    </w:r>
    <w:r>
      <w:instrText xml:space="preserve"> PAGE   \* MERGEFORMAT </w:instrText>
    </w:r>
    <w:r>
      <w:fldChar w:fldCharType="separate"/>
    </w:r>
    <w:r w:rsidR="004D6A6C">
      <w:rPr>
        <w:noProof/>
      </w:rPr>
      <w:t>18</w:t>
    </w:r>
    <w:r>
      <w:rPr>
        <w:noProof/>
      </w:rPr>
      <w:fldChar w:fldCharType="end"/>
    </w:r>
  </w:p>
  <w:p w14:paraId="67B9B3D6" w14:textId="77777777" w:rsidR="00480E7F" w:rsidRDefault="00480E7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766EF" w14:textId="77777777" w:rsidR="00480E7F" w:rsidRDefault="00480E7F">
    <w:pPr>
      <w:pStyle w:val="Footer"/>
      <w:jc w:val="center"/>
    </w:pPr>
    <w:r>
      <w:fldChar w:fldCharType="begin"/>
    </w:r>
    <w:r>
      <w:instrText xml:space="preserve"> PAGE   \* MERGEFORMAT </w:instrText>
    </w:r>
    <w:r>
      <w:fldChar w:fldCharType="separate"/>
    </w:r>
    <w:r>
      <w:rPr>
        <w:noProof/>
      </w:rPr>
      <w:t>5</w:t>
    </w:r>
    <w:r>
      <w:rPr>
        <w:noProof/>
      </w:rPr>
      <w:fldChar w:fldCharType="end"/>
    </w:r>
  </w:p>
  <w:p w14:paraId="4594BA50" w14:textId="77777777" w:rsidR="00480E7F" w:rsidRDefault="00480E7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177927"/>
      <w:docPartObj>
        <w:docPartGallery w:val="Page Numbers (Bottom of Page)"/>
        <w:docPartUnique/>
      </w:docPartObj>
    </w:sdtPr>
    <w:sdtEndPr>
      <w:rPr>
        <w:noProof/>
      </w:rPr>
    </w:sdtEndPr>
    <w:sdtContent>
      <w:p w14:paraId="277E1F8C" w14:textId="56428A6E" w:rsidR="003C1FCC" w:rsidRDefault="003C1FCC">
        <w:pPr>
          <w:pStyle w:val="Footer"/>
          <w:jc w:val="center"/>
        </w:pPr>
        <w:r>
          <w:fldChar w:fldCharType="begin"/>
        </w:r>
        <w:r>
          <w:instrText xml:space="preserve"> PAGE   \* MERGEFORMAT </w:instrText>
        </w:r>
        <w:r>
          <w:fldChar w:fldCharType="separate"/>
        </w:r>
        <w:r w:rsidR="004D6A6C">
          <w:rPr>
            <w:noProof/>
          </w:rPr>
          <w:t>20</w:t>
        </w:r>
        <w:r>
          <w:rPr>
            <w:noProof/>
          </w:rPr>
          <w:fldChar w:fldCharType="end"/>
        </w:r>
      </w:p>
    </w:sdtContent>
  </w:sdt>
  <w:p w14:paraId="2C8D099D" w14:textId="77777777" w:rsidR="003C1FCC" w:rsidRDefault="003C1FCC">
    <w:pPr>
      <w:pStyle w:val="Footer"/>
    </w:pPr>
  </w:p>
  <w:p w14:paraId="34498BB1" w14:textId="77777777" w:rsidR="003C1FCC" w:rsidRDefault="003C1FCC"/>
  <w:p w14:paraId="62E35D51" w14:textId="77777777" w:rsidR="003C1FCC" w:rsidRDefault="003C1FC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B10EF" w14:textId="77777777" w:rsidR="00271F1C" w:rsidRDefault="00271F1C" w:rsidP="00045CD2">
      <w:r>
        <w:separator/>
      </w:r>
    </w:p>
  </w:footnote>
  <w:footnote w:type="continuationSeparator" w:id="0">
    <w:p w14:paraId="002474F9" w14:textId="77777777" w:rsidR="00271F1C" w:rsidRDefault="00271F1C" w:rsidP="00045CD2">
      <w:r>
        <w:continuationSeparator/>
      </w:r>
    </w:p>
  </w:footnote>
  <w:footnote w:id="1">
    <w:p w14:paraId="4EEAA2FD" w14:textId="04887915" w:rsidR="003C1FCC" w:rsidRPr="00F50528" w:rsidRDefault="003C1FCC"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NYC311, </w:t>
      </w:r>
      <w:hyperlink r:id="rId1" w:history="1">
        <w:r w:rsidRPr="00F50528">
          <w:rPr>
            <w:rStyle w:val="Hyperlink"/>
            <w:sz w:val="20"/>
            <w:szCs w:val="20"/>
          </w:rPr>
          <w:t>https://portal.311.nyc.gov</w:t>
        </w:r>
      </w:hyperlink>
      <w:r w:rsidRPr="00F50528">
        <w:rPr>
          <w:sz w:val="20"/>
          <w:szCs w:val="20"/>
        </w:rPr>
        <w:t xml:space="preserve"> (last accessed June 23, 2022).</w:t>
      </w:r>
    </w:p>
  </w:footnote>
  <w:footnote w:id="2">
    <w:p w14:paraId="34CFA642" w14:textId="11B28E0B" w:rsidR="003C1FCC" w:rsidRPr="00F50528" w:rsidRDefault="003C1FCC" w:rsidP="006743BF">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NYC Department of Information Technology and Telecommunications, </w:t>
      </w:r>
      <w:r w:rsidRPr="00F50528">
        <w:rPr>
          <w:i/>
          <w:sz w:val="20"/>
          <w:szCs w:val="20"/>
        </w:rPr>
        <w:t>Who We Are</w:t>
      </w:r>
      <w:r w:rsidRPr="00F50528">
        <w:rPr>
          <w:sz w:val="20"/>
          <w:szCs w:val="20"/>
        </w:rPr>
        <w:t xml:space="preserve">, </w:t>
      </w:r>
      <w:hyperlink r:id="rId2" w:history="1">
        <w:r w:rsidRPr="00F50528">
          <w:rPr>
            <w:rStyle w:val="Hyperlink"/>
            <w:sz w:val="20"/>
            <w:szCs w:val="20"/>
          </w:rPr>
          <w:t>https://www1.nyc.gov/site/doitt/about/who-we-are.page</w:t>
        </w:r>
      </w:hyperlink>
      <w:r w:rsidRPr="00F50528">
        <w:rPr>
          <w:rStyle w:val="Hyperlink"/>
          <w:sz w:val="20"/>
          <w:szCs w:val="20"/>
        </w:rPr>
        <w:t xml:space="preserve"> </w:t>
      </w:r>
      <w:r w:rsidRPr="00F50528">
        <w:rPr>
          <w:rStyle w:val="Hyperlink"/>
          <w:color w:val="auto"/>
          <w:sz w:val="20"/>
          <w:szCs w:val="20"/>
          <w:u w:val="none"/>
        </w:rPr>
        <w:t>(last accessed June 23, 2022)</w:t>
      </w:r>
      <w:r w:rsidRPr="00F50528">
        <w:rPr>
          <w:sz w:val="20"/>
          <w:szCs w:val="20"/>
        </w:rPr>
        <w:t>.</w:t>
      </w:r>
    </w:p>
  </w:footnote>
  <w:footnote w:id="3">
    <w:p w14:paraId="4F34CF8D" w14:textId="22BDED67" w:rsidR="003C1FCC" w:rsidRPr="00F50528" w:rsidRDefault="003C1FCC" w:rsidP="00121308">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City of New York,</w:t>
      </w:r>
      <w:r w:rsidRPr="00F50528">
        <w:rPr>
          <w:i/>
          <w:sz w:val="20"/>
          <w:szCs w:val="20"/>
        </w:rPr>
        <w:t xml:space="preserve"> Preliminary Mayor’s Management Report</w:t>
      </w:r>
      <w:r w:rsidRPr="00F50528">
        <w:rPr>
          <w:sz w:val="20"/>
          <w:szCs w:val="20"/>
        </w:rPr>
        <w:t xml:space="preserve">, at 123 (February 2022), </w:t>
      </w:r>
      <w:r w:rsidRPr="00F50528">
        <w:rPr>
          <w:i/>
          <w:sz w:val="20"/>
          <w:szCs w:val="20"/>
        </w:rPr>
        <w:t>available at</w:t>
      </w:r>
      <w:r w:rsidRPr="00F50528">
        <w:rPr>
          <w:sz w:val="20"/>
          <w:szCs w:val="20"/>
        </w:rPr>
        <w:t xml:space="preserve"> </w:t>
      </w:r>
      <w:hyperlink r:id="rId3" w:history="1">
        <w:r w:rsidRPr="00F50528">
          <w:rPr>
            <w:rStyle w:val="Hyperlink"/>
            <w:sz w:val="20"/>
            <w:szCs w:val="20"/>
          </w:rPr>
          <w:t>https://www1.nyc.gov/assets/operations/downloads/pdf/mmr2021/311.pdf</w:t>
        </w:r>
      </w:hyperlink>
      <w:r w:rsidRPr="00F50528">
        <w:rPr>
          <w:sz w:val="20"/>
          <w:szCs w:val="20"/>
        </w:rPr>
        <w:t xml:space="preserve">. </w:t>
      </w:r>
    </w:p>
  </w:footnote>
  <w:footnote w:id="4">
    <w:p w14:paraId="5481A1F0" w14:textId="6EFD8232"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id. </w:t>
      </w:r>
      <w:r w:rsidRPr="00F50528">
        <w:rPr>
          <w:sz w:val="20"/>
          <w:szCs w:val="20"/>
        </w:rPr>
        <w:t>at 125.</w:t>
      </w:r>
    </w:p>
  </w:footnote>
  <w:footnote w:id="5">
    <w:p w14:paraId="575F4744" w14:textId="525A5FF5" w:rsidR="003C1FCC" w:rsidRPr="00F50528" w:rsidRDefault="003C1FCC" w:rsidP="00986F56">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6">
    <w:p w14:paraId="5CAA1485" w14:textId="7B6B377A"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7">
    <w:p w14:paraId="0FC6DAF3" w14:textId="77777777" w:rsidR="003C1FCC" w:rsidRDefault="003C1FCC" w:rsidP="00A53036">
      <w:pPr>
        <w:pStyle w:val="FootnoteText"/>
      </w:pPr>
      <w:r>
        <w:rPr>
          <w:rStyle w:val="FootnoteReference"/>
        </w:rPr>
        <w:footnoteRef/>
      </w:r>
      <w:r>
        <w:t xml:space="preserve"> </w:t>
      </w:r>
      <w:r w:rsidRPr="00CC5D26">
        <w:rPr>
          <w:sz w:val="20"/>
          <w:szCs w:val="20"/>
        </w:rPr>
        <w:t xml:space="preserve">The Council’s data team did an analysis of 311 operations using OpenData information on 311 services, available at </w:t>
      </w:r>
      <w:hyperlink r:id="rId4" w:history="1">
        <w:r w:rsidRPr="00CC5D26">
          <w:rPr>
            <w:rStyle w:val="Hyperlink"/>
            <w:sz w:val="20"/>
            <w:szCs w:val="20"/>
          </w:rPr>
          <w:t>https://council.nyc.gov/data/311-services/</w:t>
        </w:r>
      </w:hyperlink>
      <w:r w:rsidRPr="00CC5D26">
        <w:rPr>
          <w:sz w:val="20"/>
          <w:szCs w:val="20"/>
        </w:rPr>
        <w:t xml:space="preserve">; as well as an analysis of a report published as part of the Mayor’s Management Report published in 2021 and 2022, available at </w:t>
      </w:r>
      <w:hyperlink r:id="rId5" w:history="1">
        <w:r w:rsidRPr="00CC5D26">
          <w:rPr>
            <w:rStyle w:val="Hyperlink"/>
            <w:sz w:val="20"/>
            <w:szCs w:val="20"/>
          </w:rPr>
          <w:t>https://www1.nyc.gov/assets/operations/downloads/pdf/mmr2021/311.pdf</w:t>
        </w:r>
      </w:hyperlink>
      <w:r w:rsidRPr="00CC5D26">
        <w:rPr>
          <w:sz w:val="20"/>
          <w:szCs w:val="20"/>
        </w:rPr>
        <w:t xml:space="preserve">; </w:t>
      </w:r>
      <w:hyperlink r:id="rId6" w:history="1">
        <w:r w:rsidRPr="00CC5D26">
          <w:rPr>
            <w:rStyle w:val="Hyperlink"/>
            <w:sz w:val="20"/>
            <w:szCs w:val="20"/>
          </w:rPr>
          <w:t>https://dmmr.nyc.gov/city-services/basic-services-for-all-new-yorkers/311</w:t>
        </w:r>
      </w:hyperlink>
      <w:r w:rsidRPr="00CC5D26">
        <w:rPr>
          <w:sz w:val="20"/>
          <w:szCs w:val="20"/>
        </w:rPr>
        <w:t>.</w:t>
      </w:r>
    </w:p>
  </w:footnote>
  <w:footnote w:id="8">
    <w:p w14:paraId="40D89977" w14:textId="77777777" w:rsidR="003C1FCC" w:rsidRPr="00CC5D26" w:rsidRDefault="003C1FCC" w:rsidP="00FC372D">
      <w:pPr>
        <w:pStyle w:val="FootnoteText"/>
        <w:rPr>
          <w:i/>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9">
    <w:p w14:paraId="233643BF" w14:textId="77777777" w:rsidR="003C1FCC" w:rsidRPr="00CC5D26" w:rsidRDefault="003C1FCC" w:rsidP="00A53036">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0">
    <w:p w14:paraId="07B649DA" w14:textId="0015CA56" w:rsidR="003C1FCC" w:rsidRPr="00CC5D26" w:rsidRDefault="003C1FCC" w:rsidP="00F50528">
      <w:pPr>
        <w:pStyle w:val="FootnoteText"/>
        <w:rPr>
          <w:sz w:val="20"/>
          <w:szCs w:val="20"/>
        </w:rPr>
      </w:pPr>
      <w:r w:rsidRPr="00CC5D26">
        <w:rPr>
          <w:rStyle w:val="FootnoteReference"/>
          <w:sz w:val="20"/>
          <w:szCs w:val="20"/>
        </w:rPr>
        <w:footnoteRef/>
      </w:r>
      <w:r w:rsidRPr="00CC5D26">
        <w:rPr>
          <w:sz w:val="20"/>
          <w:szCs w:val="20"/>
        </w:rPr>
        <w:t xml:space="preserve"> </w:t>
      </w:r>
      <w:r w:rsidR="004E21CC" w:rsidRPr="00F50528">
        <w:rPr>
          <w:sz w:val="20"/>
          <w:szCs w:val="20"/>
        </w:rPr>
        <w:t>Testimony before the Committee</w:t>
      </w:r>
      <w:r w:rsidR="00232AFC">
        <w:rPr>
          <w:sz w:val="20"/>
          <w:szCs w:val="20"/>
        </w:rPr>
        <w:t>s</w:t>
      </w:r>
      <w:r w:rsidR="004E21CC" w:rsidRPr="00F50528">
        <w:rPr>
          <w:sz w:val="20"/>
          <w:szCs w:val="20"/>
        </w:rPr>
        <w:t xml:space="preserve"> on Governmental Operations</w:t>
      </w:r>
      <w:r w:rsidR="00232AFC">
        <w:rPr>
          <w:sz w:val="20"/>
          <w:szCs w:val="20"/>
        </w:rPr>
        <w:t xml:space="preserve"> and Technology</w:t>
      </w:r>
      <w:r w:rsidR="004E21CC" w:rsidRPr="00F50528">
        <w:rPr>
          <w:sz w:val="20"/>
          <w:szCs w:val="20"/>
        </w:rPr>
        <w:t xml:space="preserve">, New York City Council, (Jan. 17, 2019), </w:t>
      </w:r>
      <w:r w:rsidR="004E21CC">
        <w:rPr>
          <w:sz w:val="20"/>
          <w:szCs w:val="20"/>
        </w:rPr>
        <w:t xml:space="preserve">at 7, </w:t>
      </w:r>
      <w:r w:rsidR="004E21CC" w:rsidRPr="00F50528">
        <w:rPr>
          <w:i/>
          <w:sz w:val="20"/>
          <w:szCs w:val="20"/>
        </w:rPr>
        <w:t xml:space="preserve">available at </w:t>
      </w:r>
      <w:hyperlink r:id="rId7" w:history="1">
        <w:r w:rsidR="004E21CC" w:rsidRPr="00F50528">
          <w:rPr>
            <w:rStyle w:val="Hyperlink"/>
            <w:sz w:val="20"/>
            <w:szCs w:val="20"/>
          </w:rPr>
          <w:t>https://legistar.council.nyc.gov/MeetingDetail.aspx?ID=668221&amp;GUID=0F82BE58-10B4-4F58-98A1-28215D28C10F&amp;Options=info&amp;Search</w:t>
        </w:r>
      </w:hyperlink>
      <w:r w:rsidR="004E21CC">
        <w:rPr>
          <w:rStyle w:val="Hyperlink"/>
          <w:sz w:val="20"/>
          <w:szCs w:val="20"/>
        </w:rPr>
        <w:t xml:space="preserve"> </w:t>
      </w:r>
      <w:r w:rsidRPr="00CC5D26">
        <w:rPr>
          <w:sz w:val="20"/>
          <w:szCs w:val="20"/>
        </w:rPr>
        <w:t>(</w:t>
      </w:r>
      <w:r w:rsidR="00254FCC">
        <w:rPr>
          <w:sz w:val="20"/>
          <w:szCs w:val="20"/>
        </w:rPr>
        <w:t>c</w:t>
      </w:r>
      <w:r w:rsidRPr="00CC5D26">
        <w:rPr>
          <w:sz w:val="20"/>
          <w:szCs w:val="20"/>
        </w:rPr>
        <w:t xml:space="preserve">iting DoITT Request for Systems Integration Services for 311 Customer Service Management System Replacement and Re-Architecture Project, April 28, 2015, </w:t>
      </w:r>
      <w:r w:rsidR="002201C0">
        <w:rPr>
          <w:sz w:val="20"/>
          <w:szCs w:val="20"/>
        </w:rPr>
        <w:t xml:space="preserve">now available at </w:t>
      </w:r>
      <w:hyperlink r:id="rId8" w:history="1">
        <w:r w:rsidR="002201C0" w:rsidRPr="00DA4194">
          <w:rPr>
            <w:rStyle w:val="Hyperlink"/>
            <w:sz w:val="20"/>
            <w:szCs w:val="20"/>
          </w:rPr>
          <w:t>http://reinventalbany.org/wp-content/uploads/2015/05/NYC-311-CSMS-Replacement-and-Re-Arch-Project-RFS-FINAL-4-28-15.pdf</w:t>
        </w:r>
      </w:hyperlink>
      <w:r w:rsidR="00D02C5E">
        <w:rPr>
          <w:sz w:val="20"/>
          <w:szCs w:val="20"/>
        </w:rPr>
        <w:t>)</w:t>
      </w:r>
      <w:r w:rsidRPr="00CC5D26">
        <w:rPr>
          <w:sz w:val="20"/>
          <w:szCs w:val="20"/>
        </w:rPr>
        <w:t>;</w:t>
      </w:r>
      <w:r w:rsidR="002201C0">
        <w:rPr>
          <w:sz w:val="20"/>
          <w:szCs w:val="20"/>
        </w:rPr>
        <w:t xml:space="preserve"> </w:t>
      </w:r>
      <w:r w:rsidRPr="00CC5D26">
        <w:rPr>
          <w:sz w:val="20"/>
          <w:szCs w:val="20"/>
        </w:rPr>
        <w:t xml:space="preserve">Matthew Flamm, </w:t>
      </w:r>
      <w:r w:rsidRPr="00CC5D26">
        <w:rPr>
          <w:i/>
          <w:sz w:val="20"/>
          <w:szCs w:val="20"/>
        </w:rPr>
        <w:t>City’s 311 Hotline is Getting Some Help of Its Own</w:t>
      </w:r>
      <w:r w:rsidRPr="00CC5D26">
        <w:rPr>
          <w:sz w:val="20"/>
          <w:szCs w:val="20"/>
        </w:rPr>
        <w:t xml:space="preserve">, </w:t>
      </w:r>
      <w:r w:rsidRPr="00CC5D26">
        <w:rPr>
          <w:smallCaps/>
          <w:sz w:val="20"/>
          <w:szCs w:val="20"/>
        </w:rPr>
        <w:t>Crain’s N.Y. Bus.</w:t>
      </w:r>
      <w:r w:rsidRPr="00CC5D26">
        <w:rPr>
          <w:sz w:val="20"/>
          <w:szCs w:val="20"/>
        </w:rPr>
        <w:t xml:space="preserve">, April 30, 2015, available at </w:t>
      </w:r>
      <w:hyperlink r:id="rId9" w:history="1">
        <w:r w:rsidRPr="00CC5D26">
          <w:rPr>
            <w:rStyle w:val="Hyperlink"/>
            <w:sz w:val="20"/>
            <w:szCs w:val="20"/>
          </w:rPr>
          <w:t>https://www.crainsnewyork.com/article/20150430/TECHNOLOGY/150429832/city-s-311-hotline-is-getting-some-help-of-its-own</w:t>
        </w:r>
      </w:hyperlink>
      <w:r w:rsidRPr="00CC5D26">
        <w:rPr>
          <w:sz w:val="20"/>
          <w:szCs w:val="20"/>
        </w:rPr>
        <w:t xml:space="preserve">; Task Order Number 1426-001A, NYC 311 CSMS Replacement and Re-Architecture for Department of Information Technology and Telecommunications, available at </w:t>
      </w:r>
      <w:hyperlink r:id="rId10" w:history="1">
        <w:r w:rsidRPr="00CC5D26">
          <w:rPr>
            <w:rStyle w:val="Hyperlink"/>
            <w:sz w:val="20"/>
            <w:szCs w:val="20"/>
          </w:rPr>
          <w:t>https://www.scribd.com/document/342938208/NTP-and-NYC-311-IBM-Task-Order-1426-001A-signed-Redacted-v2?secret_password=RtVgjUFEdELXT1pukn65</w:t>
        </w:r>
      </w:hyperlink>
      <w:r w:rsidRPr="00CC5D26">
        <w:rPr>
          <w:sz w:val="20"/>
          <w:szCs w:val="20"/>
        </w:rPr>
        <w:t xml:space="preserve">; Matthew Flamm, </w:t>
      </w:r>
      <w:r w:rsidRPr="00CC5D26">
        <w:rPr>
          <w:i/>
          <w:sz w:val="20"/>
          <w:szCs w:val="20"/>
        </w:rPr>
        <w:t>IBM's Watson will soon answer your 311 calls</w:t>
      </w:r>
      <w:r w:rsidRPr="00CC5D26">
        <w:rPr>
          <w:sz w:val="20"/>
          <w:szCs w:val="20"/>
        </w:rPr>
        <w:t xml:space="preserve">, </w:t>
      </w:r>
      <w:r w:rsidRPr="00CC5D26">
        <w:rPr>
          <w:smallCaps/>
          <w:sz w:val="20"/>
          <w:szCs w:val="20"/>
        </w:rPr>
        <w:t xml:space="preserve">Crain’s N.Y. Bus. </w:t>
      </w:r>
      <w:r w:rsidRPr="00CC5D26">
        <w:rPr>
          <w:sz w:val="20"/>
          <w:szCs w:val="20"/>
        </w:rPr>
        <w:t xml:space="preserve">Jan. 11, 2017, available at </w:t>
      </w:r>
      <w:hyperlink r:id="rId11" w:history="1">
        <w:r w:rsidRPr="00CC5D26">
          <w:rPr>
            <w:rStyle w:val="Hyperlink"/>
            <w:sz w:val="20"/>
            <w:szCs w:val="20"/>
          </w:rPr>
          <w:t>https://www.crainsnewyork.com/article/20170112/TECHNOLOGY/170119941/ibm-s-watson-will-soon-answer-your-311-calls-as-part-of-a-24-million-upgrade-to-the-system</w:t>
        </w:r>
      </w:hyperlink>
      <w:r w:rsidRPr="00CC5D26">
        <w:rPr>
          <w:sz w:val="20"/>
          <w:szCs w:val="20"/>
        </w:rPr>
        <w:t>).</w:t>
      </w:r>
    </w:p>
  </w:footnote>
  <w:footnote w:id="11">
    <w:p w14:paraId="773BEDB5" w14:textId="77777777" w:rsidR="003C1FCC" w:rsidRPr="00CC5D26" w:rsidRDefault="003C1FCC" w:rsidP="00F50528">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See</w:t>
      </w:r>
      <w:r w:rsidRPr="00CC5D26">
        <w:rPr>
          <w:sz w:val="20"/>
          <w:szCs w:val="20"/>
        </w:rPr>
        <w:t xml:space="preserve"> City of New York Office of Management and Budget, Record 116683 Certificate 70092 Project DP-1, on file with Committee on Technology staff.</w:t>
      </w:r>
    </w:p>
  </w:footnote>
  <w:footnote w:id="12">
    <w:p w14:paraId="511B3DD3" w14:textId="77777777" w:rsidR="003C1FCC" w:rsidRPr="00CC5D26" w:rsidRDefault="003C1FCC" w:rsidP="00F50528">
      <w:pPr>
        <w:pStyle w:val="FootnoteText"/>
        <w:rPr>
          <w:sz w:val="20"/>
          <w:szCs w:val="20"/>
        </w:rPr>
      </w:pPr>
      <w:r w:rsidRPr="00CC5D26">
        <w:rPr>
          <w:rStyle w:val="FootnoteReference"/>
          <w:sz w:val="20"/>
          <w:szCs w:val="20"/>
        </w:rPr>
        <w:footnoteRef/>
      </w:r>
      <w:r w:rsidRPr="00CC5D26">
        <w:rPr>
          <w:sz w:val="20"/>
          <w:szCs w:val="20"/>
        </w:rPr>
        <w:t xml:space="preserve"> Testimony of DOITT Commissioner Jessica Tisch, before the Committees on Land Use and Technology, </w:t>
      </w:r>
      <w:r w:rsidRPr="00CC5D26">
        <w:rPr>
          <w:smallCaps/>
          <w:sz w:val="20"/>
          <w:szCs w:val="20"/>
        </w:rPr>
        <w:t>The New York City Council</w:t>
      </w:r>
      <w:r w:rsidRPr="00CC5D26">
        <w:rPr>
          <w:sz w:val="20"/>
          <w:szCs w:val="20"/>
        </w:rPr>
        <w:t xml:space="preserve">, March 10, 2021, available at </w:t>
      </w:r>
      <w:hyperlink r:id="rId12" w:history="1">
        <w:r w:rsidRPr="00CC5D26">
          <w:rPr>
            <w:rStyle w:val="Hyperlink"/>
            <w:sz w:val="20"/>
            <w:szCs w:val="20"/>
          </w:rPr>
          <w:t>https://legistar.council.nyc.gov/MeetingDetail.aspx?ID=846442&amp;GUID=5EFAFC84-31CD-4429-9DD5-6459FA872F49&amp;Options=info|&amp;Search</w:t>
        </w:r>
      </w:hyperlink>
      <w:r w:rsidRPr="00CC5D26">
        <w:rPr>
          <w:sz w:val="20"/>
          <w:szCs w:val="20"/>
        </w:rPr>
        <w:t xml:space="preserve">=. </w:t>
      </w:r>
    </w:p>
  </w:footnote>
  <w:footnote w:id="13">
    <w:p w14:paraId="1D1FB846" w14:textId="77777777" w:rsidR="003C1FCC" w:rsidRPr="00CC5D26" w:rsidRDefault="003C1FCC" w:rsidP="00F50528">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r w:rsidRPr="00CC5D26">
        <w:rPr>
          <w:sz w:val="20"/>
          <w:szCs w:val="20"/>
        </w:rPr>
        <w:t xml:space="preserve"> </w:t>
      </w:r>
    </w:p>
  </w:footnote>
  <w:footnote w:id="14">
    <w:p w14:paraId="501F135B" w14:textId="2187D76C" w:rsidR="00017E31" w:rsidRDefault="00017E31">
      <w:pPr>
        <w:pStyle w:val="FootnoteText"/>
      </w:pPr>
      <w:r w:rsidRPr="0042304F">
        <w:rPr>
          <w:rStyle w:val="FootnoteReference"/>
          <w:sz w:val="20"/>
        </w:rPr>
        <w:footnoteRef/>
      </w:r>
      <w:r w:rsidRPr="0042304F">
        <w:rPr>
          <w:sz w:val="20"/>
        </w:rPr>
        <w:t xml:space="preserve"> NYC OTI, </w:t>
      </w:r>
      <w:r w:rsidRPr="0042304F">
        <w:rPr>
          <w:i/>
          <w:sz w:val="20"/>
        </w:rPr>
        <w:t>Service Request Location Accuracy Assessment</w:t>
      </w:r>
      <w:r w:rsidRPr="0042304F">
        <w:rPr>
          <w:sz w:val="20"/>
        </w:rPr>
        <w:t xml:space="preserve">, June 2022, available at </w:t>
      </w:r>
      <w:hyperlink r:id="rId13" w:history="1">
        <w:r w:rsidRPr="0042304F">
          <w:rPr>
            <w:rStyle w:val="Hyperlink"/>
            <w:sz w:val="20"/>
          </w:rPr>
          <w:t>https://www1.nyc.gov/assets/oti/downloads/pdf/reports/311-location-accuracy-assessment-2022.pdf</w:t>
        </w:r>
      </w:hyperlink>
      <w:r w:rsidRPr="0042304F">
        <w:rPr>
          <w:sz w:val="20"/>
        </w:rPr>
        <w:t xml:space="preserve">. </w:t>
      </w:r>
    </w:p>
  </w:footnote>
  <w:footnote w:id="15">
    <w:p w14:paraId="77AEBD0C" w14:textId="77777777" w:rsidR="003C1FCC" w:rsidRPr="00CC5D26" w:rsidRDefault="003C1FCC"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NYC 311 Ratings and Reviews</w:t>
      </w:r>
      <w:r w:rsidRPr="00CC5D26">
        <w:rPr>
          <w:sz w:val="20"/>
          <w:szCs w:val="20"/>
        </w:rPr>
        <w:t xml:space="preserve">, </w:t>
      </w:r>
      <w:r w:rsidRPr="00CC5D26">
        <w:rPr>
          <w:smallCaps/>
          <w:sz w:val="20"/>
          <w:szCs w:val="20"/>
        </w:rPr>
        <w:t>Apple App Store</w:t>
      </w:r>
      <w:r w:rsidRPr="00CC5D26">
        <w:rPr>
          <w:sz w:val="20"/>
          <w:szCs w:val="20"/>
        </w:rPr>
        <w:t xml:space="preserve">, last accessed Oct 25, 2021, available at </w:t>
      </w:r>
      <w:hyperlink r:id="rId14" w:anchor="see-all/reviews" w:history="1">
        <w:r w:rsidRPr="00CC5D26">
          <w:rPr>
            <w:rStyle w:val="Hyperlink"/>
            <w:sz w:val="20"/>
            <w:szCs w:val="20"/>
          </w:rPr>
          <w:t>https://apps.apple.com/us/app/nyc-311/id324897619#see-all/reviews</w:t>
        </w:r>
      </w:hyperlink>
      <w:r w:rsidRPr="00CC5D26">
        <w:rPr>
          <w:sz w:val="20"/>
          <w:szCs w:val="20"/>
        </w:rPr>
        <w:t xml:space="preserve">; </w:t>
      </w:r>
      <w:r w:rsidRPr="00CC5D26">
        <w:rPr>
          <w:i/>
          <w:sz w:val="20"/>
          <w:szCs w:val="20"/>
        </w:rPr>
        <w:t>NYC 311</w:t>
      </w:r>
      <w:r w:rsidRPr="00CC5D26">
        <w:rPr>
          <w:sz w:val="20"/>
          <w:szCs w:val="20"/>
        </w:rPr>
        <w:t xml:space="preserve">, </w:t>
      </w:r>
      <w:r w:rsidRPr="00CC5D26">
        <w:rPr>
          <w:smallCaps/>
          <w:sz w:val="20"/>
          <w:szCs w:val="20"/>
        </w:rPr>
        <w:t>Google Play</w:t>
      </w:r>
      <w:r w:rsidRPr="00CC5D26">
        <w:rPr>
          <w:sz w:val="20"/>
          <w:szCs w:val="20"/>
        </w:rPr>
        <w:t xml:space="preserve">, last accessed Oct 25, 2021, available at </w:t>
      </w:r>
      <w:hyperlink r:id="rId15" w:history="1">
        <w:r w:rsidRPr="00CC5D26">
          <w:rPr>
            <w:rStyle w:val="Hyperlink"/>
            <w:sz w:val="20"/>
            <w:szCs w:val="20"/>
          </w:rPr>
          <w:t>https://play.google.com/store/apps/details?id=gov.nyc.doitt.ThreeOneOne&amp;hl=en_US&amp;gl=US&amp;showAllReviews=tru</w:t>
        </w:r>
      </w:hyperlink>
      <w:r w:rsidRPr="00CC5D26">
        <w:rPr>
          <w:sz w:val="20"/>
          <w:szCs w:val="20"/>
        </w:rPr>
        <w:t xml:space="preserve">. </w:t>
      </w:r>
    </w:p>
  </w:footnote>
  <w:footnote w:id="16">
    <w:p w14:paraId="05976D40" w14:textId="77777777" w:rsidR="003C1FCC" w:rsidRPr="00CC5D26" w:rsidRDefault="003C1FCC"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7">
    <w:p w14:paraId="1D46D558" w14:textId="77777777" w:rsidR="003C1FCC" w:rsidRPr="00CC5D26" w:rsidRDefault="003C1FCC" w:rsidP="00A71C04">
      <w:pPr>
        <w:pStyle w:val="FootnoteText"/>
        <w:rPr>
          <w:sz w:val="20"/>
          <w:szCs w:val="20"/>
        </w:rPr>
      </w:pPr>
      <w:r w:rsidRPr="00CC5D26">
        <w:rPr>
          <w:rStyle w:val="FootnoteReference"/>
          <w:sz w:val="20"/>
          <w:szCs w:val="20"/>
        </w:rPr>
        <w:footnoteRef/>
      </w:r>
      <w:r w:rsidRPr="00CC5D26">
        <w:rPr>
          <w:sz w:val="20"/>
          <w:szCs w:val="20"/>
        </w:rPr>
        <w:t xml:space="preserve"> </w:t>
      </w:r>
      <w:r w:rsidRPr="00CC5D26">
        <w:rPr>
          <w:i/>
          <w:sz w:val="20"/>
          <w:szCs w:val="20"/>
        </w:rPr>
        <w:t>Id.</w:t>
      </w:r>
    </w:p>
  </w:footnote>
  <w:footnote w:id="18">
    <w:p w14:paraId="7EB569D5" w14:textId="7D48A6E7"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 xml:space="preserve">Local Law 30 of 2017, </w:t>
      </w:r>
      <w:r w:rsidRPr="00F50528">
        <w:rPr>
          <w:i/>
          <w:sz w:val="20"/>
          <w:szCs w:val="20"/>
        </w:rPr>
        <w:t xml:space="preserve">available at </w:t>
      </w:r>
      <w:hyperlink r:id="rId16" w:history="1">
        <w:r w:rsidRPr="00F50528">
          <w:rPr>
            <w:rStyle w:val="Hyperlink"/>
            <w:sz w:val="20"/>
            <w:szCs w:val="20"/>
          </w:rPr>
          <w:t>https://legistar.council.nyc.gov/LegislationDetail.aspx?ID=2735477&amp;GUID=D0A0ECA1-4D71-47EB-B44D-5919777ED818&amp;Options=Advanced&amp;Search</w:t>
        </w:r>
      </w:hyperlink>
      <w:r w:rsidRPr="00F50528">
        <w:rPr>
          <w:sz w:val="20"/>
          <w:szCs w:val="20"/>
        </w:rPr>
        <w:t>.</w:t>
      </w:r>
    </w:p>
  </w:footnote>
  <w:footnote w:id="19">
    <w:p w14:paraId="10AA0904" w14:textId="65BDF8FC"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N.Y.C. Admin. Code § 23-1101.</w:t>
      </w:r>
    </w:p>
  </w:footnote>
  <w:footnote w:id="20">
    <w:p w14:paraId="6628A303" w14:textId="1A159DA1"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Local Law 30 Report for Calendar Year 20</w:t>
      </w:r>
      <w:r w:rsidR="00B33B1C">
        <w:rPr>
          <w:sz w:val="20"/>
          <w:szCs w:val="20"/>
        </w:rPr>
        <w:t>21</w:t>
      </w:r>
      <w:r w:rsidRPr="00F50528">
        <w:rPr>
          <w:sz w:val="20"/>
          <w:szCs w:val="20"/>
        </w:rPr>
        <w:t xml:space="preserve">, at </w:t>
      </w:r>
      <w:r w:rsidR="00B33B1C">
        <w:rPr>
          <w:sz w:val="20"/>
          <w:szCs w:val="20"/>
        </w:rPr>
        <w:t>4</w:t>
      </w:r>
      <w:r w:rsidR="00B33B1C" w:rsidRPr="00F50528">
        <w:rPr>
          <w:sz w:val="20"/>
          <w:szCs w:val="20"/>
        </w:rPr>
        <w:t xml:space="preserve"> </w:t>
      </w:r>
      <w:r w:rsidRPr="00F50528">
        <w:rPr>
          <w:sz w:val="20"/>
          <w:szCs w:val="20"/>
        </w:rPr>
        <w:t>(</w:t>
      </w:r>
      <w:r w:rsidR="005801C1">
        <w:rPr>
          <w:sz w:val="20"/>
          <w:szCs w:val="20"/>
        </w:rPr>
        <w:t>June 30</w:t>
      </w:r>
      <w:r w:rsidR="00B33B1C">
        <w:rPr>
          <w:sz w:val="20"/>
          <w:szCs w:val="20"/>
        </w:rPr>
        <w:t>, 2022</w:t>
      </w:r>
      <w:r w:rsidRPr="00F50528">
        <w:rPr>
          <w:sz w:val="20"/>
          <w:szCs w:val="20"/>
        </w:rPr>
        <w:t>),</w:t>
      </w:r>
      <w:r w:rsidRPr="00F50528">
        <w:rPr>
          <w:i/>
          <w:sz w:val="20"/>
          <w:szCs w:val="20"/>
        </w:rPr>
        <w:t xml:space="preserve"> available at </w:t>
      </w:r>
      <w:hyperlink r:id="rId17" w:history="1">
        <w:r w:rsidR="00B33B1C" w:rsidRPr="00AB353E">
          <w:rPr>
            <w:rStyle w:val="Hyperlink"/>
            <w:sz w:val="20"/>
            <w:szCs w:val="20"/>
          </w:rPr>
          <w:t>https://www1.nyc.gov/assets/immigrants/downloads/pdf/CY2021-local-law-30-report.pdf</w:t>
        </w:r>
      </w:hyperlink>
      <w:r w:rsidR="00B33B1C">
        <w:rPr>
          <w:sz w:val="20"/>
          <w:szCs w:val="20"/>
        </w:rPr>
        <w:t>.</w:t>
      </w:r>
    </w:p>
  </w:footnote>
  <w:footnote w:id="21">
    <w:p w14:paraId="55B2899E" w14:textId="5DC1C1E3"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N.Y.C. Admin. Code § 23-301(b).</w:t>
      </w:r>
    </w:p>
  </w:footnote>
  <w:footnote w:id="22">
    <w:p w14:paraId="3D5645F2" w14:textId="3B9B1382"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r w:rsidRPr="00F50528">
        <w:rPr>
          <w:sz w:val="20"/>
          <w:szCs w:val="20"/>
        </w:rPr>
        <w:t xml:space="preserve">. </w:t>
      </w:r>
    </w:p>
  </w:footnote>
  <w:footnote w:id="23">
    <w:p w14:paraId="31C61CB2" w14:textId="4A4CD6F8" w:rsidR="003C1FCC" w:rsidRPr="00F50528" w:rsidRDefault="003C1FCC" w:rsidP="002128B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Charter § 15(c)(5)</w:t>
      </w:r>
      <w:r w:rsidR="00CA5D87">
        <w:rPr>
          <w:sz w:val="20"/>
          <w:szCs w:val="20"/>
        </w:rPr>
        <w:t>(iv)</w:t>
      </w:r>
      <w:r w:rsidRPr="00F50528">
        <w:rPr>
          <w:sz w:val="20"/>
          <w:szCs w:val="20"/>
        </w:rPr>
        <w:t xml:space="preserve">; Local Law 30 Report for Calendar Year 2020, at </w:t>
      </w:r>
      <w:r w:rsidR="0030037C">
        <w:rPr>
          <w:sz w:val="20"/>
          <w:szCs w:val="20"/>
        </w:rPr>
        <w:t>iii</w:t>
      </w:r>
      <w:r w:rsidRPr="00F50528">
        <w:rPr>
          <w:sz w:val="20"/>
          <w:szCs w:val="20"/>
        </w:rPr>
        <w:t xml:space="preserve"> (June 30, 2021),</w:t>
      </w:r>
      <w:r w:rsidRPr="00F50528">
        <w:rPr>
          <w:i/>
          <w:sz w:val="20"/>
          <w:szCs w:val="20"/>
        </w:rPr>
        <w:t xml:space="preserve"> available at </w:t>
      </w:r>
      <w:hyperlink r:id="rId18" w:history="1">
        <w:r w:rsidRPr="00F50528">
          <w:rPr>
            <w:rStyle w:val="Hyperlink"/>
            <w:sz w:val="20"/>
            <w:szCs w:val="20"/>
          </w:rPr>
          <w:t>https://a860-gpp.nyc.gov/concern/parent/1544br19b/file_sets/hh63sz27r</w:t>
        </w:r>
      </w:hyperlink>
      <w:r w:rsidRPr="00F50528">
        <w:rPr>
          <w:sz w:val="20"/>
          <w:szCs w:val="20"/>
        </w:rPr>
        <w:t>.</w:t>
      </w:r>
    </w:p>
  </w:footnote>
  <w:footnote w:id="24">
    <w:p w14:paraId="24FC96D6" w14:textId="77777777"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N.Y.C. Admin. Code § 23-1102(b).</w:t>
      </w:r>
    </w:p>
  </w:footnote>
  <w:footnote w:id="25">
    <w:p w14:paraId="0933683C" w14:textId="77777777"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N.Y.C. Admin. Code § 23-1102(d).</w:t>
      </w:r>
    </w:p>
  </w:footnote>
  <w:footnote w:id="26">
    <w:p w14:paraId="4CA14F1F" w14:textId="00DFCBC1"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Local Law 30 Report for Calendar Year 202</w:t>
      </w:r>
      <w:r w:rsidR="00B33B1C">
        <w:rPr>
          <w:sz w:val="20"/>
          <w:szCs w:val="20"/>
        </w:rPr>
        <w:t>1</w:t>
      </w:r>
      <w:r w:rsidRPr="00F50528">
        <w:rPr>
          <w:sz w:val="20"/>
          <w:szCs w:val="20"/>
        </w:rPr>
        <w:t xml:space="preserve">, at </w:t>
      </w:r>
      <w:r w:rsidR="00B33B1C">
        <w:rPr>
          <w:sz w:val="20"/>
          <w:szCs w:val="20"/>
        </w:rPr>
        <w:t>628</w:t>
      </w:r>
      <w:r w:rsidR="00B33B1C" w:rsidRPr="00F50528">
        <w:rPr>
          <w:sz w:val="20"/>
          <w:szCs w:val="20"/>
        </w:rPr>
        <w:t xml:space="preserve"> </w:t>
      </w:r>
      <w:r w:rsidRPr="00F50528">
        <w:rPr>
          <w:sz w:val="20"/>
          <w:szCs w:val="20"/>
        </w:rPr>
        <w:t>(</w:t>
      </w:r>
      <w:r w:rsidR="005801C1">
        <w:rPr>
          <w:sz w:val="20"/>
          <w:szCs w:val="20"/>
        </w:rPr>
        <w:t>June 30</w:t>
      </w:r>
      <w:r w:rsidR="00B33B1C">
        <w:rPr>
          <w:sz w:val="20"/>
          <w:szCs w:val="20"/>
        </w:rPr>
        <w:t>, 2022</w:t>
      </w:r>
      <w:r w:rsidRPr="00F50528">
        <w:rPr>
          <w:sz w:val="20"/>
          <w:szCs w:val="20"/>
        </w:rPr>
        <w:t>),</w:t>
      </w:r>
      <w:r w:rsidRPr="00F50528">
        <w:rPr>
          <w:i/>
          <w:sz w:val="20"/>
          <w:szCs w:val="20"/>
        </w:rPr>
        <w:t xml:space="preserve"> available at </w:t>
      </w:r>
      <w:hyperlink r:id="rId19" w:history="1">
        <w:r w:rsidR="00B33B1C" w:rsidRPr="00AB353E">
          <w:rPr>
            <w:rStyle w:val="Hyperlink"/>
            <w:sz w:val="20"/>
            <w:szCs w:val="20"/>
          </w:rPr>
          <w:t>https://www1.nyc.gov/assets/immigrants/downloads/pdf/CY2021-local-law-30-report.pdf</w:t>
        </w:r>
      </w:hyperlink>
      <w:r w:rsidR="00B33B1C">
        <w:rPr>
          <w:sz w:val="20"/>
          <w:szCs w:val="20"/>
        </w:rPr>
        <w:t>.</w:t>
      </w:r>
    </w:p>
  </w:footnote>
  <w:footnote w:id="27">
    <w:p w14:paraId="57C458D1" w14:textId="24984E8E"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w:t>
      </w:r>
      <w:r w:rsidR="007F0EAC">
        <w:rPr>
          <w:sz w:val="20"/>
          <w:szCs w:val="20"/>
        </w:rPr>
        <w:t>639</w:t>
      </w:r>
      <w:r w:rsidRPr="00F50528">
        <w:rPr>
          <w:i/>
          <w:sz w:val="20"/>
          <w:szCs w:val="20"/>
        </w:rPr>
        <w:t>.</w:t>
      </w:r>
    </w:p>
  </w:footnote>
  <w:footnote w:id="28">
    <w:p w14:paraId="28813C46" w14:textId="020A7435"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w:t>
      </w:r>
      <w:r w:rsidR="001C33E8">
        <w:rPr>
          <w:sz w:val="20"/>
          <w:szCs w:val="20"/>
        </w:rPr>
        <w:t>641</w:t>
      </w:r>
      <w:r w:rsidRPr="00F50528">
        <w:rPr>
          <w:sz w:val="20"/>
          <w:szCs w:val="20"/>
        </w:rPr>
        <w:t>.</w:t>
      </w:r>
    </w:p>
  </w:footnote>
  <w:footnote w:id="29">
    <w:p w14:paraId="1BECC919" w14:textId="27593CBE"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0">
    <w:p w14:paraId="773C2E0E" w14:textId="7E025377"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1">
    <w:p w14:paraId="5B8236D2" w14:textId="7825C95E"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2">
    <w:p w14:paraId="324B0974" w14:textId="45A10D3D"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3">
    <w:p w14:paraId="065FF043" w14:textId="514FF224"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4">
    <w:p w14:paraId="7222055A" w14:textId="6618D354"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id. </w:t>
      </w:r>
      <w:r w:rsidRPr="00F50528">
        <w:rPr>
          <w:sz w:val="20"/>
          <w:szCs w:val="20"/>
        </w:rPr>
        <w:t xml:space="preserve">at </w:t>
      </w:r>
      <w:r w:rsidR="001C33E8">
        <w:rPr>
          <w:sz w:val="20"/>
          <w:szCs w:val="20"/>
        </w:rPr>
        <w:t>638</w:t>
      </w:r>
      <w:r w:rsidRPr="00F50528">
        <w:rPr>
          <w:sz w:val="20"/>
          <w:szCs w:val="20"/>
        </w:rPr>
        <w:t>.</w:t>
      </w:r>
    </w:p>
  </w:footnote>
  <w:footnote w:id="35">
    <w:p w14:paraId="1E34474E" w14:textId="310D8FC6"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See id.</w:t>
      </w:r>
    </w:p>
  </w:footnote>
  <w:footnote w:id="36">
    <w:p w14:paraId="749F0303" w14:textId="07D75110"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7">
    <w:p w14:paraId="5021B934" w14:textId="61703D4E"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w:t>
      </w:r>
      <w:r w:rsidR="002330C0">
        <w:rPr>
          <w:sz w:val="20"/>
          <w:szCs w:val="20"/>
        </w:rPr>
        <w:t>64</w:t>
      </w:r>
      <w:r w:rsidRPr="00F50528">
        <w:rPr>
          <w:sz w:val="20"/>
          <w:szCs w:val="20"/>
        </w:rPr>
        <w:t xml:space="preserve">5. </w:t>
      </w:r>
    </w:p>
  </w:footnote>
  <w:footnote w:id="38">
    <w:p w14:paraId="38CAD28A" w14:textId="77777777" w:rsidR="003C1FCC" w:rsidRPr="00F50528" w:rsidRDefault="003C1FCC" w:rsidP="00EC1340">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39">
    <w:p w14:paraId="7E9CD3C0" w14:textId="190A84B5"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Gabriel Sandoval,</w:t>
      </w:r>
      <w:r w:rsidRPr="00F50528">
        <w:rPr>
          <w:i/>
          <w:sz w:val="20"/>
          <w:szCs w:val="20"/>
        </w:rPr>
        <w:t xml:space="preserve"> 311 Tone deaf on language options for non-native English speakers</w:t>
      </w:r>
      <w:r w:rsidRPr="00F50528">
        <w:rPr>
          <w:sz w:val="20"/>
          <w:szCs w:val="20"/>
        </w:rPr>
        <w:t xml:space="preserve">, </w:t>
      </w:r>
      <w:r w:rsidRPr="00F50528">
        <w:rPr>
          <w:smallCaps/>
          <w:sz w:val="20"/>
          <w:szCs w:val="20"/>
        </w:rPr>
        <w:t>The City</w:t>
      </w:r>
      <w:r w:rsidRPr="00F50528">
        <w:rPr>
          <w:sz w:val="20"/>
          <w:szCs w:val="20"/>
        </w:rPr>
        <w:t xml:space="preserve"> (Dec. 16, 2019), </w:t>
      </w:r>
      <w:hyperlink r:id="rId20" w:history="1">
        <w:r w:rsidRPr="00F50528">
          <w:rPr>
            <w:rStyle w:val="Hyperlink"/>
            <w:sz w:val="20"/>
            <w:szCs w:val="20"/>
          </w:rPr>
          <w:t>https://thecity.nyc/2019/12/311-tone-deaf-on-language-options-for-non-english-speakers.html</w:t>
        </w:r>
      </w:hyperlink>
      <w:r w:rsidRPr="00F50528">
        <w:rPr>
          <w:sz w:val="20"/>
          <w:szCs w:val="20"/>
        </w:rPr>
        <w:t>.</w:t>
      </w:r>
    </w:p>
  </w:footnote>
  <w:footnote w:id="40">
    <w:p w14:paraId="5B719FCC" w14:textId="2F0A644A"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p>
  </w:footnote>
  <w:footnote w:id="41">
    <w:p w14:paraId="34175DF2" w14:textId="21B2E45A"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2">
    <w:p w14:paraId="7929A5F6" w14:textId="2DD629FF"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3">
    <w:p w14:paraId="57FBB905" w14:textId="3CEB5CFA"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Testimony before the Committee on Governmental Operations, New York City Council, (Oct. 25, 2018), </w:t>
      </w:r>
      <w:r w:rsidRPr="00F50528">
        <w:rPr>
          <w:i/>
          <w:sz w:val="20"/>
          <w:szCs w:val="20"/>
        </w:rPr>
        <w:t xml:space="preserve">available at </w:t>
      </w:r>
      <w:hyperlink r:id="rId21" w:history="1">
        <w:r w:rsidRPr="00F50528">
          <w:rPr>
            <w:rStyle w:val="Hyperlink"/>
            <w:sz w:val="20"/>
            <w:szCs w:val="20"/>
          </w:rPr>
          <w:t>https://legistar.council.nyc.gov/LegislationDetail.aspx?ID=3698345&amp;GUID=D53B67F7-5F3F-47C5-B753-EC74797E5072&amp;Options=&amp;Search</w:t>
        </w:r>
      </w:hyperlink>
      <w:r w:rsidRPr="00F50528">
        <w:rPr>
          <w:sz w:val="20"/>
          <w:szCs w:val="20"/>
        </w:rPr>
        <w:t>.</w:t>
      </w:r>
    </w:p>
  </w:footnote>
  <w:footnote w:id="44">
    <w:p w14:paraId="6EF5DA31" w14:textId="29ECD532"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Testimony before the Committee</w:t>
      </w:r>
      <w:r w:rsidR="00232AFC">
        <w:rPr>
          <w:sz w:val="20"/>
          <w:szCs w:val="20"/>
        </w:rPr>
        <w:t>s</w:t>
      </w:r>
      <w:r w:rsidRPr="00F50528">
        <w:rPr>
          <w:sz w:val="20"/>
          <w:szCs w:val="20"/>
        </w:rPr>
        <w:t xml:space="preserve"> on Governmental Operations</w:t>
      </w:r>
      <w:r w:rsidR="00232AFC">
        <w:rPr>
          <w:sz w:val="20"/>
          <w:szCs w:val="20"/>
        </w:rPr>
        <w:t xml:space="preserve"> and Technology</w:t>
      </w:r>
      <w:r w:rsidRPr="00F50528">
        <w:rPr>
          <w:sz w:val="20"/>
          <w:szCs w:val="20"/>
        </w:rPr>
        <w:t xml:space="preserve">, New York City Council, (Jan. 17, 2019), </w:t>
      </w:r>
      <w:r w:rsidRPr="00F50528">
        <w:rPr>
          <w:i/>
          <w:sz w:val="20"/>
          <w:szCs w:val="20"/>
        </w:rPr>
        <w:t xml:space="preserve">available at </w:t>
      </w:r>
      <w:hyperlink r:id="rId22" w:history="1">
        <w:r w:rsidRPr="00F50528">
          <w:rPr>
            <w:rStyle w:val="Hyperlink"/>
            <w:sz w:val="20"/>
            <w:szCs w:val="20"/>
          </w:rPr>
          <w:t>https://legistar.council.nyc.gov/MeetingDetail.aspx?ID=668221&amp;GUID=0F82BE58-10B4-4F58-98A1-28215D28C10F&amp;Options=info&amp;Search</w:t>
        </w:r>
      </w:hyperlink>
      <w:r w:rsidRPr="00F50528">
        <w:rPr>
          <w:sz w:val="20"/>
          <w:szCs w:val="20"/>
        </w:rPr>
        <w:t xml:space="preserve">.    </w:t>
      </w:r>
    </w:p>
  </w:footnote>
  <w:footnote w:id="45">
    <w:p w14:paraId="3ACDC41C" w14:textId="6B5E5D59" w:rsidR="003C1FCC" w:rsidRPr="00F50528" w:rsidRDefault="003C1FCC" w:rsidP="00EC1340">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Id. </w:t>
      </w:r>
      <w:r w:rsidRPr="00F50528">
        <w:rPr>
          <w:sz w:val="20"/>
          <w:szCs w:val="20"/>
        </w:rPr>
        <w:t xml:space="preserve">at 35-39 (exchange with Speaker Johnson). </w:t>
      </w:r>
    </w:p>
  </w:footnote>
  <w:footnote w:id="46">
    <w:p w14:paraId="29A9B036" w14:textId="71B0A38B"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Local Law 26 of 2021, </w:t>
      </w:r>
      <w:r w:rsidRPr="00F50528">
        <w:rPr>
          <w:i/>
          <w:sz w:val="20"/>
          <w:szCs w:val="20"/>
        </w:rPr>
        <w:t xml:space="preserve">available at </w:t>
      </w:r>
      <w:hyperlink r:id="rId23" w:history="1">
        <w:r w:rsidRPr="00F50528">
          <w:rPr>
            <w:rStyle w:val="Hyperlink"/>
            <w:sz w:val="20"/>
            <w:szCs w:val="20"/>
          </w:rPr>
          <w:t>https://legistar.council.nyc.gov/LegislationDetail.aspx?ID=3923896&amp;GUID=86783671-B200-46DF-9F5F-72811EE3737E&amp;Options=Advanced&amp;Search</w:t>
        </w:r>
      </w:hyperlink>
      <w:r w:rsidRPr="00F50528">
        <w:rPr>
          <w:sz w:val="20"/>
          <w:szCs w:val="20"/>
        </w:rPr>
        <w:t>.</w:t>
      </w:r>
    </w:p>
  </w:footnote>
  <w:footnote w:id="47">
    <w:p w14:paraId="4DF41EC5" w14:textId="738F5EBC" w:rsidR="003C1FCC" w:rsidRPr="00F50528" w:rsidRDefault="003C1FCC">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48">
    <w:p w14:paraId="2BE26F12" w14:textId="21683E92" w:rsidR="003C1FCC" w:rsidRPr="00F50528" w:rsidRDefault="003C1FCC" w:rsidP="00F50528">
      <w:pPr>
        <w:pStyle w:val="FootnoteText"/>
        <w:rPr>
          <w:sz w:val="20"/>
          <w:szCs w:val="20"/>
        </w:rPr>
      </w:pPr>
      <w:r w:rsidRPr="00F50528">
        <w:rPr>
          <w:rStyle w:val="FootnoteReference"/>
          <w:sz w:val="20"/>
          <w:szCs w:val="20"/>
        </w:rPr>
        <w:footnoteRef/>
      </w:r>
      <w:r w:rsidRPr="00F50528">
        <w:rPr>
          <w:sz w:val="20"/>
          <w:szCs w:val="20"/>
        </w:rPr>
        <w:t xml:space="preserve"> </w:t>
      </w:r>
      <w:r w:rsidRPr="00F50528">
        <w:rPr>
          <w:i/>
          <w:sz w:val="20"/>
          <w:szCs w:val="20"/>
        </w:rPr>
        <w:t xml:space="preserve">See </w:t>
      </w:r>
      <w:r w:rsidRPr="00F50528">
        <w:rPr>
          <w:sz w:val="20"/>
          <w:szCs w:val="20"/>
        </w:rPr>
        <w:t>NYC311, Customer Satisfaction Surveys in Designated Citywide Languages, at 3 (July 1, 202</w:t>
      </w:r>
      <w:r w:rsidR="00E2764F">
        <w:rPr>
          <w:sz w:val="20"/>
          <w:szCs w:val="20"/>
        </w:rPr>
        <w:t>1</w:t>
      </w:r>
      <w:r w:rsidRPr="00F50528">
        <w:rPr>
          <w:sz w:val="20"/>
          <w:szCs w:val="20"/>
        </w:rPr>
        <w:t xml:space="preserve">), </w:t>
      </w:r>
      <w:hyperlink r:id="rId24" w:history="1">
        <w:r w:rsidR="005F145D" w:rsidRPr="00DA4194">
          <w:rPr>
            <w:rStyle w:val="Hyperlink"/>
            <w:sz w:val="20"/>
            <w:szCs w:val="20"/>
          </w:rPr>
          <w:t>https://www1.nyc.gov/assets/oti/downloads/pdf/reports/311-customer-satisfaction-by-language-2021.pdf</w:t>
        </w:r>
      </w:hyperlink>
      <w:r w:rsidRPr="00F50528">
        <w:rPr>
          <w:sz w:val="20"/>
          <w:szCs w:val="20"/>
        </w:rPr>
        <w:t>.</w:t>
      </w:r>
      <w:r w:rsidR="005F145D">
        <w:rPr>
          <w:sz w:val="20"/>
          <w:szCs w:val="20"/>
        </w:rPr>
        <w:t xml:space="preserve"> </w:t>
      </w:r>
    </w:p>
  </w:footnote>
  <w:footnote w:id="49">
    <w:p w14:paraId="6EE8F5A2" w14:textId="2355D920" w:rsidR="00C62524" w:rsidRPr="0042304F" w:rsidRDefault="00C62524">
      <w:pPr>
        <w:pStyle w:val="FootnoteText"/>
        <w:rPr>
          <w:sz w:val="20"/>
          <w:szCs w:val="20"/>
        </w:rPr>
      </w:pPr>
      <w:r w:rsidRPr="0042304F">
        <w:rPr>
          <w:rStyle w:val="FootnoteReference"/>
          <w:sz w:val="20"/>
          <w:szCs w:val="20"/>
        </w:rPr>
        <w:footnoteRef/>
      </w:r>
      <w:r w:rsidRPr="0042304F">
        <w:rPr>
          <w:sz w:val="20"/>
          <w:szCs w:val="20"/>
        </w:rPr>
        <w:t xml:space="preserve"> </w:t>
      </w:r>
      <w:r w:rsidR="00316ED9" w:rsidRPr="00316ED9">
        <w:rPr>
          <w:i/>
          <w:sz w:val="20"/>
          <w:szCs w:val="20"/>
        </w:rPr>
        <w:t xml:space="preserve">See </w:t>
      </w:r>
      <w:r w:rsidR="00316ED9" w:rsidRPr="00316ED9">
        <w:rPr>
          <w:sz w:val="20"/>
          <w:szCs w:val="20"/>
        </w:rPr>
        <w:t xml:space="preserve">NYC311, Customer Satisfaction Surveys in Designated Citywide Languages, at 4 (2022), </w:t>
      </w:r>
      <w:hyperlink r:id="rId25" w:history="1">
        <w:r w:rsidR="00316ED9" w:rsidRPr="00316ED9">
          <w:rPr>
            <w:rStyle w:val="Hyperlink"/>
            <w:sz w:val="20"/>
            <w:szCs w:val="20"/>
          </w:rPr>
          <w:t>https://www1.nyc.gov/assets/oti/downloads/pdf/reports/311-customer-satisfaction-by-language-2022.pdf</w:t>
        </w:r>
      </w:hyperlink>
      <w:r w:rsidR="00316ED9" w:rsidRPr="00316ED9">
        <w:rPr>
          <w:sz w:val="20"/>
          <w:szCs w:val="20"/>
        </w:rPr>
        <w:t xml:space="preserve">. </w:t>
      </w:r>
    </w:p>
  </w:footnote>
  <w:footnote w:id="50">
    <w:p w14:paraId="3CF634E2" w14:textId="389C0450"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51">
    <w:p w14:paraId="05BA49E7" w14:textId="4776C2E5"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 w:id="52">
    <w:p w14:paraId="5EDE7257" w14:textId="37E98B86" w:rsidR="003C1FCC" w:rsidRPr="00F50528" w:rsidRDefault="003C1FCC">
      <w:pPr>
        <w:pStyle w:val="FootnoteText"/>
        <w:rPr>
          <w:i/>
          <w:sz w:val="20"/>
          <w:szCs w:val="20"/>
        </w:rPr>
      </w:pPr>
      <w:r w:rsidRPr="00F50528">
        <w:rPr>
          <w:rStyle w:val="FootnoteReference"/>
          <w:sz w:val="20"/>
          <w:szCs w:val="20"/>
        </w:rPr>
        <w:footnoteRef/>
      </w:r>
      <w:r w:rsidRPr="00F50528">
        <w:rPr>
          <w:sz w:val="20"/>
          <w:szCs w:val="20"/>
        </w:rPr>
        <w:t xml:space="preserve"> </w:t>
      </w:r>
      <w:r w:rsidRPr="00F50528">
        <w:rPr>
          <w:i/>
          <w:sz w:val="20"/>
          <w:szCs w:val="20"/>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45CF2" w14:textId="367ADA6B" w:rsidR="00A50028" w:rsidRDefault="00A5002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3E9F9" w14:textId="77777777" w:rsidR="00A50028" w:rsidRDefault="00A50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CE26E" w14:textId="77777777" w:rsidR="00A50028" w:rsidRDefault="00A500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CD84" w14:textId="696573B8" w:rsidR="00A50028" w:rsidRDefault="00A500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C683" w14:textId="77777777" w:rsidR="00A50028" w:rsidRDefault="00A500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942C9" w14:textId="77777777" w:rsidR="00A50028" w:rsidRDefault="00A5002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5FAFB" w14:textId="77777777" w:rsidR="00A50028" w:rsidRDefault="00A5002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466C5" w14:textId="77777777" w:rsidR="00A50028" w:rsidRDefault="00A5002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51653" w14:textId="77777777" w:rsidR="00A50028" w:rsidRDefault="00A5002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DE921" w14:textId="567BE22A" w:rsidR="003C1FCC" w:rsidRDefault="003C1FCC"/>
  <w:p w14:paraId="7D4B9BF0" w14:textId="77777777" w:rsidR="003C1FCC" w:rsidRDefault="003C1FC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0389"/>
    <w:multiLevelType w:val="hybridMultilevel"/>
    <w:tmpl w:val="7B0840F6"/>
    <w:lvl w:ilvl="0" w:tplc="0BAE71F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320CEB"/>
    <w:multiLevelType w:val="multilevel"/>
    <w:tmpl w:val="70C2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870C2"/>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615C94"/>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223E19"/>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D37660"/>
    <w:multiLevelType w:val="multilevel"/>
    <w:tmpl w:val="2E68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95A37"/>
    <w:multiLevelType w:val="multilevel"/>
    <w:tmpl w:val="6418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16228"/>
    <w:multiLevelType w:val="hybridMultilevel"/>
    <w:tmpl w:val="E75E958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E832EF"/>
    <w:multiLevelType w:val="hybridMultilevel"/>
    <w:tmpl w:val="C6D8DFF4"/>
    <w:lvl w:ilvl="0" w:tplc="34448BD4">
      <w:start w:val="1"/>
      <w:numFmt w:val="upperRoman"/>
      <w:lvlText w:val="%1."/>
      <w:lvlJc w:val="left"/>
      <w:pPr>
        <w:ind w:left="1080" w:hanging="720"/>
      </w:pPr>
      <w:rPr>
        <w:rFonts w:hint="default"/>
      </w:rPr>
    </w:lvl>
    <w:lvl w:ilvl="1" w:tplc="2AB4837E">
      <w:start w:val="1"/>
      <w:numFmt w:val="upperLetter"/>
      <w:lvlText w:val="%2."/>
      <w:lvlJc w:val="left"/>
      <w:pPr>
        <w:ind w:left="1170" w:hanging="360"/>
      </w:pPr>
      <w:rPr>
        <w:rFonts w:ascii="Times New Roman Bold" w:hAnsi="Times New Roman Bold" w:hint="default"/>
        <w:b/>
        <w:bCs/>
        <w:smallCap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373174"/>
    <w:multiLevelType w:val="hybridMultilevel"/>
    <w:tmpl w:val="DFC2B2EC"/>
    <w:lvl w:ilvl="0" w:tplc="80DE5224">
      <w:start w:val="1"/>
      <w:numFmt w:val="lowerLetter"/>
      <w:lvlText w:val="%1."/>
      <w:lvlJc w:val="left"/>
      <w:pPr>
        <w:ind w:left="1080" w:hanging="360"/>
      </w:pPr>
      <w:rPr>
        <w:rFonts w:hint="default"/>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923624"/>
    <w:multiLevelType w:val="hybridMultilevel"/>
    <w:tmpl w:val="E11818DA"/>
    <w:lvl w:ilvl="0" w:tplc="056203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DB29BA"/>
    <w:multiLevelType w:val="hybridMultilevel"/>
    <w:tmpl w:val="2DC65436"/>
    <w:lvl w:ilvl="0" w:tplc="500E8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B523F7"/>
    <w:multiLevelType w:val="hybridMultilevel"/>
    <w:tmpl w:val="574C707C"/>
    <w:lvl w:ilvl="0" w:tplc="51BCEE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AC7AD8"/>
    <w:multiLevelType w:val="multilevel"/>
    <w:tmpl w:val="F996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655AC"/>
    <w:multiLevelType w:val="hybridMultilevel"/>
    <w:tmpl w:val="E596297E"/>
    <w:lvl w:ilvl="0" w:tplc="4E9E690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FF7564"/>
    <w:multiLevelType w:val="hybridMultilevel"/>
    <w:tmpl w:val="74AE9580"/>
    <w:lvl w:ilvl="0" w:tplc="A3D0FF1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B19C3"/>
    <w:multiLevelType w:val="hybridMultilevel"/>
    <w:tmpl w:val="E5B02EC8"/>
    <w:lvl w:ilvl="0" w:tplc="04090001">
      <w:start w:val="1"/>
      <w:numFmt w:val="bullet"/>
      <w:lvlText w:val=""/>
      <w:lvlJc w:val="left"/>
      <w:pPr>
        <w:ind w:left="1080" w:hanging="720"/>
      </w:pPr>
      <w:rPr>
        <w:rFonts w:ascii="Symbol" w:hAnsi="Symbol" w:hint="default"/>
      </w:rPr>
    </w:lvl>
    <w:lvl w:ilvl="1" w:tplc="2D52288A">
      <w:start w:val="1"/>
      <w:numFmt w:val="upperLetter"/>
      <w:lvlText w:val="%2."/>
      <w:lvlJc w:val="left"/>
      <w:pPr>
        <w:ind w:left="117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C2182C"/>
    <w:multiLevelType w:val="multilevel"/>
    <w:tmpl w:val="1B7C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470143"/>
    <w:multiLevelType w:val="hybridMultilevel"/>
    <w:tmpl w:val="3C74A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14A6252"/>
    <w:multiLevelType w:val="multilevel"/>
    <w:tmpl w:val="55C6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8769C"/>
    <w:multiLevelType w:val="hybridMultilevel"/>
    <w:tmpl w:val="D1646296"/>
    <w:lvl w:ilvl="0" w:tplc="05E467D2">
      <w:start w:val="1"/>
      <w:numFmt w:val="upperRoman"/>
      <w:lvlText w:val="%1."/>
      <w:lvlJc w:val="left"/>
      <w:pPr>
        <w:ind w:left="720" w:hanging="360"/>
      </w:pPr>
      <w:rPr>
        <w:rFonts w:ascii="Times New Roman" w:hAnsi="Times New Roman" w:cs="Times New Roman" w:hint="default"/>
        <w:b/>
      </w:rPr>
    </w:lvl>
    <w:lvl w:ilvl="1" w:tplc="68B43CE6">
      <w:start w:val="1"/>
      <w:numFmt w:val="lowerLetter"/>
      <w:lvlText w:val="%2."/>
      <w:lvlJc w:val="left"/>
      <w:pPr>
        <w:ind w:left="1440" w:hanging="360"/>
      </w:pPr>
      <w:rPr>
        <w:rFonts w:ascii="Times New Roman" w:hAnsi="Times New Roman" w:cs="Times New Roman"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0"/>
  </w:num>
  <w:num w:numId="4">
    <w:abstractNumId w:val="3"/>
  </w:num>
  <w:num w:numId="5">
    <w:abstractNumId w:val="2"/>
  </w:num>
  <w:num w:numId="6">
    <w:abstractNumId w:val="4"/>
  </w:num>
  <w:num w:numId="7">
    <w:abstractNumId w:val="12"/>
  </w:num>
  <w:num w:numId="8">
    <w:abstractNumId w:val="9"/>
  </w:num>
  <w:num w:numId="9">
    <w:abstractNumId w:val="15"/>
  </w:num>
  <w:num w:numId="10">
    <w:abstractNumId w:val="11"/>
  </w:num>
  <w:num w:numId="11">
    <w:abstractNumId w:val="7"/>
  </w:num>
  <w:num w:numId="12">
    <w:abstractNumId w:val="1"/>
  </w:num>
  <w:num w:numId="13">
    <w:abstractNumId w:val="5"/>
  </w:num>
  <w:num w:numId="14">
    <w:abstractNumId w:val="6"/>
  </w:num>
  <w:num w:numId="15">
    <w:abstractNumId w:val="13"/>
  </w:num>
  <w:num w:numId="16">
    <w:abstractNumId w:val="19"/>
  </w:num>
  <w:num w:numId="17">
    <w:abstractNumId w:val="17"/>
  </w:num>
  <w:num w:numId="18">
    <w:abstractNumId w:val="14"/>
  </w:num>
  <w:num w:numId="19">
    <w:abstractNumId w:val="18"/>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D2"/>
    <w:rsid w:val="000006F0"/>
    <w:rsid w:val="00004C45"/>
    <w:rsid w:val="00007F01"/>
    <w:rsid w:val="00010BAE"/>
    <w:rsid w:val="00014F76"/>
    <w:rsid w:val="00017E31"/>
    <w:rsid w:val="00022EAA"/>
    <w:rsid w:val="00026B7A"/>
    <w:rsid w:val="00035936"/>
    <w:rsid w:val="00045469"/>
    <w:rsid w:val="00045CD2"/>
    <w:rsid w:val="000462DA"/>
    <w:rsid w:val="000476F1"/>
    <w:rsid w:val="00052725"/>
    <w:rsid w:val="00052DBF"/>
    <w:rsid w:val="00056338"/>
    <w:rsid w:val="00061F1A"/>
    <w:rsid w:val="00072E30"/>
    <w:rsid w:val="00073C20"/>
    <w:rsid w:val="00073D7B"/>
    <w:rsid w:val="00074B62"/>
    <w:rsid w:val="00076CEB"/>
    <w:rsid w:val="00076FBF"/>
    <w:rsid w:val="000813F2"/>
    <w:rsid w:val="00085454"/>
    <w:rsid w:val="000907FF"/>
    <w:rsid w:val="00095A7D"/>
    <w:rsid w:val="000960CB"/>
    <w:rsid w:val="00096EFE"/>
    <w:rsid w:val="000A3E27"/>
    <w:rsid w:val="000A5A21"/>
    <w:rsid w:val="000A64F7"/>
    <w:rsid w:val="000A6A13"/>
    <w:rsid w:val="000B364C"/>
    <w:rsid w:val="000B3D3E"/>
    <w:rsid w:val="000B4EC2"/>
    <w:rsid w:val="000B4ECF"/>
    <w:rsid w:val="000B712A"/>
    <w:rsid w:val="000C23A9"/>
    <w:rsid w:val="000D00CA"/>
    <w:rsid w:val="000D0A63"/>
    <w:rsid w:val="000D2131"/>
    <w:rsid w:val="000D26B4"/>
    <w:rsid w:val="000D3D2C"/>
    <w:rsid w:val="000D43EE"/>
    <w:rsid w:val="000D72DC"/>
    <w:rsid w:val="000E3095"/>
    <w:rsid w:val="000E7607"/>
    <w:rsid w:val="000F2536"/>
    <w:rsid w:val="000F42C1"/>
    <w:rsid w:val="000F5F95"/>
    <w:rsid w:val="0010632C"/>
    <w:rsid w:val="001068BD"/>
    <w:rsid w:val="00107941"/>
    <w:rsid w:val="001125FA"/>
    <w:rsid w:val="00113E7B"/>
    <w:rsid w:val="00115AAA"/>
    <w:rsid w:val="00121308"/>
    <w:rsid w:val="00122C26"/>
    <w:rsid w:val="00136CB1"/>
    <w:rsid w:val="00142085"/>
    <w:rsid w:val="001473CD"/>
    <w:rsid w:val="0015332D"/>
    <w:rsid w:val="001620AB"/>
    <w:rsid w:val="001629BF"/>
    <w:rsid w:val="00164174"/>
    <w:rsid w:val="001647FD"/>
    <w:rsid w:val="00165072"/>
    <w:rsid w:val="00166C92"/>
    <w:rsid w:val="0016733D"/>
    <w:rsid w:val="00173CBF"/>
    <w:rsid w:val="00175828"/>
    <w:rsid w:val="00175A32"/>
    <w:rsid w:val="001817B8"/>
    <w:rsid w:val="00181871"/>
    <w:rsid w:val="0018555F"/>
    <w:rsid w:val="00187B28"/>
    <w:rsid w:val="00196960"/>
    <w:rsid w:val="001A10C9"/>
    <w:rsid w:val="001A1A90"/>
    <w:rsid w:val="001A3393"/>
    <w:rsid w:val="001A4C3D"/>
    <w:rsid w:val="001A5F27"/>
    <w:rsid w:val="001B0BAC"/>
    <w:rsid w:val="001B0F4A"/>
    <w:rsid w:val="001B2BA6"/>
    <w:rsid w:val="001B449D"/>
    <w:rsid w:val="001B7218"/>
    <w:rsid w:val="001C33E8"/>
    <w:rsid w:val="001C7D76"/>
    <w:rsid w:val="001D36DB"/>
    <w:rsid w:val="001D49A0"/>
    <w:rsid w:val="001D762D"/>
    <w:rsid w:val="001F6D3D"/>
    <w:rsid w:val="00203A5F"/>
    <w:rsid w:val="00203B34"/>
    <w:rsid w:val="00205144"/>
    <w:rsid w:val="00206848"/>
    <w:rsid w:val="00207413"/>
    <w:rsid w:val="00207D0F"/>
    <w:rsid w:val="00212075"/>
    <w:rsid w:val="002128BC"/>
    <w:rsid w:val="00215904"/>
    <w:rsid w:val="002201C0"/>
    <w:rsid w:val="00220818"/>
    <w:rsid w:val="00220BC5"/>
    <w:rsid w:val="00221189"/>
    <w:rsid w:val="00222950"/>
    <w:rsid w:val="0022570E"/>
    <w:rsid w:val="00227A83"/>
    <w:rsid w:val="002305ED"/>
    <w:rsid w:val="00232AFC"/>
    <w:rsid w:val="00232DBE"/>
    <w:rsid w:val="002330C0"/>
    <w:rsid w:val="002445EE"/>
    <w:rsid w:val="00250848"/>
    <w:rsid w:val="00252588"/>
    <w:rsid w:val="00254FCC"/>
    <w:rsid w:val="0025755C"/>
    <w:rsid w:val="0026125A"/>
    <w:rsid w:val="00261AF3"/>
    <w:rsid w:val="00270FB7"/>
    <w:rsid w:val="00271F1C"/>
    <w:rsid w:val="00272FE1"/>
    <w:rsid w:val="0027351E"/>
    <w:rsid w:val="00283E29"/>
    <w:rsid w:val="00291179"/>
    <w:rsid w:val="00291BA4"/>
    <w:rsid w:val="00292C4A"/>
    <w:rsid w:val="00292E6F"/>
    <w:rsid w:val="00293E6B"/>
    <w:rsid w:val="00295F85"/>
    <w:rsid w:val="002A7035"/>
    <w:rsid w:val="002A7B43"/>
    <w:rsid w:val="002B7E9C"/>
    <w:rsid w:val="002C0332"/>
    <w:rsid w:val="002C7FFA"/>
    <w:rsid w:val="002D013C"/>
    <w:rsid w:val="002D7609"/>
    <w:rsid w:val="002E0CDF"/>
    <w:rsid w:val="002E226F"/>
    <w:rsid w:val="002E456F"/>
    <w:rsid w:val="002E471A"/>
    <w:rsid w:val="002E6589"/>
    <w:rsid w:val="002E7D69"/>
    <w:rsid w:val="002F5CED"/>
    <w:rsid w:val="002F5F50"/>
    <w:rsid w:val="0030037C"/>
    <w:rsid w:val="00314575"/>
    <w:rsid w:val="00316ED9"/>
    <w:rsid w:val="00322FBA"/>
    <w:rsid w:val="00325459"/>
    <w:rsid w:val="003255A6"/>
    <w:rsid w:val="0032741A"/>
    <w:rsid w:val="00330261"/>
    <w:rsid w:val="00336D50"/>
    <w:rsid w:val="00345842"/>
    <w:rsid w:val="0034791A"/>
    <w:rsid w:val="00347D5C"/>
    <w:rsid w:val="003507C1"/>
    <w:rsid w:val="00352654"/>
    <w:rsid w:val="003532D8"/>
    <w:rsid w:val="00356F03"/>
    <w:rsid w:val="003578F3"/>
    <w:rsid w:val="00360C3A"/>
    <w:rsid w:val="00366AE1"/>
    <w:rsid w:val="00372A9C"/>
    <w:rsid w:val="003750DE"/>
    <w:rsid w:val="003806FA"/>
    <w:rsid w:val="003826F1"/>
    <w:rsid w:val="00390E7F"/>
    <w:rsid w:val="003A6F46"/>
    <w:rsid w:val="003B0D0A"/>
    <w:rsid w:val="003B175F"/>
    <w:rsid w:val="003B2C53"/>
    <w:rsid w:val="003B489A"/>
    <w:rsid w:val="003B4C8D"/>
    <w:rsid w:val="003C07FC"/>
    <w:rsid w:val="003C1FCC"/>
    <w:rsid w:val="003C4238"/>
    <w:rsid w:val="003D120F"/>
    <w:rsid w:val="003D3261"/>
    <w:rsid w:val="003D4F3B"/>
    <w:rsid w:val="003E3255"/>
    <w:rsid w:val="003E6F4F"/>
    <w:rsid w:val="003E7495"/>
    <w:rsid w:val="003F6C1B"/>
    <w:rsid w:val="00405115"/>
    <w:rsid w:val="00405E56"/>
    <w:rsid w:val="00407C5E"/>
    <w:rsid w:val="004146C5"/>
    <w:rsid w:val="0041487A"/>
    <w:rsid w:val="0042304F"/>
    <w:rsid w:val="00425795"/>
    <w:rsid w:val="00426F58"/>
    <w:rsid w:val="00426FAD"/>
    <w:rsid w:val="00431448"/>
    <w:rsid w:val="00431CE9"/>
    <w:rsid w:val="0043572F"/>
    <w:rsid w:val="00435AB9"/>
    <w:rsid w:val="00442C11"/>
    <w:rsid w:val="0044659B"/>
    <w:rsid w:val="004502D3"/>
    <w:rsid w:val="00453508"/>
    <w:rsid w:val="00453E51"/>
    <w:rsid w:val="00455C78"/>
    <w:rsid w:val="00457566"/>
    <w:rsid w:val="00467187"/>
    <w:rsid w:val="004761D7"/>
    <w:rsid w:val="0047706E"/>
    <w:rsid w:val="00480E7F"/>
    <w:rsid w:val="00482E8A"/>
    <w:rsid w:val="0048468D"/>
    <w:rsid w:val="00485AA9"/>
    <w:rsid w:val="0049239B"/>
    <w:rsid w:val="00492511"/>
    <w:rsid w:val="004929F8"/>
    <w:rsid w:val="00493D35"/>
    <w:rsid w:val="00493E5E"/>
    <w:rsid w:val="00493FD8"/>
    <w:rsid w:val="00494065"/>
    <w:rsid w:val="00494591"/>
    <w:rsid w:val="004950F1"/>
    <w:rsid w:val="004A1729"/>
    <w:rsid w:val="004A2568"/>
    <w:rsid w:val="004A2A5B"/>
    <w:rsid w:val="004A5345"/>
    <w:rsid w:val="004B0071"/>
    <w:rsid w:val="004B0EAB"/>
    <w:rsid w:val="004B3B8C"/>
    <w:rsid w:val="004B43BB"/>
    <w:rsid w:val="004B4401"/>
    <w:rsid w:val="004C1A38"/>
    <w:rsid w:val="004C2214"/>
    <w:rsid w:val="004C453A"/>
    <w:rsid w:val="004C47E4"/>
    <w:rsid w:val="004D0C5F"/>
    <w:rsid w:val="004D243A"/>
    <w:rsid w:val="004D4CC9"/>
    <w:rsid w:val="004D6A6C"/>
    <w:rsid w:val="004E1AC9"/>
    <w:rsid w:val="004E1B81"/>
    <w:rsid w:val="004E20A4"/>
    <w:rsid w:val="004E2102"/>
    <w:rsid w:val="004E21CC"/>
    <w:rsid w:val="004E23D8"/>
    <w:rsid w:val="004E3FA5"/>
    <w:rsid w:val="004F0244"/>
    <w:rsid w:val="004F06B9"/>
    <w:rsid w:val="0050125E"/>
    <w:rsid w:val="00501BB7"/>
    <w:rsid w:val="00504187"/>
    <w:rsid w:val="00507937"/>
    <w:rsid w:val="00510091"/>
    <w:rsid w:val="00520F3D"/>
    <w:rsid w:val="005270F4"/>
    <w:rsid w:val="00532C07"/>
    <w:rsid w:val="00533B1B"/>
    <w:rsid w:val="0053589D"/>
    <w:rsid w:val="00535C8F"/>
    <w:rsid w:val="00536BCF"/>
    <w:rsid w:val="005410E5"/>
    <w:rsid w:val="00542901"/>
    <w:rsid w:val="00542FB2"/>
    <w:rsid w:val="0054648C"/>
    <w:rsid w:val="00546AF9"/>
    <w:rsid w:val="005516EB"/>
    <w:rsid w:val="00551F1B"/>
    <w:rsid w:val="005521C3"/>
    <w:rsid w:val="005522C6"/>
    <w:rsid w:val="00553CF4"/>
    <w:rsid w:val="0055690F"/>
    <w:rsid w:val="00557F0F"/>
    <w:rsid w:val="0056148C"/>
    <w:rsid w:val="00561ACD"/>
    <w:rsid w:val="00565C72"/>
    <w:rsid w:val="00567144"/>
    <w:rsid w:val="00571487"/>
    <w:rsid w:val="005801C1"/>
    <w:rsid w:val="0058464C"/>
    <w:rsid w:val="005862D4"/>
    <w:rsid w:val="00593D14"/>
    <w:rsid w:val="005962F8"/>
    <w:rsid w:val="005A0799"/>
    <w:rsid w:val="005A11C7"/>
    <w:rsid w:val="005A2D2A"/>
    <w:rsid w:val="005A4B72"/>
    <w:rsid w:val="005A5128"/>
    <w:rsid w:val="005B7DEC"/>
    <w:rsid w:val="005C729B"/>
    <w:rsid w:val="005D02BC"/>
    <w:rsid w:val="005E122E"/>
    <w:rsid w:val="005E3088"/>
    <w:rsid w:val="005E3C5C"/>
    <w:rsid w:val="005E58BB"/>
    <w:rsid w:val="005E797C"/>
    <w:rsid w:val="005F04FA"/>
    <w:rsid w:val="005F145D"/>
    <w:rsid w:val="005F6EB9"/>
    <w:rsid w:val="00600945"/>
    <w:rsid w:val="0060169D"/>
    <w:rsid w:val="006053A5"/>
    <w:rsid w:val="006075A1"/>
    <w:rsid w:val="00607B4F"/>
    <w:rsid w:val="0061143B"/>
    <w:rsid w:val="00621EA4"/>
    <w:rsid w:val="006229F0"/>
    <w:rsid w:val="0062700A"/>
    <w:rsid w:val="00632C03"/>
    <w:rsid w:val="00633201"/>
    <w:rsid w:val="00641569"/>
    <w:rsid w:val="0064309D"/>
    <w:rsid w:val="006446B5"/>
    <w:rsid w:val="00645751"/>
    <w:rsid w:val="00647271"/>
    <w:rsid w:val="00654227"/>
    <w:rsid w:val="00654F4D"/>
    <w:rsid w:val="00657E11"/>
    <w:rsid w:val="006600DC"/>
    <w:rsid w:val="006638C6"/>
    <w:rsid w:val="00666FA8"/>
    <w:rsid w:val="006743BF"/>
    <w:rsid w:val="00674C18"/>
    <w:rsid w:val="00675B8C"/>
    <w:rsid w:val="00675E51"/>
    <w:rsid w:val="00677D4D"/>
    <w:rsid w:val="00680B00"/>
    <w:rsid w:val="00682AC5"/>
    <w:rsid w:val="00684C2F"/>
    <w:rsid w:val="006906CB"/>
    <w:rsid w:val="00690766"/>
    <w:rsid w:val="00691049"/>
    <w:rsid w:val="0069451B"/>
    <w:rsid w:val="00697025"/>
    <w:rsid w:val="006A562D"/>
    <w:rsid w:val="006A574C"/>
    <w:rsid w:val="006A637F"/>
    <w:rsid w:val="006B2B4B"/>
    <w:rsid w:val="006B6E59"/>
    <w:rsid w:val="006C0EF9"/>
    <w:rsid w:val="006D1F0C"/>
    <w:rsid w:val="006D2BE1"/>
    <w:rsid w:val="006D5C32"/>
    <w:rsid w:val="006D6A71"/>
    <w:rsid w:val="006D7960"/>
    <w:rsid w:val="006E172F"/>
    <w:rsid w:val="006E1E62"/>
    <w:rsid w:val="006F0A93"/>
    <w:rsid w:val="006F3173"/>
    <w:rsid w:val="006F5B13"/>
    <w:rsid w:val="006F5F75"/>
    <w:rsid w:val="00705EDE"/>
    <w:rsid w:val="00714C02"/>
    <w:rsid w:val="00716781"/>
    <w:rsid w:val="007219C4"/>
    <w:rsid w:val="00726675"/>
    <w:rsid w:val="00727F46"/>
    <w:rsid w:val="00731EFD"/>
    <w:rsid w:val="00732A00"/>
    <w:rsid w:val="007338BD"/>
    <w:rsid w:val="007344AE"/>
    <w:rsid w:val="00737504"/>
    <w:rsid w:val="007453A2"/>
    <w:rsid w:val="007457DE"/>
    <w:rsid w:val="0074595F"/>
    <w:rsid w:val="00746316"/>
    <w:rsid w:val="00751E9E"/>
    <w:rsid w:val="00752792"/>
    <w:rsid w:val="00753160"/>
    <w:rsid w:val="007546AB"/>
    <w:rsid w:val="007616A0"/>
    <w:rsid w:val="00764AE9"/>
    <w:rsid w:val="007700B6"/>
    <w:rsid w:val="00771493"/>
    <w:rsid w:val="00772733"/>
    <w:rsid w:val="00774540"/>
    <w:rsid w:val="0077750F"/>
    <w:rsid w:val="00780AB5"/>
    <w:rsid w:val="0078385A"/>
    <w:rsid w:val="007847A0"/>
    <w:rsid w:val="00793255"/>
    <w:rsid w:val="00793DAC"/>
    <w:rsid w:val="00796DE3"/>
    <w:rsid w:val="00797740"/>
    <w:rsid w:val="007A0A27"/>
    <w:rsid w:val="007A1776"/>
    <w:rsid w:val="007A17DF"/>
    <w:rsid w:val="007A3362"/>
    <w:rsid w:val="007A712B"/>
    <w:rsid w:val="007B03C2"/>
    <w:rsid w:val="007B06F9"/>
    <w:rsid w:val="007B3FBD"/>
    <w:rsid w:val="007B5296"/>
    <w:rsid w:val="007B6BED"/>
    <w:rsid w:val="007B6E27"/>
    <w:rsid w:val="007B7727"/>
    <w:rsid w:val="007B7C58"/>
    <w:rsid w:val="007C17F7"/>
    <w:rsid w:val="007C18ED"/>
    <w:rsid w:val="007D0963"/>
    <w:rsid w:val="007D0B71"/>
    <w:rsid w:val="007D3F99"/>
    <w:rsid w:val="007D4977"/>
    <w:rsid w:val="007D7BD9"/>
    <w:rsid w:val="007E2D91"/>
    <w:rsid w:val="007E448B"/>
    <w:rsid w:val="007F0EAC"/>
    <w:rsid w:val="007F40F0"/>
    <w:rsid w:val="007F5950"/>
    <w:rsid w:val="007F5AE1"/>
    <w:rsid w:val="007F7F9F"/>
    <w:rsid w:val="008005A1"/>
    <w:rsid w:val="00801C4C"/>
    <w:rsid w:val="00802499"/>
    <w:rsid w:val="00803393"/>
    <w:rsid w:val="008101CC"/>
    <w:rsid w:val="008128D0"/>
    <w:rsid w:val="008339B1"/>
    <w:rsid w:val="00840D8E"/>
    <w:rsid w:val="008445DA"/>
    <w:rsid w:val="00844770"/>
    <w:rsid w:val="00847794"/>
    <w:rsid w:val="00850425"/>
    <w:rsid w:val="00850999"/>
    <w:rsid w:val="008516F1"/>
    <w:rsid w:val="00851D56"/>
    <w:rsid w:val="00851F87"/>
    <w:rsid w:val="00852042"/>
    <w:rsid w:val="0085395B"/>
    <w:rsid w:val="00854B89"/>
    <w:rsid w:val="00856E5E"/>
    <w:rsid w:val="00866CB2"/>
    <w:rsid w:val="008674FB"/>
    <w:rsid w:val="0087035C"/>
    <w:rsid w:val="0087670C"/>
    <w:rsid w:val="00880711"/>
    <w:rsid w:val="008839F0"/>
    <w:rsid w:val="00885438"/>
    <w:rsid w:val="008A03F6"/>
    <w:rsid w:val="008A3104"/>
    <w:rsid w:val="008A3BB0"/>
    <w:rsid w:val="008A43DB"/>
    <w:rsid w:val="008A49EC"/>
    <w:rsid w:val="008A5CFE"/>
    <w:rsid w:val="008B113B"/>
    <w:rsid w:val="008B4803"/>
    <w:rsid w:val="008B5173"/>
    <w:rsid w:val="008B59A1"/>
    <w:rsid w:val="008B7A6E"/>
    <w:rsid w:val="008C1B14"/>
    <w:rsid w:val="008C3722"/>
    <w:rsid w:val="008C37E6"/>
    <w:rsid w:val="008C652C"/>
    <w:rsid w:val="008D3FF0"/>
    <w:rsid w:val="008E24B4"/>
    <w:rsid w:val="008E37F4"/>
    <w:rsid w:val="008E5BAE"/>
    <w:rsid w:val="008F314B"/>
    <w:rsid w:val="008F79A8"/>
    <w:rsid w:val="009003CB"/>
    <w:rsid w:val="00901583"/>
    <w:rsid w:val="00907D46"/>
    <w:rsid w:val="00912143"/>
    <w:rsid w:val="00912DCF"/>
    <w:rsid w:val="009201A2"/>
    <w:rsid w:val="0092245E"/>
    <w:rsid w:val="00924CE8"/>
    <w:rsid w:val="00925281"/>
    <w:rsid w:val="0092603B"/>
    <w:rsid w:val="00927B84"/>
    <w:rsid w:val="00943AA2"/>
    <w:rsid w:val="00944D3F"/>
    <w:rsid w:val="009526C3"/>
    <w:rsid w:val="00953562"/>
    <w:rsid w:val="00954098"/>
    <w:rsid w:val="00954FD7"/>
    <w:rsid w:val="00963087"/>
    <w:rsid w:val="00964268"/>
    <w:rsid w:val="0096495E"/>
    <w:rsid w:val="00964B7B"/>
    <w:rsid w:val="00967D92"/>
    <w:rsid w:val="00971107"/>
    <w:rsid w:val="009715F2"/>
    <w:rsid w:val="0097352C"/>
    <w:rsid w:val="00973676"/>
    <w:rsid w:val="00974481"/>
    <w:rsid w:val="00975080"/>
    <w:rsid w:val="00975760"/>
    <w:rsid w:val="00981C08"/>
    <w:rsid w:val="0098322C"/>
    <w:rsid w:val="00986F56"/>
    <w:rsid w:val="009919DC"/>
    <w:rsid w:val="009966EA"/>
    <w:rsid w:val="009A0485"/>
    <w:rsid w:val="009A07A3"/>
    <w:rsid w:val="009B4FF2"/>
    <w:rsid w:val="009B59FD"/>
    <w:rsid w:val="009B67E2"/>
    <w:rsid w:val="009C0082"/>
    <w:rsid w:val="009C027A"/>
    <w:rsid w:val="009C3E4F"/>
    <w:rsid w:val="009C7A11"/>
    <w:rsid w:val="009D23BF"/>
    <w:rsid w:val="009D424B"/>
    <w:rsid w:val="009D5C32"/>
    <w:rsid w:val="009E2890"/>
    <w:rsid w:val="009E51BE"/>
    <w:rsid w:val="009E6F92"/>
    <w:rsid w:val="009E7FB7"/>
    <w:rsid w:val="009F3189"/>
    <w:rsid w:val="009F3CD6"/>
    <w:rsid w:val="009F7FDA"/>
    <w:rsid w:val="00A001FE"/>
    <w:rsid w:val="00A0211C"/>
    <w:rsid w:val="00A037E2"/>
    <w:rsid w:val="00A03D5C"/>
    <w:rsid w:val="00A04E92"/>
    <w:rsid w:val="00A129DC"/>
    <w:rsid w:val="00A370AC"/>
    <w:rsid w:val="00A37971"/>
    <w:rsid w:val="00A40A4E"/>
    <w:rsid w:val="00A4320A"/>
    <w:rsid w:val="00A44C9B"/>
    <w:rsid w:val="00A45FBC"/>
    <w:rsid w:val="00A465E5"/>
    <w:rsid w:val="00A50028"/>
    <w:rsid w:val="00A50B36"/>
    <w:rsid w:val="00A53036"/>
    <w:rsid w:val="00A573B8"/>
    <w:rsid w:val="00A661FF"/>
    <w:rsid w:val="00A70B3B"/>
    <w:rsid w:val="00A71C04"/>
    <w:rsid w:val="00A751BA"/>
    <w:rsid w:val="00A76585"/>
    <w:rsid w:val="00A76CEF"/>
    <w:rsid w:val="00A85B2D"/>
    <w:rsid w:val="00A922B3"/>
    <w:rsid w:val="00A93594"/>
    <w:rsid w:val="00A9638C"/>
    <w:rsid w:val="00AA72D4"/>
    <w:rsid w:val="00AB1FB2"/>
    <w:rsid w:val="00AB353E"/>
    <w:rsid w:val="00AB4567"/>
    <w:rsid w:val="00AB45FB"/>
    <w:rsid w:val="00AB4FC7"/>
    <w:rsid w:val="00AB78B0"/>
    <w:rsid w:val="00AC0BF6"/>
    <w:rsid w:val="00AC1FB4"/>
    <w:rsid w:val="00AC425B"/>
    <w:rsid w:val="00AD1433"/>
    <w:rsid w:val="00AD1FBC"/>
    <w:rsid w:val="00AD31F6"/>
    <w:rsid w:val="00AD7473"/>
    <w:rsid w:val="00AD78C6"/>
    <w:rsid w:val="00AE3B34"/>
    <w:rsid w:val="00AE3D53"/>
    <w:rsid w:val="00AE3EF2"/>
    <w:rsid w:val="00AE5A11"/>
    <w:rsid w:val="00AF57D9"/>
    <w:rsid w:val="00AF78AB"/>
    <w:rsid w:val="00B111C0"/>
    <w:rsid w:val="00B14815"/>
    <w:rsid w:val="00B16A15"/>
    <w:rsid w:val="00B204D2"/>
    <w:rsid w:val="00B26E80"/>
    <w:rsid w:val="00B30D0D"/>
    <w:rsid w:val="00B31CDE"/>
    <w:rsid w:val="00B33AFE"/>
    <w:rsid w:val="00B33B1C"/>
    <w:rsid w:val="00B37096"/>
    <w:rsid w:val="00B40D2C"/>
    <w:rsid w:val="00B40F96"/>
    <w:rsid w:val="00B41EC8"/>
    <w:rsid w:val="00B44B19"/>
    <w:rsid w:val="00B50898"/>
    <w:rsid w:val="00B51FE6"/>
    <w:rsid w:val="00B52718"/>
    <w:rsid w:val="00B542C3"/>
    <w:rsid w:val="00B60C4F"/>
    <w:rsid w:val="00B6652C"/>
    <w:rsid w:val="00B77AA8"/>
    <w:rsid w:val="00B83498"/>
    <w:rsid w:val="00B85BFC"/>
    <w:rsid w:val="00B86B07"/>
    <w:rsid w:val="00B86D04"/>
    <w:rsid w:val="00B87F4B"/>
    <w:rsid w:val="00B937AD"/>
    <w:rsid w:val="00B96BB7"/>
    <w:rsid w:val="00BA4997"/>
    <w:rsid w:val="00BB29D2"/>
    <w:rsid w:val="00BC2382"/>
    <w:rsid w:val="00BC7B05"/>
    <w:rsid w:val="00BD2505"/>
    <w:rsid w:val="00BD36B8"/>
    <w:rsid w:val="00BD36FD"/>
    <w:rsid w:val="00BD4462"/>
    <w:rsid w:val="00BE3072"/>
    <w:rsid w:val="00BF3BDD"/>
    <w:rsid w:val="00BF4459"/>
    <w:rsid w:val="00BF6090"/>
    <w:rsid w:val="00C01303"/>
    <w:rsid w:val="00C01721"/>
    <w:rsid w:val="00C01BED"/>
    <w:rsid w:val="00C0298A"/>
    <w:rsid w:val="00C02E31"/>
    <w:rsid w:val="00C03C3E"/>
    <w:rsid w:val="00C03F94"/>
    <w:rsid w:val="00C16195"/>
    <w:rsid w:val="00C1628F"/>
    <w:rsid w:val="00C210CF"/>
    <w:rsid w:val="00C2425B"/>
    <w:rsid w:val="00C25627"/>
    <w:rsid w:val="00C27AFA"/>
    <w:rsid w:val="00C31785"/>
    <w:rsid w:val="00C33050"/>
    <w:rsid w:val="00C36E85"/>
    <w:rsid w:val="00C36F5E"/>
    <w:rsid w:val="00C41C7E"/>
    <w:rsid w:val="00C420FA"/>
    <w:rsid w:val="00C434F5"/>
    <w:rsid w:val="00C43915"/>
    <w:rsid w:val="00C44E4B"/>
    <w:rsid w:val="00C5098E"/>
    <w:rsid w:val="00C5152F"/>
    <w:rsid w:val="00C51D77"/>
    <w:rsid w:val="00C53C28"/>
    <w:rsid w:val="00C53EF0"/>
    <w:rsid w:val="00C56868"/>
    <w:rsid w:val="00C571D2"/>
    <w:rsid w:val="00C61DF6"/>
    <w:rsid w:val="00C62524"/>
    <w:rsid w:val="00C7251A"/>
    <w:rsid w:val="00C75488"/>
    <w:rsid w:val="00C80011"/>
    <w:rsid w:val="00C80C5E"/>
    <w:rsid w:val="00C826EC"/>
    <w:rsid w:val="00C90400"/>
    <w:rsid w:val="00C90B8E"/>
    <w:rsid w:val="00C95390"/>
    <w:rsid w:val="00C959C4"/>
    <w:rsid w:val="00CA2C44"/>
    <w:rsid w:val="00CA3119"/>
    <w:rsid w:val="00CA342F"/>
    <w:rsid w:val="00CA5D87"/>
    <w:rsid w:val="00CA5EB1"/>
    <w:rsid w:val="00CB05EA"/>
    <w:rsid w:val="00CB352F"/>
    <w:rsid w:val="00CB424A"/>
    <w:rsid w:val="00CB5C66"/>
    <w:rsid w:val="00CC026B"/>
    <w:rsid w:val="00CC044A"/>
    <w:rsid w:val="00CC2978"/>
    <w:rsid w:val="00CC3193"/>
    <w:rsid w:val="00CC4767"/>
    <w:rsid w:val="00CC4A6C"/>
    <w:rsid w:val="00CC73F8"/>
    <w:rsid w:val="00CD111D"/>
    <w:rsid w:val="00CD58AE"/>
    <w:rsid w:val="00CD773F"/>
    <w:rsid w:val="00CE162C"/>
    <w:rsid w:val="00CE1B9F"/>
    <w:rsid w:val="00CE3C14"/>
    <w:rsid w:val="00CE4821"/>
    <w:rsid w:val="00CE5C0B"/>
    <w:rsid w:val="00CE7A1A"/>
    <w:rsid w:val="00CF0D2C"/>
    <w:rsid w:val="00CF0E8C"/>
    <w:rsid w:val="00CF13AB"/>
    <w:rsid w:val="00CF188C"/>
    <w:rsid w:val="00CF251D"/>
    <w:rsid w:val="00CF2EAA"/>
    <w:rsid w:val="00CF48B9"/>
    <w:rsid w:val="00CF52BC"/>
    <w:rsid w:val="00CF5A95"/>
    <w:rsid w:val="00CF6ED0"/>
    <w:rsid w:val="00CF7817"/>
    <w:rsid w:val="00CF7A1E"/>
    <w:rsid w:val="00D02C5E"/>
    <w:rsid w:val="00D02CB3"/>
    <w:rsid w:val="00D06850"/>
    <w:rsid w:val="00D1450F"/>
    <w:rsid w:val="00D20955"/>
    <w:rsid w:val="00D21403"/>
    <w:rsid w:val="00D271C9"/>
    <w:rsid w:val="00D3366F"/>
    <w:rsid w:val="00D33A93"/>
    <w:rsid w:val="00D33EBE"/>
    <w:rsid w:val="00D35742"/>
    <w:rsid w:val="00D36B7A"/>
    <w:rsid w:val="00D375A9"/>
    <w:rsid w:val="00D37844"/>
    <w:rsid w:val="00D40AB1"/>
    <w:rsid w:val="00D41764"/>
    <w:rsid w:val="00D42251"/>
    <w:rsid w:val="00D45CA9"/>
    <w:rsid w:val="00D55A56"/>
    <w:rsid w:val="00D60632"/>
    <w:rsid w:val="00D6121B"/>
    <w:rsid w:val="00D6293E"/>
    <w:rsid w:val="00D64D7B"/>
    <w:rsid w:val="00D66100"/>
    <w:rsid w:val="00D66D73"/>
    <w:rsid w:val="00D67A0C"/>
    <w:rsid w:val="00D73F50"/>
    <w:rsid w:val="00D777CC"/>
    <w:rsid w:val="00D80ADA"/>
    <w:rsid w:val="00D87555"/>
    <w:rsid w:val="00D9029C"/>
    <w:rsid w:val="00D90393"/>
    <w:rsid w:val="00D903E5"/>
    <w:rsid w:val="00D91B7B"/>
    <w:rsid w:val="00D9291D"/>
    <w:rsid w:val="00D9562B"/>
    <w:rsid w:val="00D965C2"/>
    <w:rsid w:val="00DA0045"/>
    <w:rsid w:val="00DA088F"/>
    <w:rsid w:val="00DA0A81"/>
    <w:rsid w:val="00DA76E2"/>
    <w:rsid w:val="00DA7F82"/>
    <w:rsid w:val="00DB6327"/>
    <w:rsid w:val="00DB6392"/>
    <w:rsid w:val="00DC3340"/>
    <w:rsid w:val="00DD065A"/>
    <w:rsid w:val="00DE0F15"/>
    <w:rsid w:val="00DE23CC"/>
    <w:rsid w:val="00DE3632"/>
    <w:rsid w:val="00DE6B18"/>
    <w:rsid w:val="00DF2BDF"/>
    <w:rsid w:val="00DF598E"/>
    <w:rsid w:val="00DF6D3B"/>
    <w:rsid w:val="00E0055E"/>
    <w:rsid w:val="00E01012"/>
    <w:rsid w:val="00E01550"/>
    <w:rsid w:val="00E03563"/>
    <w:rsid w:val="00E03A7E"/>
    <w:rsid w:val="00E0433F"/>
    <w:rsid w:val="00E0629F"/>
    <w:rsid w:val="00E07DA0"/>
    <w:rsid w:val="00E1595E"/>
    <w:rsid w:val="00E2764F"/>
    <w:rsid w:val="00E30683"/>
    <w:rsid w:val="00E32EDF"/>
    <w:rsid w:val="00E34B4B"/>
    <w:rsid w:val="00E37734"/>
    <w:rsid w:val="00E45B1A"/>
    <w:rsid w:val="00E45CE0"/>
    <w:rsid w:val="00E47247"/>
    <w:rsid w:val="00E4741E"/>
    <w:rsid w:val="00E53A8B"/>
    <w:rsid w:val="00E53DC7"/>
    <w:rsid w:val="00E551C6"/>
    <w:rsid w:val="00E56A46"/>
    <w:rsid w:val="00E612E1"/>
    <w:rsid w:val="00E62653"/>
    <w:rsid w:val="00E63476"/>
    <w:rsid w:val="00E65627"/>
    <w:rsid w:val="00E65DAA"/>
    <w:rsid w:val="00E71F25"/>
    <w:rsid w:val="00E81622"/>
    <w:rsid w:val="00E86D1E"/>
    <w:rsid w:val="00E87A67"/>
    <w:rsid w:val="00E93920"/>
    <w:rsid w:val="00E97028"/>
    <w:rsid w:val="00EA0812"/>
    <w:rsid w:val="00EA09DB"/>
    <w:rsid w:val="00EA50AE"/>
    <w:rsid w:val="00EA6046"/>
    <w:rsid w:val="00EB01CE"/>
    <w:rsid w:val="00EB1ED5"/>
    <w:rsid w:val="00EB2516"/>
    <w:rsid w:val="00EB34CB"/>
    <w:rsid w:val="00EB3D9D"/>
    <w:rsid w:val="00EB4081"/>
    <w:rsid w:val="00EB59F1"/>
    <w:rsid w:val="00EC1340"/>
    <w:rsid w:val="00EC2F04"/>
    <w:rsid w:val="00EC7EBE"/>
    <w:rsid w:val="00ED05B8"/>
    <w:rsid w:val="00ED277E"/>
    <w:rsid w:val="00EE01B5"/>
    <w:rsid w:val="00EE07FE"/>
    <w:rsid w:val="00EE6B74"/>
    <w:rsid w:val="00EF56EC"/>
    <w:rsid w:val="00EF5C7C"/>
    <w:rsid w:val="00EF78D7"/>
    <w:rsid w:val="00F003A1"/>
    <w:rsid w:val="00F00D2A"/>
    <w:rsid w:val="00F0627A"/>
    <w:rsid w:val="00F063B7"/>
    <w:rsid w:val="00F06518"/>
    <w:rsid w:val="00F07D1C"/>
    <w:rsid w:val="00F07EF7"/>
    <w:rsid w:val="00F11B37"/>
    <w:rsid w:val="00F218F4"/>
    <w:rsid w:val="00F21B0D"/>
    <w:rsid w:val="00F2279B"/>
    <w:rsid w:val="00F26192"/>
    <w:rsid w:val="00F317BE"/>
    <w:rsid w:val="00F3548A"/>
    <w:rsid w:val="00F359FF"/>
    <w:rsid w:val="00F36B0E"/>
    <w:rsid w:val="00F370AF"/>
    <w:rsid w:val="00F40756"/>
    <w:rsid w:val="00F41A74"/>
    <w:rsid w:val="00F43530"/>
    <w:rsid w:val="00F441E2"/>
    <w:rsid w:val="00F4422E"/>
    <w:rsid w:val="00F44A91"/>
    <w:rsid w:val="00F473B4"/>
    <w:rsid w:val="00F47433"/>
    <w:rsid w:val="00F50528"/>
    <w:rsid w:val="00F51004"/>
    <w:rsid w:val="00F569D0"/>
    <w:rsid w:val="00F6368B"/>
    <w:rsid w:val="00F80FCA"/>
    <w:rsid w:val="00F823CC"/>
    <w:rsid w:val="00F90803"/>
    <w:rsid w:val="00F9575C"/>
    <w:rsid w:val="00F97D5E"/>
    <w:rsid w:val="00FA025B"/>
    <w:rsid w:val="00FA4955"/>
    <w:rsid w:val="00FA5000"/>
    <w:rsid w:val="00FA5E45"/>
    <w:rsid w:val="00FA74DB"/>
    <w:rsid w:val="00FA7C58"/>
    <w:rsid w:val="00FB1636"/>
    <w:rsid w:val="00FB4DAC"/>
    <w:rsid w:val="00FC0088"/>
    <w:rsid w:val="00FC1DA2"/>
    <w:rsid w:val="00FC372D"/>
    <w:rsid w:val="00FD31C2"/>
    <w:rsid w:val="00FD73AC"/>
    <w:rsid w:val="00FE0782"/>
    <w:rsid w:val="00FE1BE9"/>
    <w:rsid w:val="00FE45AD"/>
    <w:rsid w:val="00FE5F50"/>
    <w:rsid w:val="00FF0C44"/>
    <w:rsid w:val="00FF3523"/>
    <w:rsid w:val="00FF555C"/>
    <w:rsid w:val="00FF7C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6B6B3"/>
  <w15:chartTrackingRefBased/>
  <w15:docId w15:val="{46EB001A-D3E7-4EAF-A06A-222D236E8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CD2"/>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045CD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4F02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unhideWhenUsed/>
    <w:qFormat/>
    <w:rsid w:val="00045CD2"/>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CD2"/>
    <w:rPr>
      <w:rFonts w:ascii="Times New Roman" w:hAnsi="Times New Roman" w:cs="Times New Roman"/>
      <w:b/>
      <w:bCs/>
      <w:kern w:val="36"/>
      <w:sz w:val="48"/>
      <w:szCs w:val="48"/>
    </w:rPr>
  </w:style>
  <w:style w:type="character" w:customStyle="1" w:styleId="Heading5Char">
    <w:name w:val="Heading 5 Char"/>
    <w:basedOn w:val="DefaultParagraphFont"/>
    <w:link w:val="Heading5"/>
    <w:uiPriority w:val="9"/>
    <w:rsid w:val="00045CD2"/>
    <w:rPr>
      <w:rFonts w:asciiTheme="majorHAnsi" w:eastAsiaTheme="majorEastAsia" w:hAnsiTheme="majorHAnsi" w:cstheme="majorBidi"/>
      <w:color w:val="2E74B5" w:themeColor="accent1" w:themeShade="BF"/>
      <w:sz w:val="24"/>
      <w:szCs w:val="24"/>
    </w:rPr>
  </w:style>
  <w:style w:type="paragraph" w:styleId="ListParagraph">
    <w:name w:val="List Paragraph"/>
    <w:basedOn w:val="Normal"/>
    <w:uiPriority w:val="99"/>
    <w:qFormat/>
    <w:rsid w:val="00045CD2"/>
    <w:pPr>
      <w:ind w:left="720"/>
      <w:contextualSpacing/>
    </w:pPr>
    <w:rPr>
      <w:rFonts w:eastAsia="Calibri"/>
    </w:rPr>
  </w:style>
  <w:style w:type="paragraph" w:styleId="BodyText">
    <w:name w:val="Body Text"/>
    <w:basedOn w:val="Normal"/>
    <w:link w:val="BodyTextChar"/>
    <w:rsid w:val="00045CD2"/>
    <w:pPr>
      <w:spacing w:line="480" w:lineRule="auto"/>
      <w:jc w:val="both"/>
    </w:pPr>
    <w:rPr>
      <w:rFonts w:eastAsia="Times New Roman"/>
    </w:rPr>
  </w:style>
  <w:style w:type="character" w:customStyle="1" w:styleId="BodyTextChar">
    <w:name w:val="Body Text Char"/>
    <w:basedOn w:val="DefaultParagraphFont"/>
    <w:link w:val="BodyText"/>
    <w:rsid w:val="00045CD2"/>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045CD2"/>
  </w:style>
  <w:style w:type="character" w:customStyle="1" w:styleId="FootnoteTextChar">
    <w:name w:val="Footnote Text Char"/>
    <w:aliases w:val="FT Char"/>
    <w:basedOn w:val="DefaultParagraphFont"/>
    <w:link w:val="FootnoteText"/>
    <w:uiPriority w:val="99"/>
    <w:rsid w:val="00045CD2"/>
    <w:rPr>
      <w:rFonts w:ascii="Times New Roman" w:hAnsi="Times New Roman" w:cs="Times New Roman"/>
      <w:sz w:val="24"/>
      <w:szCs w:val="24"/>
    </w:rPr>
  </w:style>
  <w:style w:type="character" w:styleId="FootnoteReference">
    <w:name w:val="footnote reference"/>
    <w:basedOn w:val="DefaultParagraphFont"/>
    <w:uiPriority w:val="99"/>
    <w:unhideWhenUsed/>
    <w:rsid w:val="00045CD2"/>
    <w:rPr>
      <w:vertAlign w:val="superscript"/>
    </w:rPr>
  </w:style>
  <w:style w:type="character" w:styleId="Hyperlink">
    <w:name w:val="Hyperlink"/>
    <w:basedOn w:val="DefaultParagraphFont"/>
    <w:uiPriority w:val="99"/>
    <w:unhideWhenUsed/>
    <w:rsid w:val="00045CD2"/>
    <w:rPr>
      <w:color w:val="0563C1" w:themeColor="hyperlink"/>
      <w:u w:val="single"/>
    </w:rPr>
  </w:style>
  <w:style w:type="character" w:styleId="Emphasis">
    <w:name w:val="Emphasis"/>
    <w:basedOn w:val="DefaultParagraphFont"/>
    <w:uiPriority w:val="20"/>
    <w:qFormat/>
    <w:rsid w:val="00045CD2"/>
    <w:rPr>
      <w:i/>
      <w:iCs/>
    </w:rPr>
  </w:style>
  <w:style w:type="character" w:customStyle="1" w:styleId="cosmallcaps">
    <w:name w:val="co_smallcaps"/>
    <w:basedOn w:val="DefaultParagraphFont"/>
    <w:rsid w:val="00045CD2"/>
  </w:style>
  <w:style w:type="paragraph" w:styleId="NoSpacing">
    <w:name w:val="No Spacing"/>
    <w:uiPriority w:val="1"/>
    <w:qFormat/>
    <w:rsid w:val="00045CD2"/>
    <w:pPr>
      <w:spacing w:after="0" w:line="240" w:lineRule="auto"/>
    </w:pPr>
    <w:rPr>
      <w:rFonts w:ascii="Cambria" w:eastAsia="Times New Roman" w:hAnsi="Cambria" w:cs="Times New Roman"/>
    </w:rPr>
  </w:style>
  <w:style w:type="paragraph" w:styleId="Header">
    <w:name w:val="header"/>
    <w:basedOn w:val="Normal"/>
    <w:link w:val="HeaderChar"/>
    <w:uiPriority w:val="99"/>
    <w:unhideWhenUsed/>
    <w:rsid w:val="00045CD2"/>
    <w:pPr>
      <w:tabs>
        <w:tab w:val="center" w:pos="4680"/>
        <w:tab w:val="right" w:pos="9360"/>
      </w:tabs>
    </w:pPr>
  </w:style>
  <w:style w:type="character" w:customStyle="1" w:styleId="HeaderChar">
    <w:name w:val="Header Char"/>
    <w:basedOn w:val="DefaultParagraphFont"/>
    <w:link w:val="Header"/>
    <w:uiPriority w:val="99"/>
    <w:rsid w:val="00045CD2"/>
    <w:rPr>
      <w:rFonts w:ascii="Times New Roman" w:hAnsi="Times New Roman" w:cs="Times New Roman"/>
      <w:sz w:val="24"/>
      <w:szCs w:val="24"/>
    </w:rPr>
  </w:style>
  <w:style w:type="paragraph" w:styleId="Footer">
    <w:name w:val="footer"/>
    <w:basedOn w:val="Normal"/>
    <w:link w:val="FooterChar"/>
    <w:uiPriority w:val="99"/>
    <w:unhideWhenUsed/>
    <w:rsid w:val="00045CD2"/>
    <w:pPr>
      <w:tabs>
        <w:tab w:val="center" w:pos="4680"/>
        <w:tab w:val="right" w:pos="9360"/>
      </w:tabs>
    </w:pPr>
  </w:style>
  <w:style w:type="character" w:customStyle="1" w:styleId="FooterChar">
    <w:name w:val="Footer Char"/>
    <w:basedOn w:val="DefaultParagraphFont"/>
    <w:link w:val="Footer"/>
    <w:uiPriority w:val="99"/>
    <w:rsid w:val="00045CD2"/>
    <w:rPr>
      <w:rFonts w:ascii="Times New Roman" w:hAnsi="Times New Roman" w:cs="Times New Roman"/>
      <w:sz w:val="24"/>
      <w:szCs w:val="24"/>
    </w:rPr>
  </w:style>
  <w:style w:type="paragraph" w:styleId="NormalWeb">
    <w:name w:val="Normal (Web)"/>
    <w:basedOn w:val="Normal"/>
    <w:uiPriority w:val="99"/>
    <w:unhideWhenUsed/>
    <w:rsid w:val="00045CD2"/>
    <w:pPr>
      <w:spacing w:before="100" w:beforeAutospacing="1" w:after="100" w:afterAutospacing="1"/>
    </w:pPr>
    <w:rPr>
      <w:rFonts w:eastAsia="Times New Roman"/>
    </w:rPr>
  </w:style>
  <w:style w:type="paragraph" w:customStyle="1" w:styleId="Default">
    <w:name w:val="Default"/>
    <w:rsid w:val="00045CD2"/>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045CD2"/>
    <w:rPr>
      <w:b/>
      <w:bCs/>
    </w:rPr>
  </w:style>
  <w:style w:type="character" w:customStyle="1" w:styleId="st1">
    <w:name w:val="st1"/>
    <w:basedOn w:val="DefaultParagraphFont"/>
    <w:rsid w:val="00F06518"/>
  </w:style>
  <w:style w:type="character" w:styleId="LineNumber">
    <w:name w:val="line number"/>
    <w:basedOn w:val="DefaultParagraphFont"/>
    <w:uiPriority w:val="99"/>
    <w:semiHidden/>
    <w:unhideWhenUsed/>
    <w:rsid w:val="00F06518"/>
  </w:style>
  <w:style w:type="character" w:customStyle="1" w:styleId="UnresolvedMention1">
    <w:name w:val="Unresolved Mention1"/>
    <w:basedOn w:val="DefaultParagraphFont"/>
    <w:uiPriority w:val="99"/>
    <w:semiHidden/>
    <w:unhideWhenUsed/>
    <w:rsid w:val="00D1450F"/>
    <w:rPr>
      <w:color w:val="605E5C"/>
      <w:shd w:val="clear" w:color="auto" w:fill="E1DFDD"/>
    </w:rPr>
  </w:style>
  <w:style w:type="character" w:styleId="CommentReference">
    <w:name w:val="annotation reference"/>
    <w:basedOn w:val="DefaultParagraphFont"/>
    <w:uiPriority w:val="99"/>
    <w:semiHidden/>
    <w:unhideWhenUsed/>
    <w:rsid w:val="00164174"/>
    <w:rPr>
      <w:sz w:val="16"/>
      <w:szCs w:val="16"/>
    </w:rPr>
  </w:style>
  <w:style w:type="paragraph" w:styleId="CommentText">
    <w:name w:val="annotation text"/>
    <w:basedOn w:val="Normal"/>
    <w:link w:val="CommentTextChar"/>
    <w:uiPriority w:val="99"/>
    <w:unhideWhenUsed/>
    <w:rsid w:val="00164174"/>
    <w:rPr>
      <w:sz w:val="20"/>
      <w:szCs w:val="20"/>
    </w:rPr>
  </w:style>
  <w:style w:type="character" w:customStyle="1" w:styleId="CommentTextChar">
    <w:name w:val="Comment Text Char"/>
    <w:basedOn w:val="DefaultParagraphFont"/>
    <w:link w:val="CommentText"/>
    <w:uiPriority w:val="99"/>
    <w:rsid w:val="0016417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4174"/>
    <w:rPr>
      <w:b/>
      <w:bCs/>
    </w:rPr>
  </w:style>
  <w:style w:type="character" w:customStyle="1" w:styleId="CommentSubjectChar">
    <w:name w:val="Comment Subject Char"/>
    <w:basedOn w:val="CommentTextChar"/>
    <w:link w:val="CommentSubject"/>
    <w:uiPriority w:val="99"/>
    <w:semiHidden/>
    <w:rsid w:val="00164174"/>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164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174"/>
    <w:rPr>
      <w:rFonts w:ascii="Segoe UI" w:hAnsi="Segoe UI" w:cs="Segoe UI"/>
      <w:sz w:val="18"/>
      <w:szCs w:val="18"/>
    </w:rPr>
  </w:style>
  <w:style w:type="character" w:customStyle="1" w:styleId="cohl">
    <w:name w:val="co_hl"/>
    <w:basedOn w:val="DefaultParagraphFont"/>
    <w:rsid w:val="007C17F7"/>
  </w:style>
  <w:style w:type="paragraph" w:styleId="Revision">
    <w:name w:val="Revision"/>
    <w:hidden/>
    <w:uiPriority w:val="99"/>
    <w:semiHidden/>
    <w:rsid w:val="00CB352F"/>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8445DA"/>
    <w:rPr>
      <w:color w:val="605E5C"/>
      <w:shd w:val="clear" w:color="auto" w:fill="E1DFDD"/>
    </w:rPr>
  </w:style>
  <w:style w:type="character" w:customStyle="1" w:styleId="coconcept1223">
    <w:name w:val="co_concept_12_23"/>
    <w:basedOn w:val="DefaultParagraphFont"/>
    <w:rsid w:val="00C03F94"/>
  </w:style>
  <w:style w:type="character" w:customStyle="1" w:styleId="hgkelc">
    <w:name w:val="hgkelc"/>
    <w:basedOn w:val="DefaultParagraphFont"/>
    <w:rsid w:val="00AA72D4"/>
  </w:style>
  <w:style w:type="character" w:styleId="BookTitle">
    <w:name w:val="Book Title"/>
    <w:uiPriority w:val="33"/>
    <w:qFormat/>
    <w:rsid w:val="00FA74DB"/>
    <w:rPr>
      <w:b/>
      <w:bCs/>
      <w:smallCaps/>
      <w:spacing w:val="5"/>
    </w:rPr>
  </w:style>
  <w:style w:type="character" w:customStyle="1" w:styleId="Heading2Char">
    <w:name w:val="Heading 2 Char"/>
    <w:basedOn w:val="DefaultParagraphFont"/>
    <w:link w:val="Heading2"/>
    <w:uiPriority w:val="9"/>
    <w:semiHidden/>
    <w:rsid w:val="004F0244"/>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4F0244"/>
  </w:style>
  <w:style w:type="character" w:styleId="FollowedHyperlink">
    <w:name w:val="FollowedHyperlink"/>
    <w:basedOn w:val="DefaultParagraphFont"/>
    <w:uiPriority w:val="99"/>
    <w:semiHidden/>
    <w:unhideWhenUsed/>
    <w:rsid w:val="00CA3119"/>
    <w:rPr>
      <w:color w:val="954F72" w:themeColor="followedHyperlink"/>
      <w:u w:val="single"/>
    </w:rPr>
  </w:style>
  <w:style w:type="character" w:customStyle="1" w:styleId="UnresolvedMention3">
    <w:name w:val="Unresolved Mention3"/>
    <w:basedOn w:val="DefaultParagraphFont"/>
    <w:uiPriority w:val="99"/>
    <w:semiHidden/>
    <w:unhideWhenUsed/>
    <w:rsid w:val="006B2B4B"/>
    <w:rPr>
      <w:color w:val="605E5C"/>
      <w:shd w:val="clear" w:color="auto" w:fill="E1DFDD"/>
    </w:rPr>
  </w:style>
  <w:style w:type="character" w:customStyle="1" w:styleId="fiscal-value">
    <w:name w:val="fiscal-value"/>
    <w:basedOn w:val="DefaultParagraphFont"/>
    <w:rsid w:val="00F50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7062">
      <w:bodyDiv w:val="1"/>
      <w:marLeft w:val="0"/>
      <w:marRight w:val="0"/>
      <w:marTop w:val="0"/>
      <w:marBottom w:val="0"/>
      <w:divBdr>
        <w:top w:val="none" w:sz="0" w:space="0" w:color="auto"/>
        <w:left w:val="none" w:sz="0" w:space="0" w:color="auto"/>
        <w:bottom w:val="none" w:sz="0" w:space="0" w:color="auto"/>
        <w:right w:val="none" w:sz="0" w:space="0" w:color="auto"/>
      </w:divBdr>
    </w:div>
    <w:div w:id="92671229">
      <w:bodyDiv w:val="1"/>
      <w:marLeft w:val="0"/>
      <w:marRight w:val="0"/>
      <w:marTop w:val="0"/>
      <w:marBottom w:val="0"/>
      <w:divBdr>
        <w:top w:val="none" w:sz="0" w:space="0" w:color="auto"/>
        <w:left w:val="none" w:sz="0" w:space="0" w:color="auto"/>
        <w:bottom w:val="none" w:sz="0" w:space="0" w:color="auto"/>
        <w:right w:val="none" w:sz="0" w:space="0" w:color="auto"/>
      </w:divBdr>
      <w:divsChild>
        <w:div w:id="169218987">
          <w:marLeft w:val="0"/>
          <w:marRight w:val="0"/>
          <w:marTop w:val="0"/>
          <w:marBottom w:val="0"/>
          <w:divBdr>
            <w:top w:val="none" w:sz="0" w:space="0" w:color="auto"/>
            <w:left w:val="none" w:sz="0" w:space="0" w:color="auto"/>
            <w:bottom w:val="none" w:sz="0" w:space="0" w:color="auto"/>
            <w:right w:val="none" w:sz="0" w:space="0" w:color="auto"/>
          </w:divBdr>
        </w:div>
      </w:divsChild>
    </w:div>
    <w:div w:id="96487443">
      <w:bodyDiv w:val="1"/>
      <w:marLeft w:val="0"/>
      <w:marRight w:val="0"/>
      <w:marTop w:val="0"/>
      <w:marBottom w:val="0"/>
      <w:divBdr>
        <w:top w:val="none" w:sz="0" w:space="0" w:color="auto"/>
        <w:left w:val="none" w:sz="0" w:space="0" w:color="auto"/>
        <w:bottom w:val="none" w:sz="0" w:space="0" w:color="auto"/>
        <w:right w:val="none" w:sz="0" w:space="0" w:color="auto"/>
      </w:divBdr>
    </w:div>
    <w:div w:id="246161653">
      <w:bodyDiv w:val="1"/>
      <w:marLeft w:val="0"/>
      <w:marRight w:val="0"/>
      <w:marTop w:val="0"/>
      <w:marBottom w:val="0"/>
      <w:divBdr>
        <w:top w:val="none" w:sz="0" w:space="0" w:color="auto"/>
        <w:left w:val="none" w:sz="0" w:space="0" w:color="auto"/>
        <w:bottom w:val="none" w:sz="0" w:space="0" w:color="auto"/>
        <w:right w:val="none" w:sz="0" w:space="0" w:color="auto"/>
      </w:divBdr>
    </w:div>
    <w:div w:id="313725897">
      <w:bodyDiv w:val="1"/>
      <w:marLeft w:val="0"/>
      <w:marRight w:val="0"/>
      <w:marTop w:val="0"/>
      <w:marBottom w:val="0"/>
      <w:divBdr>
        <w:top w:val="none" w:sz="0" w:space="0" w:color="auto"/>
        <w:left w:val="none" w:sz="0" w:space="0" w:color="auto"/>
        <w:bottom w:val="none" w:sz="0" w:space="0" w:color="auto"/>
        <w:right w:val="none" w:sz="0" w:space="0" w:color="auto"/>
      </w:divBdr>
    </w:div>
    <w:div w:id="382411030">
      <w:bodyDiv w:val="1"/>
      <w:marLeft w:val="0"/>
      <w:marRight w:val="0"/>
      <w:marTop w:val="0"/>
      <w:marBottom w:val="0"/>
      <w:divBdr>
        <w:top w:val="none" w:sz="0" w:space="0" w:color="auto"/>
        <w:left w:val="none" w:sz="0" w:space="0" w:color="auto"/>
        <w:bottom w:val="none" w:sz="0" w:space="0" w:color="auto"/>
        <w:right w:val="none" w:sz="0" w:space="0" w:color="auto"/>
      </w:divBdr>
    </w:div>
    <w:div w:id="411392155">
      <w:bodyDiv w:val="1"/>
      <w:marLeft w:val="0"/>
      <w:marRight w:val="0"/>
      <w:marTop w:val="0"/>
      <w:marBottom w:val="0"/>
      <w:divBdr>
        <w:top w:val="none" w:sz="0" w:space="0" w:color="auto"/>
        <w:left w:val="none" w:sz="0" w:space="0" w:color="auto"/>
        <w:bottom w:val="none" w:sz="0" w:space="0" w:color="auto"/>
        <w:right w:val="none" w:sz="0" w:space="0" w:color="auto"/>
      </w:divBdr>
    </w:div>
    <w:div w:id="589853582">
      <w:bodyDiv w:val="1"/>
      <w:marLeft w:val="0"/>
      <w:marRight w:val="0"/>
      <w:marTop w:val="0"/>
      <w:marBottom w:val="0"/>
      <w:divBdr>
        <w:top w:val="none" w:sz="0" w:space="0" w:color="auto"/>
        <w:left w:val="none" w:sz="0" w:space="0" w:color="auto"/>
        <w:bottom w:val="none" w:sz="0" w:space="0" w:color="auto"/>
        <w:right w:val="none" w:sz="0" w:space="0" w:color="auto"/>
      </w:divBdr>
    </w:div>
    <w:div w:id="649671309">
      <w:bodyDiv w:val="1"/>
      <w:marLeft w:val="0"/>
      <w:marRight w:val="0"/>
      <w:marTop w:val="0"/>
      <w:marBottom w:val="0"/>
      <w:divBdr>
        <w:top w:val="none" w:sz="0" w:space="0" w:color="auto"/>
        <w:left w:val="none" w:sz="0" w:space="0" w:color="auto"/>
        <w:bottom w:val="none" w:sz="0" w:space="0" w:color="auto"/>
        <w:right w:val="none" w:sz="0" w:space="0" w:color="auto"/>
      </w:divBdr>
    </w:div>
    <w:div w:id="745958803">
      <w:bodyDiv w:val="1"/>
      <w:marLeft w:val="0"/>
      <w:marRight w:val="0"/>
      <w:marTop w:val="0"/>
      <w:marBottom w:val="0"/>
      <w:divBdr>
        <w:top w:val="none" w:sz="0" w:space="0" w:color="auto"/>
        <w:left w:val="none" w:sz="0" w:space="0" w:color="auto"/>
        <w:bottom w:val="none" w:sz="0" w:space="0" w:color="auto"/>
        <w:right w:val="none" w:sz="0" w:space="0" w:color="auto"/>
      </w:divBdr>
      <w:divsChild>
        <w:div w:id="1441024380">
          <w:marLeft w:val="0"/>
          <w:marRight w:val="0"/>
          <w:marTop w:val="0"/>
          <w:marBottom w:val="0"/>
          <w:divBdr>
            <w:top w:val="none" w:sz="0" w:space="0" w:color="auto"/>
            <w:left w:val="none" w:sz="0" w:space="0" w:color="auto"/>
            <w:bottom w:val="none" w:sz="0" w:space="0" w:color="auto"/>
            <w:right w:val="none" w:sz="0" w:space="0" w:color="auto"/>
          </w:divBdr>
        </w:div>
      </w:divsChild>
    </w:div>
    <w:div w:id="787088487">
      <w:bodyDiv w:val="1"/>
      <w:marLeft w:val="0"/>
      <w:marRight w:val="0"/>
      <w:marTop w:val="0"/>
      <w:marBottom w:val="0"/>
      <w:divBdr>
        <w:top w:val="none" w:sz="0" w:space="0" w:color="auto"/>
        <w:left w:val="none" w:sz="0" w:space="0" w:color="auto"/>
        <w:bottom w:val="none" w:sz="0" w:space="0" w:color="auto"/>
        <w:right w:val="none" w:sz="0" w:space="0" w:color="auto"/>
      </w:divBdr>
    </w:div>
    <w:div w:id="814950531">
      <w:bodyDiv w:val="1"/>
      <w:marLeft w:val="0"/>
      <w:marRight w:val="0"/>
      <w:marTop w:val="0"/>
      <w:marBottom w:val="0"/>
      <w:divBdr>
        <w:top w:val="none" w:sz="0" w:space="0" w:color="auto"/>
        <w:left w:val="none" w:sz="0" w:space="0" w:color="auto"/>
        <w:bottom w:val="none" w:sz="0" w:space="0" w:color="auto"/>
        <w:right w:val="none" w:sz="0" w:space="0" w:color="auto"/>
      </w:divBdr>
    </w:div>
    <w:div w:id="943027915">
      <w:bodyDiv w:val="1"/>
      <w:marLeft w:val="0"/>
      <w:marRight w:val="0"/>
      <w:marTop w:val="0"/>
      <w:marBottom w:val="0"/>
      <w:divBdr>
        <w:top w:val="none" w:sz="0" w:space="0" w:color="auto"/>
        <w:left w:val="none" w:sz="0" w:space="0" w:color="auto"/>
        <w:bottom w:val="none" w:sz="0" w:space="0" w:color="auto"/>
        <w:right w:val="none" w:sz="0" w:space="0" w:color="auto"/>
      </w:divBdr>
    </w:div>
    <w:div w:id="997804459">
      <w:bodyDiv w:val="1"/>
      <w:marLeft w:val="0"/>
      <w:marRight w:val="0"/>
      <w:marTop w:val="0"/>
      <w:marBottom w:val="0"/>
      <w:divBdr>
        <w:top w:val="none" w:sz="0" w:space="0" w:color="auto"/>
        <w:left w:val="none" w:sz="0" w:space="0" w:color="auto"/>
        <w:bottom w:val="none" w:sz="0" w:space="0" w:color="auto"/>
        <w:right w:val="none" w:sz="0" w:space="0" w:color="auto"/>
      </w:divBdr>
    </w:div>
    <w:div w:id="1094743809">
      <w:bodyDiv w:val="1"/>
      <w:marLeft w:val="0"/>
      <w:marRight w:val="0"/>
      <w:marTop w:val="0"/>
      <w:marBottom w:val="0"/>
      <w:divBdr>
        <w:top w:val="none" w:sz="0" w:space="0" w:color="auto"/>
        <w:left w:val="none" w:sz="0" w:space="0" w:color="auto"/>
        <w:bottom w:val="none" w:sz="0" w:space="0" w:color="auto"/>
        <w:right w:val="none" w:sz="0" w:space="0" w:color="auto"/>
      </w:divBdr>
    </w:div>
    <w:div w:id="1102266497">
      <w:bodyDiv w:val="1"/>
      <w:marLeft w:val="0"/>
      <w:marRight w:val="0"/>
      <w:marTop w:val="0"/>
      <w:marBottom w:val="0"/>
      <w:divBdr>
        <w:top w:val="none" w:sz="0" w:space="0" w:color="auto"/>
        <w:left w:val="none" w:sz="0" w:space="0" w:color="auto"/>
        <w:bottom w:val="none" w:sz="0" w:space="0" w:color="auto"/>
        <w:right w:val="none" w:sz="0" w:space="0" w:color="auto"/>
      </w:divBdr>
    </w:div>
    <w:div w:id="1115514615">
      <w:bodyDiv w:val="1"/>
      <w:marLeft w:val="0"/>
      <w:marRight w:val="0"/>
      <w:marTop w:val="0"/>
      <w:marBottom w:val="0"/>
      <w:divBdr>
        <w:top w:val="none" w:sz="0" w:space="0" w:color="auto"/>
        <w:left w:val="none" w:sz="0" w:space="0" w:color="auto"/>
        <w:bottom w:val="none" w:sz="0" w:space="0" w:color="auto"/>
        <w:right w:val="none" w:sz="0" w:space="0" w:color="auto"/>
      </w:divBdr>
    </w:div>
    <w:div w:id="1194808629">
      <w:bodyDiv w:val="1"/>
      <w:marLeft w:val="0"/>
      <w:marRight w:val="0"/>
      <w:marTop w:val="0"/>
      <w:marBottom w:val="0"/>
      <w:divBdr>
        <w:top w:val="none" w:sz="0" w:space="0" w:color="auto"/>
        <w:left w:val="none" w:sz="0" w:space="0" w:color="auto"/>
        <w:bottom w:val="none" w:sz="0" w:space="0" w:color="auto"/>
        <w:right w:val="none" w:sz="0" w:space="0" w:color="auto"/>
      </w:divBdr>
      <w:divsChild>
        <w:div w:id="834762475">
          <w:marLeft w:val="0"/>
          <w:marRight w:val="0"/>
          <w:marTop w:val="0"/>
          <w:marBottom w:val="0"/>
          <w:divBdr>
            <w:top w:val="none" w:sz="0" w:space="0" w:color="auto"/>
            <w:left w:val="none" w:sz="0" w:space="0" w:color="auto"/>
            <w:bottom w:val="none" w:sz="0" w:space="0" w:color="auto"/>
            <w:right w:val="none" w:sz="0" w:space="0" w:color="auto"/>
          </w:divBdr>
        </w:div>
      </w:divsChild>
    </w:div>
    <w:div w:id="1247305438">
      <w:bodyDiv w:val="1"/>
      <w:marLeft w:val="0"/>
      <w:marRight w:val="0"/>
      <w:marTop w:val="0"/>
      <w:marBottom w:val="0"/>
      <w:divBdr>
        <w:top w:val="none" w:sz="0" w:space="0" w:color="auto"/>
        <w:left w:val="none" w:sz="0" w:space="0" w:color="auto"/>
        <w:bottom w:val="none" w:sz="0" w:space="0" w:color="auto"/>
        <w:right w:val="none" w:sz="0" w:space="0" w:color="auto"/>
      </w:divBdr>
    </w:div>
    <w:div w:id="1417288398">
      <w:bodyDiv w:val="1"/>
      <w:marLeft w:val="0"/>
      <w:marRight w:val="0"/>
      <w:marTop w:val="0"/>
      <w:marBottom w:val="0"/>
      <w:divBdr>
        <w:top w:val="none" w:sz="0" w:space="0" w:color="auto"/>
        <w:left w:val="none" w:sz="0" w:space="0" w:color="auto"/>
        <w:bottom w:val="none" w:sz="0" w:space="0" w:color="auto"/>
        <w:right w:val="none" w:sz="0" w:space="0" w:color="auto"/>
      </w:divBdr>
    </w:div>
    <w:div w:id="1419595803">
      <w:bodyDiv w:val="1"/>
      <w:marLeft w:val="0"/>
      <w:marRight w:val="0"/>
      <w:marTop w:val="0"/>
      <w:marBottom w:val="0"/>
      <w:divBdr>
        <w:top w:val="none" w:sz="0" w:space="0" w:color="auto"/>
        <w:left w:val="none" w:sz="0" w:space="0" w:color="auto"/>
        <w:bottom w:val="none" w:sz="0" w:space="0" w:color="auto"/>
        <w:right w:val="none" w:sz="0" w:space="0" w:color="auto"/>
      </w:divBdr>
      <w:divsChild>
        <w:div w:id="773478385">
          <w:marLeft w:val="0"/>
          <w:marRight w:val="0"/>
          <w:marTop w:val="0"/>
          <w:marBottom w:val="0"/>
          <w:divBdr>
            <w:top w:val="none" w:sz="0" w:space="0" w:color="auto"/>
            <w:left w:val="none" w:sz="0" w:space="0" w:color="auto"/>
            <w:bottom w:val="none" w:sz="0" w:space="0" w:color="auto"/>
            <w:right w:val="none" w:sz="0" w:space="0" w:color="auto"/>
          </w:divBdr>
        </w:div>
      </w:divsChild>
    </w:div>
    <w:div w:id="1666393084">
      <w:bodyDiv w:val="1"/>
      <w:marLeft w:val="0"/>
      <w:marRight w:val="0"/>
      <w:marTop w:val="0"/>
      <w:marBottom w:val="0"/>
      <w:divBdr>
        <w:top w:val="none" w:sz="0" w:space="0" w:color="auto"/>
        <w:left w:val="none" w:sz="0" w:space="0" w:color="auto"/>
        <w:bottom w:val="none" w:sz="0" w:space="0" w:color="auto"/>
        <w:right w:val="none" w:sz="0" w:space="0" w:color="auto"/>
      </w:divBdr>
    </w:div>
    <w:div w:id="1694763119">
      <w:bodyDiv w:val="1"/>
      <w:marLeft w:val="0"/>
      <w:marRight w:val="0"/>
      <w:marTop w:val="0"/>
      <w:marBottom w:val="0"/>
      <w:divBdr>
        <w:top w:val="none" w:sz="0" w:space="0" w:color="auto"/>
        <w:left w:val="none" w:sz="0" w:space="0" w:color="auto"/>
        <w:bottom w:val="none" w:sz="0" w:space="0" w:color="auto"/>
        <w:right w:val="none" w:sz="0" w:space="0" w:color="auto"/>
      </w:divBdr>
    </w:div>
    <w:div w:id="1739671157">
      <w:bodyDiv w:val="1"/>
      <w:marLeft w:val="0"/>
      <w:marRight w:val="0"/>
      <w:marTop w:val="0"/>
      <w:marBottom w:val="0"/>
      <w:divBdr>
        <w:top w:val="none" w:sz="0" w:space="0" w:color="auto"/>
        <w:left w:val="none" w:sz="0" w:space="0" w:color="auto"/>
        <w:bottom w:val="none" w:sz="0" w:space="0" w:color="auto"/>
        <w:right w:val="none" w:sz="0" w:space="0" w:color="auto"/>
      </w:divBdr>
      <w:divsChild>
        <w:div w:id="2100707819">
          <w:marLeft w:val="0"/>
          <w:marRight w:val="0"/>
          <w:marTop w:val="0"/>
          <w:marBottom w:val="0"/>
          <w:divBdr>
            <w:top w:val="none" w:sz="0" w:space="0" w:color="auto"/>
            <w:left w:val="none" w:sz="0" w:space="0" w:color="auto"/>
            <w:bottom w:val="none" w:sz="0" w:space="0" w:color="auto"/>
            <w:right w:val="none" w:sz="0" w:space="0" w:color="auto"/>
          </w:divBdr>
        </w:div>
      </w:divsChild>
    </w:div>
    <w:div w:id="1742174037">
      <w:bodyDiv w:val="1"/>
      <w:marLeft w:val="0"/>
      <w:marRight w:val="0"/>
      <w:marTop w:val="0"/>
      <w:marBottom w:val="0"/>
      <w:divBdr>
        <w:top w:val="none" w:sz="0" w:space="0" w:color="auto"/>
        <w:left w:val="none" w:sz="0" w:space="0" w:color="auto"/>
        <w:bottom w:val="none" w:sz="0" w:space="0" w:color="auto"/>
        <w:right w:val="none" w:sz="0" w:space="0" w:color="auto"/>
      </w:divBdr>
      <w:divsChild>
        <w:div w:id="1440024337">
          <w:marLeft w:val="0"/>
          <w:marRight w:val="0"/>
          <w:marTop w:val="0"/>
          <w:marBottom w:val="0"/>
          <w:divBdr>
            <w:top w:val="none" w:sz="0" w:space="0" w:color="auto"/>
            <w:left w:val="none" w:sz="0" w:space="0" w:color="auto"/>
            <w:bottom w:val="none" w:sz="0" w:space="0" w:color="auto"/>
            <w:right w:val="none" w:sz="0" w:space="0" w:color="auto"/>
          </w:divBdr>
        </w:div>
        <w:div w:id="1709261668">
          <w:marLeft w:val="0"/>
          <w:marRight w:val="0"/>
          <w:marTop w:val="0"/>
          <w:marBottom w:val="0"/>
          <w:divBdr>
            <w:top w:val="none" w:sz="0" w:space="0" w:color="auto"/>
            <w:left w:val="none" w:sz="0" w:space="0" w:color="auto"/>
            <w:bottom w:val="none" w:sz="0" w:space="0" w:color="auto"/>
            <w:right w:val="none" w:sz="0" w:space="0" w:color="auto"/>
          </w:divBdr>
          <w:divsChild>
            <w:div w:id="671220482">
              <w:marLeft w:val="0"/>
              <w:marRight w:val="0"/>
              <w:marTop w:val="0"/>
              <w:marBottom w:val="0"/>
              <w:divBdr>
                <w:top w:val="none" w:sz="0" w:space="0" w:color="auto"/>
                <w:left w:val="none" w:sz="0" w:space="0" w:color="auto"/>
                <w:bottom w:val="none" w:sz="0" w:space="0" w:color="auto"/>
                <w:right w:val="none" w:sz="0" w:space="0" w:color="auto"/>
              </w:divBdr>
              <w:divsChild>
                <w:div w:id="290945681">
                  <w:blockQuote w:val="1"/>
                  <w:marLeft w:val="0"/>
                  <w:marRight w:val="0"/>
                  <w:marTop w:val="0"/>
                  <w:marBottom w:val="0"/>
                  <w:divBdr>
                    <w:top w:val="none" w:sz="0" w:space="0" w:color="auto"/>
                    <w:left w:val="none" w:sz="0" w:space="0" w:color="auto"/>
                    <w:bottom w:val="none" w:sz="0" w:space="0" w:color="auto"/>
                    <w:right w:val="none" w:sz="0" w:space="0" w:color="auto"/>
                  </w:divBdr>
                  <w:divsChild>
                    <w:div w:id="61776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498008">
          <w:marLeft w:val="0"/>
          <w:marRight w:val="0"/>
          <w:marTop w:val="0"/>
          <w:marBottom w:val="0"/>
          <w:divBdr>
            <w:top w:val="none" w:sz="0" w:space="0" w:color="auto"/>
            <w:left w:val="none" w:sz="0" w:space="0" w:color="auto"/>
            <w:bottom w:val="none" w:sz="0" w:space="0" w:color="auto"/>
            <w:right w:val="none" w:sz="0" w:space="0" w:color="auto"/>
          </w:divBdr>
        </w:div>
      </w:divsChild>
    </w:div>
    <w:div w:id="1895771159">
      <w:bodyDiv w:val="1"/>
      <w:marLeft w:val="0"/>
      <w:marRight w:val="0"/>
      <w:marTop w:val="0"/>
      <w:marBottom w:val="0"/>
      <w:divBdr>
        <w:top w:val="none" w:sz="0" w:space="0" w:color="auto"/>
        <w:left w:val="none" w:sz="0" w:space="0" w:color="auto"/>
        <w:bottom w:val="none" w:sz="0" w:space="0" w:color="auto"/>
        <w:right w:val="none" w:sz="0" w:space="0" w:color="auto"/>
      </w:divBdr>
      <w:divsChild>
        <w:div w:id="32579626">
          <w:marLeft w:val="0"/>
          <w:marRight w:val="0"/>
          <w:marTop w:val="0"/>
          <w:marBottom w:val="0"/>
          <w:divBdr>
            <w:top w:val="none" w:sz="0" w:space="0" w:color="auto"/>
            <w:left w:val="none" w:sz="0" w:space="0" w:color="auto"/>
            <w:bottom w:val="none" w:sz="0" w:space="0" w:color="auto"/>
            <w:right w:val="none" w:sz="0" w:space="0" w:color="auto"/>
          </w:divBdr>
        </w:div>
      </w:divsChild>
    </w:div>
    <w:div w:id="1988511666">
      <w:bodyDiv w:val="1"/>
      <w:marLeft w:val="0"/>
      <w:marRight w:val="0"/>
      <w:marTop w:val="0"/>
      <w:marBottom w:val="0"/>
      <w:divBdr>
        <w:top w:val="none" w:sz="0" w:space="0" w:color="auto"/>
        <w:left w:val="none" w:sz="0" w:space="0" w:color="auto"/>
        <w:bottom w:val="none" w:sz="0" w:space="0" w:color="auto"/>
        <w:right w:val="none" w:sz="0" w:space="0" w:color="auto"/>
      </w:divBdr>
    </w:div>
    <w:div w:id="205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footer" Target="footer6.xm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legistar.council.nyc.gov/MeetingDetail.aspx?ID=980337&amp;GUID=08DF1E1A-DFAA-46D6-AAFB-114854D64549&amp;Options=info%7C&amp;Search" TargetMode="External"/><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theme" Target="theme/theme1.xml"/><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reinventalbany.org/wp-content/uploads/2015/05/NYC-311-CSMS-Replacement-and-Re-Arch-Project-RFS-FINAL-4-28-15.pdf" TargetMode="External"/><Relationship Id="rId13" Type="http://schemas.openxmlformats.org/officeDocument/2006/relationships/hyperlink" Target="https://www1.nyc.gov/assets/oti/downloads/pdf/reports/311-location-accuracy-assessment-2022.pdf" TargetMode="External"/><Relationship Id="rId18" Type="http://schemas.openxmlformats.org/officeDocument/2006/relationships/hyperlink" Target="https://a860-gpp.nyc.gov/concern/parent/1544br19b/file_sets/hh63sz27r" TargetMode="External"/><Relationship Id="rId3" Type="http://schemas.openxmlformats.org/officeDocument/2006/relationships/hyperlink" Target="https://www1.nyc.gov/assets/operations/downloads/pdf/mmr2021/311.pdf" TargetMode="External"/><Relationship Id="rId21" Type="http://schemas.openxmlformats.org/officeDocument/2006/relationships/hyperlink" Target="https://legistar.council.nyc.gov/LegislationDetail.aspx?ID=3698345&amp;GUID=D53B67F7-5F3F-47C5-B753-EC74797E5072&amp;Options=&amp;Search" TargetMode="External"/><Relationship Id="rId7" Type="http://schemas.openxmlformats.org/officeDocument/2006/relationships/hyperlink" Target="https://legistar.council.nyc.gov/MeetingDetail.aspx?ID=668221&amp;GUID=0F82BE58-10B4-4F58-98A1-28215D28C10F&amp;Options=info&amp;Search" TargetMode="External"/><Relationship Id="rId12" Type="http://schemas.openxmlformats.org/officeDocument/2006/relationships/hyperlink" Target="https://legistar.council.nyc.gov/MeetingDetail.aspx?ID=846442&amp;GUID=5EFAFC84-31CD-4429-9DD5-6459FA872F49&amp;Options=info|&amp;Search" TargetMode="External"/><Relationship Id="rId17" Type="http://schemas.openxmlformats.org/officeDocument/2006/relationships/hyperlink" Target="https://www1.nyc.gov/assets/immigrants/downloads/pdf/CY2021-local-law-30-report.pdf" TargetMode="External"/><Relationship Id="rId25" Type="http://schemas.openxmlformats.org/officeDocument/2006/relationships/hyperlink" Target="https://www1.nyc.gov/assets/oti/downloads/pdf/reports/311-customer-satisfaction-by-language-2022.pdf" TargetMode="External"/><Relationship Id="rId2" Type="http://schemas.openxmlformats.org/officeDocument/2006/relationships/hyperlink" Target="https://www1.nyc.gov/site/doitt/about/who-we-are.page" TargetMode="External"/><Relationship Id="rId16" Type="http://schemas.openxmlformats.org/officeDocument/2006/relationships/hyperlink" Target="https://legistar.council.nyc.gov/LegislationDetail.aspx?ID=2735477&amp;GUID=D0A0ECA1-4D71-47EB-B44D-5919777ED818&amp;Options=Advanced&amp;Search" TargetMode="External"/><Relationship Id="rId20" Type="http://schemas.openxmlformats.org/officeDocument/2006/relationships/hyperlink" Target="https://thecity.nyc/2019/12/311-tone-deaf-on-language-options-for-non-english-speakers.html" TargetMode="External"/><Relationship Id="rId1" Type="http://schemas.openxmlformats.org/officeDocument/2006/relationships/hyperlink" Target="https://portal.311.nyc.gov" TargetMode="External"/><Relationship Id="rId6" Type="http://schemas.openxmlformats.org/officeDocument/2006/relationships/hyperlink" Target="https://dmmr.nyc.gov/city-services/basic-services-for-all-new-yorkers/311" TargetMode="External"/><Relationship Id="rId11" Type="http://schemas.openxmlformats.org/officeDocument/2006/relationships/hyperlink" Target="https://www.crainsnewyork.com/article/20170112/TECHNOLOGY/170119941/ibm-s-watson-will-soon-answer-your-311-calls-as-part-of-a-24-million-upgrade-to-the-system" TargetMode="External"/><Relationship Id="rId24" Type="http://schemas.openxmlformats.org/officeDocument/2006/relationships/hyperlink" Target="https://www1.nyc.gov/assets/oti/downloads/pdf/reports/311-customer-satisfaction-by-language-2021.pdf" TargetMode="External"/><Relationship Id="rId5" Type="http://schemas.openxmlformats.org/officeDocument/2006/relationships/hyperlink" Target="https://www1.nyc.gov/assets/operations/downloads/pdf/mmr2021/311.pdf" TargetMode="External"/><Relationship Id="rId15" Type="http://schemas.openxmlformats.org/officeDocument/2006/relationships/hyperlink" Target="https://play.google.com/store/apps/details?id=gov.nyc.doitt.ThreeOneOne&amp;hl=en_US&amp;gl=US&amp;showAllReviews=tru" TargetMode="External"/><Relationship Id="rId23" Type="http://schemas.openxmlformats.org/officeDocument/2006/relationships/hyperlink" Target="https://legistar.council.nyc.gov/LegislationDetail.aspx?ID=3923896&amp;GUID=86783671-B200-46DF-9F5F-72811EE3737E&amp;Options=Advanced&amp;Search" TargetMode="External"/><Relationship Id="rId10" Type="http://schemas.openxmlformats.org/officeDocument/2006/relationships/hyperlink" Target="https://www.scribd.com/document/342938208/NTP-and-NYC-311-IBM-Task-Order-1426-001A-signed-Redacted-v2?secret_password=RtVgjUFEdELXT1pukn65" TargetMode="External"/><Relationship Id="rId19" Type="http://schemas.openxmlformats.org/officeDocument/2006/relationships/hyperlink" Target="https://www1.nyc.gov/assets/immigrants/downloads/pdf/CY2021-local-law-30-report.pdf" TargetMode="External"/><Relationship Id="rId4" Type="http://schemas.openxmlformats.org/officeDocument/2006/relationships/hyperlink" Target="https://council.nyc.gov/data/311-services/" TargetMode="External"/><Relationship Id="rId9" Type="http://schemas.openxmlformats.org/officeDocument/2006/relationships/hyperlink" Target="https://www.crainsnewyork.com/article/20150430/TECHNOLOGY/150429832/city-s-311-hotline-is-getting-some-help-of-its-own" TargetMode="External"/><Relationship Id="rId14" Type="http://schemas.openxmlformats.org/officeDocument/2006/relationships/hyperlink" Target="https://apps.apple.com/us/app/nyc-311/id324897619" TargetMode="External"/><Relationship Id="rId22" Type="http://schemas.openxmlformats.org/officeDocument/2006/relationships/hyperlink" Target="https://legistar.council.nyc.gov/MeetingDetail.aspx?ID=668221&amp;GUID=0F82BE58-10B4-4F58-98A1-28215D28C10F&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69FC5-AB46-46EE-8E30-B3E3A319B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BAD7C-C10A-4E84-9BD7-D79D3BBFCA7A}">
  <ds:schemaRefs>
    <ds:schemaRef ds:uri="4a40a8ad-34f3-44c1-b402-bec622f40e54"/>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c66f7040-da4e-4e4b-b586-62eb2c5c6722"/>
    <ds:schemaRef ds:uri="http://purl.org/dc/dcmitype/"/>
    <ds:schemaRef ds:uri="http://purl.org/dc/elements/1.1/"/>
  </ds:schemaRefs>
</ds:datastoreItem>
</file>

<file path=customXml/itemProps3.xml><?xml version="1.0" encoding="utf-8"?>
<ds:datastoreItem xmlns:ds="http://schemas.openxmlformats.org/officeDocument/2006/customXml" ds:itemID="{59A0B16F-C342-437E-9986-7A14893F26E5}">
  <ds:schemaRefs>
    <ds:schemaRef ds:uri="http://schemas.microsoft.com/sharepoint/v3/contenttype/forms"/>
  </ds:schemaRefs>
</ds:datastoreItem>
</file>

<file path=customXml/itemProps4.xml><?xml version="1.0" encoding="utf-8"?>
<ds:datastoreItem xmlns:ds="http://schemas.openxmlformats.org/officeDocument/2006/customXml" ds:itemID="{F0B8850D-CA87-4097-9B36-B05CBB2FA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3806</Words>
  <Characters>21696</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DelFranco, Ruthie</cp:lastModifiedBy>
  <cp:revision>2</cp:revision>
  <dcterms:created xsi:type="dcterms:W3CDTF">2022-09-29T00:01:00Z</dcterms:created>
  <dcterms:modified xsi:type="dcterms:W3CDTF">2022-09-29T00:01:00Z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