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E21475" w14:textId="4B978C58" w:rsidR="004E1CF2" w:rsidRPr="004C40E1" w:rsidRDefault="004E1CF2" w:rsidP="00E97376">
      <w:pPr>
        <w:ind w:firstLine="0"/>
        <w:jc w:val="center"/>
      </w:pPr>
      <w:bookmarkStart w:id="0" w:name="_GoBack"/>
      <w:bookmarkEnd w:id="0"/>
      <w:r w:rsidRPr="004C40E1">
        <w:t>Int. No.</w:t>
      </w:r>
      <w:r w:rsidR="00120CE9" w:rsidRPr="004C40E1">
        <w:t xml:space="preserve"> 460</w:t>
      </w:r>
      <w:r w:rsidR="00004041" w:rsidRPr="004C40E1">
        <w:t>-A</w:t>
      </w:r>
    </w:p>
    <w:p w14:paraId="6637C13D" w14:textId="77777777" w:rsidR="00E97376" w:rsidRPr="004C40E1" w:rsidRDefault="00E97376" w:rsidP="00E97376">
      <w:pPr>
        <w:ind w:firstLine="0"/>
        <w:jc w:val="center"/>
      </w:pPr>
    </w:p>
    <w:p w14:paraId="4B6657AC" w14:textId="4DE795DE" w:rsidR="00DA0245" w:rsidRDefault="00DA0245" w:rsidP="00DA0245">
      <w:pPr>
        <w:suppressLineNumbers/>
        <w:ind w:firstLine="0"/>
        <w:jc w:val="both"/>
      </w:pPr>
      <w:r>
        <w:t>By Council Members Abreu, Nurse, Bottcher, Louis, Hudson, Hanif, Brewer, Joseph, Gutiérrez, Avilés, Restler, Schulman, Marte, Ossé, Velázquez, Williams, Won, Krishnan, Richardson Jordan, Riley, Ayala, Cabán, Menin, Powers, Gennaro, Narcisse, De La Rosa, Holden, Sanchez, Farías</w:t>
      </w:r>
      <w:r w:rsidR="00EA030E">
        <w:t>,</w:t>
      </w:r>
      <w:r>
        <w:t xml:space="preserve"> </w:t>
      </w:r>
      <w:r w:rsidR="00EA030E">
        <w:t>Hanks</w:t>
      </w:r>
      <w:r w:rsidR="009B7EE8">
        <w:t>,</w:t>
      </w:r>
      <w:r w:rsidR="00F35A17">
        <w:t xml:space="preserve"> </w:t>
      </w:r>
      <w:r w:rsidR="00C815D6">
        <w:t>Dinowitz</w:t>
      </w:r>
      <w:r w:rsidR="005D675B">
        <w:t>,</w:t>
      </w:r>
      <w:r w:rsidR="00F35A17">
        <w:t xml:space="preserve"> </w:t>
      </w:r>
      <w:r w:rsidR="009B7EE8">
        <w:t>Kagan</w:t>
      </w:r>
      <w:r w:rsidR="0078541E">
        <w:t>,</w:t>
      </w:r>
      <w:r w:rsidR="009B7EE8">
        <w:t xml:space="preserve"> </w:t>
      </w:r>
      <w:r w:rsidR="005D675B">
        <w:t xml:space="preserve">Lee </w:t>
      </w:r>
      <w:r w:rsidR="0078541E">
        <w:t xml:space="preserve">and Salamanca </w:t>
      </w:r>
      <w:r>
        <w:t>(in conjunction with the Brooklyn Borough President)</w:t>
      </w:r>
    </w:p>
    <w:p w14:paraId="065187E6" w14:textId="77777777" w:rsidR="004E1CF2" w:rsidRPr="004C40E1" w:rsidRDefault="004E1CF2" w:rsidP="007101A2">
      <w:pPr>
        <w:pStyle w:val="BodyText"/>
        <w:spacing w:line="240" w:lineRule="auto"/>
        <w:ind w:firstLine="0"/>
      </w:pPr>
    </w:p>
    <w:p w14:paraId="00D72A6C" w14:textId="77777777" w:rsidR="00B5071B" w:rsidRPr="004C40E1" w:rsidRDefault="00B5071B" w:rsidP="007101A2">
      <w:pPr>
        <w:pStyle w:val="BodyText"/>
        <w:spacing w:line="240" w:lineRule="auto"/>
        <w:ind w:firstLine="0"/>
        <w:rPr>
          <w:vanish/>
        </w:rPr>
      </w:pPr>
      <w:r w:rsidRPr="004C40E1">
        <w:rPr>
          <w:vanish/>
        </w:rPr>
        <w:t>..Title</w:t>
      </w:r>
    </w:p>
    <w:p w14:paraId="5983169F" w14:textId="77777777" w:rsidR="004E1CF2" w:rsidRPr="004C40E1" w:rsidRDefault="00B5071B" w:rsidP="007101A2">
      <w:pPr>
        <w:pStyle w:val="BodyText"/>
        <w:spacing w:line="240" w:lineRule="auto"/>
        <w:ind w:firstLine="0"/>
      </w:pPr>
      <w:r w:rsidRPr="004C40E1">
        <w:t>A Local Law t</w:t>
      </w:r>
      <w:r w:rsidR="004E1CF2" w:rsidRPr="004C40E1">
        <w:t xml:space="preserve">o </w:t>
      </w:r>
      <w:r w:rsidR="00E310B4" w:rsidRPr="004C40E1">
        <w:t>amend the</w:t>
      </w:r>
      <w:r w:rsidR="00FC547E" w:rsidRPr="004C40E1">
        <w:t xml:space="preserve"> </w:t>
      </w:r>
      <w:r w:rsidR="00794927" w:rsidRPr="004C40E1">
        <w:t>administrative code of the city of New York</w:t>
      </w:r>
      <w:r w:rsidR="004E1CF2" w:rsidRPr="004C40E1">
        <w:t xml:space="preserve">, </w:t>
      </w:r>
      <w:r w:rsidR="00794927" w:rsidRPr="004C40E1">
        <w:t>in relation to receptacles in a building or dwelling that has a high concentration of rodent infestation</w:t>
      </w:r>
    </w:p>
    <w:p w14:paraId="1507C41B" w14:textId="77777777" w:rsidR="00B5071B" w:rsidRPr="004C40E1" w:rsidRDefault="00B5071B" w:rsidP="007101A2">
      <w:pPr>
        <w:pStyle w:val="BodyText"/>
        <w:spacing w:line="240" w:lineRule="auto"/>
        <w:ind w:firstLine="0"/>
        <w:rPr>
          <w:vanish/>
        </w:rPr>
      </w:pPr>
      <w:r w:rsidRPr="004C40E1">
        <w:rPr>
          <w:vanish/>
        </w:rPr>
        <w:t>..Body</w:t>
      </w:r>
    </w:p>
    <w:p w14:paraId="65FB05CA" w14:textId="77777777" w:rsidR="004E1CF2" w:rsidRPr="004C40E1" w:rsidRDefault="004E1CF2" w:rsidP="007101A2">
      <w:pPr>
        <w:pStyle w:val="BodyText"/>
        <w:spacing w:line="240" w:lineRule="auto"/>
        <w:ind w:firstLine="0"/>
        <w:rPr>
          <w:u w:val="single"/>
        </w:rPr>
      </w:pPr>
    </w:p>
    <w:p w14:paraId="6A1A093F" w14:textId="77777777" w:rsidR="004E1CF2" w:rsidRPr="004C40E1" w:rsidRDefault="004E1CF2" w:rsidP="007101A2">
      <w:pPr>
        <w:ind w:firstLine="0"/>
        <w:jc w:val="both"/>
      </w:pPr>
      <w:r w:rsidRPr="004C40E1">
        <w:rPr>
          <w:u w:val="single"/>
        </w:rPr>
        <w:t>Be it enacted by the Council as follows:</w:t>
      </w:r>
    </w:p>
    <w:p w14:paraId="03E1A130" w14:textId="77777777" w:rsidR="004E1CF2" w:rsidRPr="004C40E1" w:rsidRDefault="004E1CF2" w:rsidP="006662DF">
      <w:pPr>
        <w:jc w:val="both"/>
      </w:pPr>
    </w:p>
    <w:p w14:paraId="01F1661D" w14:textId="77777777" w:rsidR="006A691C" w:rsidRPr="004C40E1" w:rsidRDefault="006A691C" w:rsidP="007101A2">
      <w:pPr>
        <w:spacing w:line="480" w:lineRule="auto"/>
        <w:jc w:val="both"/>
        <w:sectPr w:rsidR="006A691C" w:rsidRPr="004C40E1" w:rsidSect="008F0B17">
          <w:footerReference w:type="default" r:id="rId9"/>
          <w:footerReference w:type="first" r:id="rId10"/>
          <w:pgSz w:w="12240" w:h="15840"/>
          <w:pgMar w:top="1440" w:right="1440" w:bottom="1440" w:left="1440" w:header="720" w:footer="720" w:gutter="0"/>
          <w:cols w:space="720"/>
          <w:docGrid w:linePitch="360"/>
        </w:sectPr>
      </w:pPr>
    </w:p>
    <w:p w14:paraId="24E71870" w14:textId="4B0B5056" w:rsidR="00794927" w:rsidRPr="004C40E1" w:rsidRDefault="007101A2" w:rsidP="00794927">
      <w:pPr>
        <w:pStyle w:val="NormalWeb"/>
        <w:shd w:val="clear" w:color="auto" w:fill="FFFFFF"/>
        <w:spacing w:before="0" w:beforeAutospacing="0" w:after="0" w:afterAutospacing="0" w:line="480" w:lineRule="auto"/>
        <w:ind w:firstLine="720"/>
        <w:jc w:val="both"/>
        <w:rPr>
          <w:color w:val="000000"/>
          <w:sz w:val="27"/>
          <w:szCs w:val="27"/>
        </w:rPr>
      </w:pPr>
      <w:r w:rsidRPr="004C40E1">
        <w:t>S</w:t>
      </w:r>
      <w:r w:rsidR="004E1CF2" w:rsidRPr="004C40E1">
        <w:t>ection 1.</w:t>
      </w:r>
      <w:r w:rsidR="007E79D5" w:rsidRPr="004C40E1">
        <w:t xml:space="preserve"> </w:t>
      </w:r>
      <w:r w:rsidR="00794927" w:rsidRPr="004C40E1">
        <w:rPr>
          <w:color w:val="000000"/>
        </w:rPr>
        <w:t xml:space="preserve">Subdivision a of section 16-120 </w:t>
      </w:r>
      <w:r w:rsidR="00E36596">
        <w:rPr>
          <w:color w:val="000000"/>
        </w:rPr>
        <w:t xml:space="preserve">of </w:t>
      </w:r>
      <w:r w:rsidR="00794927" w:rsidRPr="004C40E1">
        <w:rPr>
          <w:color w:val="000000"/>
        </w:rPr>
        <w:t>chapter 1 of title 16 of the administrative code of the city of New York</w:t>
      </w:r>
      <w:r w:rsidR="00A977A4" w:rsidRPr="004C40E1">
        <w:rPr>
          <w:color w:val="000000"/>
        </w:rPr>
        <w:t>, as amended by local law number 22 for the year 2002,</w:t>
      </w:r>
      <w:r w:rsidR="0055557E" w:rsidRPr="004C40E1">
        <w:rPr>
          <w:color w:val="000000"/>
        </w:rPr>
        <w:t xml:space="preserve"> </w:t>
      </w:r>
      <w:r w:rsidR="00794927" w:rsidRPr="004C40E1">
        <w:rPr>
          <w:color w:val="000000"/>
        </w:rPr>
        <w:t>is amended to read as follows:</w:t>
      </w:r>
    </w:p>
    <w:p w14:paraId="50A1597B" w14:textId="77777777" w:rsidR="004D6E79" w:rsidRPr="004C40E1" w:rsidRDefault="004D6E79" w:rsidP="004D6E79">
      <w:pPr>
        <w:pStyle w:val="NormalWeb"/>
        <w:shd w:val="clear" w:color="auto" w:fill="FFFFFF"/>
        <w:spacing w:before="0" w:beforeAutospacing="0" w:after="0" w:afterAutospacing="0" w:line="480" w:lineRule="auto"/>
        <w:ind w:firstLine="720"/>
        <w:jc w:val="both"/>
        <w:rPr>
          <w:rFonts w:asciiTheme="minorHAnsi" w:hAnsiTheme="minorHAnsi" w:cstheme="minorHAnsi"/>
          <w:color w:val="000000"/>
          <w:sz w:val="27"/>
          <w:szCs w:val="27"/>
        </w:rPr>
      </w:pPr>
      <w:r w:rsidRPr="004C40E1">
        <w:rPr>
          <w:color w:val="000000"/>
        </w:rPr>
        <w:t>§ 16-120 Receptacles for the removal of waste material. a. </w:t>
      </w:r>
      <w:r w:rsidRPr="004C40E1">
        <w:rPr>
          <w:color w:val="000000"/>
          <w:u w:val="single"/>
        </w:rPr>
        <w:t>1.</w:t>
      </w:r>
      <w:r w:rsidRPr="004C40E1">
        <w:rPr>
          <w:color w:val="000000"/>
        </w:rPr>
        <w:t> The owner, lessee, agent, occupant or other person who manages or controls a building or dwelling shall provide and maintain in accordance with this section separate receptacles for the deposit of incinerator residue and ashes; refuse, and liquid waste. The receptacles shall be provided for the exclusive use of each building or dwelling and shall be of sufficient size and</w:t>
      </w:r>
      <w:r w:rsidR="0055557E" w:rsidRPr="004C40E1">
        <w:rPr>
          <w:color w:val="000000"/>
        </w:rPr>
        <w:t xml:space="preserve"> </w:t>
      </w:r>
      <w:r w:rsidRPr="004C40E1">
        <w:rPr>
          <w:color w:val="000000"/>
        </w:rPr>
        <w:t xml:space="preserve">number to contain the wastes accumulated in such building or dwelling during a period of </w:t>
      </w:r>
      <w:r w:rsidR="00E3412A" w:rsidRPr="004C40E1">
        <w:rPr>
          <w:color w:val="000000"/>
        </w:rPr>
        <w:t>[</w:t>
      </w:r>
      <w:r w:rsidRPr="004C40E1">
        <w:rPr>
          <w:color w:val="000000"/>
        </w:rPr>
        <w:t>seventy-</w:t>
      </w:r>
      <w:r w:rsidRPr="00E36596">
        <w:rPr>
          <w:color w:val="000000"/>
        </w:rPr>
        <w:t>two</w:t>
      </w:r>
      <w:r w:rsidR="00E3412A" w:rsidRPr="00E36596">
        <w:rPr>
          <w:color w:val="000000"/>
        </w:rPr>
        <w:t xml:space="preserve">] </w:t>
      </w:r>
      <w:r w:rsidR="00E3412A" w:rsidRPr="00E36596">
        <w:rPr>
          <w:color w:val="000000"/>
        </w:rPr>
        <w:softHyphen/>
      </w:r>
      <w:r w:rsidR="00925D7A" w:rsidRPr="00507881">
        <w:rPr>
          <w:color w:val="000000"/>
          <w:u w:val="single"/>
        </w:rPr>
        <w:t>72</w:t>
      </w:r>
      <w:r w:rsidRPr="00507881">
        <w:rPr>
          <w:color w:val="000000"/>
        </w:rPr>
        <w:t xml:space="preserve"> hours</w:t>
      </w:r>
      <w:r w:rsidRPr="004C40E1">
        <w:rPr>
          <w:rFonts w:asciiTheme="minorHAnsi" w:hAnsiTheme="minorHAnsi" w:cstheme="minorHAnsi"/>
          <w:color w:val="000000"/>
        </w:rPr>
        <w:t>.</w:t>
      </w:r>
      <w:r w:rsidRPr="004C40E1">
        <w:rPr>
          <w:color w:val="000000"/>
        </w:rPr>
        <w:t xml:space="preserve"> The receptacles shall be made of metal or other material of a grade and type acceptable to the department, the department of health and mental hygiene and the department of housing preservation and</w:t>
      </w:r>
      <w:r w:rsidR="0055557E" w:rsidRPr="004C40E1">
        <w:rPr>
          <w:color w:val="000000"/>
        </w:rPr>
        <w:t xml:space="preserve"> </w:t>
      </w:r>
      <w:r w:rsidRPr="004C40E1">
        <w:rPr>
          <w:color w:val="000000"/>
        </w:rPr>
        <w:t>development. Receptacles used for liquid waste shall be constructed so as to hold their contents without leakage. Metal containers shall be provided with tight fitting metal covers.</w:t>
      </w:r>
    </w:p>
    <w:p w14:paraId="799711D4" w14:textId="394AB98B" w:rsidR="007C617B" w:rsidRDefault="00ED0DCE" w:rsidP="00507881">
      <w:pPr>
        <w:spacing w:line="480" w:lineRule="auto"/>
        <w:ind w:firstLine="0"/>
        <w:jc w:val="both"/>
        <w:rPr>
          <w:color w:val="000000"/>
          <w:u w:val="single"/>
        </w:rPr>
      </w:pPr>
      <w:r w:rsidRPr="00507881">
        <w:rPr>
          <w:color w:val="000000"/>
        </w:rPr>
        <w:tab/>
      </w:r>
      <w:r w:rsidR="007C617B">
        <w:rPr>
          <w:color w:val="000000"/>
          <w:u w:val="single"/>
        </w:rPr>
        <w:t>2.</w:t>
      </w:r>
      <w:r w:rsidR="007958F9">
        <w:rPr>
          <w:color w:val="000000"/>
          <w:u w:val="single"/>
        </w:rPr>
        <w:t xml:space="preserve"> </w:t>
      </w:r>
      <w:r>
        <w:rPr>
          <w:color w:val="000000"/>
          <w:u w:val="single"/>
        </w:rPr>
        <w:t>(</w:t>
      </w:r>
      <w:r w:rsidR="007C617B">
        <w:rPr>
          <w:color w:val="000000"/>
          <w:u w:val="single"/>
        </w:rPr>
        <w:t>a</w:t>
      </w:r>
      <w:r>
        <w:rPr>
          <w:color w:val="000000"/>
          <w:u w:val="single"/>
        </w:rPr>
        <w:t>)</w:t>
      </w:r>
      <w:r w:rsidR="007C617B">
        <w:rPr>
          <w:color w:val="000000"/>
          <w:u w:val="single"/>
        </w:rPr>
        <w:t xml:space="preserve"> Where the </w:t>
      </w:r>
      <w:r w:rsidR="002D1FCC">
        <w:rPr>
          <w:color w:val="000000"/>
          <w:u w:val="single"/>
        </w:rPr>
        <w:t xml:space="preserve">conditions precedent and </w:t>
      </w:r>
      <w:r w:rsidR="007C617B">
        <w:rPr>
          <w:color w:val="000000"/>
          <w:u w:val="single"/>
        </w:rPr>
        <w:t xml:space="preserve">requirements </w:t>
      </w:r>
      <w:r w:rsidR="002D1FCC">
        <w:rPr>
          <w:color w:val="000000"/>
          <w:u w:val="single"/>
        </w:rPr>
        <w:t xml:space="preserve">set forth in </w:t>
      </w:r>
      <w:r w:rsidR="007C617B">
        <w:rPr>
          <w:color w:val="000000"/>
          <w:u w:val="single"/>
        </w:rPr>
        <w:t xml:space="preserve">subparagraphs </w:t>
      </w:r>
      <w:r w:rsidR="007958F9">
        <w:rPr>
          <w:color w:val="000000"/>
          <w:u w:val="single"/>
        </w:rPr>
        <w:t>(</w:t>
      </w:r>
      <w:r w:rsidR="007C617B">
        <w:rPr>
          <w:color w:val="000000"/>
          <w:u w:val="single"/>
        </w:rPr>
        <w:t>b</w:t>
      </w:r>
      <w:r w:rsidR="007958F9">
        <w:rPr>
          <w:color w:val="000000"/>
          <w:u w:val="single"/>
        </w:rPr>
        <w:t>)</w:t>
      </w:r>
      <w:r w:rsidR="007C617B">
        <w:rPr>
          <w:color w:val="000000"/>
          <w:u w:val="single"/>
        </w:rPr>
        <w:t xml:space="preserve"> and </w:t>
      </w:r>
      <w:r w:rsidR="007958F9">
        <w:rPr>
          <w:color w:val="000000"/>
          <w:u w:val="single"/>
        </w:rPr>
        <w:t>(</w:t>
      </w:r>
      <w:r w:rsidR="007C617B">
        <w:rPr>
          <w:color w:val="000000"/>
          <w:u w:val="single"/>
        </w:rPr>
        <w:t>c</w:t>
      </w:r>
      <w:r w:rsidR="007958F9">
        <w:rPr>
          <w:color w:val="000000"/>
          <w:u w:val="single"/>
        </w:rPr>
        <w:t>)</w:t>
      </w:r>
      <w:r w:rsidR="007C617B">
        <w:rPr>
          <w:color w:val="000000"/>
          <w:u w:val="single"/>
        </w:rPr>
        <w:t xml:space="preserve"> of this paragraph </w:t>
      </w:r>
      <w:r w:rsidR="002D1FCC">
        <w:rPr>
          <w:color w:val="000000"/>
          <w:u w:val="single"/>
        </w:rPr>
        <w:t xml:space="preserve">are satisfied and </w:t>
      </w:r>
      <w:r w:rsidR="007C617B">
        <w:rPr>
          <w:color w:val="000000"/>
          <w:u w:val="single"/>
        </w:rPr>
        <w:t>apply,</w:t>
      </w:r>
      <w:r w:rsidR="002D1FCC">
        <w:rPr>
          <w:color w:val="000000"/>
          <w:u w:val="single"/>
        </w:rPr>
        <w:t xml:space="preserve"> respectively,</w:t>
      </w:r>
      <w:r w:rsidR="007C617B">
        <w:rPr>
          <w:color w:val="000000"/>
          <w:u w:val="single"/>
        </w:rPr>
        <w:t xml:space="preserve"> the receptacles used to meet the requirements </w:t>
      </w:r>
      <w:r w:rsidR="00085B72">
        <w:rPr>
          <w:color w:val="000000"/>
          <w:u w:val="single"/>
        </w:rPr>
        <w:t>set forth in</w:t>
      </w:r>
      <w:r w:rsidR="007C617B">
        <w:rPr>
          <w:color w:val="000000"/>
          <w:u w:val="single"/>
        </w:rPr>
        <w:t xml:space="preserve"> paragraph 1 of this subdivision shall be of a material or design approved </w:t>
      </w:r>
      <w:r w:rsidR="007C617B">
        <w:rPr>
          <w:color w:val="000000"/>
          <w:u w:val="single"/>
        </w:rPr>
        <w:lastRenderedPageBreak/>
        <w:t xml:space="preserve">by the department, department of health and mental hygiene and department of housing preservation and development to minimize rodent access and harborage.  </w:t>
      </w:r>
    </w:p>
    <w:p w14:paraId="3393EF12" w14:textId="5A767034" w:rsidR="007C617B" w:rsidRDefault="007958F9" w:rsidP="00507881">
      <w:pPr>
        <w:spacing w:line="480" w:lineRule="auto"/>
        <w:jc w:val="both"/>
        <w:rPr>
          <w:color w:val="000000"/>
          <w:u w:val="single"/>
        </w:rPr>
      </w:pPr>
      <w:r>
        <w:rPr>
          <w:color w:val="000000"/>
          <w:u w:val="single"/>
        </w:rPr>
        <w:t>(</w:t>
      </w:r>
      <w:r w:rsidR="007C617B">
        <w:rPr>
          <w:color w:val="000000"/>
          <w:u w:val="single"/>
        </w:rPr>
        <w:t>b</w:t>
      </w:r>
      <w:r>
        <w:rPr>
          <w:color w:val="000000"/>
          <w:u w:val="single"/>
        </w:rPr>
        <w:t>)</w:t>
      </w:r>
      <w:r w:rsidR="007C617B">
        <w:rPr>
          <w:color w:val="000000"/>
          <w:u w:val="single"/>
        </w:rPr>
        <w:t xml:space="preserve"> (1) The requirements </w:t>
      </w:r>
      <w:r w:rsidR="00E837BB">
        <w:rPr>
          <w:color w:val="000000"/>
          <w:u w:val="single"/>
        </w:rPr>
        <w:t>set forth in</w:t>
      </w:r>
      <w:r w:rsidR="007C617B">
        <w:rPr>
          <w:color w:val="000000"/>
          <w:u w:val="single"/>
        </w:rPr>
        <w:t xml:space="preserve"> subparagraph</w:t>
      </w:r>
      <w:r w:rsidR="00E837BB">
        <w:rPr>
          <w:color w:val="000000"/>
          <w:u w:val="single"/>
        </w:rPr>
        <w:t xml:space="preserve"> (a) of this paragraph </w:t>
      </w:r>
      <w:r w:rsidR="007C617B">
        <w:rPr>
          <w:color w:val="000000"/>
          <w:u w:val="single"/>
        </w:rPr>
        <w:t xml:space="preserve">apply to a building or dwelling </w:t>
      </w:r>
      <w:r w:rsidR="009B2331">
        <w:rPr>
          <w:color w:val="000000"/>
          <w:u w:val="single"/>
        </w:rPr>
        <w:t>to</w:t>
      </w:r>
      <w:r w:rsidR="007C617B">
        <w:rPr>
          <w:color w:val="000000"/>
          <w:u w:val="single"/>
        </w:rPr>
        <w:t xml:space="preserve"> which two or more notices of violation have been issued pursuant to section 151.02 of the New York </w:t>
      </w:r>
      <w:r w:rsidR="007C617B" w:rsidRPr="00B401AD">
        <w:rPr>
          <w:color w:val="000000"/>
          <w:u w:val="single"/>
        </w:rPr>
        <w:t>city health code</w:t>
      </w:r>
      <w:r w:rsidR="007C617B">
        <w:rPr>
          <w:color w:val="000000"/>
          <w:u w:val="single"/>
        </w:rPr>
        <w:t xml:space="preserve"> within a 12</w:t>
      </w:r>
      <w:r w:rsidR="00085B72">
        <w:rPr>
          <w:color w:val="000000"/>
          <w:u w:val="single"/>
        </w:rPr>
        <w:t>-</w:t>
      </w:r>
      <w:r w:rsidR="007C617B">
        <w:rPr>
          <w:color w:val="000000"/>
          <w:u w:val="single"/>
        </w:rPr>
        <w:t xml:space="preserve">month period, provided that </w:t>
      </w:r>
      <w:r w:rsidR="009B2331">
        <w:rPr>
          <w:color w:val="000000"/>
          <w:u w:val="single"/>
        </w:rPr>
        <w:t xml:space="preserve">such </w:t>
      </w:r>
      <w:r w:rsidR="007C617B">
        <w:rPr>
          <w:color w:val="000000"/>
          <w:u w:val="single"/>
        </w:rPr>
        <w:t xml:space="preserve">a </w:t>
      </w:r>
      <w:r w:rsidR="00FA21FA">
        <w:rPr>
          <w:color w:val="000000"/>
          <w:u w:val="single"/>
        </w:rPr>
        <w:t xml:space="preserve">notice of </w:t>
      </w:r>
      <w:r w:rsidR="007C617B">
        <w:rPr>
          <w:color w:val="000000"/>
          <w:u w:val="single"/>
        </w:rPr>
        <w:t xml:space="preserve">violation that has been dismissed by the office of administrative trials and hearings shall not be counted in determining whether such requirements apply, and </w:t>
      </w:r>
      <w:r w:rsidR="006A5758">
        <w:rPr>
          <w:color w:val="000000"/>
          <w:u w:val="single"/>
        </w:rPr>
        <w:t xml:space="preserve">such </w:t>
      </w:r>
      <w:r w:rsidR="009B2331">
        <w:rPr>
          <w:color w:val="000000"/>
          <w:u w:val="single"/>
        </w:rPr>
        <w:t xml:space="preserve">a </w:t>
      </w:r>
      <w:r w:rsidR="007C617B">
        <w:rPr>
          <w:color w:val="000000"/>
          <w:u w:val="single"/>
        </w:rPr>
        <w:t xml:space="preserve">notice </w:t>
      </w:r>
      <w:r w:rsidR="006A5758">
        <w:rPr>
          <w:color w:val="000000"/>
          <w:u w:val="single"/>
        </w:rPr>
        <w:t xml:space="preserve">of violation </w:t>
      </w:r>
      <w:r w:rsidR="007C617B">
        <w:rPr>
          <w:color w:val="000000"/>
          <w:u w:val="single"/>
        </w:rPr>
        <w:t xml:space="preserve">for which an appeal is pending at such office shall not be counted unless and until such office has upheld </w:t>
      </w:r>
      <w:r w:rsidR="002F5987">
        <w:rPr>
          <w:color w:val="000000"/>
          <w:u w:val="single"/>
        </w:rPr>
        <w:t>such</w:t>
      </w:r>
      <w:r w:rsidR="007C617B">
        <w:rPr>
          <w:color w:val="000000"/>
          <w:u w:val="single"/>
        </w:rPr>
        <w:t xml:space="preserve"> notice of violation.</w:t>
      </w:r>
    </w:p>
    <w:p w14:paraId="4D476586" w14:textId="530E994E" w:rsidR="007C617B" w:rsidRDefault="007C617B" w:rsidP="00507881">
      <w:pPr>
        <w:spacing w:line="480" w:lineRule="auto"/>
        <w:jc w:val="both"/>
        <w:rPr>
          <w:color w:val="000000"/>
          <w:u w:val="single"/>
        </w:rPr>
      </w:pPr>
      <w:r>
        <w:rPr>
          <w:color w:val="000000"/>
          <w:u w:val="single"/>
        </w:rPr>
        <w:t>(2) The requirements</w:t>
      </w:r>
      <w:r w:rsidR="00E837BB">
        <w:rPr>
          <w:color w:val="000000"/>
          <w:u w:val="single"/>
        </w:rPr>
        <w:t xml:space="preserve"> set forth in subparagraph (a) of this paragraph</w:t>
      </w:r>
      <w:r>
        <w:rPr>
          <w:color w:val="000000"/>
          <w:u w:val="single"/>
        </w:rPr>
        <w:t xml:space="preserve"> begin to apply on the date that the department notifies the owner of record </w:t>
      </w:r>
      <w:r w:rsidR="00E837BB">
        <w:rPr>
          <w:color w:val="000000"/>
          <w:u w:val="single"/>
        </w:rPr>
        <w:t xml:space="preserve">of such building or dwelling </w:t>
      </w:r>
      <w:r>
        <w:rPr>
          <w:color w:val="000000"/>
          <w:u w:val="single"/>
        </w:rPr>
        <w:t xml:space="preserve">that any combination of the following has occurred that amounts to two violations: (i) the owner has admitted the violation, (ii) the owner has defaulted on the violation, and the time to reopen the </w:t>
      </w:r>
      <w:r w:rsidR="00765F6D">
        <w:rPr>
          <w:color w:val="000000"/>
          <w:u w:val="single"/>
        </w:rPr>
        <w:t>case</w:t>
      </w:r>
      <w:r>
        <w:rPr>
          <w:color w:val="000000"/>
          <w:u w:val="single"/>
        </w:rPr>
        <w:t xml:space="preserve"> has expired, or (iii) the office</w:t>
      </w:r>
      <w:r w:rsidR="00512B2A">
        <w:rPr>
          <w:color w:val="000000"/>
          <w:u w:val="single"/>
        </w:rPr>
        <w:t xml:space="preserve"> of administrative trials and hearings</w:t>
      </w:r>
      <w:r>
        <w:rPr>
          <w:color w:val="000000"/>
          <w:u w:val="single"/>
        </w:rPr>
        <w:t xml:space="preserve"> has upheld the </w:t>
      </w:r>
      <w:r w:rsidR="00EB5852">
        <w:rPr>
          <w:color w:val="000000"/>
          <w:u w:val="single"/>
        </w:rPr>
        <w:t xml:space="preserve">notice of </w:t>
      </w:r>
      <w:r>
        <w:rPr>
          <w:color w:val="000000"/>
          <w:u w:val="single"/>
        </w:rPr>
        <w:t xml:space="preserve">violation.  </w:t>
      </w:r>
    </w:p>
    <w:p w14:paraId="470E934E" w14:textId="03BA1C35" w:rsidR="007C617B" w:rsidRDefault="007C617B" w:rsidP="00507881">
      <w:pPr>
        <w:spacing w:line="480" w:lineRule="auto"/>
        <w:jc w:val="both"/>
        <w:rPr>
          <w:color w:val="000000"/>
          <w:u w:val="single"/>
        </w:rPr>
      </w:pPr>
      <w:r>
        <w:rPr>
          <w:color w:val="000000"/>
          <w:u w:val="single"/>
        </w:rPr>
        <w:t xml:space="preserve">(3) The requirements </w:t>
      </w:r>
      <w:r w:rsidR="00E837BB">
        <w:rPr>
          <w:color w:val="000000"/>
          <w:u w:val="single"/>
        </w:rPr>
        <w:t xml:space="preserve">set forth in subparagraph (a) of this paragraph </w:t>
      </w:r>
      <w:r>
        <w:rPr>
          <w:color w:val="000000"/>
          <w:u w:val="single"/>
        </w:rPr>
        <w:t>continue to apply until two years have elapsed following such noti</w:t>
      </w:r>
      <w:r w:rsidR="00FA21FA">
        <w:rPr>
          <w:color w:val="000000"/>
          <w:u w:val="single"/>
        </w:rPr>
        <w:t>fication</w:t>
      </w:r>
      <w:r w:rsidR="0015506E">
        <w:rPr>
          <w:color w:val="000000"/>
          <w:u w:val="single"/>
        </w:rPr>
        <w:t xml:space="preserve"> by the department</w:t>
      </w:r>
      <w:r>
        <w:rPr>
          <w:color w:val="000000"/>
          <w:u w:val="single"/>
        </w:rPr>
        <w:t xml:space="preserve">, provided that the occurrence of a new violation that may be counted in accordance with </w:t>
      </w:r>
      <w:r w:rsidRPr="00630379">
        <w:rPr>
          <w:color w:val="000000"/>
          <w:u w:val="single"/>
        </w:rPr>
        <w:t xml:space="preserve">clause </w:t>
      </w:r>
      <w:r w:rsidR="00E837BB">
        <w:rPr>
          <w:color w:val="000000"/>
          <w:u w:val="single"/>
        </w:rPr>
        <w:t>(</w:t>
      </w:r>
      <w:r w:rsidRPr="00630379">
        <w:rPr>
          <w:color w:val="000000"/>
          <w:u w:val="single"/>
        </w:rPr>
        <w:t>1</w:t>
      </w:r>
      <w:r w:rsidR="00E837BB">
        <w:rPr>
          <w:color w:val="000000"/>
          <w:u w:val="single"/>
        </w:rPr>
        <w:t>)</w:t>
      </w:r>
      <w:r w:rsidRPr="00630379">
        <w:rPr>
          <w:color w:val="000000"/>
          <w:u w:val="single"/>
        </w:rPr>
        <w:t xml:space="preserve"> of this subparagraph</w:t>
      </w:r>
      <w:r>
        <w:rPr>
          <w:color w:val="000000"/>
          <w:u w:val="single"/>
        </w:rPr>
        <w:t xml:space="preserve"> extend</w:t>
      </w:r>
      <w:r w:rsidR="005C179A">
        <w:rPr>
          <w:color w:val="000000"/>
          <w:u w:val="single"/>
        </w:rPr>
        <w:t>s</w:t>
      </w:r>
      <w:r>
        <w:rPr>
          <w:color w:val="000000"/>
          <w:u w:val="single"/>
        </w:rPr>
        <w:t xml:space="preserve"> the duration of applicability until two years have elapsed following the date of the new violation as indicated in the</w:t>
      </w:r>
      <w:r w:rsidR="00765F6D">
        <w:rPr>
          <w:color w:val="000000"/>
          <w:u w:val="single"/>
        </w:rPr>
        <w:t xml:space="preserve"> corresponding</w:t>
      </w:r>
      <w:r>
        <w:rPr>
          <w:color w:val="000000"/>
          <w:u w:val="single"/>
        </w:rPr>
        <w:t xml:space="preserve"> </w:t>
      </w:r>
      <w:r w:rsidR="00765F6D">
        <w:rPr>
          <w:color w:val="000000"/>
          <w:u w:val="single"/>
        </w:rPr>
        <w:t xml:space="preserve">new </w:t>
      </w:r>
      <w:r>
        <w:rPr>
          <w:color w:val="000000"/>
          <w:u w:val="single"/>
        </w:rPr>
        <w:t>notice of violation.</w:t>
      </w:r>
    </w:p>
    <w:p w14:paraId="7B54B561" w14:textId="291DBFB8" w:rsidR="007C617B" w:rsidRDefault="00ED0DCE" w:rsidP="00507881">
      <w:pPr>
        <w:spacing w:line="480" w:lineRule="auto"/>
        <w:ind w:firstLine="0"/>
        <w:jc w:val="both"/>
        <w:rPr>
          <w:color w:val="000000"/>
          <w:u w:val="single"/>
        </w:rPr>
      </w:pPr>
      <w:r w:rsidRPr="00507881">
        <w:rPr>
          <w:color w:val="000000"/>
        </w:rPr>
        <w:tab/>
      </w:r>
      <w:r w:rsidR="007958F9">
        <w:rPr>
          <w:color w:val="000000"/>
        </w:rPr>
        <w:t>(</w:t>
      </w:r>
      <w:r w:rsidR="007C617B">
        <w:rPr>
          <w:color w:val="000000"/>
          <w:u w:val="single"/>
        </w:rPr>
        <w:t>c</w:t>
      </w:r>
      <w:r w:rsidR="007958F9">
        <w:rPr>
          <w:color w:val="000000"/>
          <w:u w:val="single"/>
        </w:rPr>
        <w:t>)</w:t>
      </w:r>
      <w:r w:rsidR="007C617B">
        <w:rPr>
          <w:color w:val="000000"/>
          <w:u w:val="single"/>
        </w:rPr>
        <w:t xml:space="preserve"> (1) The requirements </w:t>
      </w:r>
      <w:r w:rsidR="00C7471F">
        <w:rPr>
          <w:color w:val="000000"/>
          <w:u w:val="single"/>
        </w:rPr>
        <w:t>set forth in</w:t>
      </w:r>
      <w:r w:rsidR="007C617B">
        <w:rPr>
          <w:color w:val="000000"/>
          <w:u w:val="single"/>
        </w:rPr>
        <w:t xml:space="preserve"> subparagraph </w:t>
      </w:r>
      <w:r w:rsidR="00C7471F">
        <w:rPr>
          <w:color w:val="000000"/>
          <w:u w:val="single"/>
        </w:rPr>
        <w:t xml:space="preserve">(a) of this paragraph </w:t>
      </w:r>
      <w:r w:rsidR="007C617B">
        <w:rPr>
          <w:color w:val="000000"/>
          <w:u w:val="single"/>
        </w:rPr>
        <w:t xml:space="preserve">apply to a building or dwelling </w:t>
      </w:r>
      <w:r w:rsidR="0087699E">
        <w:rPr>
          <w:color w:val="000000"/>
          <w:u w:val="single"/>
        </w:rPr>
        <w:t>to</w:t>
      </w:r>
      <w:r w:rsidR="007C617B">
        <w:rPr>
          <w:color w:val="000000"/>
          <w:u w:val="single"/>
        </w:rPr>
        <w:t xml:space="preserve"> which two or more notices of violation</w:t>
      </w:r>
      <w:r w:rsidR="007C617B" w:rsidRPr="00B401AD">
        <w:rPr>
          <w:color w:val="000000"/>
          <w:u w:val="single"/>
        </w:rPr>
        <w:t xml:space="preserve"> </w:t>
      </w:r>
      <w:r w:rsidR="007C617B">
        <w:rPr>
          <w:color w:val="000000"/>
          <w:u w:val="single"/>
        </w:rPr>
        <w:t>relating to the presence of rats</w:t>
      </w:r>
      <w:r w:rsidR="007C617B" w:rsidRPr="00B401AD">
        <w:rPr>
          <w:color w:val="000000"/>
          <w:u w:val="single"/>
        </w:rPr>
        <w:t xml:space="preserve"> </w:t>
      </w:r>
      <w:r w:rsidR="007C617B">
        <w:rPr>
          <w:color w:val="000000"/>
          <w:u w:val="single"/>
        </w:rPr>
        <w:t xml:space="preserve">have been issued pursuant to section 27-2017.4 of the housing maintenance code, provided that </w:t>
      </w:r>
      <w:r w:rsidR="00C7471F">
        <w:rPr>
          <w:color w:val="000000"/>
          <w:u w:val="single"/>
        </w:rPr>
        <w:t xml:space="preserve">a </w:t>
      </w:r>
      <w:r w:rsidR="007C617B">
        <w:rPr>
          <w:color w:val="000000"/>
          <w:u w:val="single"/>
        </w:rPr>
        <w:t>violation</w:t>
      </w:r>
      <w:r w:rsidR="00C7471F">
        <w:rPr>
          <w:color w:val="000000"/>
          <w:u w:val="single"/>
        </w:rPr>
        <w:t xml:space="preserve"> </w:t>
      </w:r>
      <w:r w:rsidR="00C7471F">
        <w:rPr>
          <w:color w:val="000000"/>
          <w:u w:val="single"/>
        </w:rPr>
        <w:lastRenderedPageBreak/>
        <w:t>that</w:t>
      </w:r>
      <w:r w:rsidR="007C617B">
        <w:rPr>
          <w:color w:val="000000"/>
          <w:u w:val="single"/>
        </w:rPr>
        <w:t xml:space="preserve"> the owner </w:t>
      </w:r>
      <w:r w:rsidR="00696C13">
        <w:rPr>
          <w:color w:val="000000"/>
          <w:u w:val="single"/>
        </w:rPr>
        <w:t xml:space="preserve">of record of such building or dwelling </w:t>
      </w:r>
      <w:r w:rsidR="007C617B">
        <w:rPr>
          <w:color w:val="000000"/>
          <w:u w:val="single"/>
        </w:rPr>
        <w:t xml:space="preserve">has certified as corrected within the correction period indicated on the notice of violation shall not be counted in determining whether such requirements apply unless the department of housing preservation and development has identified </w:t>
      </w:r>
      <w:r w:rsidR="00FA21FA">
        <w:rPr>
          <w:color w:val="000000"/>
          <w:u w:val="single"/>
        </w:rPr>
        <w:t>such</w:t>
      </w:r>
      <w:r w:rsidR="007C617B">
        <w:rPr>
          <w:color w:val="000000"/>
          <w:u w:val="single"/>
        </w:rPr>
        <w:t xml:space="preserve"> certification as false.</w:t>
      </w:r>
    </w:p>
    <w:p w14:paraId="7BBF5321" w14:textId="32D2BC95" w:rsidR="007C617B" w:rsidRDefault="007C617B" w:rsidP="00507881">
      <w:pPr>
        <w:spacing w:line="480" w:lineRule="auto"/>
        <w:jc w:val="both"/>
        <w:rPr>
          <w:color w:val="000000"/>
          <w:u w:val="single"/>
        </w:rPr>
      </w:pPr>
      <w:r>
        <w:rPr>
          <w:color w:val="000000"/>
          <w:u w:val="single"/>
        </w:rPr>
        <w:t xml:space="preserve">(2)  The requirements </w:t>
      </w:r>
      <w:r w:rsidR="00442FF0">
        <w:rPr>
          <w:color w:val="000000"/>
          <w:u w:val="single"/>
        </w:rPr>
        <w:t xml:space="preserve">set forth in subparagraph (a) of this paragraph </w:t>
      </w:r>
      <w:r>
        <w:rPr>
          <w:color w:val="000000"/>
          <w:u w:val="single"/>
        </w:rPr>
        <w:t xml:space="preserve">begin to apply on the date that the department notifies the owner of record </w:t>
      </w:r>
      <w:r w:rsidR="00442FF0">
        <w:rPr>
          <w:color w:val="000000"/>
          <w:u w:val="single"/>
        </w:rPr>
        <w:t xml:space="preserve">of such building or dwelling </w:t>
      </w:r>
      <w:r>
        <w:rPr>
          <w:color w:val="000000"/>
          <w:u w:val="single"/>
        </w:rPr>
        <w:t xml:space="preserve">that the two violations triggering </w:t>
      </w:r>
      <w:r w:rsidR="00442FF0">
        <w:rPr>
          <w:color w:val="000000"/>
          <w:u w:val="single"/>
        </w:rPr>
        <w:t>such</w:t>
      </w:r>
      <w:r>
        <w:rPr>
          <w:color w:val="000000"/>
          <w:u w:val="single"/>
        </w:rPr>
        <w:t xml:space="preserve"> requirements have occurred. </w:t>
      </w:r>
    </w:p>
    <w:p w14:paraId="75E513CB" w14:textId="2567C5B7" w:rsidR="007C617B" w:rsidRDefault="007C617B" w:rsidP="00507881">
      <w:pPr>
        <w:spacing w:line="480" w:lineRule="auto"/>
        <w:jc w:val="both"/>
        <w:rPr>
          <w:color w:val="000000"/>
          <w:u w:val="single"/>
        </w:rPr>
      </w:pPr>
      <w:r>
        <w:rPr>
          <w:color w:val="000000"/>
          <w:u w:val="single"/>
        </w:rPr>
        <w:t>(3)  The requirements</w:t>
      </w:r>
      <w:r w:rsidR="0015506E">
        <w:rPr>
          <w:color w:val="000000"/>
          <w:u w:val="single"/>
        </w:rPr>
        <w:t xml:space="preserve"> set forth in subparagraph (a) of this paragraph</w:t>
      </w:r>
      <w:r>
        <w:rPr>
          <w:color w:val="000000"/>
          <w:u w:val="single"/>
        </w:rPr>
        <w:t xml:space="preserve"> continue to apply until two years have elapsed following such noti</w:t>
      </w:r>
      <w:r w:rsidR="00477428">
        <w:rPr>
          <w:color w:val="000000"/>
          <w:u w:val="single"/>
        </w:rPr>
        <w:t>fication</w:t>
      </w:r>
      <w:r w:rsidR="0015506E">
        <w:rPr>
          <w:color w:val="000000"/>
          <w:u w:val="single"/>
        </w:rPr>
        <w:t xml:space="preserve"> by the department</w:t>
      </w:r>
      <w:r>
        <w:rPr>
          <w:color w:val="000000"/>
          <w:u w:val="single"/>
        </w:rPr>
        <w:t xml:space="preserve">, provided that the occurrence of a new violation that may be counted in accordance with </w:t>
      </w:r>
      <w:r w:rsidRPr="00630379">
        <w:rPr>
          <w:color w:val="000000"/>
          <w:u w:val="single"/>
        </w:rPr>
        <w:t xml:space="preserve">clause </w:t>
      </w:r>
      <w:r w:rsidR="00477428">
        <w:rPr>
          <w:color w:val="000000"/>
          <w:u w:val="single"/>
        </w:rPr>
        <w:t>(</w:t>
      </w:r>
      <w:r w:rsidRPr="00630379">
        <w:rPr>
          <w:color w:val="000000"/>
          <w:u w:val="single"/>
        </w:rPr>
        <w:t>1</w:t>
      </w:r>
      <w:r w:rsidR="00477428">
        <w:rPr>
          <w:color w:val="000000"/>
          <w:u w:val="single"/>
        </w:rPr>
        <w:t>)</w:t>
      </w:r>
      <w:r w:rsidRPr="00630379">
        <w:rPr>
          <w:color w:val="000000"/>
          <w:u w:val="single"/>
        </w:rPr>
        <w:t xml:space="preserve"> of this subparagraph</w:t>
      </w:r>
      <w:r>
        <w:rPr>
          <w:color w:val="000000"/>
          <w:u w:val="single"/>
        </w:rPr>
        <w:t xml:space="preserve"> extend</w:t>
      </w:r>
      <w:r w:rsidR="00E50435">
        <w:rPr>
          <w:color w:val="000000"/>
          <w:u w:val="single"/>
        </w:rPr>
        <w:t>s</w:t>
      </w:r>
      <w:r>
        <w:rPr>
          <w:color w:val="000000"/>
          <w:u w:val="single"/>
        </w:rPr>
        <w:t xml:space="preserve"> the duration of applicability </w:t>
      </w:r>
      <w:r w:rsidR="00BB7BCF">
        <w:rPr>
          <w:color w:val="000000"/>
          <w:u w:val="single"/>
        </w:rPr>
        <w:t xml:space="preserve">of such requirements </w:t>
      </w:r>
      <w:r>
        <w:rPr>
          <w:color w:val="000000"/>
          <w:u w:val="single"/>
        </w:rPr>
        <w:t xml:space="preserve">until two years have elapsed following the date of such new violation as indicated in the </w:t>
      </w:r>
      <w:r w:rsidR="00477428">
        <w:rPr>
          <w:color w:val="000000"/>
          <w:u w:val="single"/>
        </w:rPr>
        <w:t xml:space="preserve">corresponding new </w:t>
      </w:r>
      <w:r>
        <w:rPr>
          <w:color w:val="000000"/>
          <w:u w:val="single"/>
        </w:rPr>
        <w:t>notice of violation.</w:t>
      </w:r>
    </w:p>
    <w:p w14:paraId="4712992A" w14:textId="5823AA61" w:rsidR="007C617B" w:rsidRDefault="007958F9" w:rsidP="00507881">
      <w:pPr>
        <w:spacing w:line="480" w:lineRule="auto"/>
        <w:jc w:val="both"/>
        <w:rPr>
          <w:u w:val="single"/>
        </w:rPr>
      </w:pPr>
      <w:bookmarkStart w:id="1" w:name="_Hlk115685692"/>
      <w:r>
        <w:rPr>
          <w:color w:val="000000"/>
          <w:u w:val="single"/>
        </w:rPr>
        <w:t>(</w:t>
      </w:r>
      <w:r w:rsidR="007C617B" w:rsidRPr="00507881">
        <w:rPr>
          <w:u w:val="single"/>
        </w:rPr>
        <w:t>d</w:t>
      </w:r>
      <w:r w:rsidRPr="00507881">
        <w:rPr>
          <w:u w:val="single"/>
        </w:rPr>
        <w:t>)</w:t>
      </w:r>
      <w:r w:rsidR="007C617B" w:rsidRPr="00507881">
        <w:rPr>
          <w:u w:val="single"/>
        </w:rPr>
        <w:t xml:space="preserve"> </w:t>
      </w:r>
      <w:r w:rsidR="007C617B" w:rsidRPr="00B75542">
        <w:rPr>
          <w:u w:val="single"/>
        </w:rPr>
        <w:t xml:space="preserve">The department may waive the requirements </w:t>
      </w:r>
      <w:r w:rsidR="00EB6484">
        <w:rPr>
          <w:u w:val="single"/>
        </w:rPr>
        <w:t>set forth in subparagraph (a) of this paragraph</w:t>
      </w:r>
      <w:r w:rsidR="007C617B" w:rsidRPr="00023C99">
        <w:rPr>
          <w:color w:val="FF0000"/>
          <w:u w:val="single"/>
        </w:rPr>
        <w:t xml:space="preserve"> </w:t>
      </w:r>
      <w:r w:rsidR="007C617B" w:rsidRPr="00B75542">
        <w:rPr>
          <w:u w:val="single"/>
        </w:rPr>
        <w:t>for a building</w:t>
      </w:r>
      <w:r w:rsidR="007C617B">
        <w:rPr>
          <w:u w:val="single"/>
        </w:rPr>
        <w:t xml:space="preserve"> or dwelling</w:t>
      </w:r>
      <w:r w:rsidR="007C617B" w:rsidRPr="00B75542">
        <w:rPr>
          <w:u w:val="single"/>
        </w:rPr>
        <w:t xml:space="preserve"> if the owner</w:t>
      </w:r>
      <w:r w:rsidR="00366AD2">
        <w:rPr>
          <w:u w:val="single"/>
        </w:rPr>
        <w:t xml:space="preserve"> of record</w:t>
      </w:r>
      <w:r w:rsidR="007C617B" w:rsidRPr="00B75542">
        <w:rPr>
          <w:u w:val="single"/>
        </w:rPr>
        <w:t xml:space="preserve"> or managing agent </w:t>
      </w:r>
      <w:r w:rsidR="00EB6484">
        <w:rPr>
          <w:u w:val="single"/>
        </w:rPr>
        <w:t xml:space="preserve">of such building or dwelling </w:t>
      </w:r>
      <w:r w:rsidR="007C617B" w:rsidRPr="00B75542">
        <w:rPr>
          <w:u w:val="single"/>
        </w:rPr>
        <w:t xml:space="preserve">demonstrates to the satisfaction of the department that compliance with such provisions would (i) create an undue burden on </w:t>
      </w:r>
      <w:r w:rsidR="0001324F">
        <w:rPr>
          <w:u w:val="single"/>
        </w:rPr>
        <w:t>such</w:t>
      </w:r>
      <w:r w:rsidR="007C617B" w:rsidRPr="00B75542">
        <w:rPr>
          <w:u w:val="single"/>
        </w:rPr>
        <w:t xml:space="preserve"> </w:t>
      </w:r>
      <w:r w:rsidR="007C617B">
        <w:rPr>
          <w:u w:val="single"/>
        </w:rPr>
        <w:t>owner</w:t>
      </w:r>
      <w:r w:rsidR="00366AD2">
        <w:rPr>
          <w:u w:val="single"/>
        </w:rPr>
        <w:t xml:space="preserve"> of record</w:t>
      </w:r>
      <w:r w:rsidR="006A5758">
        <w:rPr>
          <w:u w:val="single"/>
        </w:rPr>
        <w:t xml:space="preserve"> or managing agent</w:t>
      </w:r>
      <w:r w:rsidR="00D609FE">
        <w:rPr>
          <w:u w:val="single"/>
        </w:rPr>
        <w:t xml:space="preserve"> or </w:t>
      </w:r>
      <w:r w:rsidR="007C617B" w:rsidRPr="00B75542">
        <w:rPr>
          <w:u w:val="single"/>
        </w:rPr>
        <w:t xml:space="preserve">(ii) create a </w:t>
      </w:r>
      <w:r w:rsidR="00983CF1">
        <w:rPr>
          <w:u w:val="single"/>
        </w:rPr>
        <w:t xml:space="preserve">public safety </w:t>
      </w:r>
      <w:r w:rsidR="007C617B" w:rsidRPr="00B75542">
        <w:rPr>
          <w:u w:val="single"/>
        </w:rPr>
        <w:t xml:space="preserve">hazard because the sidewalk </w:t>
      </w:r>
      <w:r w:rsidR="00983CF1">
        <w:rPr>
          <w:u w:val="single"/>
        </w:rPr>
        <w:t xml:space="preserve">on which a receptacle is placed </w:t>
      </w:r>
      <w:r w:rsidR="007C617B" w:rsidRPr="00B75542">
        <w:rPr>
          <w:u w:val="single"/>
        </w:rPr>
        <w:t xml:space="preserve">would be substantially obstructed by </w:t>
      </w:r>
      <w:r w:rsidR="00983CF1">
        <w:rPr>
          <w:u w:val="single"/>
        </w:rPr>
        <w:t xml:space="preserve">such </w:t>
      </w:r>
      <w:r w:rsidR="007C617B" w:rsidRPr="00B75542">
        <w:rPr>
          <w:u w:val="single"/>
        </w:rPr>
        <w:t xml:space="preserve">receptacle during the time </w:t>
      </w:r>
      <w:r w:rsidR="00983CF1">
        <w:rPr>
          <w:u w:val="single"/>
        </w:rPr>
        <w:t>it is</w:t>
      </w:r>
      <w:r w:rsidR="007C617B" w:rsidRPr="00B75542">
        <w:rPr>
          <w:u w:val="single"/>
        </w:rPr>
        <w:t xml:space="preserve"> set out for </w:t>
      </w:r>
      <w:r w:rsidR="00983CF1">
        <w:rPr>
          <w:u w:val="single"/>
        </w:rPr>
        <w:t>purposes of removal of waste material</w:t>
      </w:r>
      <w:r w:rsidR="007C617B" w:rsidRPr="00B75542">
        <w:rPr>
          <w:u w:val="single"/>
        </w:rPr>
        <w:t>. </w:t>
      </w:r>
      <w:r w:rsidR="00205488">
        <w:rPr>
          <w:u w:val="single"/>
        </w:rPr>
        <w:t xml:space="preserve">The department </w:t>
      </w:r>
      <w:r w:rsidR="00772358">
        <w:rPr>
          <w:u w:val="single"/>
        </w:rPr>
        <w:t>shall</w:t>
      </w:r>
      <w:r w:rsidR="00205488">
        <w:rPr>
          <w:u w:val="single"/>
        </w:rPr>
        <w:t xml:space="preserve"> make s</w:t>
      </w:r>
      <w:r w:rsidR="007C617B" w:rsidRPr="00B75542">
        <w:rPr>
          <w:u w:val="single"/>
        </w:rPr>
        <w:t>uch waiver in writing and share</w:t>
      </w:r>
      <w:r w:rsidR="00205488">
        <w:rPr>
          <w:u w:val="single"/>
        </w:rPr>
        <w:t xml:space="preserve"> such waiver</w:t>
      </w:r>
      <w:r w:rsidR="007C617B" w:rsidRPr="00B75542">
        <w:rPr>
          <w:u w:val="single"/>
        </w:rPr>
        <w:t xml:space="preserve"> with the owner</w:t>
      </w:r>
      <w:r w:rsidR="00EC6FF6">
        <w:rPr>
          <w:u w:val="single"/>
        </w:rPr>
        <w:t xml:space="preserve"> of record</w:t>
      </w:r>
      <w:r w:rsidR="007C617B" w:rsidRPr="00B75542">
        <w:rPr>
          <w:u w:val="single"/>
        </w:rPr>
        <w:t xml:space="preserve"> or managing agent of </w:t>
      </w:r>
      <w:r w:rsidR="00205488">
        <w:rPr>
          <w:u w:val="single"/>
        </w:rPr>
        <w:t>such</w:t>
      </w:r>
      <w:r w:rsidR="007C617B" w:rsidRPr="00B75542">
        <w:rPr>
          <w:u w:val="single"/>
        </w:rPr>
        <w:t xml:space="preserve"> building</w:t>
      </w:r>
      <w:r w:rsidR="007C617B">
        <w:rPr>
          <w:u w:val="single"/>
        </w:rPr>
        <w:t xml:space="preserve"> or dwelling</w:t>
      </w:r>
      <w:r w:rsidR="007C617B" w:rsidRPr="00B75542">
        <w:rPr>
          <w:u w:val="single"/>
        </w:rPr>
        <w:t>, the relevant community board, the department of health and mental hygiene and the department of housing preservation and development.</w:t>
      </w:r>
    </w:p>
    <w:bookmarkEnd w:id="1"/>
    <w:p w14:paraId="78799E18" w14:textId="1BE47B70" w:rsidR="007C617B" w:rsidRPr="00023C99" w:rsidRDefault="007C617B" w:rsidP="00507881">
      <w:pPr>
        <w:spacing w:line="480" w:lineRule="auto"/>
        <w:jc w:val="both"/>
      </w:pPr>
      <w:r w:rsidRPr="00023C99">
        <w:t xml:space="preserve">§ 2. This local law takes effect </w:t>
      </w:r>
      <w:r w:rsidR="00A17608">
        <w:t>on April 1, 2023</w:t>
      </w:r>
      <w:r w:rsidRPr="00023C99">
        <w:t>, and appl</w:t>
      </w:r>
      <w:r w:rsidR="00162845">
        <w:t>ies</w:t>
      </w:r>
      <w:r w:rsidRPr="00023C99">
        <w:t xml:space="preserve"> with respect to violations of the </w:t>
      </w:r>
      <w:r w:rsidR="009E477E">
        <w:t xml:space="preserve">New York city </w:t>
      </w:r>
      <w:r w:rsidRPr="00023C99">
        <w:t xml:space="preserve">health code </w:t>
      </w:r>
      <w:r>
        <w:t>and</w:t>
      </w:r>
      <w:r w:rsidRPr="00023C99">
        <w:t xml:space="preserve"> the housing maintenance code that </w:t>
      </w:r>
      <w:r>
        <w:t xml:space="preserve">are issued </w:t>
      </w:r>
      <w:r w:rsidRPr="00023C99">
        <w:t>on or after th</w:t>
      </w:r>
      <w:r w:rsidR="001E240F">
        <w:t>is</w:t>
      </w:r>
      <w:r w:rsidRPr="00023C99">
        <w:t xml:space="preserve"> effective date.</w:t>
      </w:r>
    </w:p>
    <w:p w14:paraId="3560A143" w14:textId="77777777" w:rsidR="002F196D" w:rsidRPr="004C40E1" w:rsidRDefault="002F196D" w:rsidP="007101A2">
      <w:pPr>
        <w:ind w:firstLine="0"/>
        <w:jc w:val="both"/>
        <w:rPr>
          <w:rFonts w:asciiTheme="minorHAnsi" w:hAnsiTheme="minorHAnsi" w:cstheme="minorHAnsi"/>
          <w:sz w:val="18"/>
          <w:szCs w:val="18"/>
        </w:rPr>
        <w:sectPr w:rsidR="002F196D" w:rsidRPr="004C40E1" w:rsidSect="00AF39A5">
          <w:type w:val="continuous"/>
          <w:pgSz w:w="12240" w:h="15840"/>
          <w:pgMar w:top="1440" w:right="1440" w:bottom="1440" w:left="1440" w:header="720" w:footer="720" w:gutter="0"/>
          <w:lnNumType w:countBy="1"/>
          <w:cols w:space="720"/>
          <w:titlePg/>
          <w:docGrid w:linePitch="360"/>
        </w:sectPr>
      </w:pPr>
    </w:p>
    <w:p w14:paraId="79DAC096" w14:textId="77777777" w:rsidR="00DA0245" w:rsidRDefault="00DA0245" w:rsidP="008D3C91">
      <w:pPr>
        <w:pStyle w:val="NoSpacing"/>
        <w:suppressLineNumbers/>
        <w:rPr>
          <w:rFonts w:cs="Times New Roman"/>
          <w:sz w:val="20"/>
          <w:szCs w:val="20"/>
          <w:u w:val="single"/>
        </w:rPr>
      </w:pPr>
    </w:p>
    <w:p w14:paraId="0AF52368" w14:textId="77777777" w:rsidR="00DA0245" w:rsidRDefault="00DA0245" w:rsidP="008D3C91">
      <w:pPr>
        <w:pStyle w:val="NoSpacing"/>
        <w:suppressLineNumbers/>
        <w:rPr>
          <w:rFonts w:cs="Times New Roman"/>
          <w:sz w:val="20"/>
          <w:szCs w:val="20"/>
          <w:u w:val="single"/>
        </w:rPr>
      </w:pPr>
    </w:p>
    <w:p w14:paraId="5CBACAB4" w14:textId="77777777" w:rsidR="00DA0245" w:rsidRDefault="00DA0245" w:rsidP="008D3C91">
      <w:pPr>
        <w:pStyle w:val="NoSpacing"/>
        <w:suppressLineNumbers/>
        <w:rPr>
          <w:rFonts w:cs="Times New Roman"/>
          <w:sz w:val="20"/>
          <w:szCs w:val="20"/>
          <w:u w:val="single"/>
        </w:rPr>
      </w:pPr>
    </w:p>
    <w:p w14:paraId="1C9BFBF3" w14:textId="77777777" w:rsidR="00DA0245" w:rsidRDefault="00DA0245" w:rsidP="008D3C91">
      <w:pPr>
        <w:pStyle w:val="NoSpacing"/>
        <w:suppressLineNumbers/>
        <w:rPr>
          <w:rFonts w:cs="Times New Roman"/>
          <w:sz w:val="20"/>
          <w:szCs w:val="20"/>
          <w:u w:val="single"/>
        </w:rPr>
      </w:pPr>
    </w:p>
    <w:p w14:paraId="685ABA13" w14:textId="77777777" w:rsidR="00DA0245" w:rsidRDefault="00DA0245" w:rsidP="008D3C91">
      <w:pPr>
        <w:pStyle w:val="NoSpacing"/>
        <w:suppressLineNumbers/>
        <w:rPr>
          <w:rFonts w:cs="Times New Roman"/>
          <w:sz w:val="20"/>
          <w:szCs w:val="20"/>
          <w:u w:val="single"/>
        </w:rPr>
      </w:pPr>
    </w:p>
    <w:p w14:paraId="0621F3B5" w14:textId="77777777" w:rsidR="00DA0245" w:rsidRDefault="00DA0245" w:rsidP="008D3C91">
      <w:pPr>
        <w:pStyle w:val="NoSpacing"/>
        <w:suppressLineNumbers/>
        <w:rPr>
          <w:rFonts w:cs="Times New Roman"/>
          <w:sz w:val="20"/>
          <w:szCs w:val="20"/>
          <w:u w:val="single"/>
        </w:rPr>
      </w:pPr>
    </w:p>
    <w:p w14:paraId="6ACBE1A5" w14:textId="77777777" w:rsidR="00DA0245" w:rsidRDefault="00DA0245" w:rsidP="008D3C91">
      <w:pPr>
        <w:pStyle w:val="NoSpacing"/>
        <w:suppressLineNumbers/>
        <w:rPr>
          <w:rFonts w:cs="Times New Roman"/>
          <w:sz w:val="20"/>
          <w:szCs w:val="20"/>
          <w:u w:val="single"/>
        </w:rPr>
      </w:pPr>
    </w:p>
    <w:p w14:paraId="5F26C69C" w14:textId="28C00D53" w:rsidR="008D3C91" w:rsidRPr="00507881" w:rsidRDefault="008D3C91" w:rsidP="008D3C91">
      <w:pPr>
        <w:pStyle w:val="NoSpacing"/>
        <w:suppressLineNumbers/>
        <w:rPr>
          <w:rFonts w:cs="Times New Roman"/>
          <w:sz w:val="20"/>
          <w:szCs w:val="20"/>
        </w:rPr>
      </w:pPr>
      <w:r w:rsidRPr="00507881">
        <w:rPr>
          <w:rFonts w:cs="Times New Roman"/>
          <w:sz w:val="20"/>
          <w:szCs w:val="20"/>
          <w:u w:val="single"/>
        </w:rPr>
        <w:t>Session 12</w:t>
      </w:r>
    </w:p>
    <w:p w14:paraId="6D9E44AE" w14:textId="77777777" w:rsidR="008D3C91" w:rsidRPr="00507881" w:rsidRDefault="008D3C91" w:rsidP="008D3C91">
      <w:pPr>
        <w:pStyle w:val="NoSpacing"/>
        <w:suppressLineNumbers/>
        <w:rPr>
          <w:rFonts w:cs="Times New Roman"/>
          <w:sz w:val="20"/>
          <w:szCs w:val="20"/>
        </w:rPr>
      </w:pPr>
      <w:r w:rsidRPr="00507881">
        <w:rPr>
          <w:rFonts w:cs="Times New Roman"/>
          <w:sz w:val="20"/>
          <w:szCs w:val="20"/>
        </w:rPr>
        <w:t>XC</w:t>
      </w:r>
      <w:r w:rsidR="00004041" w:rsidRPr="00507881">
        <w:rPr>
          <w:rFonts w:cs="Times New Roman"/>
          <w:sz w:val="20"/>
          <w:szCs w:val="20"/>
        </w:rPr>
        <w:t>/JSA</w:t>
      </w:r>
    </w:p>
    <w:p w14:paraId="6BBDCAA2" w14:textId="77777777" w:rsidR="008D3C91" w:rsidRPr="00507881" w:rsidRDefault="008D3C91" w:rsidP="008D3C91">
      <w:pPr>
        <w:pStyle w:val="NoSpacing"/>
        <w:suppressLineNumbers/>
        <w:rPr>
          <w:rFonts w:cs="Times New Roman"/>
          <w:sz w:val="20"/>
          <w:szCs w:val="20"/>
        </w:rPr>
      </w:pPr>
      <w:r w:rsidRPr="00507881">
        <w:rPr>
          <w:rFonts w:cs="Times New Roman"/>
          <w:sz w:val="20"/>
          <w:szCs w:val="20"/>
        </w:rPr>
        <w:t>LS #8500</w:t>
      </w:r>
    </w:p>
    <w:p w14:paraId="6B1399C4" w14:textId="095C23C5" w:rsidR="008D3C91" w:rsidRPr="00507881" w:rsidRDefault="0055172B" w:rsidP="008D3C91">
      <w:pPr>
        <w:pStyle w:val="NoSpacing"/>
        <w:suppressLineNumbers/>
        <w:rPr>
          <w:rFonts w:cs="Times New Roman"/>
          <w:sz w:val="20"/>
          <w:szCs w:val="20"/>
        </w:rPr>
      </w:pPr>
      <w:r>
        <w:rPr>
          <w:rFonts w:cs="Times New Roman"/>
          <w:sz w:val="20"/>
          <w:szCs w:val="20"/>
        </w:rPr>
        <w:t xml:space="preserve">10/3/2022 </w:t>
      </w:r>
      <w:r w:rsidR="00983CF1">
        <w:rPr>
          <w:rFonts w:cs="Times New Roman"/>
          <w:sz w:val="20"/>
          <w:szCs w:val="20"/>
        </w:rPr>
        <w:t>5:01</w:t>
      </w:r>
      <w:r>
        <w:rPr>
          <w:rFonts w:cs="Times New Roman"/>
          <w:sz w:val="20"/>
          <w:szCs w:val="20"/>
        </w:rPr>
        <w:t>PM</w:t>
      </w:r>
    </w:p>
    <w:p w14:paraId="69FEEA37" w14:textId="77777777" w:rsidR="008D3C91" w:rsidRPr="00507881" w:rsidRDefault="008D3C91" w:rsidP="008D3C91">
      <w:pPr>
        <w:pStyle w:val="NoSpacing"/>
        <w:suppressLineNumbers/>
        <w:rPr>
          <w:rFonts w:cs="Times New Roman"/>
          <w:sz w:val="20"/>
          <w:szCs w:val="20"/>
          <w:u w:val="single"/>
        </w:rPr>
      </w:pPr>
    </w:p>
    <w:p w14:paraId="736C1D1D" w14:textId="77777777" w:rsidR="008D3C91" w:rsidRPr="00507881" w:rsidRDefault="008D3C91" w:rsidP="008D3C91">
      <w:pPr>
        <w:pStyle w:val="NoSpacing"/>
        <w:suppressLineNumbers/>
        <w:rPr>
          <w:rFonts w:cs="Times New Roman"/>
          <w:sz w:val="20"/>
          <w:szCs w:val="20"/>
          <w:u w:val="single"/>
        </w:rPr>
      </w:pPr>
      <w:r w:rsidRPr="00507881">
        <w:rPr>
          <w:rFonts w:cs="Times New Roman"/>
          <w:sz w:val="20"/>
          <w:szCs w:val="20"/>
          <w:u w:val="single"/>
        </w:rPr>
        <w:t>Session 11</w:t>
      </w:r>
    </w:p>
    <w:p w14:paraId="15A5D946" w14:textId="77777777" w:rsidR="008D3C91" w:rsidRPr="00507881" w:rsidRDefault="008D3C91" w:rsidP="008D3C91">
      <w:pPr>
        <w:ind w:firstLine="0"/>
        <w:jc w:val="both"/>
        <w:rPr>
          <w:sz w:val="20"/>
          <w:szCs w:val="20"/>
        </w:rPr>
      </w:pPr>
      <w:r w:rsidRPr="00507881">
        <w:rPr>
          <w:sz w:val="20"/>
          <w:szCs w:val="20"/>
        </w:rPr>
        <w:t>JCH/ADW</w:t>
      </w:r>
    </w:p>
    <w:p w14:paraId="168D1019" w14:textId="77777777" w:rsidR="008D3C91" w:rsidRPr="00507881" w:rsidRDefault="008D3C91" w:rsidP="008D3C91">
      <w:pPr>
        <w:ind w:firstLine="0"/>
        <w:jc w:val="both"/>
        <w:rPr>
          <w:sz w:val="20"/>
          <w:szCs w:val="20"/>
        </w:rPr>
      </w:pPr>
      <w:r w:rsidRPr="00507881">
        <w:rPr>
          <w:sz w:val="20"/>
          <w:szCs w:val="20"/>
        </w:rPr>
        <w:t xml:space="preserve">LS #2327/ Int. 879/2015 </w:t>
      </w:r>
    </w:p>
    <w:p w14:paraId="3CAF555E" w14:textId="77777777" w:rsidR="008D3C91" w:rsidRPr="00507881" w:rsidRDefault="008D3C91" w:rsidP="008D3C91">
      <w:pPr>
        <w:ind w:firstLine="0"/>
        <w:jc w:val="both"/>
        <w:rPr>
          <w:sz w:val="20"/>
          <w:szCs w:val="20"/>
        </w:rPr>
      </w:pPr>
      <w:r w:rsidRPr="00507881">
        <w:rPr>
          <w:sz w:val="20"/>
          <w:szCs w:val="20"/>
        </w:rPr>
        <w:t>LS#12</w:t>
      </w:r>
    </w:p>
    <w:p w14:paraId="3D48E34A" w14:textId="3D2BA396" w:rsidR="002D5F4F" w:rsidRPr="00507881" w:rsidRDefault="008D3C91" w:rsidP="007101A2">
      <w:pPr>
        <w:ind w:firstLine="0"/>
        <w:rPr>
          <w:sz w:val="18"/>
          <w:szCs w:val="18"/>
        </w:rPr>
      </w:pPr>
      <w:r w:rsidRPr="00507881">
        <w:rPr>
          <w:sz w:val="20"/>
          <w:szCs w:val="20"/>
        </w:rPr>
        <w:t>12/12/</w:t>
      </w:r>
      <w:r w:rsidR="00F14D2D">
        <w:rPr>
          <w:sz w:val="20"/>
          <w:szCs w:val="20"/>
        </w:rPr>
        <w:t>20</w:t>
      </w:r>
      <w:r w:rsidRPr="00507881">
        <w:rPr>
          <w:sz w:val="20"/>
          <w:szCs w:val="20"/>
        </w:rPr>
        <w:t>17 2:23PM</w:t>
      </w:r>
    </w:p>
    <w:sectPr w:rsidR="002D5F4F" w:rsidRPr="00507881" w:rsidSect="002F196D">
      <w:type w:val="continuous"/>
      <w:pgSz w:w="12240" w:h="15840"/>
      <w:pgMar w:top="1440" w:right="1440" w:bottom="1440" w:left="1440" w:header="720" w:footer="720" w:gutter="0"/>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E552C7" w16cex:dateUtc="2022-10-03T16:2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8F610C7" w16cid:durableId="26E535A5"/>
  <w16cid:commentId w16cid:paraId="22EE88DF" w16cid:durableId="26E535A6"/>
  <w16cid:commentId w16cid:paraId="3405A00A" w16cid:durableId="26E535A7"/>
  <w16cid:commentId w16cid:paraId="56D96EFB" w16cid:durableId="26E535A8"/>
  <w16cid:commentId w16cid:paraId="6E837ABB" w16cid:durableId="26E535A9"/>
  <w16cid:commentId w16cid:paraId="4508592F" w16cid:durableId="26E535AA"/>
  <w16cid:commentId w16cid:paraId="6C5246A6" w16cid:durableId="26E535AB"/>
  <w16cid:commentId w16cid:paraId="576686E3" w16cid:durableId="26E552C7"/>
</w16cid:commentsIds>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AAC8E9" w14:textId="77777777" w:rsidR="00E04991" w:rsidRDefault="00E04991">
      <w:r>
        <w:separator/>
      </w:r>
    </w:p>
    <w:p w14:paraId="31EA37F6" w14:textId="77777777" w:rsidR="00E04991" w:rsidRDefault="00E04991"/>
  </w:endnote>
  <w:endnote w:type="continuationSeparator" w:id="0">
    <w:p w14:paraId="7EAF50E0" w14:textId="77777777" w:rsidR="00E04991" w:rsidRDefault="00E04991">
      <w:r>
        <w:continuationSeparator/>
      </w:r>
    </w:p>
    <w:p w14:paraId="26BE9BE3" w14:textId="77777777" w:rsidR="00E04991" w:rsidRDefault="00E049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B0058A" w14:textId="33A54EAD" w:rsidR="008F0B17" w:rsidRDefault="00123EE1">
    <w:pPr>
      <w:pStyle w:val="Footer"/>
      <w:jc w:val="center"/>
    </w:pPr>
    <w:r>
      <w:fldChar w:fldCharType="begin"/>
    </w:r>
    <w:r w:rsidR="008F0B17">
      <w:instrText xml:space="preserve"> PAGE   \* MERGEFORMAT </w:instrText>
    </w:r>
    <w:r>
      <w:fldChar w:fldCharType="separate"/>
    </w:r>
    <w:r w:rsidR="00AB7B45">
      <w:rPr>
        <w:noProof/>
      </w:rPr>
      <w:t>4</w:t>
    </w:r>
    <w:r>
      <w:rPr>
        <w:noProof/>
      </w:rPr>
      <w:fldChar w:fldCharType="end"/>
    </w:r>
  </w:p>
  <w:p w14:paraId="64D16CD3"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8DDA67" w14:textId="77777777" w:rsidR="008F0B17" w:rsidRDefault="00123EE1">
    <w:pPr>
      <w:pStyle w:val="Footer"/>
      <w:jc w:val="center"/>
    </w:pPr>
    <w:r>
      <w:fldChar w:fldCharType="begin"/>
    </w:r>
    <w:r w:rsidR="008F0B17">
      <w:instrText xml:space="preserve"> PAGE   \* MERGEFORMAT </w:instrText>
    </w:r>
    <w:r>
      <w:fldChar w:fldCharType="separate"/>
    </w:r>
    <w:r w:rsidR="00A977A4">
      <w:rPr>
        <w:noProof/>
      </w:rPr>
      <w:t>4</w:t>
    </w:r>
    <w:r>
      <w:rPr>
        <w:noProof/>
      </w:rPr>
      <w:fldChar w:fldCharType="end"/>
    </w:r>
  </w:p>
  <w:p w14:paraId="47008632"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721AC4" w14:textId="77777777" w:rsidR="00E04991" w:rsidRDefault="00E04991">
      <w:r>
        <w:separator/>
      </w:r>
    </w:p>
    <w:p w14:paraId="337991A4" w14:textId="77777777" w:rsidR="00E04991" w:rsidRDefault="00E04991"/>
  </w:footnote>
  <w:footnote w:type="continuationSeparator" w:id="0">
    <w:p w14:paraId="6099BE93" w14:textId="77777777" w:rsidR="00E04991" w:rsidRDefault="00E04991">
      <w:r>
        <w:continuationSeparator/>
      </w:r>
    </w:p>
    <w:p w14:paraId="0530F615" w14:textId="77777777" w:rsidR="00E04991" w:rsidRDefault="00E04991"/>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20"/>
  <w:doNotHyphenateCaps/>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7A09"/>
    <w:rsid w:val="00004041"/>
    <w:rsid w:val="0001324F"/>
    <w:rsid w:val="000135A3"/>
    <w:rsid w:val="00014DE5"/>
    <w:rsid w:val="000202B3"/>
    <w:rsid w:val="00032E8C"/>
    <w:rsid w:val="000342E3"/>
    <w:rsid w:val="00035181"/>
    <w:rsid w:val="000502BC"/>
    <w:rsid w:val="00054143"/>
    <w:rsid w:val="00056BB0"/>
    <w:rsid w:val="00064AFB"/>
    <w:rsid w:val="0007353A"/>
    <w:rsid w:val="00081BFF"/>
    <w:rsid w:val="00085156"/>
    <w:rsid w:val="00085B72"/>
    <w:rsid w:val="0009173E"/>
    <w:rsid w:val="00094A70"/>
    <w:rsid w:val="000964DD"/>
    <w:rsid w:val="000A1258"/>
    <w:rsid w:val="000D00E5"/>
    <w:rsid w:val="000D4A7F"/>
    <w:rsid w:val="001073BD"/>
    <w:rsid w:val="00115B31"/>
    <w:rsid w:val="00120CE9"/>
    <w:rsid w:val="00123EE1"/>
    <w:rsid w:val="00126BD3"/>
    <w:rsid w:val="001403E3"/>
    <w:rsid w:val="00145EEC"/>
    <w:rsid w:val="001471E2"/>
    <w:rsid w:val="001509BF"/>
    <w:rsid w:val="00150A27"/>
    <w:rsid w:val="0015506E"/>
    <w:rsid w:val="00162845"/>
    <w:rsid w:val="00165627"/>
    <w:rsid w:val="00167107"/>
    <w:rsid w:val="00180BD2"/>
    <w:rsid w:val="00190031"/>
    <w:rsid w:val="00195A80"/>
    <w:rsid w:val="001A2083"/>
    <w:rsid w:val="001A208B"/>
    <w:rsid w:val="001B282E"/>
    <w:rsid w:val="001B3ADA"/>
    <w:rsid w:val="001D4249"/>
    <w:rsid w:val="001E240F"/>
    <w:rsid w:val="001F14F6"/>
    <w:rsid w:val="002051D8"/>
    <w:rsid w:val="00205488"/>
    <w:rsid w:val="00205741"/>
    <w:rsid w:val="00207323"/>
    <w:rsid w:val="0021642E"/>
    <w:rsid w:val="0022099D"/>
    <w:rsid w:val="00241F94"/>
    <w:rsid w:val="002464C7"/>
    <w:rsid w:val="00253A0D"/>
    <w:rsid w:val="00270162"/>
    <w:rsid w:val="00280955"/>
    <w:rsid w:val="00292C42"/>
    <w:rsid w:val="0029414A"/>
    <w:rsid w:val="002943A0"/>
    <w:rsid w:val="002C4435"/>
    <w:rsid w:val="002D1FCC"/>
    <w:rsid w:val="002D5F4F"/>
    <w:rsid w:val="002E14BA"/>
    <w:rsid w:val="002E205E"/>
    <w:rsid w:val="002F196D"/>
    <w:rsid w:val="002F269C"/>
    <w:rsid w:val="002F5987"/>
    <w:rsid w:val="00301E5D"/>
    <w:rsid w:val="00306584"/>
    <w:rsid w:val="003128EE"/>
    <w:rsid w:val="00320D3B"/>
    <w:rsid w:val="0033027F"/>
    <w:rsid w:val="003447CD"/>
    <w:rsid w:val="00352CA7"/>
    <w:rsid w:val="003530B9"/>
    <w:rsid w:val="00366AD2"/>
    <w:rsid w:val="003720CF"/>
    <w:rsid w:val="00380182"/>
    <w:rsid w:val="003874A1"/>
    <w:rsid w:val="00387754"/>
    <w:rsid w:val="003A29EF"/>
    <w:rsid w:val="003A5FD6"/>
    <w:rsid w:val="003A75C2"/>
    <w:rsid w:val="003B0626"/>
    <w:rsid w:val="003B2885"/>
    <w:rsid w:val="003C204C"/>
    <w:rsid w:val="003D7323"/>
    <w:rsid w:val="003F26F9"/>
    <w:rsid w:val="003F3109"/>
    <w:rsid w:val="00432688"/>
    <w:rsid w:val="00434E2B"/>
    <w:rsid w:val="0043636D"/>
    <w:rsid w:val="00442FF0"/>
    <w:rsid w:val="00444642"/>
    <w:rsid w:val="00447A01"/>
    <w:rsid w:val="00471EB7"/>
    <w:rsid w:val="00477428"/>
    <w:rsid w:val="00492622"/>
    <w:rsid w:val="004948B5"/>
    <w:rsid w:val="004A44D6"/>
    <w:rsid w:val="004B097C"/>
    <w:rsid w:val="004B452D"/>
    <w:rsid w:val="004C40E1"/>
    <w:rsid w:val="004D3C14"/>
    <w:rsid w:val="004D6E79"/>
    <w:rsid w:val="004E1CF2"/>
    <w:rsid w:val="004F3343"/>
    <w:rsid w:val="005020E8"/>
    <w:rsid w:val="00507881"/>
    <w:rsid w:val="00512B2A"/>
    <w:rsid w:val="00524341"/>
    <w:rsid w:val="0053738E"/>
    <w:rsid w:val="00550E96"/>
    <w:rsid w:val="0055172B"/>
    <w:rsid w:val="00554C35"/>
    <w:rsid w:val="0055557E"/>
    <w:rsid w:val="00583556"/>
    <w:rsid w:val="00586366"/>
    <w:rsid w:val="005863F1"/>
    <w:rsid w:val="00591278"/>
    <w:rsid w:val="005A1EBD"/>
    <w:rsid w:val="005B00C8"/>
    <w:rsid w:val="005B00CB"/>
    <w:rsid w:val="005B1404"/>
    <w:rsid w:val="005B5DE4"/>
    <w:rsid w:val="005C179A"/>
    <w:rsid w:val="005C6980"/>
    <w:rsid w:val="005D18CF"/>
    <w:rsid w:val="005D4A03"/>
    <w:rsid w:val="005D675B"/>
    <w:rsid w:val="005E655A"/>
    <w:rsid w:val="005E7681"/>
    <w:rsid w:val="005F3AA6"/>
    <w:rsid w:val="005F59AF"/>
    <w:rsid w:val="005F61E1"/>
    <w:rsid w:val="00612C9A"/>
    <w:rsid w:val="00613D59"/>
    <w:rsid w:val="00630379"/>
    <w:rsid w:val="00630AB3"/>
    <w:rsid w:val="00637892"/>
    <w:rsid w:val="0064788A"/>
    <w:rsid w:val="006662DF"/>
    <w:rsid w:val="00681A93"/>
    <w:rsid w:val="00687344"/>
    <w:rsid w:val="00687A80"/>
    <w:rsid w:val="00696C13"/>
    <w:rsid w:val="006A5758"/>
    <w:rsid w:val="006A691C"/>
    <w:rsid w:val="006B26AF"/>
    <w:rsid w:val="006B590A"/>
    <w:rsid w:val="006B5AB9"/>
    <w:rsid w:val="006D3E3C"/>
    <w:rsid w:val="006D414C"/>
    <w:rsid w:val="006D562C"/>
    <w:rsid w:val="006E0574"/>
    <w:rsid w:val="006F5CC7"/>
    <w:rsid w:val="00704128"/>
    <w:rsid w:val="007101A2"/>
    <w:rsid w:val="007218EB"/>
    <w:rsid w:val="00724048"/>
    <w:rsid w:val="0072551E"/>
    <w:rsid w:val="00727F04"/>
    <w:rsid w:val="00733261"/>
    <w:rsid w:val="0074301C"/>
    <w:rsid w:val="00745146"/>
    <w:rsid w:val="007453C7"/>
    <w:rsid w:val="007473D1"/>
    <w:rsid w:val="00750030"/>
    <w:rsid w:val="007648D8"/>
    <w:rsid w:val="00765F6D"/>
    <w:rsid w:val="00767CD4"/>
    <w:rsid w:val="00770B9A"/>
    <w:rsid w:val="00772358"/>
    <w:rsid w:val="00774308"/>
    <w:rsid w:val="0078541E"/>
    <w:rsid w:val="00787976"/>
    <w:rsid w:val="00794927"/>
    <w:rsid w:val="007958F9"/>
    <w:rsid w:val="007A1983"/>
    <w:rsid w:val="007A1A40"/>
    <w:rsid w:val="007B293E"/>
    <w:rsid w:val="007B6497"/>
    <w:rsid w:val="007C1D9D"/>
    <w:rsid w:val="007C617B"/>
    <w:rsid w:val="007C6893"/>
    <w:rsid w:val="007D453C"/>
    <w:rsid w:val="007E73C5"/>
    <w:rsid w:val="007E79D5"/>
    <w:rsid w:val="007F4087"/>
    <w:rsid w:val="00806569"/>
    <w:rsid w:val="008167F4"/>
    <w:rsid w:val="0083646C"/>
    <w:rsid w:val="0085260B"/>
    <w:rsid w:val="00853E42"/>
    <w:rsid w:val="00872BFD"/>
    <w:rsid w:val="0087699E"/>
    <w:rsid w:val="00880099"/>
    <w:rsid w:val="008A7CD5"/>
    <w:rsid w:val="008C1F00"/>
    <w:rsid w:val="008C7217"/>
    <w:rsid w:val="008D073D"/>
    <w:rsid w:val="008D3C91"/>
    <w:rsid w:val="008D49F3"/>
    <w:rsid w:val="008E28FA"/>
    <w:rsid w:val="008E4AE1"/>
    <w:rsid w:val="008E761A"/>
    <w:rsid w:val="008F0B17"/>
    <w:rsid w:val="00900ACB"/>
    <w:rsid w:val="00901DF8"/>
    <w:rsid w:val="00902FC0"/>
    <w:rsid w:val="00915DB3"/>
    <w:rsid w:val="009238A1"/>
    <w:rsid w:val="00925D71"/>
    <w:rsid w:val="00925D7A"/>
    <w:rsid w:val="00931911"/>
    <w:rsid w:val="0094654E"/>
    <w:rsid w:val="0094747F"/>
    <w:rsid w:val="00951EE7"/>
    <w:rsid w:val="00960020"/>
    <w:rsid w:val="009822E5"/>
    <w:rsid w:val="00983CF1"/>
    <w:rsid w:val="00990ECE"/>
    <w:rsid w:val="009B2331"/>
    <w:rsid w:val="009B7EE8"/>
    <w:rsid w:val="009C79C5"/>
    <w:rsid w:val="009E477E"/>
    <w:rsid w:val="00A03635"/>
    <w:rsid w:val="00A10451"/>
    <w:rsid w:val="00A17194"/>
    <w:rsid w:val="00A17608"/>
    <w:rsid w:val="00A269C2"/>
    <w:rsid w:val="00A41B5A"/>
    <w:rsid w:val="00A46ACE"/>
    <w:rsid w:val="00A531EC"/>
    <w:rsid w:val="00A654D0"/>
    <w:rsid w:val="00A83D1C"/>
    <w:rsid w:val="00A977A4"/>
    <w:rsid w:val="00AA063C"/>
    <w:rsid w:val="00AB00C0"/>
    <w:rsid w:val="00AB0254"/>
    <w:rsid w:val="00AB607F"/>
    <w:rsid w:val="00AB7B45"/>
    <w:rsid w:val="00AD1881"/>
    <w:rsid w:val="00AE212E"/>
    <w:rsid w:val="00AF39A5"/>
    <w:rsid w:val="00AF6336"/>
    <w:rsid w:val="00B15001"/>
    <w:rsid w:val="00B15D83"/>
    <w:rsid w:val="00B1635A"/>
    <w:rsid w:val="00B30100"/>
    <w:rsid w:val="00B47730"/>
    <w:rsid w:val="00B5071B"/>
    <w:rsid w:val="00B61A6C"/>
    <w:rsid w:val="00BA4408"/>
    <w:rsid w:val="00BA599A"/>
    <w:rsid w:val="00BB6434"/>
    <w:rsid w:val="00BB7BCF"/>
    <w:rsid w:val="00BC1806"/>
    <w:rsid w:val="00BC6C78"/>
    <w:rsid w:val="00BD4E49"/>
    <w:rsid w:val="00BF76F0"/>
    <w:rsid w:val="00C14A1F"/>
    <w:rsid w:val="00C15A78"/>
    <w:rsid w:val="00C16E3D"/>
    <w:rsid w:val="00C22161"/>
    <w:rsid w:val="00C427BC"/>
    <w:rsid w:val="00C7471F"/>
    <w:rsid w:val="00C815D6"/>
    <w:rsid w:val="00C9113F"/>
    <w:rsid w:val="00C92A35"/>
    <w:rsid w:val="00C93F56"/>
    <w:rsid w:val="00C96CEE"/>
    <w:rsid w:val="00CA09E2"/>
    <w:rsid w:val="00CA2899"/>
    <w:rsid w:val="00CA30A1"/>
    <w:rsid w:val="00CA6B5C"/>
    <w:rsid w:val="00CA6EA8"/>
    <w:rsid w:val="00CB48E6"/>
    <w:rsid w:val="00CB6139"/>
    <w:rsid w:val="00CB7468"/>
    <w:rsid w:val="00CC4ED3"/>
    <w:rsid w:val="00CD0B31"/>
    <w:rsid w:val="00CE602C"/>
    <w:rsid w:val="00CF17D2"/>
    <w:rsid w:val="00CF40C5"/>
    <w:rsid w:val="00D019BF"/>
    <w:rsid w:val="00D11A0F"/>
    <w:rsid w:val="00D30A34"/>
    <w:rsid w:val="00D346D1"/>
    <w:rsid w:val="00D52CE9"/>
    <w:rsid w:val="00D609FE"/>
    <w:rsid w:val="00D66065"/>
    <w:rsid w:val="00D94395"/>
    <w:rsid w:val="00D975BE"/>
    <w:rsid w:val="00DA0245"/>
    <w:rsid w:val="00DA19C8"/>
    <w:rsid w:val="00DB1B2E"/>
    <w:rsid w:val="00DB6BFB"/>
    <w:rsid w:val="00DC4704"/>
    <w:rsid w:val="00DC57C0"/>
    <w:rsid w:val="00DE5049"/>
    <w:rsid w:val="00DE6E46"/>
    <w:rsid w:val="00DE7C34"/>
    <w:rsid w:val="00DF3D2A"/>
    <w:rsid w:val="00DF7976"/>
    <w:rsid w:val="00E0423E"/>
    <w:rsid w:val="00E04991"/>
    <w:rsid w:val="00E06550"/>
    <w:rsid w:val="00E1069E"/>
    <w:rsid w:val="00E13406"/>
    <w:rsid w:val="00E15207"/>
    <w:rsid w:val="00E310B4"/>
    <w:rsid w:val="00E3412A"/>
    <w:rsid w:val="00E34500"/>
    <w:rsid w:val="00E36596"/>
    <w:rsid w:val="00E37C8F"/>
    <w:rsid w:val="00E42EF6"/>
    <w:rsid w:val="00E459A6"/>
    <w:rsid w:val="00E50435"/>
    <w:rsid w:val="00E611AD"/>
    <w:rsid w:val="00E611DE"/>
    <w:rsid w:val="00E837BB"/>
    <w:rsid w:val="00E84A4E"/>
    <w:rsid w:val="00E96AB4"/>
    <w:rsid w:val="00E97376"/>
    <w:rsid w:val="00EA030E"/>
    <w:rsid w:val="00EA0CA8"/>
    <w:rsid w:val="00EA5FC6"/>
    <w:rsid w:val="00EA7D4B"/>
    <w:rsid w:val="00EB262D"/>
    <w:rsid w:val="00EB4F54"/>
    <w:rsid w:val="00EB5852"/>
    <w:rsid w:val="00EB5A95"/>
    <w:rsid w:val="00EB6484"/>
    <w:rsid w:val="00EC6FF6"/>
    <w:rsid w:val="00ED0DCE"/>
    <w:rsid w:val="00ED266D"/>
    <w:rsid w:val="00ED2846"/>
    <w:rsid w:val="00ED6ADF"/>
    <w:rsid w:val="00EE78F6"/>
    <w:rsid w:val="00EF0ACF"/>
    <w:rsid w:val="00EF1E62"/>
    <w:rsid w:val="00F0045D"/>
    <w:rsid w:val="00F00B29"/>
    <w:rsid w:val="00F0418B"/>
    <w:rsid w:val="00F14D2D"/>
    <w:rsid w:val="00F17A09"/>
    <w:rsid w:val="00F23C44"/>
    <w:rsid w:val="00F33321"/>
    <w:rsid w:val="00F34140"/>
    <w:rsid w:val="00F35A17"/>
    <w:rsid w:val="00F60FF2"/>
    <w:rsid w:val="00F76AF1"/>
    <w:rsid w:val="00F95004"/>
    <w:rsid w:val="00FA21FA"/>
    <w:rsid w:val="00FA5BBD"/>
    <w:rsid w:val="00FA63F7"/>
    <w:rsid w:val="00FB2FD6"/>
    <w:rsid w:val="00FB6C72"/>
    <w:rsid w:val="00FC547E"/>
    <w:rsid w:val="00FD0039"/>
    <w:rsid w:val="00FF4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D97A1A8"/>
  <w15:docId w15:val="{99C3B3D0-80F3-45F2-8B5C-708389A6C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locked="1" w:uiPriority="0" w:unhideWhenUsed="1"/>
    <w:lsdException w:name="Body Text Indent" w:locked="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link w:val="Header"/>
    <w:uiPriority w:val="99"/>
    <w:rsid w:val="008F0B17"/>
    <w:rPr>
      <w:rFonts w:ascii="Times New Roman" w:eastAsia="Times New Roman" w:hAnsi="Times New Roman"/>
      <w:sz w:val="24"/>
      <w:szCs w:val="24"/>
    </w:rPr>
  </w:style>
  <w:style w:type="paragraph" w:styleId="NormalWeb">
    <w:name w:val="Normal (Web)"/>
    <w:basedOn w:val="Normal"/>
    <w:uiPriority w:val="99"/>
    <w:unhideWhenUsed/>
    <w:rsid w:val="00794927"/>
    <w:pPr>
      <w:spacing w:before="100" w:beforeAutospacing="1" w:after="100" w:afterAutospacing="1"/>
      <w:ind w:firstLine="0"/>
    </w:pPr>
  </w:style>
  <w:style w:type="paragraph" w:styleId="NoSpacing">
    <w:name w:val="No Spacing"/>
    <w:uiPriority w:val="99"/>
    <w:qFormat/>
    <w:rsid w:val="008D3C91"/>
    <w:rPr>
      <w:rFonts w:ascii="Times New Roman" w:eastAsiaTheme="minorHAnsi" w:hAnsi="Times New Roman" w:cstheme="minorBidi"/>
      <w:sz w:val="24"/>
      <w:szCs w:val="22"/>
    </w:rPr>
  </w:style>
  <w:style w:type="character" w:styleId="CommentReference">
    <w:name w:val="annotation reference"/>
    <w:basedOn w:val="DefaultParagraphFont"/>
    <w:uiPriority w:val="99"/>
    <w:semiHidden/>
    <w:unhideWhenUsed/>
    <w:rsid w:val="00CB6139"/>
    <w:rPr>
      <w:sz w:val="16"/>
      <w:szCs w:val="16"/>
    </w:rPr>
  </w:style>
  <w:style w:type="paragraph" w:styleId="CommentText">
    <w:name w:val="annotation text"/>
    <w:basedOn w:val="Normal"/>
    <w:link w:val="CommentTextChar"/>
    <w:uiPriority w:val="99"/>
    <w:semiHidden/>
    <w:unhideWhenUsed/>
    <w:rsid w:val="00CB6139"/>
    <w:rPr>
      <w:sz w:val="20"/>
      <w:szCs w:val="20"/>
    </w:rPr>
  </w:style>
  <w:style w:type="character" w:customStyle="1" w:styleId="CommentTextChar">
    <w:name w:val="Comment Text Char"/>
    <w:basedOn w:val="DefaultParagraphFont"/>
    <w:link w:val="CommentText"/>
    <w:uiPriority w:val="99"/>
    <w:semiHidden/>
    <w:rsid w:val="00CB6139"/>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CB6139"/>
    <w:rPr>
      <w:b/>
      <w:bCs/>
    </w:rPr>
  </w:style>
  <w:style w:type="character" w:customStyle="1" w:styleId="CommentSubjectChar">
    <w:name w:val="Comment Subject Char"/>
    <w:basedOn w:val="CommentTextChar"/>
    <w:link w:val="CommentSubject"/>
    <w:uiPriority w:val="99"/>
    <w:semiHidden/>
    <w:rsid w:val="00CB6139"/>
    <w:rPr>
      <w:rFonts w:ascii="Times New Roman" w:eastAsia="Times New Roman" w:hAnsi="Times New Roman"/>
      <w:b/>
      <w:bCs/>
    </w:rPr>
  </w:style>
  <w:style w:type="paragraph" w:styleId="Revision">
    <w:name w:val="Revision"/>
    <w:hidden/>
    <w:uiPriority w:val="99"/>
    <w:semiHidden/>
    <w:rsid w:val="00CB48E6"/>
    <w:rPr>
      <w:rFonts w:ascii="Times New Roman" w:eastAsia="Times New Roman" w:hAnsi="Times New Roman"/>
      <w:sz w:val="24"/>
      <w:szCs w:val="24"/>
    </w:rPr>
  </w:style>
  <w:style w:type="paragraph" w:customStyle="1" w:styleId="FlushLeft">
    <w:name w:val="Flush Left"/>
    <w:aliases w:val="FL"/>
    <w:basedOn w:val="Normal"/>
    <w:rsid w:val="007648D8"/>
    <w:pPr>
      <w:suppressAutoHyphens/>
      <w:spacing w:after="240"/>
      <w:ind w:firstLine="0"/>
      <w:jc w:val="both"/>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983927">
      <w:bodyDiv w:val="1"/>
      <w:marLeft w:val="0"/>
      <w:marRight w:val="0"/>
      <w:marTop w:val="0"/>
      <w:marBottom w:val="0"/>
      <w:divBdr>
        <w:top w:val="none" w:sz="0" w:space="0" w:color="auto"/>
        <w:left w:val="none" w:sz="0" w:space="0" w:color="auto"/>
        <w:bottom w:val="none" w:sz="0" w:space="0" w:color="auto"/>
        <w:right w:val="none" w:sz="0" w:space="0" w:color="auto"/>
      </w:divBdr>
    </w:div>
    <w:div w:id="700401944">
      <w:bodyDiv w:val="1"/>
      <w:marLeft w:val="0"/>
      <w:marRight w:val="0"/>
      <w:marTop w:val="0"/>
      <w:marBottom w:val="0"/>
      <w:divBdr>
        <w:top w:val="none" w:sz="0" w:space="0" w:color="auto"/>
        <w:left w:val="none" w:sz="0" w:space="0" w:color="auto"/>
        <w:bottom w:val="none" w:sz="0" w:space="0" w:color="auto"/>
        <w:right w:val="none" w:sz="0" w:space="0" w:color="auto"/>
      </w:divBdr>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939681937">
      <w:bodyDiv w:val="1"/>
      <w:marLeft w:val="0"/>
      <w:marRight w:val="0"/>
      <w:marTop w:val="0"/>
      <w:marBottom w:val="0"/>
      <w:divBdr>
        <w:top w:val="none" w:sz="0" w:space="0" w:color="auto"/>
        <w:left w:val="none" w:sz="0" w:space="0" w:color="auto"/>
        <w:bottom w:val="none" w:sz="0" w:space="0" w:color="auto"/>
        <w:right w:val="none" w:sz="0" w:space="0" w:color="auto"/>
      </w:divBdr>
    </w:div>
    <w:div w:id="1187405099">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383864305">
      <w:bodyDiv w:val="1"/>
      <w:marLeft w:val="0"/>
      <w:marRight w:val="0"/>
      <w:marTop w:val="0"/>
      <w:marBottom w:val="0"/>
      <w:divBdr>
        <w:top w:val="none" w:sz="0" w:space="0" w:color="auto"/>
        <w:left w:val="none" w:sz="0" w:space="0" w:color="auto"/>
        <w:bottom w:val="none" w:sz="0" w:space="0" w:color="auto"/>
        <w:right w:val="none" w:sz="0" w:space="0" w:color="auto"/>
      </w:divBdr>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8" Type="http://schemas.microsoft.com/office/2016/09/relationships/commentsIds" Target="commentsId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17" Type="http://schemas.microsoft.com/office/2018/08/relationships/commentsExtensible" Target="commentsExtensi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9C5035-AA7A-4F1D-80B3-6B51CBC70E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1008</Words>
  <Characters>5227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6223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Wanzenberg, Alexis</dc:creator>
  <cp:lastModifiedBy>DelFranco, Ruthie</cp:lastModifiedBy>
  <cp:revision>2</cp:revision>
  <cp:lastPrinted>2022-09-29T14:30:00Z</cp:lastPrinted>
  <dcterms:created xsi:type="dcterms:W3CDTF">2022-12-21T17:17:00Z</dcterms:created>
  <dcterms:modified xsi:type="dcterms:W3CDTF">2022-12-21T17:17:00Z</dcterms:modified>
</cp:coreProperties>
</file>