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C9F55" w14:textId="4F4D330A" w:rsidR="0028460E" w:rsidRDefault="0028460E" w:rsidP="00E90BA7">
      <w:pPr>
        <w:spacing w:after="0" w:line="240" w:lineRule="auto"/>
        <w:jc w:val="center"/>
        <w:rPr>
          <w:rFonts w:ascii="Times New Roman" w:hAnsi="Times New Roman" w:cs="Times New Roman"/>
          <w:sz w:val="24"/>
          <w:szCs w:val="24"/>
        </w:rPr>
      </w:pPr>
      <w:r w:rsidRPr="000529EA">
        <w:rPr>
          <w:rFonts w:ascii="Times New Roman" w:hAnsi="Times New Roman" w:cs="Times New Roman"/>
          <w:sz w:val="24"/>
          <w:szCs w:val="24"/>
        </w:rPr>
        <w:t>Res. No</w:t>
      </w:r>
      <w:r w:rsidR="00E90BA7">
        <w:rPr>
          <w:rFonts w:ascii="Times New Roman" w:hAnsi="Times New Roman" w:cs="Times New Roman"/>
          <w:sz w:val="24"/>
          <w:szCs w:val="24"/>
        </w:rPr>
        <w:t>.</w:t>
      </w:r>
      <w:r w:rsidR="00F90D86">
        <w:rPr>
          <w:rFonts w:ascii="Times New Roman" w:hAnsi="Times New Roman" w:cs="Times New Roman"/>
          <w:sz w:val="24"/>
          <w:szCs w:val="24"/>
        </w:rPr>
        <w:t xml:space="preserve"> 189</w:t>
      </w:r>
    </w:p>
    <w:p w14:paraId="716D7ACD" w14:textId="77777777" w:rsidR="00E90BA7" w:rsidRDefault="00E90BA7" w:rsidP="00E90BA7">
      <w:pPr>
        <w:spacing w:after="0" w:line="240" w:lineRule="auto"/>
        <w:jc w:val="both"/>
        <w:rPr>
          <w:rFonts w:ascii="Times New Roman" w:hAnsi="Times New Roman" w:cs="Times New Roman"/>
          <w:sz w:val="24"/>
          <w:szCs w:val="24"/>
        </w:rPr>
      </w:pPr>
    </w:p>
    <w:p w14:paraId="480657DD" w14:textId="77777777" w:rsidR="00E90BA7" w:rsidRPr="00E90BA7" w:rsidRDefault="00E90BA7" w:rsidP="00E90BA7">
      <w:pPr>
        <w:spacing w:after="0" w:line="240" w:lineRule="auto"/>
        <w:jc w:val="both"/>
        <w:rPr>
          <w:rFonts w:ascii="Times New Roman" w:hAnsi="Times New Roman" w:cs="Times New Roman"/>
          <w:vanish/>
          <w:sz w:val="24"/>
          <w:szCs w:val="24"/>
        </w:rPr>
      </w:pPr>
      <w:r w:rsidRPr="00E90BA7">
        <w:rPr>
          <w:rFonts w:ascii="Times New Roman" w:hAnsi="Times New Roman" w:cs="Times New Roman"/>
          <w:vanish/>
          <w:sz w:val="24"/>
          <w:szCs w:val="24"/>
        </w:rPr>
        <w:t>..Title</w:t>
      </w:r>
    </w:p>
    <w:p w14:paraId="02C9687C" w14:textId="2DA63FBF" w:rsidR="0028460E" w:rsidRDefault="0028460E" w:rsidP="00E90BA7">
      <w:pPr>
        <w:spacing w:after="0" w:line="240" w:lineRule="auto"/>
        <w:jc w:val="both"/>
        <w:rPr>
          <w:rFonts w:ascii="Times New Roman" w:hAnsi="Times New Roman" w:cs="Times New Roman"/>
          <w:sz w:val="24"/>
          <w:szCs w:val="24"/>
        </w:rPr>
      </w:pPr>
      <w:r w:rsidRPr="000529EA">
        <w:rPr>
          <w:rFonts w:ascii="Times New Roman" w:hAnsi="Times New Roman" w:cs="Times New Roman"/>
          <w:sz w:val="24"/>
          <w:szCs w:val="24"/>
        </w:rPr>
        <w:t xml:space="preserve">Resolution </w:t>
      </w:r>
      <w:r>
        <w:rPr>
          <w:rFonts w:ascii="Times New Roman" w:hAnsi="Times New Roman" w:cs="Times New Roman"/>
          <w:sz w:val="24"/>
          <w:szCs w:val="24"/>
        </w:rPr>
        <w:t>calling upon</w:t>
      </w:r>
      <w:r w:rsidRPr="004866EA">
        <w:rPr>
          <w:rFonts w:ascii="Times New Roman" w:hAnsi="Times New Roman" w:cs="Times New Roman"/>
          <w:sz w:val="24"/>
          <w:szCs w:val="24"/>
        </w:rPr>
        <w:t xml:space="preserve"> the N</w:t>
      </w:r>
      <w:r>
        <w:rPr>
          <w:rFonts w:ascii="Times New Roman" w:hAnsi="Times New Roman" w:cs="Times New Roman"/>
          <w:sz w:val="24"/>
          <w:szCs w:val="24"/>
        </w:rPr>
        <w:t xml:space="preserve">ew </w:t>
      </w:r>
      <w:r w:rsidRPr="004866EA">
        <w:rPr>
          <w:rFonts w:ascii="Times New Roman" w:hAnsi="Times New Roman" w:cs="Times New Roman"/>
          <w:sz w:val="24"/>
          <w:szCs w:val="24"/>
        </w:rPr>
        <w:t>Y</w:t>
      </w:r>
      <w:r>
        <w:rPr>
          <w:rFonts w:ascii="Times New Roman" w:hAnsi="Times New Roman" w:cs="Times New Roman"/>
          <w:sz w:val="24"/>
          <w:szCs w:val="24"/>
        </w:rPr>
        <w:t xml:space="preserve">ork </w:t>
      </w:r>
      <w:r w:rsidRPr="004866EA">
        <w:rPr>
          <w:rFonts w:ascii="Times New Roman" w:hAnsi="Times New Roman" w:cs="Times New Roman"/>
          <w:sz w:val="24"/>
          <w:szCs w:val="24"/>
        </w:rPr>
        <w:t>S</w:t>
      </w:r>
      <w:r>
        <w:rPr>
          <w:rFonts w:ascii="Times New Roman" w:hAnsi="Times New Roman" w:cs="Times New Roman"/>
          <w:sz w:val="24"/>
          <w:szCs w:val="24"/>
        </w:rPr>
        <w:t>tate</w:t>
      </w:r>
      <w:r w:rsidRPr="004866EA">
        <w:rPr>
          <w:rFonts w:ascii="Times New Roman" w:hAnsi="Times New Roman" w:cs="Times New Roman"/>
          <w:sz w:val="24"/>
          <w:szCs w:val="24"/>
        </w:rPr>
        <w:t xml:space="preserve"> Legislature </w:t>
      </w:r>
      <w:r>
        <w:rPr>
          <w:rFonts w:ascii="Times New Roman" w:hAnsi="Times New Roman" w:cs="Times New Roman"/>
          <w:sz w:val="24"/>
          <w:szCs w:val="24"/>
        </w:rPr>
        <w:t>to pass</w:t>
      </w:r>
      <w:r w:rsidR="00E801E9">
        <w:rPr>
          <w:rFonts w:ascii="Times New Roman" w:hAnsi="Times New Roman" w:cs="Times New Roman"/>
          <w:sz w:val="24"/>
          <w:szCs w:val="24"/>
        </w:rPr>
        <w:t>,</w:t>
      </w:r>
      <w:r>
        <w:rPr>
          <w:rFonts w:ascii="Times New Roman" w:hAnsi="Times New Roman" w:cs="Times New Roman"/>
          <w:sz w:val="24"/>
          <w:szCs w:val="24"/>
        </w:rPr>
        <w:t xml:space="preserve"> and Governor to sign</w:t>
      </w:r>
      <w:r w:rsidR="00E801E9">
        <w:rPr>
          <w:rFonts w:ascii="Times New Roman" w:hAnsi="Times New Roman" w:cs="Times New Roman"/>
          <w:sz w:val="24"/>
          <w:szCs w:val="24"/>
        </w:rPr>
        <w:t>,</w:t>
      </w:r>
      <w:r w:rsidRPr="0028460E">
        <w:rPr>
          <w:rFonts w:ascii="Times New Roman" w:hAnsi="Times New Roman" w:cs="Times New Roman"/>
          <w:sz w:val="24"/>
          <w:szCs w:val="24"/>
        </w:rPr>
        <w:t xml:space="preserve"> </w:t>
      </w:r>
      <w:r>
        <w:rPr>
          <w:rFonts w:ascii="Times New Roman" w:hAnsi="Times New Roman" w:cs="Times New Roman"/>
          <w:sz w:val="24"/>
          <w:szCs w:val="24"/>
        </w:rPr>
        <w:t>Senate Bill</w:t>
      </w:r>
      <w:r w:rsidRPr="0028460E">
        <w:rPr>
          <w:rFonts w:ascii="Times New Roman" w:hAnsi="Times New Roman" w:cs="Times New Roman"/>
          <w:sz w:val="24"/>
          <w:szCs w:val="24"/>
        </w:rPr>
        <w:t xml:space="preserve"> S.6453</w:t>
      </w:r>
      <w:r w:rsidR="00137DDC">
        <w:rPr>
          <w:rFonts w:ascii="Times New Roman" w:hAnsi="Times New Roman" w:cs="Times New Roman"/>
          <w:sz w:val="24"/>
          <w:szCs w:val="24"/>
        </w:rPr>
        <w:t xml:space="preserve"> and Assembly Bill A</w:t>
      </w:r>
      <w:r w:rsidR="00AA7CB1">
        <w:rPr>
          <w:rFonts w:ascii="Times New Roman" w:hAnsi="Times New Roman" w:cs="Times New Roman"/>
          <w:sz w:val="24"/>
          <w:szCs w:val="24"/>
        </w:rPr>
        <w:t>.</w:t>
      </w:r>
      <w:r w:rsidR="00137DDC">
        <w:rPr>
          <w:rFonts w:ascii="Times New Roman" w:hAnsi="Times New Roman" w:cs="Times New Roman"/>
          <w:sz w:val="24"/>
          <w:szCs w:val="24"/>
        </w:rPr>
        <w:t>1466C</w:t>
      </w:r>
      <w:r w:rsidRPr="0028460E">
        <w:rPr>
          <w:rFonts w:ascii="Times New Roman" w:hAnsi="Times New Roman" w:cs="Times New Roman"/>
          <w:sz w:val="24"/>
          <w:szCs w:val="24"/>
        </w:rPr>
        <w:t>, the “</w:t>
      </w:r>
      <w:r>
        <w:rPr>
          <w:rFonts w:ascii="Times New Roman" w:hAnsi="Times New Roman" w:cs="Times New Roman"/>
          <w:sz w:val="24"/>
          <w:szCs w:val="24"/>
        </w:rPr>
        <w:t>NYS Build Public Renewables Act</w:t>
      </w:r>
      <w:r w:rsidRPr="0028460E">
        <w:rPr>
          <w:rFonts w:ascii="Times New Roman" w:hAnsi="Times New Roman" w:cs="Times New Roman"/>
          <w:sz w:val="24"/>
          <w:szCs w:val="24"/>
        </w:rPr>
        <w:t xml:space="preserve">” </w:t>
      </w:r>
      <w:r>
        <w:rPr>
          <w:rFonts w:ascii="Times New Roman" w:hAnsi="Times New Roman" w:cs="Times New Roman"/>
          <w:sz w:val="24"/>
          <w:szCs w:val="24"/>
        </w:rPr>
        <w:t xml:space="preserve">enabling the </w:t>
      </w:r>
      <w:r w:rsidRPr="0028460E">
        <w:rPr>
          <w:rFonts w:ascii="Times New Roman" w:hAnsi="Times New Roman" w:cs="Times New Roman"/>
          <w:sz w:val="24"/>
          <w:szCs w:val="24"/>
        </w:rPr>
        <w:t>N</w:t>
      </w:r>
      <w:r>
        <w:rPr>
          <w:rFonts w:ascii="Times New Roman" w:hAnsi="Times New Roman" w:cs="Times New Roman"/>
          <w:sz w:val="24"/>
          <w:szCs w:val="24"/>
        </w:rPr>
        <w:t xml:space="preserve">ew </w:t>
      </w:r>
      <w:r w:rsidRPr="0028460E">
        <w:rPr>
          <w:rFonts w:ascii="Times New Roman" w:hAnsi="Times New Roman" w:cs="Times New Roman"/>
          <w:sz w:val="24"/>
          <w:szCs w:val="24"/>
        </w:rPr>
        <w:t>Y</w:t>
      </w:r>
      <w:r>
        <w:rPr>
          <w:rFonts w:ascii="Times New Roman" w:hAnsi="Times New Roman" w:cs="Times New Roman"/>
          <w:sz w:val="24"/>
          <w:szCs w:val="24"/>
        </w:rPr>
        <w:t xml:space="preserve">ork </w:t>
      </w:r>
      <w:r w:rsidRPr="0028460E">
        <w:rPr>
          <w:rFonts w:ascii="Times New Roman" w:hAnsi="Times New Roman" w:cs="Times New Roman"/>
          <w:sz w:val="24"/>
          <w:szCs w:val="24"/>
        </w:rPr>
        <w:t>P</w:t>
      </w:r>
      <w:r>
        <w:rPr>
          <w:rFonts w:ascii="Times New Roman" w:hAnsi="Times New Roman" w:cs="Times New Roman"/>
          <w:sz w:val="24"/>
          <w:szCs w:val="24"/>
        </w:rPr>
        <w:t xml:space="preserve">ower </w:t>
      </w:r>
      <w:r w:rsidRPr="0028460E">
        <w:rPr>
          <w:rFonts w:ascii="Times New Roman" w:hAnsi="Times New Roman" w:cs="Times New Roman"/>
          <w:sz w:val="24"/>
          <w:szCs w:val="24"/>
        </w:rPr>
        <w:t>A</w:t>
      </w:r>
      <w:r>
        <w:rPr>
          <w:rFonts w:ascii="Times New Roman" w:hAnsi="Times New Roman" w:cs="Times New Roman"/>
          <w:sz w:val="24"/>
          <w:szCs w:val="24"/>
        </w:rPr>
        <w:t>uthority</w:t>
      </w:r>
      <w:r w:rsidRPr="0028460E">
        <w:rPr>
          <w:rFonts w:ascii="Times New Roman" w:hAnsi="Times New Roman" w:cs="Times New Roman"/>
          <w:sz w:val="24"/>
          <w:szCs w:val="24"/>
        </w:rPr>
        <w:t xml:space="preserve"> to own and build new renewable gener</w:t>
      </w:r>
      <w:r w:rsidR="00D74BC2">
        <w:rPr>
          <w:rFonts w:ascii="Times New Roman" w:hAnsi="Times New Roman" w:cs="Times New Roman"/>
          <w:sz w:val="24"/>
          <w:szCs w:val="24"/>
        </w:rPr>
        <w:t>ation, storage, and transmission.</w:t>
      </w:r>
    </w:p>
    <w:p w14:paraId="73AFCE70" w14:textId="48FEDE96" w:rsidR="00E90BA7" w:rsidRPr="00E90BA7" w:rsidRDefault="00E90BA7" w:rsidP="00E90BA7">
      <w:pPr>
        <w:spacing w:after="0" w:line="240" w:lineRule="auto"/>
        <w:jc w:val="both"/>
        <w:rPr>
          <w:rFonts w:ascii="Times New Roman" w:hAnsi="Times New Roman" w:cs="Times New Roman"/>
          <w:vanish/>
          <w:sz w:val="24"/>
          <w:szCs w:val="24"/>
        </w:rPr>
      </w:pPr>
      <w:r w:rsidRPr="00E90BA7">
        <w:rPr>
          <w:rFonts w:ascii="Times New Roman" w:hAnsi="Times New Roman" w:cs="Times New Roman"/>
          <w:vanish/>
          <w:sz w:val="24"/>
          <w:szCs w:val="24"/>
        </w:rPr>
        <w:t>..Body</w:t>
      </w:r>
    </w:p>
    <w:p w14:paraId="74AE051E" w14:textId="77777777" w:rsidR="00E90BA7" w:rsidRPr="007B6C69" w:rsidRDefault="00E90BA7" w:rsidP="00E90BA7">
      <w:pPr>
        <w:spacing w:after="0" w:line="240" w:lineRule="auto"/>
        <w:jc w:val="both"/>
        <w:rPr>
          <w:rFonts w:ascii="Times New Roman" w:hAnsi="Times New Roman" w:cs="Times New Roman"/>
          <w:sz w:val="24"/>
          <w:szCs w:val="24"/>
        </w:rPr>
      </w:pPr>
    </w:p>
    <w:p w14:paraId="2F2542ED" w14:textId="77777777" w:rsidR="009B2F94" w:rsidRDefault="009B2F94" w:rsidP="009B2F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By Council Members Avilés, Louis, Hudson, Brannan, Hanif, Joseph, Nurse, Abreu, Restler, Won, Gutiérrez, Cabán, Schulman, Menin, Marte, Bottcher, Dinowitz, De La Rosa, Sanchez, Narcisse, Velázquez, Farias, Richardson Jordan, Ossé, Williams, Brewer, Krishnan, Gennaro and Riley (in conjunction with the Brooklyn Borough President)</w:t>
      </w:r>
    </w:p>
    <w:p w14:paraId="339BA787" w14:textId="77777777" w:rsidR="007867CF" w:rsidRDefault="007867CF" w:rsidP="00E90BA7">
      <w:pPr>
        <w:spacing w:after="0" w:line="240" w:lineRule="auto"/>
        <w:rPr>
          <w:rFonts w:ascii="Times New Roman" w:hAnsi="Times New Roman" w:cs="Times New Roman"/>
          <w:sz w:val="24"/>
          <w:szCs w:val="24"/>
        </w:rPr>
      </w:pPr>
      <w:bookmarkStart w:id="0" w:name="_GoBack"/>
      <w:bookmarkEnd w:id="0"/>
    </w:p>
    <w:p w14:paraId="11A052CF" w14:textId="62BC374A" w:rsidR="0028460E" w:rsidRDefault="0028460E" w:rsidP="00E90BA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F9554E">
        <w:rPr>
          <w:rFonts w:ascii="Times New Roman" w:hAnsi="Times New Roman" w:cs="Times New Roman"/>
          <w:sz w:val="24"/>
          <w:szCs w:val="24"/>
        </w:rPr>
        <w:t xml:space="preserve"> </w:t>
      </w:r>
      <w:r w:rsidR="00F9703A">
        <w:rPr>
          <w:rFonts w:ascii="Times New Roman" w:hAnsi="Times New Roman" w:cs="Times New Roman"/>
          <w:sz w:val="24"/>
          <w:szCs w:val="24"/>
        </w:rPr>
        <w:t>In</w:t>
      </w:r>
      <w:r w:rsidR="00F9554E">
        <w:rPr>
          <w:rFonts w:ascii="Times New Roman" w:hAnsi="Times New Roman" w:cs="Times New Roman"/>
          <w:sz w:val="24"/>
          <w:szCs w:val="24"/>
        </w:rPr>
        <w:t xml:space="preserve"> 2021,</w:t>
      </w:r>
      <w:r w:rsidR="00F9554E" w:rsidRPr="00F9554E">
        <w:rPr>
          <w:rFonts w:ascii="Helvetica" w:hAnsi="Helvetica"/>
          <w:color w:val="1645B7"/>
          <w:sz w:val="26"/>
          <w:szCs w:val="26"/>
          <w:shd w:val="clear" w:color="auto" w:fill="FFFFFF"/>
        </w:rPr>
        <w:t xml:space="preserve"> </w:t>
      </w:r>
      <w:r w:rsidR="00F9554E" w:rsidRPr="00F9554E">
        <w:rPr>
          <w:rFonts w:ascii="Times New Roman" w:hAnsi="Times New Roman" w:cs="Times New Roman"/>
          <w:sz w:val="24"/>
          <w:szCs w:val="24"/>
        </w:rPr>
        <w:t xml:space="preserve">New York </w:t>
      </w:r>
      <w:r w:rsidR="00F9554E">
        <w:rPr>
          <w:rFonts w:ascii="Times New Roman" w:hAnsi="Times New Roman" w:cs="Times New Roman"/>
          <w:sz w:val="24"/>
          <w:szCs w:val="24"/>
        </w:rPr>
        <w:t xml:space="preserve">State’s electric grid </w:t>
      </w:r>
      <w:r w:rsidR="00F9703A">
        <w:rPr>
          <w:rFonts w:ascii="Times New Roman" w:hAnsi="Times New Roman" w:cs="Times New Roman"/>
          <w:sz w:val="24"/>
          <w:szCs w:val="24"/>
        </w:rPr>
        <w:t>was</w:t>
      </w:r>
      <w:r w:rsidR="00F9554E">
        <w:rPr>
          <w:rFonts w:ascii="Times New Roman" w:hAnsi="Times New Roman" w:cs="Times New Roman"/>
          <w:sz w:val="24"/>
          <w:szCs w:val="24"/>
        </w:rPr>
        <w:t xml:space="preserve"> comprised of approximately 30% renewable generation resources, with approximately 4% provided by wind, 2.5% </w:t>
      </w:r>
      <w:r w:rsidR="00F9554E" w:rsidRPr="00F9554E">
        <w:rPr>
          <w:rFonts w:ascii="Times New Roman" w:hAnsi="Times New Roman" w:cs="Times New Roman"/>
          <w:sz w:val="24"/>
          <w:szCs w:val="24"/>
        </w:rPr>
        <w:t>solar</w:t>
      </w:r>
      <w:r w:rsidR="00F9554E">
        <w:rPr>
          <w:rFonts w:ascii="Times New Roman" w:hAnsi="Times New Roman" w:cs="Times New Roman"/>
          <w:sz w:val="24"/>
          <w:szCs w:val="24"/>
        </w:rPr>
        <w:t xml:space="preserve"> assets statewide</w:t>
      </w:r>
      <w:r w:rsidR="00F9554E" w:rsidRPr="00F9554E">
        <w:rPr>
          <w:rFonts w:ascii="Times New Roman" w:hAnsi="Times New Roman" w:cs="Times New Roman"/>
          <w:sz w:val="24"/>
          <w:szCs w:val="24"/>
        </w:rPr>
        <w:t xml:space="preserve">. </w:t>
      </w:r>
      <w:r w:rsidR="00F9554E">
        <w:rPr>
          <w:rFonts w:ascii="Times New Roman" w:hAnsi="Times New Roman" w:cs="Times New Roman"/>
          <w:sz w:val="24"/>
          <w:szCs w:val="24"/>
        </w:rPr>
        <w:t>Environmental advocates have expressed concerns that there are insufficient</w:t>
      </w:r>
      <w:r w:rsidR="00F9554E" w:rsidRPr="00F9554E">
        <w:rPr>
          <w:rFonts w:ascii="Times New Roman" w:hAnsi="Times New Roman" w:cs="Times New Roman"/>
          <w:sz w:val="24"/>
          <w:szCs w:val="24"/>
        </w:rPr>
        <w:t xml:space="preserve"> renewable projects in the pipeline to meet the </w:t>
      </w:r>
      <w:r w:rsidR="00F9554E">
        <w:rPr>
          <w:rFonts w:ascii="Times New Roman" w:hAnsi="Times New Roman" w:cs="Times New Roman"/>
          <w:sz w:val="24"/>
          <w:szCs w:val="24"/>
        </w:rPr>
        <w:t>Climate Leadership and Community Protection Act’s (</w:t>
      </w:r>
      <w:r w:rsidR="00F9554E" w:rsidRPr="00F9554E">
        <w:rPr>
          <w:rFonts w:ascii="Times New Roman" w:hAnsi="Times New Roman" w:cs="Times New Roman"/>
          <w:sz w:val="24"/>
          <w:szCs w:val="24"/>
        </w:rPr>
        <w:t>CLCPA</w:t>
      </w:r>
      <w:r w:rsidR="00F9554E">
        <w:rPr>
          <w:rFonts w:ascii="Times New Roman" w:hAnsi="Times New Roman" w:cs="Times New Roman"/>
          <w:sz w:val="24"/>
          <w:szCs w:val="24"/>
        </w:rPr>
        <w:t xml:space="preserve">) </w:t>
      </w:r>
      <w:r w:rsidR="00F9554E" w:rsidRPr="00F9554E">
        <w:rPr>
          <w:rFonts w:ascii="Times New Roman" w:hAnsi="Times New Roman" w:cs="Times New Roman"/>
          <w:sz w:val="24"/>
          <w:szCs w:val="24"/>
        </w:rPr>
        <w:t>mandated target of 70% renewable energy by 2030</w:t>
      </w:r>
      <w:r w:rsidR="00137DDC">
        <w:rPr>
          <w:rFonts w:ascii="Times New Roman" w:hAnsi="Times New Roman" w:cs="Times New Roman"/>
          <w:sz w:val="24"/>
          <w:szCs w:val="24"/>
        </w:rPr>
        <w:t>, and a zero emission grid by 2040</w:t>
      </w:r>
      <w:r w:rsidRPr="004866EA">
        <w:rPr>
          <w:rFonts w:ascii="Times New Roman" w:hAnsi="Times New Roman" w:cs="Times New Roman"/>
          <w:sz w:val="24"/>
          <w:szCs w:val="24"/>
        </w:rPr>
        <w:t>; and</w:t>
      </w:r>
    </w:p>
    <w:p w14:paraId="4E958B22" w14:textId="77777777" w:rsidR="00F9554E" w:rsidRDefault="00F9554E" w:rsidP="00E90BA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F9703A">
        <w:rPr>
          <w:rFonts w:ascii="Times New Roman" w:hAnsi="Times New Roman" w:cs="Times New Roman"/>
          <w:sz w:val="24"/>
          <w:szCs w:val="24"/>
        </w:rPr>
        <w:t xml:space="preserve"> In</w:t>
      </w:r>
      <w:r>
        <w:rPr>
          <w:rFonts w:ascii="Times New Roman" w:hAnsi="Times New Roman" w:cs="Times New Roman"/>
          <w:sz w:val="24"/>
          <w:szCs w:val="24"/>
        </w:rPr>
        <w:t xml:space="preserve"> </w:t>
      </w:r>
      <w:r w:rsidR="00F9703A" w:rsidRPr="00F9703A">
        <w:rPr>
          <w:rFonts w:ascii="Times New Roman" w:hAnsi="Times New Roman" w:cs="Times New Roman"/>
          <w:sz w:val="24"/>
          <w:szCs w:val="24"/>
        </w:rPr>
        <w:t>New York City</w:t>
      </w:r>
      <w:r w:rsidR="00396CB4">
        <w:rPr>
          <w:rFonts w:ascii="Times New Roman" w:hAnsi="Times New Roman" w:cs="Times New Roman"/>
          <w:sz w:val="24"/>
          <w:szCs w:val="24"/>
        </w:rPr>
        <w:t>,</w:t>
      </w:r>
      <w:r w:rsidR="00F9703A" w:rsidRPr="00F9703A">
        <w:rPr>
          <w:rFonts w:ascii="Times New Roman" w:hAnsi="Times New Roman" w:cs="Times New Roman"/>
          <w:sz w:val="24"/>
          <w:szCs w:val="24"/>
        </w:rPr>
        <w:t xml:space="preserve"> electricity is largely generated via the combustion of fossil fuels, with approximately 85% of </w:t>
      </w:r>
      <w:r w:rsidR="00E801E9">
        <w:rPr>
          <w:rFonts w:ascii="Times New Roman" w:hAnsi="Times New Roman" w:cs="Times New Roman"/>
          <w:sz w:val="24"/>
          <w:szCs w:val="24"/>
        </w:rPr>
        <w:t xml:space="preserve">the </w:t>
      </w:r>
      <w:r w:rsidR="00F9703A" w:rsidRPr="00F9703A">
        <w:rPr>
          <w:rFonts w:ascii="Times New Roman" w:hAnsi="Times New Roman" w:cs="Times New Roman"/>
          <w:sz w:val="24"/>
          <w:szCs w:val="24"/>
        </w:rPr>
        <w:t>electric supply sourced from fossil-fuel combustion plants in 2021, compared to upstate, where</w:t>
      </w:r>
      <w:r w:rsidR="00E801E9">
        <w:rPr>
          <w:rFonts w:ascii="Times New Roman" w:hAnsi="Times New Roman" w:cs="Times New Roman"/>
          <w:sz w:val="24"/>
          <w:szCs w:val="24"/>
        </w:rPr>
        <w:t xml:space="preserve"> only 12% is sourced from fossil-fuel combustion plants and</w:t>
      </w:r>
      <w:r w:rsidR="00F9703A" w:rsidRPr="00F9703A">
        <w:rPr>
          <w:rFonts w:ascii="Times New Roman" w:hAnsi="Times New Roman" w:cs="Times New Roman"/>
          <w:sz w:val="24"/>
          <w:szCs w:val="24"/>
        </w:rPr>
        <w:t xml:space="preserve"> 88% of the electricity is supplied via renewable generation</w:t>
      </w:r>
      <w:r w:rsidR="00396CB4">
        <w:rPr>
          <w:rFonts w:ascii="Times New Roman" w:hAnsi="Times New Roman" w:cs="Times New Roman"/>
          <w:sz w:val="24"/>
          <w:szCs w:val="24"/>
        </w:rPr>
        <w:t>; and</w:t>
      </w:r>
    </w:p>
    <w:p w14:paraId="5A076DEE" w14:textId="77777777" w:rsidR="00396CB4" w:rsidRDefault="00396CB4" w:rsidP="00E90BA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The combustion of fossil fuels for energy </w:t>
      </w:r>
      <w:r w:rsidR="006D4F98">
        <w:rPr>
          <w:rFonts w:ascii="Times New Roman" w:hAnsi="Times New Roman" w:cs="Times New Roman"/>
          <w:sz w:val="24"/>
          <w:szCs w:val="24"/>
        </w:rPr>
        <w:t>production</w:t>
      </w:r>
      <w:r>
        <w:rPr>
          <w:rFonts w:ascii="Times New Roman" w:hAnsi="Times New Roman" w:cs="Times New Roman"/>
          <w:sz w:val="24"/>
          <w:szCs w:val="24"/>
        </w:rPr>
        <w:t xml:space="preserve"> leads to the emission </w:t>
      </w:r>
      <w:r w:rsidRPr="00396CB4">
        <w:rPr>
          <w:rFonts w:ascii="Times New Roman" w:hAnsi="Times New Roman" w:cs="Times New Roman"/>
          <w:sz w:val="24"/>
          <w:szCs w:val="24"/>
        </w:rPr>
        <w:t xml:space="preserve">of </w:t>
      </w:r>
      <w:r>
        <w:rPr>
          <w:rFonts w:ascii="Times New Roman" w:hAnsi="Times New Roman" w:cs="Times New Roman"/>
          <w:sz w:val="24"/>
          <w:szCs w:val="24"/>
        </w:rPr>
        <w:t xml:space="preserve">airborne pollutants such as </w:t>
      </w:r>
      <w:r w:rsidRPr="00396CB4">
        <w:rPr>
          <w:rFonts w:ascii="Times New Roman" w:hAnsi="Times New Roman" w:cs="Times New Roman"/>
          <w:sz w:val="24"/>
          <w:szCs w:val="24"/>
        </w:rPr>
        <w:t>sulfur dioxide (SO</w:t>
      </w:r>
      <w:r w:rsidRPr="00396CB4">
        <w:rPr>
          <w:rFonts w:ascii="Times New Roman" w:hAnsi="Times New Roman" w:cs="Times New Roman"/>
          <w:sz w:val="24"/>
          <w:szCs w:val="24"/>
          <w:vertAlign w:val="subscript"/>
        </w:rPr>
        <w:t>2</w:t>
      </w:r>
      <w:r w:rsidRPr="00396CB4">
        <w:rPr>
          <w:rFonts w:ascii="Times New Roman" w:hAnsi="Times New Roman" w:cs="Times New Roman"/>
          <w:sz w:val="24"/>
          <w:szCs w:val="24"/>
        </w:rPr>
        <w:t>), nitrogen oxides (NO</w:t>
      </w:r>
      <w:r w:rsidRPr="00396CB4">
        <w:rPr>
          <w:rFonts w:ascii="Times New Roman" w:hAnsi="Times New Roman" w:cs="Times New Roman"/>
          <w:sz w:val="24"/>
          <w:szCs w:val="24"/>
          <w:vertAlign w:val="subscript"/>
        </w:rPr>
        <w:t>X</w:t>
      </w:r>
      <w:r w:rsidRPr="00396CB4">
        <w:rPr>
          <w:rFonts w:ascii="Times New Roman" w:hAnsi="Times New Roman" w:cs="Times New Roman"/>
          <w:sz w:val="24"/>
          <w:szCs w:val="24"/>
        </w:rPr>
        <w:t>), particulate matter (PM), carbon dioxide (CO</w:t>
      </w:r>
      <w:r w:rsidRPr="00396CB4">
        <w:rPr>
          <w:rFonts w:ascii="Times New Roman" w:hAnsi="Times New Roman" w:cs="Times New Roman"/>
          <w:sz w:val="24"/>
          <w:szCs w:val="24"/>
          <w:vertAlign w:val="subscript"/>
        </w:rPr>
        <w:t>2</w:t>
      </w:r>
      <w:r w:rsidRPr="00396CB4">
        <w:rPr>
          <w:rFonts w:ascii="Times New Roman" w:hAnsi="Times New Roman" w:cs="Times New Roman"/>
          <w:sz w:val="24"/>
          <w:szCs w:val="24"/>
        </w:rPr>
        <w:t xml:space="preserve">), mercury (Hg), </w:t>
      </w:r>
      <w:r>
        <w:rPr>
          <w:rFonts w:ascii="Times New Roman" w:hAnsi="Times New Roman" w:cs="Times New Roman"/>
          <w:sz w:val="24"/>
          <w:szCs w:val="24"/>
        </w:rPr>
        <w:t>among others; and</w:t>
      </w:r>
    </w:p>
    <w:p w14:paraId="6A112C0F" w14:textId="77777777" w:rsidR="00396CB4" w:rsidRDefault="00396CB4" w:rsidP="00E90BA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Pr="00396CB4">
        <w:rPr>
          <w:rFonts w:ascii="Times New Roman" w:hAnsi="Times New Roman" w:cs="Times New Roman"/>
          <w:sz w:val="24"/>
          <w:szCs w:val="24"/>
        </w:rPr>
        <w:t xml:space="preserve">According to the </w:t>
      </w:r>
      <w:r w:rsidR="00E801E9">
        <w:rPr>
          <w:rFonts w:ascii="Times New Roman" w:hAnsi="Times New Roman" w:cs="Times New Roman"/>
          <w:sz w:val="24"/>
          <w:szCs w:val="24"/>
        </w:rPr>
        <w:t>United State</w:t>
      </w:r>
      <w:r w:rsidR="0031407A">
        <w:rPr>
          <w:rFonts w:ascii="Times New Roman" w:hAnsi="Times New Roman" w:cs="Times New Roman"/>
          <w:sz w:val="24"/>
          <w:szCs w:val="24"/>
        </w:rPr>
        <w:t>s</w:t>
      </w:r>
      <w:r w:rsidR="00E801E9">
        <w:rPr>
          <w:rFonts w:ascii="Times New Roman" w:hAnsi="Times New Roman" w:cs="Times New Roman"/>
          <w:sz w:val="24"/>
          <w:szCs w:val="24"/>
        </w:rPr>
        <w:t xml:space="preserve"> </w:t>
      </w:r>
      <w:r w:rsidRPr="00396CB4">
        <w:rPr>
          <w:rFonts w:ascii="Times New Roman" w:hAnsi="Times New Roman" w:cs="Times New Roman"/>
          <w:sz w:val="24"/>
          <w:szCs w:val="24"/>
        </w:rPr>
        <w:t>E</w:t>
      </w:r>
      <w:r w:rsidR="00E801E9">
        <w:rPr>
          <w:rFonts w:ascii="Times New Roman" w:hAnsi="Times New Roman" w:cs="Times New Roman"/>
          <w:sz w:val="24"/>
          <w:szCs w:val="24"/>
        </w:rPr>
        <w:t xml:space="preserve">nvironmental </w:t>
      </w:r>
      <w:r w:rsidRPr="00396CB4">
        <w:rPr>
          <w:rFonts w:ascii="Times New Roman" w:hAnsi="Times New Roman" w:cs="Times New Roman"/>
          <w:sz w:val="24"/>
          <w:szCs w:val="24"/>
        </w:rPr>
        <w:t>P</w:t>
      </w:r>
      <w:r w:rsidR="00E801E9">
        <w:rPr>
          <w:rFonts w:ascii="Times New Roman" w:hAnsi="Times New Roman" w:cs="Times New Roman"/>
          <w:sz w:val="24"/>
          <w:szCs w:val="24"/>
        </w:rPr>
        <w:t xml:space="preserve">rotection </w:t>
      </w:r>
      <w:r w:rsidRPr="00396CB4">
        <w:rPr>
          <w:rFonts w:ascii="Times New Roman" w:hAnsi="Times New Roman" w:cs="Times New Roman"/>
          <w:sz w:val="24"/>
          <w:szCs w:val="24"/>
        </w:rPr>
        <w:t>A</w:t>
      </w:r>
      <w:r w:rsidR="00E801E9">
        <w:rPr>
          <w:rFonts w:ascii="Times New Roman" w:hAnsi="Times New Roman" w:cs="Times New Roman"/>
          <w:sz w:val="24"/>
          <w:szCs w:val="24"/>
        </w:rPr>
        <w:t>gency</w:t>
      </w:r>
      <w:r w:rsidRPr="00396CB4">
        <w:rPr>
          <w:rFonts w:ascii="Times New Roman" w:hAnsi="Times New Roman" w:cs="Times New Roman"/>
          <w:sz w:val="24"/>
          <w:szCs w:val="24"/>
        </w:rPr>
        <w:t xml:space="preserve">, exposure to </w:t>
      </w:r>
      <w:r>
        <w:rPr>
          <w:rFonts w:ascii="Times New Roman" w:hAnsi="Times New Roman" w:cs="Times New Roman"/>
          <w:sz w:val="24"/>
          <w:szCs w:val="24"/>
        </w:rPr>
        <w:t>these</w:t>
      </w:r>
      <w:r w:rsidRPr="00396CB4">
        <w:rPr>
          <w:rFonts w:ascii="Times New Roman" w:hAnsi="Times New Roman" w:cs="Times New Roman"/>
          <w:sz w:val="24"/>
          <w:szCs w:val="24"/>
        </w:rPr>
        <w:t xml:space="preserve"> pollutants has been linked to a variety of negative health </w:t>
      </w:r>
      <w:r w:rsidR="007C7C8C">
        <w:rPr>
          <w:rFonts w:ascii="Times New Roman" w:hAnsi="Times New Roman" w:cs="Times New Roman"/>
          <w:sz w:val="24"/>
          <w:szCs w:val="24"/>
        </w:rPr>
        <w:t>effects</w:t>
      </w:r>
      <w:r w:rsidRPr="00396CB4">
        <w:rPr>
          <w:rFonts w:ascii="Times New Roman" w:hAnsi="Times New Roman" w:cs="Times New Roman"/>
          <w:sz w:val="24"/>
          <w:szCs w:val="24"/>
        </w:rPr>
        <w:t xml:space="preserve">, both physical and psychological. Positive correlations have been found between exposure to elevated levels of airborne </w:t>
      </w:r>
      <w:r w:rsidR="00F2762C">
        <w:rPr>
          <w:rFonts w:ascii="Times New Roman" w:hAnsi="Times New Roman" w:cs="Times New Roman"/>
          <w:sz w:val="24"/>
          <w:szCs w:val="24"/>
        </w:rPr>
        <w:t>pollutants</w:t>
      </w:r>
      <w:r>
        <w:rPr>
          <w:rFonts w:ascii="Times New Roman" w:hAnsi="Times New Roman" w:cs="Times New Roman"/>
          <w:sz w:val="24"/>
          <w:szCs w:val="24"/>
        </w:rPr>
        <w:t xml:space="preserve"> and worsened mental health outcomes, increased rates of certain cancers, higher incidences of asthma</w:t>
      </w:r>
      <w:r w:rsidR="00F2762C">
        <w:rPr>
          <w:rFonts w:ascii="Times New Roman" w:hAnsi="Times New Roman" w:cs="Times New Roman"/>
          <w:sz w:val="24"/>
          <w:szCs w:val="24"/>
        </w:rPr>
        <w:t xml:space="preserve">, bronchitis, </w:t>
      </w:r>
      <w:r>
        <w:rPr>
          <w:rFonts w:ascii="Times New Roman" w:hAnsi="Times New Roman" w:cs="Times New Roman"/>
          <w:sz w:val="24"/>
          <w:szCs w:val="24"/>
        </w:rPr>
        <w:t>heart disease</w:t>
      </w:r>
      <w:r w:rsidR="007C7C8C">
        <w:rPr>
          <w:rFonts w:ascii="Times New Roman" w:hAnsi="Times New Roman" w:cs="Times New Roman"/>
          <w:sz w:val="24"/>
          <w:szCs w:val="24"/>
        </w:rPr>
        <w:t>, emergency room visits, and premature death</w:t>
      </w:r>
      <w:r>
        <w:rPr>
          <w:rFonts w:ascii="Times New Roman" w:hAnsi="Times New Roman" w:cs="Times New Roman"/>
          <w:sz w:val="24"/>
          <w:szCs w:val="24"/>
        </w:rPr>
        <w:t xml:space="preserve">; and </w:t>
      </w:r>
    </w:p>
    <w:p w14:paraId="2FD42B2B" w14:textId="725E18B1" w:rsidR="00F2762C" w:rsidRPr="00F2762C" w:rsidRDefault="00F2762C" w:rsidP="00E90BA7">
      <w:pPr>
        <w:spacing w:line="480" w:lineRule="auto"/>
        <w:ind w:firstLine="720"/>
        <w:jc w:val="both"/>
        <w:rPr>
          <w:rFonts w:ascii="Times New Roman" w:eastAsia="Calibri" w:hAnsi="Times New Roman" w:cs="Times New Roman"/>
          <w:sz w:val="24"/>
          <w:szCs w:val="24"/>
        </w:rPr>
      </w:pPr>
      <w:r w:rsidRPr="00F2762C">
        <w:rPr>
          <w:rFonts w:ascii="Times New Roman" w:eastAsia="Calibri" w:hAnsi="Times New Roman" w:cs="Times New Roman"/>
          <w:sz w:val="24"/>
          <w:szCs w:val="24"/>
        </w:rPr>
        <w:lastRenderedPageBreak/>
        <w:t xml:space="preserve">Whereas, Statistical analysis in California suggests that </w:t>
      </w:r>
      <w:r w:rsidR="0031407A">
        <w:rPr>
          <w:rFonts w:ascii="Times New Roman" w:eastAsia="Calibri" w:hAnsi="Times New Roman" w:cs="Times New Roman"/>
          <w:sz w:val="24"/>
          <w:szCs w:val="24"/>
        </w:rPr>
        <w:t>power plants,</w:t>
      </w:r>
      <w:r w:rsidRPr="00F2762C">
        <w:rPr>
          <w:rFonts w:ascii="Times New Roman" w:eastAsia="Calibri" w:hAnsi="Times New Roman" w:cs="Times New Roman"/>
          <w:sz w:val="24"/>
          <w:szCs w:val="24"/>
        </w:rPr>
        <w:t xml:space="preserve"> are more likely to be sited in economically disadvantaged communities, a trend that holds true when plotting the location of NYC’s in-city power plants over maps showing concentrations of</w:t>
      </w:r>
      <w:r w:rsidR="0031407A">
        <w:rPr>
          <w:rFonts w:ascii="Times New Roman" w:eastAsia="Calibri" w:hAnsi="Times New Roman" w:cs="Times New Roman"/>
          <w:sz w:val="24"/>
          <w:szCs w:val="24"/>
        </w:rPr>
        <w:t xml:space="preserve"> persons of</w:t>
      </w:r>
      <w:r w:rsidRPr="00F2762C">
        <w:rPr>
          <w:rFonts w:ascii="Times New Roman" w:eastAsia="Calibri" w:hAnsi="Times New Roman" w:cs="Times New Roman"/>
          <w:sz w:val="24"/>
          <w:szCs w:val="24"/>
        </w:rPr>
        <w:t xml:space="preserve"> self-identified minority status and percentages of communities at or below the federal poverty guideline; and </w:t>
      </w:r>
    </w:p>
    <w:p w14:paraId="7988E3CA" w14:textId="25EB6337" w:rsidR="00F2762C" w:rsidRDefault="00F2762C" w:rsidP="00E90BA7">
      <w:pPr>
        <w:spacing w:line="480" w:lineRule="auto"/>
        <w:ind w:firstLine="720"/>
        <w:jc w:val="both"/>
        <w:rPr>
          <w:rFonts w:ascii="Times New Roman" w:eastAsia="Calibri" w:hAnsi="Times New Roman" w:cs="Times New Roman"/>
          <w:sz w:val="24"/>
          <w:szCs w:val="24"/>
        </w:rPr>
      </w:pPr>
      <w:r w:rsidRPr="00F2762C">
        <w:rPr>
          <w:rFonts w:ascii="Times New Roman" w:eastAsia="Calibri" w:hAnsi="Times New Roman" w:cs="Times New Roman"/>
          <w:sz w:val="24"/>
          <w:szCs w:val="24"/>
        </w:rPr>
        <w:t>Whereas, The New York City Mayor’s Office of Climate and Environmental Justice acknowledges that the City must maximiz</w:t>
      </w:r>
      <w:r w:rsidR="0031407A">
        <w:rPr>
          <w:rFonts w:ascii="Times New Roman" w:eastAsia="Calibri" w:hAnsi="Times New Roman" w:cs="Times New Roman"/>
          <w:sz w:val="24"/>
          <w:szCs w:val="24"/>
        </w:rPr>
        <w:t>e</w:t>
      </w:r>
      <w:r w:rsidRPr="00F2762C">
        <w:rPr>
          <w:rFonts w:ascii="Times New Roman" w:eastAsia="Calibri" w:hAnsi="Times New Roman" w:cs="Times New Roman"/>
          <w:sz w:val="24"/>
          <w:szCs w:val="24"/>
        </w:rPr>
        <w:t xml:space="preserve"> </w:t>
      </w:r>
      <w:r w:rsidR="0031407A">
        <w:rPr>
          <w:rFonts w:ascii="Times New Roman" w:eastAsia="Calibri" w:hAnsi="Times New Roman" w:cs="Times New Roman"/>
          <w:sz w:val="24"/>
          <w:szCs w:val="24"/>
        </w:rPr>
        <w:t xml:space="preserve">the use of </w:t>
      </w:r>
      <w:r w:rsidRPr="00F2762C">
        <w:rPr>
          <w:rFonts w:ascii="Times New Roman" w:eastAsia="Calibri" w:hAnsi="Times New Roman" w:cs="Times New Roman"/>
          <w:sz w:val="24"/>
          <w:szCs w:val="24"/>
        </w:rPr>
        <w:t xml:space="preserve">renewables </w:t>
      </w:r>
      <w:r w:rsidR="0031407A">
        <w:rPr>
          <w:rFonts w:ascii="Times New Roman" w:eastAsia="Calibri" w:hAnsi="Times New Roman" w:cs="Times New Roman"/>
          <w:sz w:val="24"/>
          <w:szCs w:val="24"/>
        </w:rPr>
        <w:t>with</w:t>
      </w:r>
      <w:r w:rsidRPr="00F2762C">
        <w:rPr>
          <w:rFonts w:ascii="Times New Roman" w:eastAsia="Calibri" w:hAnsi="Times New Roman" w:cs="Times New Roman"/>
          <w:sz w:val="24"/>
          <w:szCs w:val="24"/>
        </w:rPr>
        <w:t>in the city</w:t>
      </w:r>
      <w:r w:rsidR="00630BB1">
        <w:rPr>
          <w:rFonts w:ascii="Times New Roman" w:eastAsia="Calibri" w:hAnsi="Times New Roman" w:cs="Times New Roman"/>
          <w:sz w:val="24"/>
          <w:szCs w:val="24"/>
        </w:rPr>
        <w:t>,</w:t>
      </w:r>
      <w:r w:rsidRPr="00F2762C">
        <w:rPr>
          <w:rFonts w:ascii="Times New Roman" w:eastAsia="Calibri" w:hAnsi="Times New Roman" w:cs="Times New Roman"/>
          <w:sz w:val="24"/>
          <w:szCs w:val="24"/>
        </w:rPr>
        <w:t xml:space="preserve"> and increase transmission from clean </w:t>
      </w:r>
      <w:r w:rsidR="00630BB1">
        <w:rPr>
          <w:rFonts w:ascii="Times New Roman" w:eastAsia="Calibri" w:hAnsi="Times New Roman" w:cs="Times New Roman"/>
          <w:sz w:val="24"/>
          <w:szCs w:val="24"/>
        </w:rPr>
        <w:t>power sources</w:t>
      </w:r>
      <w:r w:rsidR="00630BB1" w:rsidRPr="00F2762C">
        <w:rPr>
          <w:rFonts w:ascii="Times New Roman" w:eastAsia="Calibri" w:hAnsi="Times New Roman" w:cs="Times New Roman"/>
          <w:sz w:val="24"/>
          <w:szCs w:val="24"/>
        </w:rPr>
        <w:t xml:space="preserve"> </w:t>
      </w:r>
      <w:r w:rsidRPr="00F2762C">
        <w:rPr>
          <w:rFonts w:ascii="Times New Roman" w:eastAsia="Calibri" w:hAnsi="Times New Roman" w:cs="Times New Roman"/>
          <w:sz w:val="24"/>
          <w:szCs w:val="24"/>
        </w:rPr>
        <w:t>outside the city, in order to meet the</w:t>
      </w:r>
      <w:r w:rsidR="00137DDC">
        <w:rPr>
          <w:rFonts w:ascii="Times New Roman" w:eastAsia="Calibri" w:hAnsi="Times New Roman" w:cs="Times New Roman"/>
          <w:sz w:val="24"/>
          <w:szCs w:val="24"/>
        </w:rPr>
        <w:t xml:space="preserve"> CLCPA</w:t>
      </w:r>
      <w:r w:rsidRPr="00F2762C">
        <w:rPr>
          <w:rFonts w:ascii="Times New Roman" w:eastAsia="Calibri" w:hAnsi="Times New Roman" w:cs="Times New Roman"/>
          <w:sz w:val="24"/>
          <w:szCs w:val="24"/>
        </w:rPr>
        <w:t xml:space="preserve"> </w:t>
      </w:r>
      <w:r w:rsidR="00137DDC">
        <w:rPr>
          <w:rFonts w:ascii="Times New Roman" w:eastAsia="Calibri" w:hAnsi="Times New Roman" w:cs="Times New Roman"/>
          <w:sz w:val="24"/>
          <w:szCs w:val="24"/>
        </w:rPr>
        <w:t xml:space="preserve">mandated </w:t>
      </w:r>
      <w:r w:rsidRPr="00F2762C">
        <w:rPr>
          <w:rFonts w:ascii="Times New Roman" w:eastAsia="Calibri" w:hAnsi="Times New Roman" w:cs="Times New Roman"/>
          <w:sz w:val="24"/>
          <w:szCs w:val="24"/>
        </w:rPr>
        <w:t xml:space="preserve">goal of an 100% zero emissions grid by 2040; and </w:t>
      </w:r>
    </w:p>
    <w:p w14:paraId="1397AE0D" w14:textId="77777777" w:rsidR="007C7C8C" w:rsidRDefault="007C7C8C" w:rsidP="00E90BA7">
      <w:pPr>
        <w:spacing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Whereas, The </w:t>
      </w:r>
      <w:r w:rsidRPr="007C7C8C">
        <w:rPr>
          <w:rFonts w:ascii="Times New Roman" w:eastAsia="Calibri" w:hAnsi="Times New Roman" w:cs="Times New Roman"/>
          <w:sz w:val="24"/>
          <w:szCs w:val="24"/>
        </w:rPr>
        <w:t>N</w:t>
      </w:r>
      <w:r>
        <w:rPr>
          <w:rFonts w:ascii="Times New Roman" w:eastAsia="Calibri" w:hAnsi="Times New Roman" w:cs="Times New Roman"/>
          <w:sz w:val="24"/>
          <w:szCs w:val="24"/>
        </w:rPr>
        <w:t xml:space="preserve">ew </w:t>
      </w:r>
      <w:r w:rsidRPr="007C7C8C">
        <w:rPr>
          <w:rFonts w:ascii="Times New Roman" w:eastAsia="Calibri" w:hAnsi="Times New Roman" w:cs="Times New Roman"/>
          <w:sz w:val="24"/>
          <w:szCs w:val="24"/>
        </w:rPr>
        <w:t>Y</w:t>
      </w:r>
      <w:r>
        <w:rPr>
          <w:rFonts w:ascii="Times New Roman" w:eastAsia="Calibri" w:hAnsi="Times New Roman" w:cs="Times New Roman"/>
          <w:sz w:val="24"/>
          <w:szCs w:val="24"/>
        </w:rPr>
        <w:t xml:space="preserve">ork </w:t>
      </w:r>
      <w:r w:rsidRPr="007C7C8C">
        <w:rPr>
          <w:rFonts w:ascii="Times New Roman" w:eastAsia="Calibri" w:hAnsi="Times New Roman" w:cs="Times New Roman"/>
          <w:sz w:val="24"/>
          <w:szCs w:val="24"/>
        </w:rPr>
        <w:t>P</w:t>
      </w:r>
      <w:r>
        <w:rPr>
          <w:rFonts w:ascii="Times New Roman" w:eastAsia="Calibri" w:hAnsi="Times New Roman" w:cs="Times New Roman"/>
          <w:sz w:val="24"/>
          <w:szCs w:val="24"/>
        </w:rPr>
        <w:t xml:space="preserve">ower </w:t>
      </w:r>
      <w:r w:rsidRPr="007C7C8C">
        <w:rPr>
          <w:rFonts w:ascii="Times New Roman" w:eastAsia="Calibri" w:hAnsi="Times New Roman" w:cs="Times New Roman"/>
          <w:sz w:val="24"/>
          <w:szCs w:val="24"/>
        </w:rPr>
        <w:t>A</w:t>
      </w:r>
      <w:r>
        <w:rPr>
          <w:rFonts w:ascii="Times New Roman" w:eastAsia="Calibri" w:hAnsi="Times New Roman" w:cs="Times New Roman"/>
          <w:sz w:val="24"/>
          <w:szCs w:val="24"/>
        </w:rPr>
        <w:t>uthority (NYPA)</w:t>
      </w:r>
      <w:r w:rsidRPr="007C7C8C">
        <w:rPr>
          <w:rFonts w:ascii="Times New Roman" w:eastAsia="Calibri" w:hAnsi="Times New Roman" w:cs="Times New Roman"/>
          <w:sz w:val="24"/>
          <w:szCs w:val="24"/>
        </w:rPr>
        <w:t xml:space="preserve"> is the largest public utility in the country, </w:t>
      </w:r>
      <w:r>
        <w:rPr>
          <w:rFonts w:ascii="Times New Roman" w:eastAsia="Calibri" w:hAnsi="Times New Roman" w:cs="Times New Roman"/>
          <w:sz w:val="24"/>
          <w:szCs w:val="24"/>
        </w:rPr>
        <w:t>providing approximately</w:t>
      </w:r>
      <w:r w:rsidRPr="007C7C8C">
        <w:rPr>
          <w:rFonts w:ascii="Times New Roman" w:eastAsia="Calibri" w:hAnsi="Times New Roman" w:cs="Times New Roman"/>
          <w:sz w:val="24"/>
          <w:szCs w:val="24"/>
        </w:rPr>
        <w:t xml:space="preserve"> 25% of New York’s energy, around 80% of which is renewa</w:t>
      </w:r>
      <w:r>
        <w:rPr>
          <w:rFonts w:ascii="Times New Roman" w:eastAsia="Calibri" w:hAnsi="Times New Roman" w:cs="Times New Roman"/>
          <w:sz w:val="24"/>
          <w:szCs w:val="24"/>
        </w:rPr>
        <w:t>ble hydroelectric power,</w:t>
      </w:r>
      <w:r w:rsidRPr="007C7C8C">
        <w:rPr>
          <w:rFonts w:ascii="Times New Roman" w:eastAsia="Calibri" w:hAnsi="Times New Roman" w:cs="Times New Roman"/>
          <w:sz w:val="24"/>
          <w:szCs w:val="24"/>
        </w:rPr>
        <w:t xml:space="preserve"> the most affordable </w:t>
      </w:r>
      <w:r>
        <w:rPr>
          <w:rFonts w:ascii="Times New Roman" w:eastAsia="Calibri" w:hAnsi="Times New Roman" w:cs="Times New Roman"/>
          <w:sz w:val="24"/>
          <w:szCs w:val="24"/>
        </w:rPr>
        <w:t xml:space="preserve">source of </w:t>
      </w:r>
      <w:r w:rsidRPr="007C7C8C">
        <w:rPr>
          <w:rFonts w:ascii="Times New Roman" w:eastAsia="Calibri" w:hAnsi="Times New Roman" w:cs="Times New Roman"/>
          <w:sz w:val="24"/>
          <w:szCs w:val="24"/>
        </w:rPr>
        <w:t>energy</w:t>
      </w:r>
      <w:r w:rsidR="006D4F98">
        <w:rPr>
          <w:rFonts w:ascii="Times New Roman" w:eastAsia="Calibri" w:hAnsi="Times New Roman" w:cs="Times New Roman"/>
          <w:sz w:val="24"/>
          <w:szCs w:val="24"/>
        </w:rPr>
        <w:t xml:space="preserve"> available</w:t>
      </w:r>
      <w:r w:rsidRPr="007C7C8C">
        <w:rPr>
          <w:rFonts w:ascii="Times New Roman" w:eastAsia="Calibri" w:hAnsi="Times New Roman" w:cs="Times New Roman"/>
          <w:sz w:val="24"/>
          <w:szCs w:val="24"/>
        </w:rPr>
        <w:t xml:space="preserve"> </w:t>
      </w:r>
      <w:r>
        <w:rPr>
          <w:rFonts w:ascii="Times New Roman" w:eastAsia="Calibri" w:hAnsi="Times New Roman" w:cs="Times New Roman"/>
          <w:sz w:val="24"/>
          <w:szCs w:val="24"/>
        </w:rPr>
        <w:t>in the state; and</w:t>
      </w:r>
    </w:p>
    <w:p w14:paraId="3CFCF154" w14:textId="5268D561" w:rsidR="007C7C8C" w:rsidRDefault="007C7C8C" w:rsidP="00E90BA7">
      <w:pPr>
        <w:spacing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Whereas, The</w:t>
      </w:r>
      <w:r w:rsidRPr="007C7C8C">
        <w:rPr>
          <w:rFonts w:ascii="Times New Roman" w:eastAsia="Calibri" w:hAnsi="Times New Roman" w:cs="Times New Roman"/>
          <w:sz w:val="24"/>
          <w:szCs w:val="24"/>
        </w:rPr>
        <w:t xml:space="preserve"> NYPA is currently </w:t>
      </w:r>
      <w:r w:rsidR="006D4F98">
        <w:rPr>
          <w:rFonts w:ascii="Times New Roman" w:eastAsia="Calibri" w:hAnsi="Times New Roman" w:cs="Times New Roman"/>
          <w:sz w:val="24"/>
          <w:szCs w:val="24"/>
        </w:rPr>
        <w:t>barred</w:t>
      </w:r>
      <w:r w:rsidRPr="007C7C8C">
        <w:rPr>
          <w:rFonts w:ascii="Times New Roman" w:eastAsia="Calibri" w:hAnsi="Times New Roman" w:cs="Times New Roman"/>
          <w:sz w:val="24"/>
          <w:szCs w:val="24"/>
        </w:rPr>
        <w:t xml:space="preserve"> by its charter from owning more than six gener</w:t>
      </w:r>
      <w:r>
        <w:rPr>
          <w:rFonts w:ascii="Times New Roman" w:eastAsia="Calibri" w:hAnsi="Times New Roman" w:cs="Times New Roman"/>
          <w:sz w:val="24"/>
          <w:szCs w:val="24"/>
        </w:rPr>
        <w:t xml:space="preserve">ation projects over 25 megawatts, a restriction that would be removed by </w:t>
      </w:r>
      <w:r w:rsidR="006D4F98">
        <w:rPr>
          <w:rFonts w:ascii="Times New Roman" w:eastAsia="Calibri" w:hAnsi="Times New Roman" w:cs="Times New Roman"/>
          <w:sz w:val="24"/>
          <w:szCs w:val="24"/>
        </w:rPr>
        <w:t>The Build Public Renewables Act, allowing the</w:t>
      </w:r>
      <w:r w:rsidRPr="007C7C8C">
        <w:rPr>
          <w:rFonts w:ascii="Times New Roman" w:eastAsia="Calibri" w:hAnsi="Times New Roman" w:cs="Times New Roman"/>
          <w:sz w:val="24"/>
          <w:szCs w:val="24"/>
        </w:rPr>
        <w:t xml:space="preserve"> NYPA to scale up new large-scale renewable</w:t>
      </w:r>
      <w:r w:rsidR="00D61C90">
        <w:rPr>
          <w:rFonts w:ascii="Times New Roman" w:eastAsia="Calibri" w:hAnsi="Times New Roman" w:cs="Times New Roman"/>
          <w:sz w:val="24"/>
          <w:szCs w:val="24"/>
        </w:rPr>
        <w:t xml:space="preserve"> source</w:t>
      </w:r>
      <w:r w:rsidRPr="007C7C8C">
        <w:rPr>
          <w:rFonts w:ascii="Times New Roman" w:eastAsia="Calibri" w:hAnsi="Times New Roman" w:cs="Times New Roman"/>
          <w:sz w:val="24"/>
          <w:szCs w:val="24"/>
        </w:rPr>
        <w:t>s faster, cheaper, and</w:t>
      </w:r>
      <w:r w:rsidR="00137DDC">
        <w:rPr>
          <w:rFonts w:ascii="Times New Roman" w:eastAsia="Calibri" w:hAnsi="Times New Roman" w:cs="Times New Roman"/>
          <w:sz w:val="24"/>
          <w:szCs w:val="24"/>
        </w:rPr>
        <w:t>, as a public entity accountable to New Yorkers, potentially</w:t>
      </w:r>
      <w:r w:rsidRPr="007C7C8C">
        <w:rPr>
          <w:rFonts w:ascii="Times New Roman" w:eastAsia="Calibri" w:hAnsi="Times New Roman" w:cs="Times New Roman"/>
          <w:sz w:val="24"/>
          <w:szCs w:val="24"/>
        </w:rPr>
        <w:t xml:space="preserve"> more democratic</w:t>
      </w:r>
      <w:r w:rsidR="006D4F98">
        <w:rPr>
          <w:rFonts w:ascii="Times New Roman" w:eastAsia="Calibri" w:hAnsi="Times New Roman" w:cs="Times New Roman"/>
          <w:sz w:val="24"/>
          <w:szCs w:val="24"/>
        </w:rPr>
        <w:t xml:space="preserve">ally than private developers can; and </w:t>
      </w:r>
    </w:p>
    <w:p w14:paraId="4EC2FDBB" w14:textId="77777777" w:rsidR="00DF48DF" w:rsidRDefault="00DF48DF" w:rsidP="00E90BA7">
      <w:pPr>
        <w:spacing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Whereas, The legislation will enable the </w:t>
      </w:r>
      <w:r w:rsidRPr="00DF48DF">
        <w:rPr>
          <w:rFonts w:ascii="Times New Roman" w:eastAsia="Calibri" w:hAnsi="Times New Roman" w:cs="Times New Roman"/>
          <w:sz w:val="24"/>
          <w:szCs w:val="24"/>
        </w:rPr>
        <w:t xml:space="preserve">NYPA to sell </w:t>
      </w:r>
      <w:r w:rsidR="00D61C90">
        <w:rPr>
          <w:rFonts w:ascii="Times New Roman" w:eastAsia="Calibri" w:hAnsi="Times New Roman" w:cs="Times New Roman"/>
          <w:sz w:val="24"/>
          <w:szCs w:val="24"/>
        </w:rPr>
        <w:t xml:space="preserve">additional </w:t>
      </w:r>
      <w:r w:rsidRPr="00DF48DF">
        <w:rPr>
          <w:rFonts w:ascii="Times New Roman" w:eastAsia="Calibri" w:hAnsi="Times New Roman" w:cs="Times New Roman"/>
          <w:sz w:val="24"/>
          <w:szCs w:val="24"/>
        </w:rPr>
        <w:t>low-cost renewable energy directly to</w:t>
      </w:r>
      <w:r>
        <w:rPr>
          <w:rFonts w:ascii="Times New Roman" w:eastAsia="Calibri" w:hAnsi="Times New Roman" w:cs="Times New Roman"/>
          <w:sz w:val="24"/>
          <w:szCs w:val="24"/>
        </w:rPr>
        <w:t xml:space="preserve"> all customer classes</w:t>
      </w:r>
      <w:r w:rsidR="003E510A">
        <w:rPr>
          <w:rFonts w:ascii="Times New Roman" w:eastAsia="Calibri" w:hAnsi="Times New Roman" w:cs="Times New Roman"/>
          <w:sz w:val="24"/>
          <w:szCs w:val="24"/>
        </w:rPr>
        <w:t xml:space="preserve"> at</w:t>
      </w:r>
      <w:r>
        <w:rPr>
          <w:rFonts w:ascii="Times New Roman" w:eastAsia="Calibri" w:hAnsi="Times New Roman" w:cs="Times New Roman"/>
          <w:sz w:val="24"/>
          <w:szCs w:val="24"/>
        </w:rPr>
        <w:t xml:space="preserve"> wholesale</w:t>
      </w:r>
      <w:r w:rsidR="003E510A">
        <w:rPr>
          <w:rFonts w:ascii="Times New Roman" w:eastAsia="Calibri" w:hAnsi="Times New Roman" w:cs="Times New Roman"/>
          <w:sz w:val="24"/>
          <w:szCs w:val="24"/>
        </w:rPr>
        <w:t xml:space="preserve"> prices</w:t>
      </w:r>
      <w:r>
        <w:rPr>
          <w:rFonts w:ascii="Times New Roman" w:eastAsia="Calibri" w:hAnsi="Times New Roman" w:cs="Times New Roman"/>
          <w:sz w:val="24"/>
          <w:szCs w:val="24"/>
        </w:rPr>
        <w:t>, with d</w:t>
      </w:r>
      <w:r w:rsidRPr="00DF48DF">
        <w:rPr>
          <w:rFonts w:ascii="Times New Roman" w:eastAsia="Calibri" w:hAnsi="Times New Roman" w:cs="Times New Roman"/>
          <w:sz w:val="24"/>
          <w:szCs w:val="24"/>
        </w:rPr>
        <w:t>isadvantaged communities and low-income customers prioritized and automatically enrolled to receive the lowest-cost</w:t>
      </w:r>
      <w:r w:rsidR="003E510A">
        <w:rPr>
          <w:rFonts w:ascii="Times New Roman" w:eastAsia="Calibri" w:hAnsi="Times New Roman" w:cs="Times New Roman"/>
          <w:sz w:val="24"/>
          <w:szCs w:val="24"/>
        </w:rPr>
        <w:t xml:space="preserve"> NYPA power on an opt-out basis; and </w:t>
      </w:r>
    </w:p>
    <w:p w14:paraId="298CBD16" w14:textId="771DC6DD" w:rsidR="003E510A" w:rsidRDefault="003E510A" w:rsidP="00E90BA7">
      <w:pPr>
        <w:spacing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Whereas, </w:t>
      </w:r>
      <w:r w:rsidRPr="003E510A">
        <w:rPr>
          <w:rFonts w:ascii="Times New Roman" w:eastAsia="Calibri" w:hAnsi="Times New Roman" w:cs="Times New Roman"/>
          <w:sz w:val="24"/>
          <w:szCs w:val="24"/>
        </w:rPr>
        <w:t xml:space="preserve">The </w:t>
      </w:r>
      <w:r w:rsidR="00137DDC">
        <w:rPr>
          <w:rFonts w:ascii="Times New Roman" w:eastAsia="Calibri" w:hAnsi="Times New Roman" w:cs="Times New Roman"/>
          <w:sz w:val="24"/>
          <w:szCs w:val="24"/>
        </w:rPr>
        <w:t xml:space="preserve">advocacy group Public Power NY </w:t>
      </w:r>
      <w:r w:rsidR="00D61C90">
        <w:rPr>
          <w:rFonts w:ascii="Times New Roman" w:eastAsia="Calibri" w:hAnsi="Times New Roman" w:cs="Times New Roman"/>
          <w:sz w:val="24"/>
          <w:szCs w:val="24"/>
        </w:rPr>
        <w:t>estimate</w:t>
      </w:r>
      <w:r w:rsidR="00137DDC">
        <w:rPr>
          <w:rFonts w:ascii="Times New Roman" w:eastAsia="Calibri" w:hAnsi="Times New Roman" w:cs="Times New Roman"/>
          <w:sz w:val="24"/>
          <w:szCs w:val="24"/>
        </w:rPr>
        <w:t>s that the bill would</w:t>
      </w:r>
      <w:r w:rsidRPr="003E510A">
        <w:rPr>
          <w:rFonts w:ascii="Times New Roman" w:eastAsia="Calibri" w:hAnsi="Times New Roman" w:cs="Times New Roman"/>
          <w:sz w:val="24"/>
          <w:szCs w:val="24"/>
        </w:rPr>
        <w:t xml:space="preserve"> be revenue neutral for the State and </w:t>
      </w:r>
      <w:r>
        <w:rPr>
          <w:rFonts w:ascii="Times New Roman" w:eastAsia="Calibri" w:hAnsi="Times New Roman" w:cs="Times New Roman"/>
          <w:sz w:val="24"/>
          <w:szCs w:val="24"/>
        </w:rPr>
        <w:t>could</w:t>
      </w:r>
      <w:r w:rsidRPr="003E510A">
        <w:rPr>
          <w:rFonts w:ascii="Times New Roman" w:eastAsia="Calibri" w:hAnsi="Times New Roman" w:cs="Times New Roman"/>
          <w:sz w:val="24"/>
          <w:szCs w:val="24"/>
        </w:rPr>
        <w:t xml:space="preserve"> be financed through a combination of NYPA’s low-cost bond issuances and progressive electric rates, </w:t>
      </w:r>
      <w:r w:rsidR="002E03DB">
        <w:rPr>
          <w:rFonts w:ascii="Times New Roman" w:eastAsia="Calibri" w:hAnsi="Times New Roman" w:cs="Times New Roman"/>
          <w:sz w:val="24"/>
          <w:szCs w:val="24"/>
        </w:rPr>
        <w:t>helping to ensure that</w:t>
      </w:r>
      <w:r>
        <w:rPr>
          <w:rFonts w:ascii="Times New Roman" w:eastAsia="Calibri" w:hAnsi="Times New Roman" w:cs="Times New Roman"/>
          <w:sz w:val="24"/>
          <w:szCs w:val="24"/>
        </w:rPr>
        <w:t xml:space="preserve"> the renewable transition is undertaken as affordably as possible; and </w:t>
      </w:r>
    </w:p>
    <w:p w14:paraId="173EB9C7" w14:textId="30CB0223" w:rsidR="00F2762C" w:rsidRPr="002E03DB" w:rsidRDefault="003E510A" w:rsidP="00E90BA7">
      <w:pPr>
        <w:spacing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Whereas, </w:t>
      </w:r>
      <w:r w:rsidR="00137DDC">
        <w:rPr>
          <w:rFonts w:ascii="Times New Roman" w:eastAsia="Calibri" w:hAnsi="Times New Roman" w:cs="Times New Roman"/>
          <w:sz w:val="24"/>
          <w:szCs w:val="24"/>
        </w:rPr>
        <w:t xml:space="preserve">According to a study published by environmental advocacy group The Climate + Community Project, </w:t>
      </w:r>
      <w:r w:rsidR="002E03DB">
        <w:rPr>
          <w:rFonts w:ascii="Times New Roman" w:eastAsia="Calibri" w:hAnsi="Times New Roman" w:cs="Times New Roman"/>
          <w:sz w:val="24"/>
          <w:szCs w:val="24"/>
        </w:rPr>
        <w:t xml:space="preserve">the bill has the potential to </w:t>
      </w:r>
      <w:r w:rsidRPr="003E510A">
        <w:rPr>
          <w:rFonts w:ascii="Times New Roman" w:eastAsia="Calibri" w:hAnsi="Times New Roman" w:cs="Times New Roman"/>
          <w:sz w:val="24"/>
          <w:szCs w:val="24"/>
        </w:rPr>
        <w:t>generate $48.6-$93.5 billion in economic activity</w:t>
      </w:r>
      <w:r w:rsidR="002E03DB">
        <w:rPr>
          <w:rFonts w:ascii="Times New Roman" w:eastAsia="Calibri" w:hAnsi="Times New Roman" w:cs="Times New Roman"/>
          <w:sz w:val="24"/>
          <w:szCs w:val="24"/>
        </w:rPr>
        <w:t xml:space="preserve"> statewide</w:t>
      </w:r>
      <w:r w:rsidRPr="003E510A">
        <w:rPr>
          <w:rFonts w:ascii="Times New Roman" w:eastAsia="Calibri" w:hAnsi="Times New Roman" w:cs="Times New Roman"/>
          <w:sz w:val="24"/>
          <w:szCs w:val="24"/>
        </w:rPr>
        <w:t xml:space="preserve"> by 2030, and </w:t>
      </w:r>
      <w:r>
        <w:rPr>
          <w:rFonts w:ascii="Times New Roman" w:eastAsia="Calibri" w:hAnsi="Times New Roman" w:cs="Times New Roman"/>
          <w:sz w:val="24"/>
          <w:szCs w:val="24"/>
        </w:rPr>
        <w:t xml:space="preserve">would </w:t>
      </w:r>
      <w:r w:rsidR="002E03DB">
        <w:rPr>
          <w:rFonts w:ascii="Times New Roman" w:eastAsia="Calibri" w:hAnsi="Times New Roman" w:cs="Times New Roman"/>
          <w:sz w:val="24"/>
          <w:szCs w:val="24"/>
        </w:rPr>
        <w:t xml:space="preserve">help </w:t>
      </w:r>
      <w:r w:rsidRPr="003E510A">
        <w:rPr>
          <w:rFonts w:ascii="Times New Roman" w:eastAsia="Calibri" w:hAnsi="Times New Roman" w:cs="Times New Roman"/>
          <w:sz w:val="24"/>
          <w:szCs w:val="24"/>
        </w:rPr>
        <w:t>ensure</w:t>
      </w:r>
      <w:r>
        <w:rPr>
          <w:rFonts w:ascii="Times New Roman" w:eastAsia="Calibri" w:hAnsi="Times New Roman" w:cs="Times New Roman"/>
          <w:sz w:val="24"/>
          <w:szCs w:val="24"/>
        </w:rPr>
        <w:t xml:space="preserve"> that</w:t>
      </w:r>
      <w:r w:rsidRPr="003E510A">
        <w:rPr>
          <w:rFonts w:ascii="Times New Roman" w:eastAsia="Calibri" w:hAnsi="Times New Roman" w:cs="Times New Roman"/>
          <w:sz w:val="24"/>
          <w:szCs w:val="24"/>
        </w:rPr>
        <w:t xml:space="preserve"> more of the dollars </w:t>
      </w:r>
      <w:r>
        <w:rPr>
          <w:rFonts w:ascii="Times New Roman" w:eastAsia="Calibri" w:hAnsi="Times New Roman" w:cs="Times New Roman"/>
          <w:sz w:val="24"/>
          <w:szCs w:val="24"/>
        </w:rPr>
        <w:t>New Yorkers</w:t>
      </w:r>
      <w:r w:rsidRPr="003E510A">
        <w:rPr>
          <w:rFonts w:ascii="Times New Roman" w:eastAsia="Calibri" w:hAnsi="Times New Roman" w:cs="Times New Roman"/>
          <w:sz w:val="24"/>
          <w:szCs w:val="24"/>
        </w:rPr>
        <w:t xml:space="preserve"> spend on energy stay </w:t>
      </w:r>
      <w:r w:rsidR="002E03DB">
        <w:rPr>
          <w:rFonts w:ascii="Times New Roman" w:eastAsia="Calibri" w:hAnsi="Times New Roman" w:cs="Times New Roman"/>
          <w:sz w:val="24"/>
          <w:szCs w:val="24"/>
        </w:rPr>
        <w:t>within</w:t>
      </w:r>
      <w:r w:rsidRPr="003E510A">
        <w:rPr>
          <w:rFonts w:ascii="Times New Roman" w:eastAsia="Calibri" w:hAnsi="Times New Roman" w:cs="Times New Roman"/>
          <w:sz w:val="24"/>
          <w:szCs w:val="24"/>
        </w:rPr>
        <w:t xml:space="preserve"> </w:t>
      </w:r>
      <w:r w:rsidR="002E03DB">
        <w:rPr>
          <w:rFonts w:ascii="Times New Roman" w:eastAsia="Calibri" w:hAnsi="Times New Roman" w:cs="Times New Roman"/>
          <w:sz w:val="24"/>
          <w:szCs w:val="24"/>
        </w:rPr>
        <w:t>the state</w:t>
      </w:r>
      <w:r>
        <w:rPr>
          <w:rFonts w:ascii="Times New Roman" w:eastAsia="Calibri" w:hAnsi="Times New Roman" w:cs="Times New Roman"/>
          <w:sz w:val="24"/>
          <w:szCs w:val="24"/>
        </w:rPr>
        <w:t xml:space="preserve"> </w:t>
      </w:r>
      <w:r w:rsidR="002E03DB">
        <w:rPr>
          <w:rFonts w:ascii="Times New Roman" w:eastAsia="Calibri" w:hAnsi="Times New Roman" w:cs="Times New Roman"/>
          <w:sz w:val="24"/>
          <w:szCs w:val="24"/>
        </w:rPr>
        <w:t>by reducing</w:t>
      </w:r>
      <w:r>
        <w:rPr>
          <w:rFonts w:ascii="Times New Roman" w:eastAsia="Calibri" w:hAnsi="Times New Roman" w:cs="Times New Roman"/>
          <w:sz w:val="24"/>
          <w:szCs w:val="24"/>
        </w:rPr>
        <w:t xml:space="preserve"> reliance on fossil fuel purchased from</w:t>
      </w:r>
      <w:r w:rsidR="002E03DB">
        <w:rPr>
          <w:rFonts w:ascii="Times New Roman" w:eastAsia="Calibri" w:hAnsi="Times New Roman" w:cs="Times New Roman"/>
          <w:sz w:val="24"/>
          <w:szCs w:val="24"/>
        </w:rPr>
        <w:t xml:space="preserve"> out of state, and</w:t>
      </w:r>
      <w:r w:rsidR="00C813A5">
        <w:rPr>
          <w:rFonts w:ascii="Times New Roman" w:eastAsia="Calibri" w:hAnsi="Times New Roman" w:cs="Times New Roman"/>
          <w:sz w:val="24"/>
          <w:szCs w:val="24"/>
        </w:rPr>
        <w:t xml:space="preserve"> reducing</w:t>
      </w:r>
      <w:r w:rsidR="002E03DB">
        <w:rPr>
          <w:rFonts w:ascii="Times New Roman" w:eastAsia="Calibri" w:hAnsi="Times New Roman" w:cs="Times New Roman"/>
          <w:sz w:val="24"/>
          <w:szCs w:val="24"/>
        </w:rPr>
        <w:t xml:space="preserve"> reliance on corporations for the buildout of renewable resources</w:t>
      </w:r>
      <w:r>
        <w:rPr>
          <w:rFonts w:ascii="Times New Roman" w:eastAsia="Calibri" w:hAnsi="Times New Roman" w:cs="Times New Roman"/>
          <w:sz w:val="24"/>
          <w:szCs w:val="24"/>
        </w:rPr>
        <w:t xml:space="preserve"> </w:t>
      </w:r>
      <w:r w:rsidR="002E03DB">
        <w:rPr>
          <w:rFonts w:ascii="Times New Roman" w:eastAsia="Calibri" w:hAnsi="Times New Roman" w:cs="Times New Roman"/>
          <w:sz w:val="24"/>
          <w:szCs w:val="24"/>
        </w:rPr>
        <w:t xml:space="preserve">like offshore wind; and </w:t>
      </w:r>
    </w:p>
    <w:p w14:paraId="5C69D764" w14:textId="4C62F76F" w:rsidR="0028460E" w:rsidRDefault="0028460E" w:rsidP="00E90BA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2E03DB" w:rsidRPr="002E03DB">
        <w:rPr>
          <w:rFonts w:ascii="Helvetica" w:hAnsi="Helvetica"/>
          <w:color w:val="1645B7"/>
          <w:sz w:val="26"/>
          <w:szCs w:val="26"/>
          <w:shd w:val="clear" w:color="auto" w:fill="FFFFFF"/>
        </w:rPr>
        <w:t xml:space="preserve"> </w:t>
      </w:r>
      <w:r w:rsidR="002E03DB">
        <w:rPr>
          <w:rFonts w:ascii="Times New Roman" w:hAnsi="Times New Roman" w:cs="Times New Roman"/>
          <w:sz w:val="24"/>
          <w:szCs w:val="24"/>
        </w:rPr>
        <w:t xml:space="preserve">The </w:t>
      </w:r>
      <w:r w:rsidR="00137DDC">
        <w:rPr>
          <w:rFonts w:ascii="Times New Roman" w:hAnsi="Times New Roman" w:cs="Times New Roman"/>
          <w:sz w:val="24"/>
          <w:szCs w:val="24"/>
        </w:rPr>
        <w:t>study also</w:t>
      </w:r>
      <w:r w:rsidR="002E03DB">
        <w:rPr>
          <w:rFonts w:ascii="Times New Roman" w:hAnsi="Times New Roman" w:cs="Times New Roman"/>
          <w:sz w:val="24"/>
          <w:szCs w:val="24"/>
        </w:rPr>
        <w:t xml:space="preserve"> estimate</w:t>
      </w:r>
      <w:r w:rsidR="00137DDC">
        <w:rPr>
          <w:rFonts w:ascii="Times New Roman" w:hAnsi="Times New Roman" w:cs="Times New Roman"/>
          <w:sz w:val="24"/>
          <w:szCs w:val="24"/>
        </w:rPr>
        <w:t>s that the bill has the potential to create</w:t>
      </w:r>
      <w:r w:rsidR="002E03DB">
        <w:rPr>
          <w:rFonts w:ascii="Times New Roman" w:hAnsi="Times New Roman" w:cs="Times New Roman"/>
          <w:sz w:val="24"/>
          <w:szCs w:val="24"/>
        </w:rPr>
        <w:t xml:space="preserve"> 28,410 to 51,133</w:t>
      </w:r>
      <w:r w:rsidR="002E03DB" w:rsidRPr="002E03DB">
        <w:rPr>
          <w:rFonts w:ascii="Times New Roman" w:hAnsi="Times New Roman" w:cs="Times New Roman"/>
          <w:sz w:val="24"/>
          <w:szCs w:val="24"/>
        </w:rPr>
        <w:t xml:space="preserve"> </w:t>
      </w:r>
      <w:r w:rsidR="002E03DB">
        <w:rPr>
          <w:rFonts w:ascii="Times New Roman" w:hAnsi="Times New Roman" w:cs="Times New Roman"/>
          <w:sz w:val="24"/>
          <w:szCs w:val="24"/>
        </w:rPr>
        <w:t>well</w:t>
      </w:r>
      <w:r w:rsidR="00E801E9">
        <w:rPr>
          <w:rFonts w:ascii="Times New Roman" w:hAnsi="Times New Roman" w:cs="Times New Roman"/>
          <w:sz w:val="24"/>
          <w:szCs w:val="24"/>
        </w:rPr>
        <w:t>-</w:t>
      </w:r>
      <w:r w:rsidR="002E03DB">
        <w:rPr>
          <w:rFonts w:ascii="Times New Roman" w:hAnsi="Times New Roman" w:cs="Times New Roman"/>
          <w:sz w:val="24"/>
          <w:szCs w:val="24"/>
        </w:rPr>
        <w:t xml:space="preserve">paying green </w:t>
      </w:r>
      <w:r w:rsidR="002E03DB" w:rsidRPr="002E03DB">
        <w:rPr>
          <w:rFonts w:ascii="Times New Roman" w:hAnsi="Times New Roman" w:cs="Times New Roman"/>
          <w:sz w:val="24"/>
          <w:szCs w:val="24"/>
        </w:rPr>
        <w:t xml:space="preserve">jobs, would </w:t>
      </w:r>
      <w:r w:rsidR="002E03DB">
        <w:rPr>
          <w:rFonts w:ascii="Times New Roman" w:hAnsi="Times New Roman" w:cs="Times New Roman"/>
          <w:sz w:val="24"/>
          <w:szCs w:val="24"/>
        </w:rPr>
        <w:t>assist in the</w:t>
      </w:r>
      <w:r w:rsidR="002E03DB" w:rsidRPr="002E03DB">
        <w:rPr>
          <w:rFonts w:ascii="Times New Roman" w:hAnsi="Times New Roman" w:cs="Times New Roman"/>
          <w:sz w:val="24"/>
          <w:szCs w:val="24"/>
        </w:rPr>
        <w:t xml:space="preserve"> just transition for fossil fuel industry workers</w:t>
      </w:r>
      <w:r w:rsidR="002E03DB">
        <w:rPr>
          <w:rFonts w:ascii="Times New Roman" w:hAnsi="Times New Roman" w:cs="Times New Roman"/>
          <w:sz w:val="24"/>
          <w:szCs w:val="24"/>
        </w:rPr>
        <w:t xml:space="preserve"> to the green economy, as</w:t>
      </w:r>
      <w:r w:rsidR="002E03DB" w:rsidRPr="002E03DB">
        <w:rPr>
          <w:rFonts w:ascii="Helvetica" w:hAnsi="Helvetica"/>
          <w:color w:val="1645B7"/>
          <w:sz w:val="26"/>
          <w:szCs w:val="26"/>
          <w:shd w:val="clear" w:color="auto" w:fill="FFFFFF"/>
        </w:rPr>
        <w:t xml:space="preserve"> </w:t>
      </w:r>
      <w:r w:rsidR="002E03DB">
        <w:rPr>
          <w:rFonts w:ascii="Times New Roman" w:hAnsi="Times New Roman" w:cs="Times New Roman"/>
          <w:sz w:val="24"/>
          <w:szCs w:val="24"/>
        </w:rPr>
        <w:t>a</w:t>
      </w:r>
      <w:r w:rsidR="002E03DB" w:rsidRPr="002E03DB">
        <w:rPr>
          <w:rFonts w:ascii="Times New Roman" w:hAnsi="Times New Roman" w:cs="Times New Roman"/>
          <w:sz w:val="24"/>
          <w:szCs w:val="24"/>
        </w:rPr>
        <w:t xml:space="preserve">ll NYPA projects </w:t>
      </w:r>
      <w:r w:rsidR="00137DDC">
        <w:rPr>
          <w:rFonts w:ascii="Times New Roman" w:hAnsi="Times New Roman" w:cs="Times New Roman"/>
          <w:sz w:val="24"/>
          <w:szCs w:val="24"/>
        </w:rPr>
        <w:t xml:space="preserve">must </w:t>
      </w:r>
      <w:r w:rsidR="002E03DB" w:rsidRPr="002E03DB">
        <w:rPr>
          <w:rFonts w:ascii="Times New Roman" w:hAnsi="Times New Roman" w:cs="Times New Roman"/>
          <w:sz w:val="24"/>
          <w:szCs w:val="24"/>
        </w:rPr>
        <w:t>pay prevailing wage</w:t>
      </w:r>
      <w:r w:rsidR="002E03DB">
        <w:rPr>
          <w:rFonts w:ascii="Times New Roman" w:hAnsi="Times New Roman" w:cs="Times New Roman"/>
          <w:sz w:val="24"/>
          <w:szCs w:val="24"/>
        </w:rPr>
        <w:t>s</w:t>
      </w:r>
      <w:r w:rsidR="002E03DB" w:rsidRPr="002E03DB">
        <w:rPr>
          <w:rFonts w:ascii="Times New Roman" w:hAnsi="Times New Roman" w:cs="Times New Roman"/>
          <w:sz w:val="24"/>
          <w:szCs w:val="24"/>
        </w:rPr>
        <w:t xml:space="preserve">, remain neutral to unionization, and </w:t>
      </w:r>
      <w:r w:rsidR="002E03DB">
        <w:rPr>
          <w:rFonts w:ascii="Times New Roman" w:hAnsi="Times New Roman" w:cs="Times New Roman"/>
          <w:sz w:val="24"/>
          <w:szCs w:val="24"/>
        </w:rPr>
        <w:t>remain</w:t>
      </w:r>
      <w:r w:rsidR="002E03DB" w:rsidRPr="002E03DB">
        <w:rPr>
          <w:rFonts w:ascii="Times New Roman" w:hAnsi="Times New Roman" w:cs="Times New Roman"/>
          <w:sz w:val="24"/>
          <w:szCs w:val="24"/>
        </w:rPr>
        <w:t xml:space="preserve"> subj</w:t>
      </w:r>
      <w:r w:rsidR="002E03DB">
        <w:rPr>
          <w:rFonts w:ascii="Times New Roman" w:hAnsi="Times New Roman" w:cs="Times New Roman"/>
          <w:sz w:val="24"/>
          <w:szCs w:val="24"/>
        </w:rPr>
        <w:t>ect to project labor agreements</w:t>
      </w:r>
      <w:r>
        <w:rPr>
          <w:rFonts w:ascii="Times New Roman" w:hAnsi="Times New Roman" w:cs="Times New Roman"/>
          <w:sz w:val="24"/>
          <w:szCs w:val="24"/>
        </w:rPr>
        <w:t>; now, therefore, be it</w:t>
      </w:r>
    </w:p>
    <w:p w14:paraId="6378F7D5" w14:textId="7D129F7A" w:rsidR="00D74BC2" w:rsidRDefault="0028460E" w:rsidP="00E90BA7">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Resolved, That the Council of the City of New York calls upon </w:t>
      </w:r>
      <w:r w:rsidRPr="004866EA">
        <w:rPr>
          <w:rFonts w:ascii="Times New Roman" w:hAnsi="Times New Roman" w:cs="Times New Roman"/>
          <w:sz w:val="24"/>
          <w:szCs w:val="24"/>
        </w:rPr>
        <w:t>the N</w:t>
      </w:r>
      <w:r>
        <w:rPr>
          <w:rFonts w:ascii="Times New Roman" w:hAnsi="Times New Roman" w:cs="Times New Roman"/>
          <w:sz w:val="24"/>
          <w:szCs w:val="24"/>
        </w:rPr>
        <w:t xml:space="preserve">ew </w:t>
      </w:r>
      <w:r w:rsidRPr="004866EA">
        <w:rPr>
          <w:rFonts w:ascii="Times New Roman" w:hAnsi="Times New Roman" w:cs="Times New Roman"/>
          <w:sz w:val="24"/>
          <w:szCs w:val="24"/>
        </w:rPr>
        <w:t>Y</w:t>
      </w:r>
      <w:r>
        <w:rPr>
          <w:rFonts w:ascii="Times New Roman" w:hAnsi="Times New Roman" w:cs="Times New Roman"/>
          <w:sz w:val="24"/>
          <w:szCs w:val="24"/>
        </w:rPr>
        <w:t xml:space="preserve">ork </w:t>
      </w:r>
      <w:r w:rsidRPr="004866EA">
        <w:rPr>
          <w:rFonts w:ascii="Times New Roman" w:hAnsi="Times New Roman" w:cs="Times New Roman"/>
          <w:sz w:val="24"/>
          <w:szCs w:val="24"/>
        </w:rPr>
        <w:t>S</w:t>
      </w:r>
      <w:r>
        <w:rPr>
          <w:rFonts w:ascii="Times New Roman" w:hAnsi="Times New Roman" w:cs="Times New Roman"/>
          <w:sz w:val="24"/>
          <w:szCs w:val="24"/>
        </w:rPr>
        <w:t>tate</w:t>
      </w:r>
      <w:r w:rsidRPr="004866EA">
        <w:rPr>
          <w:rFonts w:ascii="Times New Roman" w:hAnsi="Times New Roman" w:cs="Times New Roman"/>
          <w:sz w:val="24"/>
          <w:szCs w:val="24"/>
        </w:rPr>
        <w:t xml:space="preserve"> Legislature </w:t>
      </w:r>
      <w:r>
        <w:rPr>
          <w:rFonts w:ascii="Times New Roman" w:hAnsi="Times New Roman" w:cs="Times New Roman"/>
          <w:sz w:val="24"/>
          <w:szCs w:val="24"/>
        </w:rPr>
        <w:t>to pass</w:t>
      </w:r>
      <w:r w:rsidR="00E801E9">
        <w:rPr>
          <w:rFonts w:ascii="Times New Roman" w:hAnsi="Times New Roman" w:cs="Times New Roman"/>
          <w:sz w:val="24"/>
          <w:szCs w:val="24"/>
        </w:rPr>
        <w:t>,</w:t>
      </w:r>
      <w:r>
        <w:rPr>
          <w:rFonts w:ascii="Times New Roman" w:hAnsi="Times New Roman" w:cs="Times New Roman"/>
          <w:sz w:val="24"/>
          <w:szCs w:val="24"/>
        </w:rPr>
        <w:t xml:space="preserve"> and Governor to sign</w:t>
      </w:r>
      <w:r w:rsidR="00E801E9">
        <w:rPr>
          <w:rFonts w:ascii="Times New Roman" w:hAnsi="Times New Roman" w:cs="Times New Roman"/>
          <w:sz w:val="24"/>
          <w:szCs w:val="24"/>
        </w:rPr>
        <w:t>,</w:t>
      </w:r>
      <w:r>
        <w:rPr>
          <w:rFonts w:ascii="Times New Roman" w:hAnsi="Times New Roman" w:cs="Times New Roman"/>
          <w:sz w:val="24"/>
          <w:szCs w:val="24"/>
        </w:rPr>
        <w:t xml:space="preserve"> </w:t>
      </w:r>
      <w:r w:rsidR="000053F8">
        <w:rPr>
          <w:rFonts w:ascii="Times New Roman" w:hAnsi="Times New Roman" w:cs="Times New Roman"/>
          <w:sz w:val="24"/>
          <w:szCs w:val="24"/>
        </w:rPr>
        <w:t>Senate Bill</w:t>
      </w:r>
      <w:r w:rsidR="000053F8" w:rsidRPr="0028460E">
        <w:rPr>
          <w:rFonts w:ascii="Times New Roman" w:hAnsi="Times New Roman" w:cs="Times New Roman"/>
          <w:sz w:val="24"/>
          <w:szCs w:val="24"/>
        </w:rPr>
        <w:t xml:space="preserve"> S.6453</w:t>
      </w:r>
      <w:r w:rsidR="000053F8">
        <w:rPr>
          <w:rFonts w:ascii="Times New Roman" w:hAnsi="Times New Roman" w:cs="Times New Roman"/>
          <w:sz w:val="24"/>
          <w:szCs w:val="24"/>
        </w:rPr>
        <w:t xml:space="preserve"> and Assembly Bill A1466C</w:t>
      </w:r>
      <w:r w:rsidR="00D74BC2" w:rsidRPr="00D74BC2">
        <w:rPr>
          <w:rFonts w:ascii="Times New Roman" w:hAnsi="Times New Roman" w:cs="Times New Roman"/>
          <w:sz w:val="24"/>
          <w:szCs w:val="24"/>
        </w:rPr>
        <w:t>, the “NYS Build Public Renewables Act” enabling the New York Power Authority to own and build new renewable generation, storage, and transmission</w:t>
      </w:r>
      <w:r w:rsidR="002E03DB">
        <w:rPr>
          <w:rFonts w:ascii="Times New Roman" w:hAnsi="Times New Roman" w:cs="Times New Roman"/>
          <w:sz w:val="24"/>
          <w:szCs w:val="24"/>
        </w:rPr>
        <w:t>.</w:t>
      </w:r>
    </w:p>
    <w:p w14:paraId="32C8A4C9" w14:textId="77777777" w:rsidR="0028460E" w:rsidRPr="008F6E36" w:rsidRDefault="0028460E" w:rsidP="00D74BC2">
      <w:pPr>
        <w:spacing w:after="0" w:line="240" w:lineRule="auto"/>
        <w:jc w:val="both"/>
        <w:rPr>
          <w:rFonts w:ascii="Times New Roman" w:hAnsi="Times New Roman" w:cs="Times New Roman"/>
          <w:sz w:val="18"/>
          <w:szCs w:val="18"/>
        </w:rPr>
      </w:pPr>
      <w:r w:rsidRPr="008F6E36">
        <w:rPr>
          <w:rFonts w:ascii="Times New Roman" w:hAnsi="Times New Roman" w:cs="Times New Roman"/>
          <w:sz w:val="18"/>
          <w:szCs w:val="18"/>
        </w:rPr>
        <w:t>NRC</w:t>
      </w:r>
    </w:p>
    <w:p w14:paraId="566676E7" w14:textId="77777777" w:rsidR="0028460E" w:rsidRPr="008F6E36" w:rsidRDefault="0028460E" w:rsidP="00D74BC2">
      <w:pPr>
        <w:spacing w:after="0" w:line="240" w:lineRule="auto"/>
        <w:jc w:val="both"/>
        <w:rPr>
          <w:rFonts w:ascii="Times New Roman" w:hAnsi="Times New Roman" w:cs="Times New Roman"/>
          <w:sz w:val="18"/>
          <w:szCs w:val="18"/>
        </w:rPr>
      </w:pPr>
      <w:r w:rsidRPr="008F6E36">
        <w:rPr>
          <w:rFonts w:ascii="Times New Roman" w:hAnsi="Times New Roman" w:cs="Times New Roman"/>
          <w:sz w:val="18"/>
          <w:szCs w:val="18"/>
        </w:rPr>
        <w:t>LS#</w:t>
      </w:r>
      <w:r>
        <w:rPr>
          <w:rFonts w:ascii="Times New Roman" w:hAnsi="Times New Roman" w:cs="Times New Roman"/>
          <w:sz w:val="18"/>
          <w:szCs w:val="18"/>
        </w:rPr>
        <w:t>7</w:t>
      </w:r>
      <w:r w:rsidR="002E03DB">
        <w:rPr>
          <w:rFonts w:ascii="Times New Roman" w:hAnsi="Times New Roman" w:cs="Times New Roman"/>
          <w:sz w:val="18"/>
          <w:szCs w:val="18"/>
        </w:rPr>
        <w:t>200</w:t>
      </w:r>
    </w:p>
    <w:p w14:paraId="33EC6B7D" w14:textId="77777777" w:rsidR="0028460E" w:rsidRPr="008F6E36" w:rsidRDefault="0028460E" w:rsidP="00D74BC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5</w:t>
      </w:r>
      <w:r w:rsidRPr="008F6E36">
        <w:rPr>
          <w:rFonts w:ascii="Times New Roman" w:hAnsi="Times New Roman" w:cs="Times New Roman"/>
          <w:sz w:val="18"/>
          <w:szCs w:val="18"/>
        </w:rPr>
        <w:t>/</w:t>
      </w:r>
      <w:r>
        <w:rPr>
          <w:rFonts w:ascii="Times New Roman" w:hAnsi="Times New Roman" w:cs="Times New Roman"/>
          <w:sz w:val="18"/>
          <w:szCs w:val="18"/>
        </w:rPr>
        <w:t>2</w:t>
      </w:r>
      <w:r w:rsidR="002E03DB">
        <w:rPr>
          <w:rFonts w:ascii="Times New Roman" w:hAnsi="Times New Roman" w:cs="Times New Roman"/>
          <w:sz w:val="18"/>
          <w:szCs w:val="18"/>
        </w:rPr>
        <w:t>5</w:t>
      </w:r>
      <w:r w:rsidRPr="008F6E36">
        <w:rPr>
          <w:rFonts w:ascii="Times New Roman" w:hAnsi="Times New Roman" w:cs="Times New Roman"/>
          <w:sz w:val="18"/>
          <w:szCs w:val="18"/>
        </w:rPr>
        <w:t>/202</w:t>
      </w:r>
      <w:r>
        <w:rPr>
          <w:rFonts w:ascii="Times New Roman" w:hAnsi="Times New Roman" w:cs="Times New Roman"/>
          <w:sz w:val="18"/>
          <w:szCs w:val="18"/>
        </w:rPr>
        <w:t>2</w:t>
      </w:r>
      <w:r w:rsidRPr="008F6E36">
        <w:rPr>
          <w:rFonts w:ascii="Times New Roman" w:hAnsi="Times New Roman" w:cs="Times New Roman"/>
          <w:sz w:val="18"/>
          <w:szCs w:val="18"/>
        </w:rPr>
        <w:tab/>
      </w:r>
    </w:p>
    <w:p w14:paraId="0FE45FA6" w14:textId="77777777" w:rsidR="008A7686" w:rsidRDefault="008A7686"/>
    <w:sectPr w:rsidR="008A76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C0B70" w14:textId="77777777" w:rsidR="002C0D47" w:rsidRDefault="002C0D47" w:rsidP="00396CB4">
      <w:pPr>
        <w:spacing w:after="0" w:line="240" w:lineRule="auto"/>
      </w:pPr>
      <w:r>
        <w:separator/>
      </w:r>
    </w:p>
  </w:endnote>
  <w:endnote w:type="continuationSeparator" w:id="0">
    <w:p w14:paraId="4E7571EB" w14:textId="77777777" w:rsidR="002C0D47" w:rsidRDefault="002C0D47" w:rsidP="00396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62EA7" w14:textId="77777777" w:rsidR="002C0D47" w:rsidRDefault="002C0D47" w:rsidP="00396CB4">
      <w:pPr>
        <w:spacing w:after="0" w:line="240" w:lineRule="auto"/>
      </w:pPr>
      <w:r>
        <w:separator/>
      </w:r>
    </w:p>
  </w:footnote>
  <w:footnote w:type="continuationSeparator" w:id="0">
    <w:p w14:paraId="70AE673C" w14:textId="77777777" w:rsidR="002C0D47" w:rsidRDefault="002C0D47" w:rsidP="00396C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7041E"/>
    <w:multiLevelType w:val="multilevel"/>
    <w:tmpl w:val="4222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5C51B9"/>
    <w:multiLevelType w:val="multilevel"/>
    <w:tmpl w:val="C4EC3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60E"/>
    <w:rsid w:val="000053F8"/>
    <w:rsid w:val="00020359"/>
    <w:rsid w:val="00064263"/>
    <w:rsid w:val="000A4427"/>
    <w:rsid w:val="001062EE"/>
    <w:rsid w:val="00137DDC"/>
    <w:rsid w:val="001C1B23"/>
    <w:rsid w:val="001E7B7E"/>
    <w:rsid w:val="0026212C"/>
    <w:rsid w:val="0028460E"/>
    <w:rsid w:val="002C0D47"/>
    <w:rsid w:val="002E03DB"/>
    <w:rsid w:val="002F04D5"/>
    <w:rsid w:val="002F1B64"/>
    <w:rsid w:val="0031407A"/>
    <w:rsid w:val="003673EC"/>
    <w:rsid w:val="0037590D"/>
    <w:rsid w:val="00396CB4"/>
    <w:rsid w:val="003E01EE"/>
    <w:rsid w:val="003E510A"/>
    <w:rsid w:val="00427623"/>
    <w:rsid w:val="00483A06"/>
    <w:rsid w:val="005453E4"/>
    <w:rsid w:val="00587DDB"/>
    <w:rsid w:val="005C30E6"/>
    <w:rsid w:val="005D455C"/>
    <w:rsid w:val="005E1FB4"/>
    <w:rsid w:val="006238C2"/>
    <w:rsid w:val="00630BB1"/>
    <w:rsid w:val="006C01BE"/>
    <w:rsid w:val="006D4F98"/>
    <w:rsid w:val="007867CF"/>
    <w:rsid w:val="007C7C8C"/>
    <w:rsid w:val="007E2F9F"/>
    <w:rsid w:val="008A7686"/>
    <w:rsid w:val="008B466D"/>
    <w:rsid w:val="008F7795"/>
    <w:rsid w:val="00921684"/>
    <w:rsid w:val="009A0BFB"/>
    <w:rsid w:val="009A7C3B"/>
    <w:rsid w:val="009B2F94"/>
    <w:rsid w:val="009C48F5"/>
    <w:rsid w:val="00A50251"/>
    <w:rsid w:val="00AA7CB1"/>
    <w:rsid w:val="00AE6F78"/>
    <w:rsid w:val="00B4516B"/>
    <w:rsid w:val="00B86BA1"/>
    <w:rsid w:val="00B94A01"/>
    <w:rsid w:val="00BE5638"/>
    <w:rsid w:val="00C35E0D"/>
    <w:rsid w:val="00C4474C"/>
    <w:rsid w:val="00C70BAF"/>
    <w:rsid w:val="00C813A5"/>
    <w:rsid w:val="00C84C1D"/>
    <w:rsid w:val="00C930EF"/>
    <w:rsid w:val="00CB1A83"/>
    <w:rsid w:val="00CC17A6"/>
    <w:rsid w:val="00CC7E98"/>
    <w:rsid w:val="00CF3488"/>
    <w:rsid w:val="00D57E4C"/>
    <w:rsid w:val="00D61604"/>
    <w:rsid w:val="00D61C90"/>
    <w:rsid w:val="00D74BC2"/>
    <w:rsid w:val="00DA34F6"/>
    <w:rsid w:val="00DD38E4"/>
    <w:rsid w:val="00DF48DF"/>
    <w:rsid w:val="00E106DF"/>
    <w:rsid w:val="00E4499E"/>
    <w:rsid w:val="00E50CA7"/>
    <w:rsid w:val="00E547E4"/>
    <w:rsid w:val="00E801E9"/>
    <w:rsid w:val="00E90BA7"/>
    <w:rsid w:val="00E92512"/>
    <w:rsid w:val="00E95AC1"/>
    <w:rsid w:val="00ED2A68"/>
    <w:rsid w:val="00ED4D73"/>
    <w:rsid w:val="00F2762C"/>
    <w:rsid w:val="00F452D9"/>
    <w:rsid w:val="00F54365"/>
    <w:rsid w:val="00F74498"/>
    <w:rsid w:val="00F90D86"/>
    <w:rsid w:val="00F9554E"/>
    <w:rsid w:val="00F9703A"/>
    <w:rsid w:val="00FE4443"/>
    <w:rsid w:val="00FF0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A4DA3"/>
  <w15:chartTrackingRefBased/>
  <w15:docId w15:val="{CBED1C09-DEA0-4020-9678-CB197309B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6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8460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8460E"/>
    <w:rPr>
      <w:rFonts w:ascii="Consolas" w:hAnsi="Consolas"/>
      <w:sz w:val="20"/>
      <w:szCs w:val="20"/>
    </w:rPr>
  </w:style>
  <w:style w:type="paragraph" w:styleId="FootnoteText">
    <w:name w:val="footnote text"/>
    <w:basedOn w:val="Normal"/>
    <w:link w:val="FootnoteTextChar"/>
    <w:uiPriority w:val="99"/>
    <w:semiHidden/>
    <w:unhideWhenUsed/>
    <w:rsid w:val="00396C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6CB4"/>
    <w:rPr>
      <w:sz w:val="20"/>
      <w:szCs w:val="20"/>
    </w:rPr>
  </w:style>
  <w:style w:type="character" w:styleId="FootnoteReference">
    <w:name w:val="footnote reference"/>
    <w:basedOn w:val="DefaultParagraphFont"/>
    <w:uiPriority w:val="99"/>
    <w:semiHidden/>
    <w:unhideWhenUsed/>
    <w:rsid w:val="00396CB4"/>
    <w:rPr>
      <w:vertAlign w:val="superscript"/>
    </w:rPr>
  </w:style>
  <w:style w:type="character" w:styleId="Hyperlink">
    <w:name w:val="Hyperlink"/>
    <w:basedOn w:val="DefaultParagraphFont"/>
    <w:uiPriority w:val="99"/>
    <w:unhideWhenUsed/>
    <w:rsid w:val="003E510A"/>
    <w:rPr>
      <w:color w:val="0563C1" w:themeColor="hyperlink"/>
      <w:u w:val="single"/>
    </w:rPr>
  </w:style>
  <w:style w:type="character" w:styleId="CommentReference">
    <w:name w:val="annotation reference"/>
    <w:basedOn w:val="DefaultParagraphFont"/>
    <w:uiPriority w:val="99"/>
    <w:semiHidden/>
    <w:unhideWhenUsed/>
    <w:rsid w:val="00E801E9"/>
    <w:rPr>
      <w:sz w:val="16"/>
      <w:szCs w:val="16"/>
    </w:rPr>
  </w:style>
  <w:style w:type="paragraph" w:styleId="CommentText">
    <w:name w:val="annotation text"/>
    <w:basedOn w:val="Normal"/>
    <w:link w:val="CommentTextChar"/>
    <w:uiPriority w:val="99"/>
    <w:semiHidden/>
    <w:unhideWhenUsed/>
    <w:rsid w:val="00E801E9"/>
    <w:pPr>
      <w:spacing w:line="240" w:lineRule="auto"/>
    </w:pPr>
    <w:rPr>
      <w:sz w:val="20"/>
      <w:szCs w:val="20"/>
    </w:rPr>
  </w:style>
  <w:style w:type="character" w:customStyle="1" w:styleId="CommentTextChar">
    <w:name w:val="Comment Text Char"/>
    <w:basedOn w:val="DefaultParagraphFont"/>
    <w:link w:val="CommentText"/>
    <w:uiPriority w:val="99"/>
    <w:semiHidden/>
    <w:rsid w:val="00E801E9"/>
    <w:rPr>
      <w:sz w:val="20"/>
      <w:szCs w:val="20"/>
    </w:rPr>
  </w:style>
  <w:style w:type="paragraph" w:styleId="CommentSubject">
    <w:name w:val="annotation subject"/>
    <w:basedOn w:val="CommentText"/>
    <w:next w:val="CommentText"/>
    <w:link w:val="CommentSubjectChar"/>
    <w:uiPriority w:val="99"/>
    <w:semiHidden/>
    <w:unhideWhenUsed/>
    <w:rsid w:val="00E801E9"/>
    <w:rPr>
      <w:b/>
      <w:bCs/>
    </w:rPr>
  </w:style>
  <w:style w:type="character" w:customStyle="1" w:styleId="CommentSubjectChar">
    <w:name w:val="Comment Subject Char"/>
    <w:basedOn w:val="CommentTextChar"/>
    <w:link w:val="CommentSubject"/>
    <w:uiPriority w:val="99"/>
    <w:semiHidden/>
    <w:rsid w:val="00E801E9"/>
    <w:rPr>
      <w:b/>
      <w:bCs/>
      <w:sz w:val="20"/>
      <w:szCs w:val="20"/>
    </w:rPr>
  </w:style>
  <w:style w:type="paragraph" w:styleId="BalloonText">
    <w:name w:val="Balloon Text"/>
    <w:basedOn w:val="Normal"/>
    <w:link w:val="BalloonTextChar"/>
    <w:uiPriority w:val="99"/>
    <w:semiHidden/>
    <w:unhideWhenUsed/>
    <w:rsid w:val="00E801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1E9"/>
    <w:rPr>
      <w:rFonts w:ascii="Segoe UI" w:hAnsi="Segoe UI" w:cs="Segoe UI"/>
      <w:sz w:val="18"/>
      <w:szCs w:val="18"/>
    </w:rPr>
  </w:style>
  <w:style w:type="paragraph" w:styleId="Revision">
    <w:name w:val="Revision"/>
    <w:hidden/>
    <w:uiPriority w:val="99"/>
    <w:semiHidden/>
    <w:rsid w:val="00E50C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70479">
      <w:bodyDiv w:val="1"/>
      <w:marLeft w:val="0"/>
      <w:marRight w:val="0"/>
      <w:marTop w:val="0"/>
      <w:marBottom w:val="0"/>
      <w:divBdr>
        <w:top w:val="none" w:sz="0" w:space="0" w:color="auto"/>
        <w:left w:val="none" w:sz="0" w:space="0" w:color="auto"/>
        <w:bottom w:val="none" w:sz="0" w:space="0" w:color="auto"/>
        <w:right w:val="none" w:sz="0" w:space="0" w:color="auto"/>
      </w:divBdr>
    </w:div>
    <w:div w:id="788860044">
      <w:bodyDiv w:val="1"/>
      <w:marLeft w:val="0"/>
      <w:marRight w:val="0"/>
      <w:marTop w:val="0"/>
      <w:marBottom w:val="0"/>
      <w:divBdr>
        <w:top w:val="none" w:sz="0" w:space="0" w:color="auto"/>
        <w:left w:val="none" w:sz="0" w:space="0" w:color="auto"/>
        <w:bottom w:val="none" w:sz="0" w:space="0" w:color="auto"/>
        <w:right w:val="none" w:sz="0" w:space="0" w:color="auto"/>
      </w:divBdr>
    </w:div>
    <w:div w:id="1281036455">
      <w:bodyDiv w:val="1"/>
      <w:marLeft w:val="0"/>
      <w:marRight w:val="0"/>
      <w:marTop w:val="0"/>
      <w:marBottom w:val="0"/>
      <w:divBdr>
        <w:top w:val="none" w:sz="0" w:space="0" w:color="auto"/>
        <w:left w:val="none" w:sz="0" w:space="0" w:color="auto"/>
        <w:bottom w:val="none" w:sz="0" w:space="0" w:color="auto"/>
        <w:right w:val="none" w:sz="0" w:space="0" w:color="auto"/>
      </w:divBdr>
    </w:div>
    <w:div w:id="1482386333">
      <w:bodyDiv w:val="1"/>
      <w:marLeft w:val="0"/>
      <w:marRight w:val="0"/>
      <w:marTop w:val="0"/>
      <w:marBottom w:val="0"/>
      <w:divBdr>
        <w:top w:val="none" w:sz="0" w:space="0" w:color="auto"/>
        <w:left w:val="none" w:sz="0" w:space="0" w:color="auto"/>
        <w:bottom w:val="none" w:sz="0" w:space="0" w:color="auto"/>
        <w:right w:val="none" w:sz="0" w:space="0" w:color="auto"/>
      </w:divBdr>
    </w:div>
    <w:div w:id="210988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Martin, William</cp:lastModifiedBy>
  <cp:revision>57</cp:revision>
  <dcterms:created xsi:type="dcterms:W3CDTF">2022-05-27T14:33:00Z</dcterms:created>
  <dcterms:modified xsi:type="dcterms:W3CDTF">2022-10-27T22:43:00Z</dcterms:modified>
</cp:coreProperties>
</file>