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E8DA5D" w14:textId="77777777" w:rsidR="00B6579C" w:rsidRDefault="00B6579C" w:rsidP="00B6579C">
      <w:pPr>
        <w:pStyle w:val="NormalWeb"/>
        <w:suppressLineNumbers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</w:rPr>
        <w:t>Proposed Int. No. 532-A</w:t>
      </w:r>
    </w:p>
    <w:p w14:paraId="070DECA4" w14:textId="77777777" w:rsidR="00B6579C" w:rsidRDefault="00B6579C" w:rsidP="00B6579C">
      <w:pPr>
        <w:pStyle w:val="NormalWeb"/>
        <w:suppressLineNumbers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</w:rPr>
        <w:t> </w:t>
      </w:r>
    </w:p>
    <w:p w14:paraId="174AB7EA" w14:textId="2F40CE45" w:rsidR="00535232" w:rsidRDefault="00535232" w:rsidP="00535232">
      <w:pPr>
        <w:suppressLineNumbers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By Council Members Gennaro, Restler, Hold</w:t>
      </w:r>
      <w:r w:rsidR="00780117">
        <w:rPr>
          <w:rFonts w:ascii="Times New Roman" w:hAnsi="Times New Roman" w:cs="Times New Roman"/>
          <w:color w:val="000000"/>
          <w:sz w:val="24"/>
          <w:szCs w:val="24"/>
        </w:rPr>
        <w:t xml:space="preserve">en, Riley, Velázquez, Cabán, </w:t>
      </w:r>
      <w:r>
        <w:rPr>
          <w:rFonts w:ascii="Times New Roman" w:hAnsi="Times New Roman" w:cs="Times New Roman"/>
          <w:color w:val="000000"/>
          <w:sz w:val="24"/>
          <w:szCs w:val="24"/>
        </w:rPr>
        <w:t>Hanif</w:t>
      </w:r>
      <w:r w:rsidR="00780117">
        <w:rPr>
          <w:rFonts w:ascii="Times New Roman" w:hAnsi="Times New Roman" w:cs="Times New Roman"/>
          <w:color w:val="000000"/>
          <w:sz w:val="24"/>
          <w:szCs w:val="24"/>
        </w:rPr>
        <w:t xml:space="preserve"> and Rivera</w:t>
      </w:r>
      <w:bookmarkStart w:id="0" w:name="_GoBack"/>
      <w:bookmarkEnd w:id="0"/>
    </w:p>
    <w:p w14:paraId="67F1835D" w14:textId="77777777" w:rsidR="00B6579C" w:rsidRDefault="00B6579C" w:rsidP="00B6579C">
      <w:pPr>
        <w:pStyle w:val="NormalWeb"/>
        <w:suppressLineNumbers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</w:rPr>
        <w:t> </w:t>
      </w:r>
    </w:p>
    <w:p w14:paraId="29C45DBE" w14:textId="77777777" w:rsidR="0080548A" w:rsidRPr="0080548A" w:rsidRDefault="0080548A" w:rsidP="00B6579C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vanish/>
          <w:color w:val="000000"/>
        </w:rPr>
      </w:pPr>
      <w:r w:rsidRPr="0080548A">
        <w:rPr>
          <w:vanish/>
          <w:color w:val="000000"/>
        </w:rPr>
        <w:t>..Title</w:t>
      </w:r>
    </w:p>
    <w:p w14:paraId="37497D2C" w14:textId="7B31643F" w:rsidR="00B6579C" w:rsidRDefault="00B6579C" w:rsidP="00B6579C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A Local Law to amend the administrative code of the city of New York, in relation</w:t>
      </w:r>
      <w:r w:rsidR="00810A48">
        <w:rPr>
          <w:color w:val="000000"/>
        </w:rPr>
        <w:t xml:space="preserve"> to installing pumpout facilities</w:t>
      </w:r>
      <w:r>
        <w:rPr>
          <w:color w:val="000000"/>
        </w:rPr>
        <w:t xml:space="preserve"> to</w:t>
      </w:r>
      <w:r w:rsidR="00810A48">
        <w:rPr>
          <w:color w:val="000000"/>
        </w:rPr>
        <w:t xml:space="preserve"> </w:t>
      </w:r>
      <w:r>
        <w:rPr>
          <w:color w:val="000000"/>
        </w:rPr>
        <w:t>establish the coastal waters</w:t>
      </w:r>
      <w:r w:rsidR="00226C4E">
        <w:rPr>
          <w:color w:val="000000"/>
        </w:rPr>
        <w:t xml:space="preserve"> of the city</w:t>
      </w:r>
      <w:r w:rsidR="00827067">
        <w:rPr>
          <w:color w:val="000000"/>
        </w:rPr>
        <w:t xml:space="preserve"> </w:t>
      </w:r>
      <w:r>
        <w:rPr>
          <w:color w:val="000000"/>
        </w:rPr>
        <w:t>as no-discharge zones</w:t>
      </w:r>
    </w:p>
    <w:p w14:paraId="30DFB38F" w14:textId="768C4089" w:rsidR="0080548A" w:rsidRPr="0080548A" w:rsidRDefault="0080548A" w:rsidP="00B6579C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vanish/>
          <w:color w:val="000000"/>
        </w:rPr>
      </w:pPr>
      <w:r w:rsidRPr="0080548A">
        <w:rPr>
          <w:vanish/>
          <w:color w:val="000000"/>
        </w:rPr>
        <w:t>..Body</w:t>
      </w:r>
    </w:p>
    <w:p w14:paraId="1953DA87" w14:textId="77777777" w:rsidR="00B6579C" w:rsidRDefault="00B6579C" w:rsidP="00B6579C">
      <w:pPr>
        <w:pStyle w:val="NormalWeb"/>
        <w:suppressLineNumbers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</w:rPr>
        <w:t> </w:t>
      </w:r>
    </w:p>
    <w:p w14:paraId="40F322D7" w14:textId="77777777" w:rsidR="00B6579C" w:rsidRDefault="00B6579C" w:rsidP="00B6579C">
      <w:pPr>
        <w:pStyle w:val="NormalWeb"/>
        <w:suppressLineNumbers/>
        <w:shd w:val="clear" w:color="auto" w:fill="FFFFFF"/>
        <w:spacing w:before="0" w:beforeAutospacing="0" w:after="0" w:afterAutospacing="0"/>
        <w:rPr>
          <w:color w:val="000000"/>
          <w:u w:val="single"/>
        </w:rPr>
      </w:pPr>
      <w:r>
        <w:rPr>
          <w:color w:val="000000"/>
          <w:u w:val="single"/>
        </w:rPr>
        <w:t>Be it enacted by the Council as follows:</w:t>
      </w:r>
    </w:p>
    <w:p w14:paraId="4A8C7BFB" w14:textId="77777777" w:rsidR="00B6579C" w:rsidRDefault="00B6579C" w:rsidP="00B6579C">
      <w:pPr>
        <w:pStyle w:val="NormalWeb"/>
        <w:suppressLineNumbers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14:paraId="0A7D18EA" w14:textId="4D4272FD" w:rsidR="00B6579C" w:rsidRDefault="00B6579C" w:rsidP="00B6579C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</w:rPr>
        <w:t>Section 1. S</w:t>
      </w:r>
      <w:r w:rsidR="006133DA">
        <w:rPr>
          <w:color w:val="000000"/>
        </w:rPr>
        <w:t xml:space="preserve">ubchapter 1 of chapter 1 of title 22 </w:t>
      </w:r>
      <w:r>
        <w:rPr>
          <w:color w:val="000000"/>
        </w:rPr>
        <w:t xml:space="preserve">of the administrative code of the city of New York is amended by adding a new </w:t>
      </w:r>
      <w:r w:rsidR="006133DA">
        <w:rPr>
          <w:color w:val="000000"/>
        </w:rPr>
        <w:t>section 22-112.1</w:t>
      </w:r>
      <w:r w:rsidR="00FE493A">
        <w:rPr>
          <w:color w:val="000000"/>
        </w:rPr>
        <w:t xml:space="preserve"> </w:t>
      </w:r>
      <w:r>
        <w:rPr>
          <w:color w:val="000000"/>
        </w:rPr>
        <w:t>to read as follows:</w:t>
      </w:r>
    </w:p>
    <w:p w14:paraId="310BF826" w14:textId="67A39E9F" w:rsidR="00272F59" w:rsidRDefault="00FE493A" w:rsidP="00F006E8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§ 22-112.1</w:t>
      </w:r>
      <w:r w:rsidR="00B6579C">
        <w:rPr>
          <w:color w:val="000000"/>
          <w:u w:val="single"/>
        </w:rPr>
        <w:t xml:space="preserve"> </w:t>
      </w:r>
      <w:r w:rsidR="00B90D8C">
        <w:rPr>
          <w:color w:val="000000"/>
          <w:u w:val="single"/>
        </w:rPr>
        <w:t xml:space="preserve">a. </w:t>
      </w:r>
      <w:r w:rsidR="00344323">
        <w:rPr>
          <w:color w:val="000000"/>
          <w:u w:val="single"/>
        </w:rPr>
        <w:t>Definitions</w:t>
      </w:r>
      <w:r w:rsidR="00B90D8C">
        <w:rPr>
          <w:color w:val="000000"/>
          <w:u w:val="single"/>
        </w:rPr>
        <w:t xml:space="preserve">. For purposes of this section, the term “pumpout facility” has the meaning ascribed to </w:t>
      </w:r>
      <w:r w:rsidR="00810A48">
        <w:rPr>
          <w:color w:val="000000"/>
          <w:u w:val="single"/>
        </w:rPr>
        <w:t>such term</w:t>
      </w:r>
      <w:r w:rsidR="00B90D8C">
        <w:rPr>
          <w:color w:val="000000"/>
          <w:u w:val="single"/>
        </w:rPr>
        <w:t xml:space="preserve"> in the environmental conservation law. </w:t>
      </w:r>
    </w:p>
    <w:p w14:paraId="54450441" w14:textId="1576B061" w:rsidR="00637905" w:rsidRDefault="00B90D8C" w:rsidP="00272F59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b</w:t>
      </w:r>
      <w:r w:rsidR="00FE493A">
        <w:rPr>
          <w:color w:val="000000"/>
          <w:u w:val="single"/>
        </w:rPr>
        <w:t>.</w:t>
      </w:r>
      <w:r w:rsidR="00B6579C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>N</w:t>
      </w:r>
      <w:r w:rsidR="00830D0F">
        <w:rPr>
          <w:color w:val="000000"/>
          <w:u w:val="single"/>
        </w:rPr>
        <w:t xml:space="preserve">o </w:t>
      </w:r>
      <w:r w:rsidR="00B6579C">
        <w:rPr>
          <w:color w:val="000000"/>
          <w:u w:val="single"/>
        </w:rPr>
        <w:t xml:space="preserve">later than </w:t>
      </w:r>
      <w:r w:rsidR="00423DE8">
        <w:rPr>
          <w:color w:val="000000"/>
          <w:u w:val="single"/>
        </w:rPr>
        <w:t>December 3</w:t>
      </w:r>
      <w:r w:rsidR="00B6579C">
        <w:rPr>
          <w:color w:val="000000"/>
          <w:u w:val="single"/>
        </w:rPr>
        <w:t>1, 202</w:t>
      </w:r>
      <w:r w:rsidR="003570EB">
        <w:rPr>
          <w:color w:val="000000"/>
          <w:u w:val="single"/>
        </w:rPr>
        <w:t>5</w:t>
      </w:r>
      <w:r w:rsidR="00B6579C">
        <w:rPr>
          <w:color w:val="000000"/>
          <w:u w:val="single"/>
        </w:rPr>
        <w:t>, the department of environmental protection shall</w:t>
      </w:r>
      <w:r w:rsidR="00C22612">
        <w:rPr>
          <w:color w:val="000000"/>
          <w:u w:val="single"/>
        </w:rPr>
        <w:t xml:space="preserve"> </w:t>
      </w:r>
      <w:r w:rsidR="00F006E8">
        <w:rPr>
          <w:color w:val="000000"/>
          <w:u w:val="single"/>
        </w:rPr>
        <w:t xml:space="preserve">develop a </w:t>
      </w:r>
      <w:r w:rsidR="00272F59">
        <w:rPr>
          <w:color w:val="000000"/>
          <w:u w:val="single"/>
        </w:rPr>
        <w:t>report</w:t>
      </w:r>
      <w:r w:rsidR="00FE18AD">
        <w:rPr>
          <w:color w:val="000000"/>
          <w:u w:val="single"/>
        </w:rPr>
        <w:t xml:space="preserve"> </w:t>
      </w:r>
      <w:r w:rsidR="00F006E8">
        <w:rPr>
          <w:color w:val="000000"/>
          <w:u w:val="single"/>
        </w:rPr>
        <w:t xml:space="preserve">that would summarize the additional construction and installation needed for </w:t>
      </w:r>
      <w:r w:rsidR="00FE18AD">
        <w:rPr>
          <w:color w:val="000000"/>
          <w:u w:val="single"/>
        </w:rPr>
        <w:t xml:space="preserve">all </w:t>
      </w:r>
      <w:r w:rsidR="00B6579C">
        <w:rPr>
          <w:color w:val="000000"/>
          <w:u w:val="single"/>
        </w:rPr>
        <w:t>coastal</w:t>
      </w:r>
      <w:r w:rsidR="008B0DB5">
        <w:rPr>
          <w:color w:val="000000"/>
          <w:u w:val="single"/>
        </w:rPr>
        <w:t xml:space="preserve"> bodies of</w:t>
      </w:r>
      <w:r w:rsidR="00B6579C">
        <w:rPr>
          <w:color w:val="000000"/>
          <w:u w:val="single"/>
        </w:rPr>
        <w:t xml:space="preserve"> water </w:t>
      </w:r>
      <w:r w:rsidR="00F628E5">
        <w:rPr>
          <w:color w:val="000000"/>
          <w:u w:val="single"/>
        </w:rPr>
        <w:t>of the city</w:t>
      </w:r>
      <w:r w:rsidR="00F006E8">
        <w:rPr>
          <w:color w:val="000000"/>
          <w:u w:val="single"/>
        </w:rPr>
        <w:t xml:space="preserve"> to be</w:t>
      </w:r>
      <w:r w:rsidR="00827067">
        <w:rPr>
          <w:color w:val="000000"/>
          <w:u w:val="single"/>
        </w:rPr>
        <w:t xml:space="preserve"> </w:t>
      </w:r>
      <w:r w:rsidR="00FE18AD">
        <w:rPr>
          <w:color w:val="000000"/>
          <w:u w:val="single"/>
        </w:rPr>
        <w:t xml:space="preserve">designated </w:t>
      </w:r>
      <w:r w:rsidR="00B6579C">
        <w:rPr>
          <w:color w:val="000000"/>
          <w:u w:val="single"/>
        </w:rPr>
        <w:t>as no-discharge zones.</w:t>
      </w:r>
      <w:r w:rsidR="00C22612">
        <w:rPr>
          <w:color w:val="000000"/>
          <w:u w:val="single"/>
        </w:rPr>
        <w:t xml:space="preserve"> Such </w:t>
      </w:r>
      <w:r w:rsidR="00272F59">
        <w:rPr>
          <w:color w:val="000000"/>
          <w:u w:val="single"/>
        </w:rPr>
        <w:t>report</w:t>
      </w:r>
      <w:r w:rsidR="00C22612">
        <w:rPr>
          <w:color w:val="000000"/>
          <w:u w:val="single"/>
        </w:rPr>
        <w:t xml:space="preserve"> shall include, at a minimum</w:t>
      </w:r>
      <w:r w:rsidR="00B570F3">
        <w:rPr>
          <w:color w:val="000000"/>
          <w:u w:val="single"/>
        </w:rPr>
        <w:t>:</w:t>
      </w:r>
    </w:p>
    <w:p w14:paraId="654C305E" w14:textId="055934F6" w:rsidR="0022527B" w:rsidRDefault="0022527B" w:rsidP="0022527B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1. </w:t>
      </w:r>
      <w:r w:rsidR="00C22612">
        <w:rPr>
          <w:color w:val="000000"/>
          <w:u w:val="single"/>
        </w:rPr>
        <w:t xml:space="preserve">Which coastal </w:t>
      </w:r>
      <w:r w:rsidR="0037654C">
        <w:rPr>
          <w:color w:val="000000"/>
          <w:u w:val="single"/>
        </w:rPr>
        <w:t xml:space="preserve">bodies of </w:t>
      </w:r>
      <w:r w:rsidR="00C22612">
        <w:rPr>
          <w:color w:val="000000"/>
          <w:u w:val="single"/>
        </w:rPr>
        <w:t>water of the city have been designated as no-discharge zones;</w:t>
      </w:r>
    </w:p>
    <w:p w14:paraId="3A9D027C" w14:textId="4A516BED" w:rsidR="00890E16" w:rsidRDefault="00637905" w:rsidP="0022527B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2</w:t>
      </w:r>
      <w:r w:rsidR="00FE18AD">
        <w:rPr>
          <w:color w:val="000000"/>
          <w:u w:val="single"/>
        </w:rPr>
        <w:t xml:space="preserve">. </w:t>
      </w:r>
      <w:r w:rsidR="00C22612">
        <w:rPr>
          <w:color w:val="000000"/>
          <w:u w:val="single"/>
        </w:rPr>
        <w:t xml:space="preserve">The existing number and locations of pumpout facilities </w:t>
      </w:r>
      <w:r w:rsidR="004C2447">
        <w:rPr>
          <w:color w:val="000000"/>
          <w:u w:val="single"/>
        </w:rPr>
        <w:t>in or adjacent to the city’s coastal</w:t>
      </w:r>
      <w:r w:rsidR="008B0DB5">
        <w:rPr>
          <w:color w:val="000000"/>
          <w:u w:val="single"/>
        </w:rPr>
        <w:t xml:space="preserve"> bodies of</w:t>
      </w:r>
      <w:r w:rsidR="004C2447">
        <w:rPr>
          <w:color w:val="000000"/>
          <w:u w:val="single"/>
        </w:rPr>
        <w:t xml:space="preserve"> water;</w:t>
      </w:r>
    </w:p>
    <w:p w14:paraId="37FF3095" w14:textId="25D1B849" w:rsidR="00272F59" w:rsidRDefault="00890E16" w:rsidP="00890E16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3. </w:t>
      </w:r>
      <w:r w:rsidRPr="0022527B">
        <w:rPr>
          <w:color w:val="000000"/>
          <w:u w:val="single"/>
        </w:rPr>
        <w:t>Determine the number of additional pumpout facilities required to establish a no-discharge zone in each coastal body of water in the city, and the necessary locations of such pumpout facilities</w:t>
      </w:r>
      <w:r>
        <w:rPr>
          <w:color w:val="000000"/>
          <w:u w:val="single"/>
        </w:rPr>
        <w:t>;</w:t>
      </w:r>
    </w:p>
    <w:p w14:paraId="1DCCFCBB" w14:textId="748EC0D9" w:rsidR="00431A3A" w:rsidRDefault="00890E16" w:rsidP="00226C4E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4</w:t>
      </w:r>
      <w:r w:rsidR="00637905">
        <w:rPr>
          <w:color w:val="000000"/>
          <w:u w:val="single"/>
        </w:rPr>
        <w:t>. The costs that would be incurred in order to establish a no-discharge zone in each remaining coastal body of water in the city</w:t>
      </w:r>
      <w:r w:rsidR="00431A3A">
        <w:rPr>
          <w:color w:val="000000"/>
          <w:u w:val="single"/>
        </w:rPr>
        <w:t>;</w:t>
      </w:r>
      <w:r w:rsidR="00B570F3">
        <w:rPr>
          <w:color w:val="000000"/>
          <w:u w:val="single"/>
        </w:rPr>
        <w:t xml:space="preserve"> and</w:t>
      </w:r>
    </w:p>
    <w:p w14:paraId="7DA49EA3" w14:textId="17F040EB" w:rsidR="00B570F3" w:rsidRPr="0022527B" w:rsidRDefault="00890E16" w:rsidP="00226C4E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5</w:t>
      </w:r>
      <w:r w:rsidR="00431A3A">
        <w:rPr>
          <w:color w:val="000000"/>
          <w:u w:val="single"/>
        </w:rPr>
        <w:t>. The coastal bodies of water in which the establishment of a no-discharge zone would be most beneficial to water quality.</w:t>
      </w:r>
      <w:r w:rsidR="0022527B">
        <w:rPr>
          <w:color w:val="000000"/>
          <w:u w:val="single"/>
        </w:rPr>
        <w:t xml:space="preserve"> </w:t>
      </w:r>
    </w:p>
    <w:p w14:paraId="48D68DCC" w14:textId="529BFBB0" w:rsidR="00637905" w:rsidRDefault="0022527B" w:rsidP="0022527B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 xml:space="preserve">c. If the department of environmental protection determines that establishing </w:t>
      </w:r>
      <w:r w:rsidR="00F006E8">
        <w:rPr>
          <w:color w:val="000000"/>
          <w:u w:val="single"/>
        </w:rPr>
        <w:t>certain</w:t>
      </w:r>
      <w:r>
        <w:rPr>
          <w:color w:val="000000"/>
          <w:u w:val="single"/>
        </w:rPr>
        <w:t xml:space="preserve"> coastal </w:t>
      </w:r>
      <w:r w:rsidR="0037654C">
        <w:rPr>
          <w:color w:val="000000"/>
          <w:u w:val="single"/>
        </w:rPr>
        <w:t xml:space="preserve">bodies of </w:t>
      </w:r>
      <w:r>
        <w:rPr>
          <w:color w:val="000000"/>
          <w:u w:val="single"/>
        </w:rPr>
        <w:t xml:space="preserve">water as no-discharge zones is not feasible </w:t>
      </w:r>
      <w:r w:rsidR="00783497">
        <w:rPr>
          <w:color w:val="000000"/>
          <w:u w:val="single"/>
        </w:rPr>
        <w:t xml:space="preserve">despite the best efforts of city government, or if the fiscal cost of the installation of pumpout facilities along a particular </w:t>
      </w:r>
      <w:r w:rsidR="00363CED">
        <w:rPr>
          <w:color w:val="000000"/>
          <w:u w:val="single"/>
        </w:rPr>
        <w:t xml:space="preserve">coastal body of water </w:t>
      </w:r>
      <w:r w:rsidR="00783497">
        <w:rPr>
          <w:color w:val="000000"/>
          <w:u w:val="single"/>
        </w:rPr>
        <w:t>would be significantly in excess of the typical cost of installation for equivalent pumpout facilities in other locations in the city</w:t>
      </w:r>
      <w:r w:rsidR="008A53C4">
        <w:rPr>
          <w:color w:val="000000"/>
          <w:u w:val="single"/>
        </w:rPr>
        <w:t xml:space="preserve">, </w:t>
      </w:r>
      <w:r>
        <w:rPr>
          <w:color w:val="000000"/>
          <w:u w:val="single"/>
        </w:rPr>
        <w:t>the department of environmental protection</w:t>
      </w:r>
      <w:r w:rsidR="00057021">
        <w:rPr>
          <w:color w:val="000000"/>
          <w:u w:val="single"/>
        </w:rPr>
        <w:t xml:space="preserve"> shall</w:t>
      </w:r>
      <w:r w:rsidR="008A53C4">
        <w:rPr>
          <w:color w:val="000000"/>
          <w:u w:val="single"/>
        </w:rPr>
        <w:t xml:space="preserve"> include such determination in the report</w:t>
      </w:r>
      <w:r w:rsidR="00057021">
        <w:rPr>
          <w:color w:val="000000"/>
          <w:u w:val="single"/>
        </w:rPr>
        <w:t xml:space="preserve"> and make recommendations with respect to actions that may be undertaken to achieve no-discharge zone status in all of the coastal </w:t>
      </w:r>
      <w:r w:rsidR="008B0DB5">
        <w:rPr>
          <w:color w:val="000000"/>
          <w:u w:val="single"/>
        </w:rPr>
        <w:t xml:space="preserve">bodies of </w:t>
      </w:r>
      <w:r w:rsidR="00057021">
        <w:rPr>
          <w:color w:val="000000"/>
          <w:u w:val="single"/>
        </w:rPr>
        <w:t>water of the city</w:t>
      </w:r>
      <w:r w:rsidR="00637905">
        <w:rPr>
          <w:color w:val="000000"/>
          <w:u w:val="single"/>
        </w:rPr>
        <w:t>.</w:t>
      </w:r>
    </w:p>
    <w:p w14:paraId="14A78AA5" w14:textId="17DD86FB" w:rsidR="00E32EFD" w:rsidRDefault="00E32EFD" w:rsidP="00226C4E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d. </w:t>
      </w:r>
      <w:r w:rsidR="00007050">
        <w:rPr>
          <w:color w:val="000000"/>
          <w:u w:val="single"/>
        </w:rPr>
        <w:t>Each</w:t>
      </w:r>
      <w:r>
        <w:rPr>
          <w:color w:val="000000"/>
          <w:u w:val="single"/>
        </w:rPr>
        <w:t xml:space="preserve"> calendar year, </w:t>
      </w:r>
      <w:r w:rsidR="00E6519A">
        <w:rPr>
          <w:color w:val="000000"/>
          <w:u w:val="single"/>
        </w:rPr>
        <w:t>beginning in the calendar year following the issuance of the report</w:t>
      </w:r>
      <w:r w:rsidR="006213FB">
        <w:rPr>
          <w:color w:val="000000"/>
          <w:u w:val="single"/>
        </w:rPr>
        <w:t xml:space="preserve"> required pursuant to subdivision b</w:t>
      </w:r>
      <w:r w:rsidR="008B0DB5">
        <w:rPr>
          <w:color w:val="000000"/>
          <w:u w:val="single"/>
        </w:rPr>
        <w:t xml:space="preserve"> of this section</w:t>
      </w:r>
      <w:r w:rsidR="00E6519A">
        <w:rPr>
          <w:color w:val="000000"/>
          <w:u w:val="single"/>
        </w:rPr>
        <w:t xml:space="preserve">, </w:t>
      </w:r>
      <w:r>
        <w:rPr>
          <w:color w:val="000000"/>
          <w:u w:val="single"/>
        </w:rPr>
        <w:t>until all of the coastal</w:t>
      </w:r>
      <w:r w:rsidR="008B0DB5">
        <w:rPr>
          <w:color w:val="000000"/>
          <w:u w:val="single"/>
        </w:rPr>
        <w:t xml:space="preserve"> bodies of</w:t>
      </w:r>
      <w:r>
        <w:rPr>
          <w:color w:val="000000"/>
          <w:u w:val="single"/>
        </w:rPr>
        <w:t xml:space="preserve"> water of the city are designated as no-discharge zones or the department of environmental protection determines that establishing all of the coastal</w:t>
      </w:r>
      <w:r w:rsidR="008B0DB5">
        <w:rPr>
          <w:color w:val="000000"/>
          <w:u w:val="single"/>
        </w:rPr>
        <w:t xml:space="preserve"> bodies of</w:t>
      </w:r>
      <w:r>
        <w:rPr>
          <w:color w:val="000000"/>
          <w:u w:val="single"/>
        </w:rPr>
        <w:t xml:space="preserve"> water of the city as no-discharge zones is not feasible pursuant to subdivision c of this section, the department of environmental protection shall install at least </w:t>
      </w:r>
      <w:r w:rsidR="00890E16">
        <w:rPr>
          <w:color w:val="000000"/>
          <w:u w:val="single"/>
        </w:rPr>
        <w:t>2</w:t>
      </w:r>
      <w:r>
        <w:rPr>
          <w:color w:val="000000"/>
          <w:u w:val="single"/>
        </w:rPr>
        <w:t xml:space="preserve"> public pumpout facilities until each coastal body of water hosts the number of operational pumpout facilities the department of environmental protection determines is required to be established as a no-discharge zone pursuant to </w:t>
      </w:r>
      <w:r w:rsidR="006213FB">
        <w:rPr>
          <w:color w:val="000000"/>
          <w:u w:val="single"/>
        </w:rPr>
        <w:t xml:space="preserve">the report required by </w:t>
      </w:r>
      <w:r>
        <w:rPr>
          <w:color w:val="000000"/>
          <w:u w:val="single"/>
        </w:rPr>
        <w:t>subdivision b of this section or any update</w:t>
      </w:r>
      <w:r w:rsidR="006213FB">
        <w:rPr>
          <w:color w:val="000000"/>
          <w:u w:val="single"/>
        </w:rPr>
        <w:t xml:space="preserve"> of such report</w:t>
      </w:r>
      <w:r>
        <w:rPr>
          <w:color w:val="000000"/>
          <w:u w:val="single"/>
        </w:rPr>
        <w:t xml:space="preserve">. The department of environmental protection shall prioritize installing pumpout facilities in or around the </w:t>
      </w:r>
      <w:r w:rsidR="0037654C">
        <w:rPr>
          <w:color w:val="000000"/>
          <w:u w:val="single"/>
        </w:rPr>
        <w:t xml:space="preserve">coastal </w:t>
      </w:r>
      <w:r>
        <w:rPr>
          <w:color w:val="000000"/>
          <w:u w:val="single"/>
        </w:rPr>
        <w:t xml:space="preserve">bodies of water that would most benefit from being designated no-discharge zones, as identified pursuant to </w:t>
      </w:r>
      <w:r w:rsidR="006213FB">
        <w:rPr>
          <w:color w:val="000000"/>
          <w:u w:val="single"/>
        </w:rPr>
        <w:t xml:space="preserve">the report required by </w:t>
      </w:r>
      <w:r>
        <w:rPr>
          <w:color w:val="000000"/>
          <w:u w:val="single"/>
        </w:rPr>
        <w:t>subdivision b of this section or any update</w:t>
      </w:r>
      <w:r w:rsidR="00D709C8">
        <w:rPr>
          <w:color w:val="000000"/>
          <w:u w:val="single"/>
        </w:rPr>
        <w:t xml:space="preserve"> </w:t>
      </w:r>
      <w:r w:rsidR="006213FB">
        <w:rPr>
          <w:color w:val="000000"/>
          <w:u w:val="single"/>
        </w:rPr>
        <w:t>of such report</w:t>
      </w:r>
      <w:r>
        <w:rPr>
          <w:color w:val="000000"/>
          <w:u w:val="single"/>
        </w:rPr>
        <w:t>.</w:t>
      </w:r>
    </w:p>
    <w:p w14:paraId="2C43C414" w14:textId="6D57171C" w:rsidR="006E0B7E" w:rsidRDefault="00E32EFD" w:rsidP="00226C4E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e</w:t>
      </w:r>
      <w:r w:rsidR="00C45793">
        <w:rPr>
          <w:color w:val="000000"/>
          <w:u w:val="single"/>
        </w:rPr>
        <w:t xml:space="preserve">. </w:t>
      </w:r>
      <w:r w:rsidR="007C4D03">
        <w:rPr>
          <w:color w:val="000000"/>
          <w:u w:val="single"/>
        </w:rPr>
        <w:t xml:space="preserve">By </w:t>
      </w:r>
      <w:r w:rsidR="00BF09E7">
        <w:rPr>
          <w:color w:val="000000"/>
          <w:u w:val="single"/>
        </w:rPr>
        <w:t>December</w:t>
      </w:r>
      <w:r w:rsidR="007C4D03">
        <w:rPr>
          <w:color w:val="000000"/>
          <w:u w:val="single"/>
        </w:rPr>
        <w:t xml:space="preserve"> </w:t>
      </w:r>
      <w:r w:rsidR="00BF09E7">
        <w:rPr>
          <w:color w:val="000000"/>
          <w:u w:val="single"/>
        </w:rPr>
        <w:t>3</w:t>
      </w:r>
      <w:r w:rsidR="007C4D03">
        <w:rPr>
          <w:color w:val="000000"/>
          <w:u w:val="single"/>
        </w:rPr>
        <w:t>1, 202</w:t>
      </w:r>
      <w:r w:rsidR="00BF09E7">
        <w:rPr>
          <w:color w:val="000000"/>
          <w:u w:val="single"/>
        </w:rPr>
        <w:t>7</w:t>
      </w:r>
      <w:r w:rsidR="007C4D03">
        <w:rPr>
          <w:color w:val="000000"/>
          <w:u w:val="single"/>
        </w:rPr>
        <w:t xml:space="preserve">, and </w:t>
      </w:r>
      <w:r w:rsidR="00BF09E7">
        <w:rPr>
          <w:color w:val="000000"/>
          <w:u w:val="single"/>
        </w:rPr>
        <w:t xml:space="preserve">by December 31 of every second year </w:t>
      </w:r>
      <w:r w:rsidR="007C4D03">
        <w:rPr>
          <w:color w:val="000000"/>
          <w:u w:val="single"/>
        </w:rPr>
        <w:t xml:space="preserve">thereafter, </w:t>
      </w:r>
      <w:r w:rsidR="00C45793">
        <w:rPr>
          <w:color w:val="000000"/>
          <w:u w:val="single"/>
        </w:rPr>
        <w:t>until</w:t>
      </w:r>
      <w:r w:rsidR="00442A91">
        <w:rPr>
          <w:color w:val="000000"/>
          <w:u w:val="single"/>
        </w:rPr>
        <w:t xml:space="preserve"> </w:t>
      </w:r>
      <w:r w:rsidR="00C45793">
        <w:rPr>
          <w:color w:val="000000"/>
          <w:u w:val="single"/>
        </w:rPr>
        <w:t>all of the coastal</w:t>
      </w:r>
      <w:r w:rsidR="008B0DB5">
        <w:rPr>
          <w:color w:val="000000"/>
          <w:u w:val="single"/>
        </w:rPr>
        <w:t xml:space="preserve"> bodies of</w:t>
      </w:r>
      <w:r w:rsidR="00C45793">
        <w:rPr>
          <w:color w:val="000000"/>
          <w:u w:val="single"/>
        </w:rPr>
        <w:t xml:space="preserve"> water </w:t>
      </w:r>
      <w:r w:rsidR="00226C4E">
        <w:rPr>
          <w:color w:val="000000"/>
          <w:u w:val="single"/>
        </w:rPr>
        <w:t xml:space="preserve">of the city </w:t>
      </w:r>
      <w:r w:rsidR="008A53C4">
        <w:rPr>
          <w:color w:val="000000"/>
          <w:u w:val="single"/>
        </w:rPr>
        <w:t xml:space="preserve">have been </w:t>
      </w:r>
      <w:r w:rsidR="00C45793">
        <w:rPr>
          <w:color w:val="000000"/>
          <w:u w:val="single"/>
        </w:rPr>
        <w:t>designated as no-discharge zones</w:t>
      </w:r>
      <w:r w:rsidR="008A53C4">
        <w:rPr>
          <w:color w:val="000000"/>
          <w:u w:val="single"/>
        </w:rPr>
        <w:t xml:space="preserve"> by the </w:t>
      </w:r>
      <w:r w:rsidR="00442A91">
        <w:rPr>
          <w:color w:val="000000"/>
          <w:u w:val="single"/>
        </w:rPr>
        <w:t>United States environmental protection agency, other than any portions of such coastal</w:t>
      </w:r>
      <w:r w:rsidR="008B0DB5">
        <w:rPr>
          <w:color w:val="000000"/>
          <w:u w:val="single"/>
        </w:rPr>
        <w:t xml:space="preserve"> bodies of</w:t>
      </w:r>
      <w:r w:rsidR="00442A91">
        <w:rPr>
          <w:color w:val="000000"/>
          <w:u w:val="single"/>
        </w:rPr>
        <w:t xml:space="preserve"> water for which </w:t>
      </w:r>
      <w:r w:rsidR="0037654C">
        <w:rPr>
          <w:color w:val="000000"/>
          <w:u w:val="single"/>
        </w:rPr>
        <w:t>a determination has been made</w:t>
      </w:r>
      <w:r w:rsidR="00272F59">
        <w:rPr>
          <w:color w:val="000000"/>
          <w:u w:val="single"/>
        </w:rPr>
        <w:t xml:space="preserve"> pursuant to subdivision c</w:t>
      </w:r>
      <w:r w:rsidR="008B0DB5">
        <w:rPr>
          <w:color w:val="000000"/>
          <w:u w:val="single"/>
        </w:rPr>
        <w:t xml:space="preserve"> of this section</w:t>
      </w:r>
      <w:r w:rsidR="004C1848">
        <w:rPr>
          <w:color w:val="000000"/>
          <w:u w:val="single"/>
        </w:rPr>
        <w:t>,</w:t>
      </w:r>
      <w:r w:rsidR="00272F59">
        <w:rPr>
          <w:color w:val="000000"/>
          <w:u w:val="single"/>
        </w:rPr>
        <w:t xml:space="preserve"> </w:t>
      </w:r>
      <w:r w:rsidR="00C45793">
        <w:rPr>
          <w:color w:val="000000"/>
          <w:u w:val="single"/>
        </w:rPr>
        <w:t xml:space="preserve">the department </w:t>
      </w:r>
      <w:r w:rsidR="00C45793">
        <w:rPr>
          <w:color w:val="000000"/>
          <w:u w:val="single"/>
        </w:rPr>
        <w:lastRenderedPageBreak/>
        <w:t>of environmental protection shall</w:t>
      </w:r>
      <w:r w:rsidR="00BF09E7" w:rsidRPr="00BF09E7">
        <w:rPr>
          <w:color w:val="000000"/>
          <w:u w:val="single"/>
        </w:rPr>
        <w:t xml:space="preserve"> </w:t>
      </w:r>
      <w:r w:rsidR="00BF09E7">
        <w:rPr>
          <w:color w:val="000000"/>
          <w:u w:val="single"/>
        </w:rPr>
        <w:t xml:space="preserve">submit </w:t>
      </w:r>
      <w:r w:rsidR="006213FB">
        <w:rPr>
          <w:color w:val="000000"/>
          <w:u w:val="single"/>
        </w:rPr>
        <w:t xml:space="preserve">a </w:t>
      </w:r>
      <w:r w:rsidR="00BF09E7">
        <w:rPr>
          <w:color w:val="000000"/>
          <w:u w:val="single"/>
        </w:rPr>
        <w:t>report to the mayor and the council including but not limited to</w:t>
      </w:r>
      <w:r w:rsidR="008B0DB5">
        <w:rPr>
          <w:color w:val="000000"/>
          <w:u w:val="single"/>
        </w:rPr>
        <w:t xml:space="preserve"> the following</w:t>
      </w:r>
      <w:r w:rsidR="006E0B7E">
        <w:rPr>
          <w:color w:val="000000"/>
          <w:u w:val="single"/>
        </w:rPr>
        <w:t>:</w:t>
      </w:r>
    </w:p>
    <w:p w14:paraId="521DB6F3" w14:textId="497DCFED" w:rsidR="006E0B7E" w:rsidRDefault="00BF09E7" w:rsidP="00226C4E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1</w:t>
      </w:r>
      <w:r w:rsidR="006E0B7E">
        <w:rPr>
          <w:color w:val="000000"/>
          <w:u w:val="single"/>
        </w:rPr>
        <w:t>.</w:t>
      </w:r>
      <w:r>
        <w:rPr>
          <w:color w:val="000000"/>
          <w:u w:val="single"/>
        </w:rPr>
        <w:t xml:space="preserve"> The number and locations of pumpout facilities constructed in or adjacent to the city’s coastal </w:t>
      </w:r>
      <w:r w:rsidR="008B0DB5">
        <w:rPr>
          <w:color w:val="000000"/>
          <w:u w:val="single"/>
        </w:rPr>
        <w:t xml:space="preserve">bodies of </w:t>
      </w:r>
      <w:r>
        <w:rPr>
          <w:color w:val="000000"/>
          <w:u w:val="single"/>
        </w:rPr>
        <w:t>water since the date of the most recent report issued pursuant to this section and the number and locations of pumpout facilities to be constructed during the following calendar year</w:t>
      </w:r>
      <w:r w:rsidR="008B0DB5">
        <w:rPr>
          <w:color w:val="000000"/>
          <w:u w:val="single"/>
        </w:rPr>
        <w:t>;</w:t>
      </w:r>
    </w:p>
    <w:p w14:paraId="7F87B93C" w14:textId="7A9E88D7" w:rsidR="006E0B7E" w:rsidRDefault="00BF09E7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2. </w:t>
      </w:r>
      <w:r w:rsidR="006E0B7E">
        <w:rPr>
          <w:color w:val="000000"/>
          <w:u w:val="single"/>
        </w:rPr>
        <w:t xml:space="preserve">Which coastal </w:t>
      </w:r>
      <w:r w:rsidR="0037654C">
        <w:rPr>
          <w:color w:val="000000"/>
          <w:u w:val="single"/>
        </w:rPr>
        <w:t xml:space="preserve">bodies of </w:t>
      </w:r>
      <w:r w:rsidR="006E0B7E">
        <w:rPr>
          <w:color w:val="000000"/>
          <w:u w:val="single"/>
        </w:rPr>
        <w:t>water of the city have been designated as a no-discharge zone since the date of the most recent report issued pursuant to this section;</w:t>
      </w:r>
    </w:p>
    <w:p w14:paraId="14DA388C" w14:textId="77B2DA6D" w:rsidR="006E0B7E" w:rsidRDefault="00BF09E7" w:rsidP="006E0B7E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3. An assessment of priorities pursuant to subdivision d of this section</w:t>
      </w:r>
      <w:r w:rsidR="006E0B7E">
        <w:rPr>
          <w:color w:val="000000"/>
          <w:u w:val="single"/>
        </w:rPr>
        <w:t>;</w:t>
      </w:r>
      <w:r>
        <w:rPr>
          <w:color w:val="000000"/>
          <w:u w:val="single"/>
        </w:rPr>
        <w:t xml:space="preserve"> and</w:t>
      </w:r>
    </w:p>
    <w:p w14:paraId="1F0E5DB3" w14:textId="2EF4A6D4" w:rsidR="00B570F3" w:rsidRPr="00D709C8" w:rsidRDefault="00BF09E7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4. An assessment of progress toward establishing all of the city’s coastal </w:t>
      </w:r>
      <w:r w:rsidR="0037654C">
        <w:rPr>
          <w:color w:val="000000"/>
          <w:u w:val="single"/>
        </w:rPr>
        <w:t xml:space="preserve">bodies of </w:t>
      </w:r>
      <w:r>
        <w:rPr>
          <w:color w:val="000000"/>
          <w:u w:val="single"/>
        </w:rPr>
        <w:t>water as no-discharge zones.</w:t>
      </w:r>
      <w:r w:rsidDel="00BF09E7">
        <w:rPr>
          <w:color w:val="000000"/>
          <w:u w:val="single"/>
        </w:rPr>
        <w:t xml:space="preserve"> </w:t>
      </w:r>
    </w:p>
    <w:p w14:paraId="6F704283" w14:textId="0C5B26A8" w:rsidR="00423DE8" w:rsidRDefault="00423DE8" w:rsidP="00423DE8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>f. The department of environmental protection shall use best efforts to ensure that all no-discharge zones continue to meet federal eligibility criteria for no-discharge zones promulgated pursuant to the clean water act.</w:t>
      </w:r>
    </w:p>
    <w:p w14:paraId="7A362D63" w14:textId="77777777" w:rsidR="00B6579C" w:rsidRDefault="00B6579C" w:rsidP="00B6579C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rPr>
          <w:color w:val="000000"/>
          <w:sz w:val="27"/>
          <w:szCs w:val="27"/>
        </w:rPr>
      </w:pPr>
      <w:r>
        <w:rPr>
          <w:color w:val="000000"/>
        </w:rPr>
        <w:t>§ 2. This local law takes effect immediately.</w:t>
      </w:r>
    </w:p>
    <w:p w14:paraId="0B782EB9" w14:textId="77777777" w:rsidR="00B6579C" w:rsidRDefault="00B6579C" w:rsidP="00B6579C">
      <w:pPr>
        <w:pStyle w:val="NormalWeb"/>
        <w:suppressLineNumbers/>
        <w:shd w:val="clear" w:color="auto" w:fill="FFFFFF"/>
        <w:spacing w:before="0" w:beforeAutospacing="0" w:after="0" w:afterAutospacing="0" w:line="480" w:lineRule="auto"/>
        <w:rPr>
          <w:color w:val="000000"/>
          <w:sz w:val="27"/>
          <w:szCs w:val="27"/>
        </w:rPr>
      </w:pPr>
    </w:p>
    <w:p w14:paraId="1CA51725" w14:textId="77777777" w:rsidR="00B6579C" w:rsidRDefault="00B6579C" w:rsidP="00B6579C">
      <w:pPr>
        <w:pStyle w:val="NormalWeb"/>
        <w:suppressLineNumbers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  <w:u w:val="single"/>
        </w:rPr>
        <w:t>Session 12</w:t>
      </w:r>
    </w:p>
    <w:p w14:paraId="0475B92B" w14:textId="77777777" w:rsidR="00B6579C" w:rsidRDefault="00B6579C" w:rsidP="00B6579C">
      <w:pPr>
        <w:pStyle w:val="NormalWeb"/>
        <w:suppressLineNumbers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MHL/CCM</w:t>
      </w:r>
    </w:p>
    <w:p w14:paraId="334D481D" w14:textId="77777777" w:rsidR="00B6579C" w:rsidRDefault="00B6579C" w:rsidP="00B6579C">
      <w:pPr>
        <w:pStyle w:val="NormalWeb"/>
        <w:suppressLineNumbers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LS #8570</w:t>
      </w:r>
    </w:p>
    <w:p w14:paraId="5DDFA8E0" w14:textId="14ED4342" w:rsidR="00A61D64" w:rsidRDefault="00F625AD" w:rsidP="00B6579C">
      <w:pPr>
        <w:pStyle w:val="NormalWeb"/>
        <w:suppressLineNumbers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12/12/2023 11:25 PM</w:t>
      </w:r>
    </w:p>
    <w:p w14:paraId="6D39EFB9" w14:textId="77777777" w:rsidR="00F625AD" w:rsidRDefault="00F625AD" w:rsidP="00B6579C">
      <w:pPr>
        <w:pStyle w:val="NormalWeb"/>
        <w:suppressLineNumbers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14:paraId="1C23556D" w14:textId="77777777" w:rsidR="00B6579C" w:rsidRDefault="00B6579C" w:rsidP="00B6579C">
      <w:pPr>
        <w:pStyle w:val="NormalWeb"/>
        <w:suppressLineNumbers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  <w:u w:val="single"/>
        </w:rPr>
        <w:t>Session 11</w:t>
      </w:r>
    </w:p>
    <w:p w14:paraId="1291038D" w14:textId="77777777" w:rsidR="00B6579C" w:rsidRDefault="00B6579C" w:rsidP="00B6579C">
      <w:pPr>
        <w:pStyle w:val="NormalWeb"/>
        <w:suppressLineNumbers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HB/MAJ</w:t>
      </w:r>
    </w:p>
    <w:p w14:paraId="6042009A" w14:textId="77777777" w:rsidR="00B6579C" w:rsidRDefault="00B6579C" w:rsidP="00B6579C">
      <w:pPr>
        <w:pStyle w:val="NormalWeb"/>
        <w:suppressLineNumbers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LS #520</w:t>
      </w:r>
    </w:p>
    <w:p w14:paraId="5F1DFF9E" w14:textId="77777777" w:rsidR="00B6579C" w:rsidRDefault="00B6579C" w:rsidP="00B6579C">
      <w:pPr>
        <w:pStyle w:val="NormalWeb"/>
        <w:suppressLineNumbers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Int. 702-2018</w:t>
      </w:r>
    </w:p>
    <w:p w14:paraId="1CE42AEA" w14:textId="77777777" w:rsidR="000E2E21" w:rsidRDefault="000E2E21" w:rsidP="00B6579C">
      <w:pPr>
        <w:suppressLineNumbers/>
      </w:pPr>
    </w:p>
    <w:sectPr w:rsidR="000E2E21" w:rsidSect="00424301">
      <w:footerReference w:type="default" r:id="rId11"/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1FBF7A" w14:textId="77777777" w:rsidR="004F6C51" w:rsidRDefault="004F6C51" w:rsidP="008B0DB5">
      <w:pPr>
        <w:spacing w:after="0" w:line="240" w:lineRule="auto"/>
      </w:pPr>
      <w:r>
        <w:separator/>
      </w:r>
    </w:p>
  </w:endnote>
  <w:endnote w:type="continuationSeparator" w:id="0">
    <w:p w14:paraId="15B68A03" w14:textId="77777777" w:rsidR="004F6C51" w:rsidRDefault="004F6C51" w:rsidP="008B0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67712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594825" w14:textId="0FD86023" w:rsidR="008B0DB5" w:rsidRDefault="008B0DB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011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C315A11" w14:textId="77777777" w:rsidR="008B0DB5" w:rsidRDefault="008B0D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C35569" w14:textId="77777777" w:rsidR="004F6C51" w:rsidRDefault="004F6C51" w:rsidP="008B0DB5">
      <w:pPr>
        <w:spacing w:after="0" w:line="240" w:lineRule="auto"/>
      </w:pPr>
      <w:r>
        <w:separator/>
      </w:r>
    </w:p>
  </w:footnote>
  <w:footnote w:type="continuationSeparator" w:id="0">
    <w:p w14:paraId="1936913A" w14:textId="77777777" w:rsidR="004F6C51" w:rsidRDefault="004F6C51" w:rsidP="008B0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6D8E4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933016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6B3B87"/>
    <w:multiLevelType w:val="hybridMultilevel"/>
    <w:tmpl w:val="93BC3D36"/>
    <w:lvl w:ilvl="0" w:tplc="5660FB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661084"/>
    <w:multiLevelType w:val="hybridMultilevel"/>
    <w:tmpl w:val="CCC2A4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B92"/>
    <w:rsid w:val="00007050"/>
    <w:rsid w:val="00057021"/>
    <w:rsid w:val="000672EF"/>
    <w:rsid w:val="00091D9F"/>
    <w:rsid w:val="000E2E21"/>
    <w:rsid w:val="00122B4B"/>
    <w:rsid w:val="001377BD"/>
    <w:rsid w:val="00163637"/>
    <w:rsid w:val="001678C2"/>
    <w:rsid w:val="00174FA3"/>
    <w:rsid w:val="00175355"/>
    <w:rsid w:val="001821FA"/>
    <w:rsid w:val="001C7B92"/>
    <w:rsid w:val="0021350E"/>
    <w:rsid w:val="0022527B"/>
    <w:rsid w:val="00226C4E"/>
    <w:rsid w:val="002658D8"/>
    <w:rsid w:val="00272F59"/>
    <w:rsid w:val="002B62D3"/>
    <w:rsid w:val="002C01E2"/>
    <w:rsid w:val="002D2B8E"/>
    <w:rsid w:val="00333240"/>
    <w:rsid w:val="00344323"/>
    <w:rsid w:val="003570EB"/>
    <w:rsid w:val="003618F5"/>
    <w:rsid w:val="00363CED"/>
    <w:rsid w:val="0037654C"/>
    <w:rsid w:val="00390331"/>
    <w:rsid w:val="003A503D"/>
    <w:rsid w:val="003E664F"/>
    <w:rsid w:val="004054C4"/>
    <w:rsid w:val="00423DE8"/>
    <w:rsid w:val="00424301"/>
    <w:rsid w:val="00424AB8"/>
    <w:rsid w:val="00426719"/>
    <w:rsid w:val="00431A3A"/>
    <w:rsid w:val="004321CF"/>
    <w:rsid w:val="00442677"/>
    <w:rsid w:val="00442A91"/>
    <w:rsid w:val="00493588"/>
    <w:rsid w:val="004A3E1D"/>
    <w:rsid w:val="004C1848"/>
    <w:rsid w:val="004C2447"/>
    <w:rsid w:val="004C6BB9"/>
    <w:rsid w:val="004E090E"/>
    <w:rsid w:val="004F6C51"/>
    <w:rsid w:val="005216C3"/>
    <w:rsid w:val="0052749A"/>
    <w:rsid w:val="00535232"/>
    <w:rsid w:val="00565601"/>
    <w:rsid w:val="00586E45"/>
    <w:rsid w:val="006133DA"/>
    <w:rsid w:val="006213FB"/>
    <w:rsid w:val="00637905"/>
    <w:rsid w:val="006B161C"/>
    <w:rsid w:val="006D1AE0"/>
    <w:rsid w:val="006D520E"/>
    <w:rsid w:val="006E0B7E"/>
    <w:rsid w:val="006E3853"/>
    <w:rsid w:val="006E3FF6"/>
    <w:rsid w:val="006E6B0E"/>
    <w:rsid w:val="00742C1E"/>
    <w:rsid w:val="00780117"/>
    <w:rsid w:val="00783497"/>
    <w:rsid w:val="00796509"/>
    <w:rsid w:val="007C4D03"/>
    <w:rsid w:val="007C706B"/>
    <w:rsid w:val="007C7D5A"/>
    <w:rsid w:val="008033BA"/>
    <w:rsid w:val="0080548A"/>
    <w:rsid w:val="00810A48"/>
    <w:rsid w:val="00827067"/>
    <w:rsid w:val="00830D0F"/>
    <w:rsid w:val="00863EF9"/>
    <w:rsid w:val="00890E16"/>
    <w:rsid w:val="008A0231"/>
    <w:rsid w:val="008A4ABD"/>
    <w:rsid w:val="008A53C4"/>
    <w:rsid w:val="008B0386"/>
    <w:rsid w:val="008B0DB5"/>
    <w:rsid w:val="008B1253"/>
    <w:rsid w:val="008B5251"/>
    <w:rsid w:val="008B763E"/>
    <w:rsid w:val="008E33C6"/>
    <w:rsid w:val="008F1C6A"/>
    <w:rsid w:val="00903A74"/>
    <w:rsid w:val="00967098"/>
    <w:rsid w:val="009677F0"/>
    <w:rsid w:val="009C5AA1"/>
    <w:rsid w:val="00A0140D"/>
    <w:rsid w:val="00A61D64"/>
    <w:rsid w:val="00A673D6"/>
    <w:rsid w:val="00B570F3"/>
    <w:rsid w:val="00B6579C"/>
    <w:rsid w:val="00B67CCC"/>
    <w:rsid w:val="00B90D8C"/>
    <w:rsid w:val="00BE70B1"/>
    <w:rsid w:val="00BF09E7"/>
    <w:rsid w:val="00C22612"/>
    <w:rsid w:val="00C30BCA"/>
    <w:rsid w:val="00C40782"/>
    <w:rsid w:val="00C42752"/>
    <w:rsid w:val="00C45793"/>
    <w:rsid w:val="00C535AA"/>
    <w:rsid w:val="00C82A12"/>
    <w:rsid w:val="00C8604D"/>
    <w:rsid w:val="00C91EC4"/>
    <w:rsid w:val="00CA1507"/>
    <w:rsid w:val="00D23E57"/>
    <w:rsid w:val="00D709C8"/>
    <w:rsid w:val="00D71CA7"/>
    <w:rsid w:val="00DB3ED2"/>
    <w:rsid w:val="00DB4A73"/>
    <w:rsid w:val="00DF6BA2"/>
    <w:rsid w:val="00E32EFD"/>
    <w:rsid w:val="00E3401B"/>
    <w:rsid w:val="00E46C74"/>
    <w:rsid w:val="00E6519A"/>
    <w:rsid w:val="00E92E2D"/>
    <w:rsid w:val="00EA4802"/>
    <w:rsid w:val="00EA5AEB"/>
    <w:rsid w:val="00EB09ED"/>
    <w:rsid w:val="00ED16B4"/>
    <w:rsid w:val="00ED31FE"/>
    <w:rsid w:val="00ED7D79"/>
    <w:rsid w:val="00EE5655"/>
    <w:rsid w:val="00F006E8"/>
    <w:rsid w:val="00F25F1E"/>
    <w:rsid w:val="00F36103"/>
    <w:rsid w:val="00F42D6F"/>
    <w:rsid w:val="00F533EE"/>
    <w:rsid w:val="00F625AD"/>
    <w:rsid w:val="00F628E5"/>
    <w:rsid w:val="00F8280F"/>
    <w:rsid w:val="00FA53C3"/>
    <w:rsid w:val="00FB6286"/>
    <w:rsid w:val="00FC0CE6"/>
    <w:rsid w:val="00FE18AD"/>
    <w:rsid w:val="00FE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BC699"/>
  <w15:chartTrackingRefBased/>
  <w15:docId w15:val="{2221BB45-CC88-4582-A1C8-76945AC7C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57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5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unhideWhenUsed/>
    <w:rsid w:val="00B6579C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E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E4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135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35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35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35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350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2E2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B0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0DB5"/>
  </w:style>
  <w:style w:type="paragraph" w:styleId="Footer">
    <w:name w:val="footer"/>
    <w:basedOn w:val="Normal"/>
    <w:link w:val="FooterChar"/>
    <w:uiPriority w:val="99"/>
    <w:unhideWhenUsed/>
    <w:rsid w:val="008B0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0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2dcd516-8bae-4445-b22f-a71f93ef260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7734D1DB51CE44833977A2D6E8D86A" ma:contentTypeVersion="14" ma:contentTypeDescription="Create a new document." ma:contentTypeScope="" ma:versionID="fb05b42353cb66547a8ac68ca04cb40c">
  <xsd:schema xmlns:xsd="http://www.w3.org/2001/XMLSchema" xmlns:xs="http://www.w3.org/2001/XMLSchema" xmlns:p="http://schemas.microsoft.com/office/2006/metadata/properties" xmlns:ns3="ef890268-9e1f-4db5-8bb2-4c1e156c77fc" xmlns:ns4="12dcd516-8bae-4445-b22f-a71f93ef260e" targetNamespace="http://schemas.microsoft.com/office/2006/metadata/properties" ma:root="true" ma:fieldsID="53c198b878aca47404619009098855d5" ns3:_="" ns4:_="">
    <xsd:import namespace="ef890268-9e1f-4db5-8bb2-4c1e156c77fc"/>
    <xsd:import namespace="12dcd516-8bae-4445-b22f-a71f93ef260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CR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90268-9e1f-4db5-8bb2-4c1e156c77f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cd516-8bae-4445-b22f-a71f93ef26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1A3CC-1C6D-45BE-A106-E6D6BFC48DA1}">
  <ds:schemaRefs>
    <ds:schemaRef ds:uri="http://schemas.microsoft.com/office/2006/metadata/properties"/>
    <ds:schemaRef ds:uri="http://schemas.microsoft.com/office/infopath/2007/PartnerControls"/>
    <ds:schemaRef ds:uri="12dcd516-8bae-4445-b22f-a71f93ef260e"/>
  </ds:schemaRefs>
</ds:datastoreItem>
</file>

<file path=customXml/itemProps2.xml><?xml version="1.0" encoding="utf-8"?>
<ds:datastoreItem xmlns:ds="http://schemas.openxmlformats.org/officeDocument/2006/customXml" ds:itemID="{14ECFA7A-0947-4690-9E14-4E5EFD0E96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890268-9e1f-4db5-8bb2-4c1e156c77fc"/>
    <ds:schemaRef ds:uri="12dcd516-8bae-4445-b22f-a71f93ef26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9AD34C-95E0-4D01-A79E-7AF41102FA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1F7E07-06DE-4F1F-9339-EC07287BF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MacLachlan</dc:creator>
  <cp:keywords/>
  <dc:description/>
  <cp:lastModifiedBy>Distefano, Matthew</cp:lastModifiedBy>
  <cp:revision>7</cp:revision>
  <dcterms:created xsi:type="dcterms:W3CDTF">2023-12-15T20:43:00Z</dcterms:created>
  <dcterms:modified xsi:type="dcterms:W3CDTF">2023-12-21T17:43:00Z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0x010100C57734D1DB51CE44833977A2D6E8D86A</vt:lpwstr>
  </property>
</Properties>
</file>