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61F68" w14:textId="77777777" w:rsidR="00C50E74" w:rsidRPr="00A30ADE" w:rsidRDefault="00C50E74" w:rsidP="00C50E74">
      <w:pPr>
        <w:spacing w:after="0" w:line="240" w:lineRule="auto"/>
        <w:ind w:left="2880" w:firstLine="720"/>
        <w:jc w:val="right"/>
        <w:rPr>
          <w:rFonts w:ascii="Times New Roman" w:eastAsia="Times New Roman" w:hAnsi="Times New Roman" w:cs="Times New Roman"/>
          <w:sz w:val="24"/>
          <w:szCs w:val="24"/>
          <w:u w:val="single"/>
        </w:rPr>
      </w:pPr>
      <w:bookmarkStart w:id="0" w:name="_GoBack"/>
      <w:bookmarkEnd w:id="0"/>
      <w:r w:rsidRPr="00A30ADE">
        <w:rPr>
          <w:rFonts w:ascii="Times New Roman" w:eastAsia="Times New Roman" w:hAnsi="Times New Roman" w:cs="Times New Roman"/>
          <w:sz w:val="24"/>
          <w:szCs w:val="24"/>
          <w:u w:val="single"/>
        </w:rPr>
        <w:t>Committee on Resiliency and Waterfronts Staff</w:t>
      </w:r>
    </w:p>
    <w:p w14:paraId="145F7914" w14:textId="77777777" w:rsidR="00C50E74" w:rsidRDefault="00C50E74" w:rsidP="00C50E74">
      <w:pPr>
        <w:spacing w:after="0" w:line="240" w:lineRule="auto"/>
        <w:ind w:left="2880"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Steinberg Albin, Senior Counsel</w:t>
      </w:r>
    </w:p>
    <w:p w14:paraId="2DB4B2C2" w14:textId="77777777" w:rsidR="00C50E74" w:rsidRDefault="00C50E74" w:rsidP="00C50E74">
      <w:pPr>
        <w:spacing w:after="0" w:line="240" w:lineRule="auto"/>
        <w:ind w:left="2880"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Patrick Mulvihill, Senior Policy Analyst</w:t>
      </w:r>
    </w:p>
    <w:p w14:paraId="083A8E31" w14:textId="3769000D" w:rsidR="00C50E74" w:rsidRDefault="00C50E74" w:rsidP="00C50E74">
      <w:pPr>
        <w:spacing w:after="0" w:line="240" w:lineRule="auto"/>
        <w:ind w:left="2880" w:firstLine="720"/>
        <w:jc w:val="right"/>
        <w:rPr>
          <w:rFonts w:ascii="Times New Roman" w:eastAsia="Times New Roman" w:hAnsi="Times New Roman"/>
          <w:sz w:val="24"/>
          <w:szCs w:val="24"/>
        </w:rPr>
      </w:pPr>
      <w:r>
        <w:rPr>
          <w:rFonts w:ascii="Times New Roman" w:eastAsia="Times New Roman" w:hAnsi="Times New Roman"/>
          <w:sz w:val="24"/>
          <w:szCs w:val="24"/>
        </w:rPr>
        <w:t>Andrew Lane-Lawless</w:t>
      </w:r>
      <w:r w:rsidRPr="00263C75">
        <w:rPr>
          <w:rFonts w:ascii="Times New Roman" w:eastAsia="Times New Roman" w:hAnsi="Times New Roman"/>
          <w:sz w:val="24"/>
          <w:szCs w:val="24"/>
        </w:rPr>
        <w:t>, Finance</w:t>
      </w:r>
      <w:r>
        <w:rPr>
          <w:rFonts w:ascii="Times New Roman" w:eastAsia="Times New Roman" w:hAnsi="Times New Roman"/>
          <w:sz w:val="24"/>
          <w:szCs w:val="24"/>
        </w:rPr>
        <w:t xml:space="preserve"> Analyst</w:t>
      </w:r>
    </w:p>
    <w:p w14:paraId="44317DE3" w14:textId="77777777" w:rsidR="00492C23" w:rsidRPr="00C50E74" w:rsidRDefault="00492C23" w:rsidP="00492C23">
      <w:pPr>
        <w:spacing w:after="0" w:line="240" w:lineRule="auto"/>
        <w:ind w:left="5040"/>
        <w:jc w:val="right"/>
        <w:textAlignment w:val="baseline"/>
        <w:rPr>
          <w:rFonts w:ascii="Times New Roman" w:hAnsi="Times New Roman" w:cs="Times New Roman"/>
          <w:sz w:val="24"/>
          <w:szCs w:val="24"/>
        </w:rPr>
      </w:pPr>
      <w:r w:rsidRPr="00C50E74">
        <w:rPr>
          <w:rFonts w:ascii="Times New Roman" w:hAnsi="Times New Roman" w:cs="Times New Roman"/>
          <w:sz w:val="24"/>
          <w:szCs w:val="24"/>
        </w:rPr>
        <w:t>Nicholas Montalbano, Senior Data Scientist</w:t>
      </w:r>
    </w:p>
    <w:p w14:paraId="496D9121" w14:textId="77777777" w:rsidR="00C50E74" w:rsidRPr="00C50E74" w:rsidRDefault="00C50E74" w:rsidP="00C50E74">
      <w:pPr>
        <w:spacing w:after="0" w:line="240" w:lineRule="auto"/>
        <w:ind w:left="2880" w:firstLine="720"/>
        <w:jc w:val="right"/>
        <w:rPr>
          <w:rFonts w:ascii="Times New Roman" w:eastAsia="Times New Roman" w:hAnsi="Times New Roman" w:cs="Times New Roman"/>
          <w:sz w:val="24"/>
          <w:szCs w:val="24"/>
        </w:rPr>
      </w:pPr>
    </w:p>
    <w:p w14:paraId="0B657E57" w14:textId="77777777" w:rsidR="00C50E74" w:rsidRPr="00C50E74" w:rsidRDefault="00C50E74" w:rsidP="00C50E74">
      <w:pPr>
        <w:spacing w:after="0" w:line="240" w:lineRule="auto"/>
        <w:ind w:left="2880" w:firstLine="720"/>
        <w:jc w:val="right"/>
        <w:rPr>
          <w:rFonts w:ascii="Times New Roman" w:eastAsia="Times New Roman" w:hAnsi="Times New Roman" w:cs="Times New Roman"/>
          <w:sz w:val="24"/>
          <w:szCs w:val="24"/>
          <w:u w:val="single"/>
        </w:rPr>
      </w:pPr>
      <w:r w:rsidRPr="00C50E74">
        <w:rPr>
          <w:rFonts w:ascii="Times New Roman" w:eastAsia="Times New Roman" w:hAnsi="Times New Roman" w:cs="Times New Roman"/>
          <w:sz w:val="24"/>
          <w:szCs w:val="24"/>
          <w:u w:val="single"/>
        </w:rPr>
        <w:t>Committee on Parks and Recreation Staff</w:t>
      </w:r>
    </w:p>
    <w:p w14:paraId="4FAC7538" w14:textId="77777777" w:rsidR="00C50E74" w:rsidRPr="00C50E74" w:rsidRDefault="00C50E74" w:rsidP="00C50E74">
      <w:pPr>
        <w:spacing w:after="0" w:line="240" w:lineRule="auto"/>
        <w:ind w:left="2880" w:firstLine="720"/>
        <w:jc w:val="right"/>
        <w:rPr>
          <w:rFonts w:ascii="Times New Roman" w:eastAsia="Times New Roman" w:hAnsi="Times New Roman" w:cs="Times New Roman"/>
          <w:sz w:val="24"/>
          <w:szCs w:val="24"/>
        </w:rPr>
      </w:pPr>
      <w:r w:rsidRPr="00C50E74">
        <w:rPr>
          <w:rFonts w:ascii="Times New Roman" w:eastAsia="Times New Roman" w:hAnsi="Times New Roman" w:cs="Times New Roman"/>
          <w:sz w:val="24"/>
          <w:szCs w:val="24"/>
        </w:rPr>
        <w:t>Kristoffer Sartori, Senior Counsel</w:t>
      </w:r>
    </w:p>
    <w:p w14:paraId="2619C63A" w14:textId="77777777" w:rsidR="00C50E74" w:rsidRPr="00C50E74" w:rsidRDefault="00C50E74" w:rsidP="00C50E74">
      <w:pPr>
        <w:spacing w:after="0" w:line="240" w:lineRule="auto"/>
        <w:ind w:left="2880" w:firstLine="720"/>
        <w:jc w:val="right"/>
        <w:rPr>
          <w:rFonts w:ascii="Times New Roman" w:eastAsia="Times New Roman" w:hAnsi="Times New Roman" w:cs="Times New Roman"/>
          <w:sz w:val="24"/>
          <w:szCs w:val="24"/>
        </w:rPr>
      </w:pPr>
      <w:r w:rsidRPr="00C50E74">
        <w:rPr>
          <w:rFonts w:ascii="Times New Roman" w:eastAsia="Times New Roman" w:hAnsi="Times New Roman" w:cs="Times New Roman"/>
          <w:sz w:val="24"/>
          <w:szCs w:val="24"/>
        </w:rPr>
        <w:t>Patrick Mulvihill, Senior Policy Analyst</w:t>
      </w:r>
    </w:p>
    <w:p w14:paraId="45D67397" w14:textId="77777777" w:rsidR="00C50E74" w:rsidRPr="00C50E74" w:rsidRDefault="00C50E74" w:rsidP="00C50E74">
      <w:pPr>
        <w:spacing w:after="0" w:line="240" w:lineRule="auto"/>
        <w:ind w:left="2880" w:firstLine="720"/>
        <w:jc w:val="right"/>
        <w:rPr>
          <w:rFonts w:ascii="Times New Roman" w:eastAsia="Times New Roman" w:hAnsi="Times New Roman" w:cs="Times New Roman"/>
          <w:sz w:val="24"/>
          <w:szCs w:val="24"/>
        </w:rPr>
      </w:pPr>
      <w:r w:rsidRPr="00C50E74">
        <w:rPr>
          <w:rFonts w:ascii="Times New Roman" w:eastAsia="Times New Roman" w:hAnsi="Times New Roman" w:cs="Times New Roman"/>
          <w:sz w:val="24"/>
          <w:szCs w:val="24"/>
        </w:rPr>
        <w:t>Chima Obichere, Finance Division Unit Head</w:t>
      </w:r>
    </w:p>
    <w:p w14:paraId="4F1D3D7F" w14:textId="77777777" w:rsidR="00C50E74" w:rsidRPr="00C50E74" w:rsidRDefault="00C50E74" w:rsidP="00C50E74">
      <w:pPr>
        <w:spacing w:after="0" w:line="240" w:lineRule="auto"/>
        <w:ind w:left="5040"/>
        <w:jc w:val="right"/>
        <w:textAlignment w:val="baseline"/>
        <w:rPr>
          <w:rFonts w:ascii="Times New Roman" w:hAnsi="Times New Roman" w:cs="Times New Roman"/>
          <w:sz w:val="24"/>
          <w:szCs w:val="24"/>
        </w:rPr>
      </w:pPr>
      <w:r w:rsidRPr="00C50E74">
        <w:rPr>
          <w:rFonts w:ascii="Times New Roman" w:hAnsi="Times New Roman" w:cs="Times New Roman"/>
          <w:sz w:val="24"/>
          <w:szCs w:val="24"/>
        </w:rPr>
        <w:t>Rose Martinez, Assistant Deputy</w:t>
      </w:r>
    </w:p>
    <w:p w14:paraId="2FCD2294" w14:textId="77777777" w:rsidR="00C50E74" w:rsidRPr="00C50E74" w:rsidRDefault="00C50E74" w:rsidP="00C50E74">
      <w:pPr>
        <w:spacing w:after="0" w:line="240" w:lineRule="auto"/>
        <w:ind w:left="5040"/>
        <w:jc w:val="right"/>
        <w:textAlignment w:val="baseline"/>
        <w:rPr>
          <w:rFonts w:ascii="Times New Roman" w:hAnsi="Times New Roman" w:cs="Times New Roman"/>
          <w:sz w:val="24"/>
          <w:szCs w:val="24"/>
        </w:rPr>
      </w:pPr>
      <w:r w:rsidRPr="00C50E74">
        <w:rPr>
          <w:rFonts w:ascii="Times New Roman" w:hAnsi="Times New Roman" w:cs="Times New Roman"/>
          <w:sz w:val="24"/>
          <w:szCs w:val="24"/>
        </w:rPr>
        <w:t>Nicholas Montalbano, Senior Data Scientist</w:t>
      </w:r>
    </w:p>
    <w:p w14:paraId="6BB461C1" w14:textId="77777777" w:rsidR="00C50E74" w:rsidRDefault="00C50E74" w:rsidP="00C50E74">
      <w:pPr>
        <w:spacing w:after="0" w:line="240" w:lineRule="auto"/>
        <w:ind w:left="2880" w:firstLine="720"/>
        <w:jc w:val="right"/>
        <w:rPr>
          <w:rFonts w:ascii="Times New Roman" w:eastAsia="Times New Roman" w:hAnsi="Times New Roman" w:cs="Times New Roman"/>
          <w:sz w:val="24"/>
          <w:szCs w:val="24"/>
        </w:rPr>
      </w:pPr>
    </w:p>
    <w:p w14:paraId="021708BA" w14:textId="77777777" w:rsidR="00C50E74" w:rsidRDefault="00C50E74" w:rsidP="00C50E74">
      <w:pPr>
        <w:spacing w:after="0" w:line="240" w:lineRule="auto"/>
        <w:ind w:left="2880" w:firstLine="720"/>
        <w:jc w:val="right"/>
        <w:rPr>
          <w:rFonts w:ascii="Times New Roman" w:eastAsia="Times New Roman" w:hAnsi="Times New Roman" w:cs="Times New Roman"/>
          <w:sz w:val="24"/>
          <w:szCs w:val="24"/>
        </w:rPr>
      </w:pPr>
      <w:r w:rsidRPr="00A30A17">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2521F164" wp14:editId="22365947">
            <wp:simplePos x="0" y="0"/>
            <wp:positionH relativeFrom="margin">
              <wp:posOffset>2352040</wp:posOffset>
            </wp:positionH>
            <wp:positionV relativeFrom="margin">
              <wp:posOffset>3028950</wp:posOffset>
            </wp:positionV>
            <wp:extent cx="953135" cy="9715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313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B6725B" w14:textId="77777777" w:rsidR="00C50E74" w:rsidRPr="00A30A17" w:rsidRDefault="00C50E74" w:rsidP="00C50E74">
      <w:pPr>
        <w:spacing w:after="0" w:line="240" w:lineRule="auto"/>
        <w:ind w:left="2880" w:firstLine="720"/>
        <w:jc w:val="right"/>
        <w:rPr>
          <w:rFonts w:ascii="Times New Roman" w:eastAsia="Times New Roman" w:hAnsi="Times New Roman" w:cs="Times New Roman"/>
          <w:sz w:val="24"/>
          <w:szCs w:val="24"/>
        </w:rPr>
      </w:pPr>
    </w:p>
    <w:p w14:paraId="1A4DDC0A" w14:textId="77777777" w:rsidR="00C50E74" w:rsidRPr="00A30A17" w:rsidRDefault="00C50E74" w:rsidP="00C50E74">
      <w:pPr>
        <w:spacing w:after="0" w:line="240" w:lineRule="auto"/>
        <w:ind w:left="5040"/>
        <w:jc w:val="both"/>
        <w:rPr>
          <w:rFonts w:ascii="Times New Roman" w:eastAsia="Times New Roman" w:hAnsi="Times New Roman" w:cs="Times New Roman"/>
          <w:sz w:val="24"/>
          <w:szCs w:val="24"/>
        </w:rPr>
      </w:pPr>
    </w:p>
    <w:p w14:paraId="37FF20FC" w14:textId="77777777" w:rsidR="00C50E74" w:rsidRPr="00A30A17" w:rsidRDefault="00C50E74" w:rsidP="00C50E74">
      <w:pPr>
        <w:spacing w:after="0" w:line="240" w:lineRule="auto"/>
        <w:jc w:val="both"/>
        <w:rPr>
          <w:rFonts w:ascii="Times New Roman" w:eastAsia="Times New Roman" w:hAnsi="Times New Roman" w:cs="Times New Roman"/>
          <w:sz w:val="24"/>
          <w:szCs w:val="24"/>
        </w:rPr>
      </w:pPr>
    </w:p>
    <w:p w14:paraId="51A1239C" w14:textId="77777777" w:rsidR="00C50E74" w:rsidRPr="00A30A17" w:rsidRDefault="00C50E74" w:rsidP="00C50E74">
      <w:pPr>
        <w:spacing w:after="0" w:line="240" w:lineRule="auto"/>
        <w:jc w:val="both"/>
        <w:rPr>
          <w:rFonts w:ascii="Times New Roman" w:eastAsia="Times New Roman" w:hAnsi="Times New Roman" w:cs="Times New Roman"/>
          <w:sz w:val="24"/>
          <w:szCs w:val="24"/>
        </w:rPr>
      </w:pPr>
    </w:p>
    <w:p w14:paraId="2DDFFD20" w14:textId="77777777" w:rsidR="00C50E74" w:rsidRDefault="00C50E74" w:rsidP="00C50E74">
      <w:pPr>
        <w:keepNext/>
        <w:suppressAutoHyphens/>
        <w:spacing w:after="0"/>
        <w:jc w:val="center"/>
        <w:outlineLvl w:val="3"/>
        <w:rPr>
          <w:rFonts w:ascii="Times New Roman" w:hAnsi="Times New Roman" w:cs="Times New Roman"/>
          <w:b/>
          <w:bCs/>
          <w:spacing w:val="-3"/>
          <w:sz w:val="28"/>
          <w:szCs w:val="28"/>
          <w:u w:val="single"/>
        </w:rPr>
      </w:pPr>
    </w:p>
    <w:p w14:paraId="04FE8C38" w14:textId="77777777" w:rsidR="00C50E74" w:rsidRDefault="00C50E74" w:rsidP="00C50E74">
      <w:pPr>
        <w:keepNext/>
        <w:suppressAutoHyphens/>
        <w:spacing w:after="0"/>
        <w:jc w:val="center"/>
        <w:outlineLvl w:val="3"/>
        <w:rPr>
          <w:rFonts w:ascii="Times New Roman" w:hAnsi="Times New Roman" w:cs="Times New Roman"/>
          <w:b/>
          <w:bCs/>
          <w:spacing w:val="-3"/>
          <w:sz w:val="28"/>
          <w:szCs w:val="28"/>
          <w:u w:val="single"/>
        </w:rPr>
      </w:pPr>
    </w:p>
    <w:p w14:paraId="345600C8" w14:textId="77777777" w:rsidR="00C50E74" w:rsidRDefault="00C50E74" w:rsidP="00C50E74">
      <w:pPr>
        <w:keepNext/>
        <w:suppressAutoHyphens/>
        <w:spacing w:after="0"/>
        <w:jc w:val="center"/>
        <w:outlineLvl w:val="3"/>
        <w:rPr>
          <w:rFonts w:ascii="Times New Roman" w:hAnsi="Times New Roman" w:cs="Times New Roman"/>
          <w:b/>
          <w:bCs/>
          <w:spacing w:val="-3"/>
          <w:sz w:val="28"/>
          <w:szCs w:val="28"/>
          <w:u w:val="single"/>
        </w:rPr>
      </w:pPr>
    </w:p>
    <w:p w14:paraId="6268DA96" w14:textId="77777777" w:rsidR="00C50E74" w:rsidRDefault="00C50E74" w:rsidP="00C50E74">
      <w:pPr>
        <w:keepNext/>
        <w:suppressAutoHyphens/>
        <w:spacing w:after="0"/>
        <w:jc w:val="center"/>
        <w:outlineLvl w:val="3"/>
        <w:rPr>
          <w:rFonts w:ascii="Times New Roman" w:hAnsi="Times New Roman" w:cs="Times New Roman"/>
          <w:b/>
          <w:bCs/>
          <w:spacing w:val="-3"/>
          <w:sz w:val="28"/>
          <w:szCs w:val="28"/>
          <w:u w:val="single"/>
        </w:rPr>
      </w:pPr>
    </w:p>
    <w:p w14:paraId="67D6FD1A" w14:textId="77777777" w:rsidR="00C50E74" w:rsidRDefault="00C50E74" w:rsidP="00CB18D3">
      <w:pPr>
        <w:keepNext/>
        <w:suppressAutoHyphens/>
        <w:spacing w:after="0"/>
        <w:outlineLvl w:val="3"/>
        <w:rPr>
          <w:rFonts w:ascii="Times New Roman" w:hAnsi="Times New Roman" w:cs="Times New Roman"/>
          <w:b/>
          <w:bCs/>
          <w:spacing w:val="-3"/>
          <w:sz w:val="28"/>
          <w:szCs w:val="28"/>
          <w:u w:val="single"/>
        </w:rPr>
      </w:pPr>
    </w:p>
    <w:p w14:paraId="3DB8BC5E" w14:textId="77777777" w:rsidR="00C50E74" w:rsidRPr="00A30A17" w:rsidRDefault="00C50E74" w:rsidP="00C50E74">
      <w:pPr>
        <w:keepNext/>
        <w:suppressAutoHyphens/>
        <w:spacing w:after="0"/>
        <w:jc w:val="center"/>
        <w:outlineLvl w:val="3"/>
        <w:rPr>
          <w:rFonts w:ascii="Times New Roman" w:eastAsia="Times New Roman" w:hAnsi="Times New Roman" w:cs="Times New Roman"/>
          <w:b/>
          <w:bCs/>
          <w:sz w:val="28"/>
          <w:szCs w:val="28"/>
          <w:u w:val="single"/>
        </w:rPr>
      </w:pPr>
      <w:r w:rsidRPr="00A30A17">
        <w:rPr>
          <w:rFonts w:ascii="Times New Roman" w:hAnsi="Times New Roman" w:cs="Times New Roman"/>
          <w:b/>
          <w:bCs/>
          <w:spacing w:val="-3"/>
          <w:sz w:val="28"/>
          <w:szCs w:val="28"/>
          <w:u w:val="single"/>
        </w:rPr>
        <w:t>THE COUNCIL OF THE CITY OF NEW YORK</w:t>
      </w:r>
    </w:p>
    <w:p w14:paraId="731F2787" w14:textId="77777777" w:rsidR="00C50E74" w:rsidRDefault="00C50E74" w:rsidP="00C50E74">
      <w:pPr>
        <w:keepNext/>
        <w:tabs>
          <w:tab w:val="center" w:pos="4680"/>
        </w:tabs>
        <w:suppressAutoHyphens/>
        <w:spacing w:after="0" w:line="240" w:lineRule="auto"/>
        <w:jc w:val="center"/>
        <w:outlineLvl w:val="4"/>
        <w:rPr>
          <w:rFonts w:ascii="Times New Roman" w:hAnsi="Times New Roman" w:cs="Times New Roman"/>
          <w:sz w:val="26"/>
          <w:szCs w:val="26"/>
        </w:rPr>
      </w:pPr>
    </w:p>
    <w:p w14:paraId="0D3C6DE4" w14:textId="77777777" w:rsidR="00C50E74" w:rsidRPr="00C50E74" w:rsidRDefault="00C50E74" w:rsidP="00C50E74">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C50E74">
        <w:rPr>
          <w:rFonts w:ascii="Times New Roman" w:hAnsi="Times New Roman" w:cs="Times New Roman"/>
          <w:b/>
          <w:sz w:val="26"/>
          <w:szCs w:val="26"/>
          <w:u w:val="single"/>
        </w:rPr>
        <w:t>BRIEFING PAPER OF THE INFRASTRUCTURE DIVISION</w:t>
      </w:r>
    </w:p>
    <w:p w14:paraId="62508371" w14:textId="77777777" w:rsidR="00C50E74" w:rsidRPr="00B904D2" w:rsidRDefault="00C50E74" w:rsidP="00C50E74">
      <w:pPr>
        <w:tabs>
          <w:tab w:val="center" w:pos="4680"/>
        </w:tabs>
        <w:suppressAutoHyphens/>
        <w:spacing w:after="0" w:line="240" w:lineRule="auto"/>
        <w:jc w:val="center"/>
        <w:rPr>
          <w:rFonts w:ascii="Times New Roman" w:hAnsi="Times New Roman" w:cs="Times New Roman"/>
          <w:spacing w:val="-3"/>
          <w:sz w:val="24"/>
          <w:szCs w:val="24"/>
        </w:rPr>
      </w:pPr>
      <w:r w:rsidRPr="00B904D2">
        <w:rPr>
          <w:rFonts w:ascii="Times New Roman" w:hAnsi="Times New Roman" w:cs="Times New Roman"/>
          <w:spacing w:val="-3"/>
          <w:sz w:val="24"/>
          <w:szCs w:val="24"/>
        </w:rPr>
        <w:t xml:space="preserve">Andrea Vazquez, </w:t>
      </w:r>
      <w:r w:rsidRPr="00B904D2">
        <w:rPr>
          <w:rFonts w:ascii="Times New Roman" w:hAnsi="Times New Roman" w:cs="Times New Roman"/>
          <w:i/>
          <w:spacing w:val="-3"/>
          <w:sz w:val="24"/>
          <w:szCs w:val="24"/>
        </w:rPr>
        <w:t>Legislative Director</w:t>
      </w:r>
    </w:p>
    <w:p w14:paraId="45CF680F" w14:textId="77777777" w:rsidR="00C50E74" w:rsidRPr="00B904D2" w:rsidRDefault="00C50E74" w:rsidP="00C50E74">
      <w:pPr>
        <w:tabs>
          <w:tab w:val="center" w:pos="4680"/>
        </w:tabs>
        <w:suppressAutoHyphens/>
        <w:spacing w:after="0" w:line="240" w:lineRule="auto"/>
        <w:jc w:val="center"/>
        <w:rPr>
          <w:rFonts w:ascii="Times New Roman" w:eastAsia="Times New Roman" w:hAnsi="Times New Roman" w:cs="Times New Roman"/>
          <w:sz w:val="24"/>
          <w:szCs w:val="24"/>
        </w:rPr>
      </w:pPr>
      <w:r w:rsidRPr="00B904D2">
        <w:rPr>
          <w:rFonts w:ascii="Times New Roman" w:hAnsi="Times New Roman" w:cs="Times New Roman"/>
          <w:spacing w:val="-3"/>
          <w:sz w:val="24"/>
          <w:szCs w:val="24"/>
        </w:rPr>
        <w:t xml:space="preserve">Bradley J. Reid, </w:t>
      </w:r>
      <w:r w:rsidRPr="00B904D2">
        <w:rPr>
          <w:rFonts w:ascii="Times New Roman" w:hAnsi="Times New Roman" w:cs="Times New Roman"/>
          <w:i/>
          <w:spacing w:val="-3"/>
          <w:sz w:val="24"/>
          <w:szCs w:val="24"/>
        </w:rPr>
        <w:t>Deputy Director</w:t>
      </w:r>
      <w:r w:rsidRPr="00B904D2">
        <w:rPr>
          <w:rFonts w:ascii="Times New Roman" w:hAnsi="Times New Roman" w:cs="Times New Roman"/>
          <w:spacing w:val="-3"/>
          <w:sz w:val="24"/>
          <w:szCs w:val="24"/>
        </w:rPr>
        <w:t xml:space="preserve"> </w:t>
      </w:r>
    </w:p>
    <w:p w14:paraId="40D7D167" w14:textId="77777777" w:rsidR="00C50E74" w:rsidRPr="00A30A17" w:rsidRDefault="00C50E74" w:rsidP="00C50E74">
      <w:pPr>
        <w:keepNext/>
        <w:spacing w:after="0" w:line="240" w:lineRule="auto"/>
        <w:jc w:val="center"/>
        <w:outlineLvl w:val="4"/>
        <w:rPr>
          <w:rFonts w:ascii="Times New Roman" w:hAnsi="Times New Roman" w:cs="Times New Roman"/>
          <w:spacing w:val="-3"/>
          <w:sz w:val="26"/>
          <w:szCs w:val="26"/>
        </w:rPr>
      </w:pPr>
    </w:p>
    <w:p w14:paraId="328940F9" w14:textId="77777777" w:rsidR="00C50E74" w:rsidRPr="00A30A17" w:rsidRDefault="00C50E74" w:rsidP="00C50E74">
      <w:pPr>
        <w:keepNext/>
        <w:spacing w:after="0" w:line="240" w:lineRule="auto"/>
        <w:jc w:val="center"/>
        <w:outlineLvl w:val="4"/>
        <w:rPr>
          <w:rFonts w:ascii="Times New Roman" w:eastAsia="Times New Roman" w:hAnsi="Times New Roman" w:cs="Times New Roman"/>
          <w:b/>
          <w:sz w:val="26"/>
          <w:szCs w:val="26"/>
          <w:u w:val="single"/>
        </w:rPr>
      </w:pPr>
      <w:r w:rsidRPr="00A30A17">
        <w:rPr>
          <w:rFonts w:ascii="Times New Roman" w:eastAsia="Times New Roman" w:hAnsi="Times New Roman" w:cs="Times New Roman"/>
          <w:b/>
          <w:sz w:val="26"/>
          <w:szCs w:val="26"/>
          <w:u w:val="single"/>
        </w:rPr>
        <w:t xml:space="preserve">COMMITTEE ON </w:t>
      </w:r>
      <w:r>
        <w:rPr>
          <w:rFonts w:ascii="Times New Roman" w:eastAsia="Times New Roman" w:hAnsi="Times New Roman" w:cs="Times New Roman"/>
          <w:b/>
          <w:sz w:val="26"/>
          <w:szCs w:val="26"/>
          <w:u w:val="single"/>
        </w:rPr>
        <w:t>RESILIENCY AND WATERFRONTS</w:t>
      </w:r>
    </w:p>
    <w:p w14:paraId="568E6127" w14:textId="77777777" w:rsidR="00C50E74" w:rsidRPr="00B904D2" w:rsidRDefault="00C50E74" w:rsidP="00C50E74">
      <w:pPr>
        <w:keepNext/>
        <w:spacing w:after="0" w:line="240" w:lineRule="auto"/>
        <w:jc w:val="center"/>
        <w:outlineLvl w:val="3"/>
        <w:rPr>
          <w:rFonts w:ascii="Times New Roman" w:eastAsia="Times New Roman" w:hAnsi="Times New Roman" w:cs="Times New Roman"/>
          <w:noProof/>
          <w:sz w:val="24"/>
          <w:szCs w:val="24"/>
        </w:rPr>
      </w:pPr>
      <w:r w:rsidRPr="00B904D2">
        <w:rPr>
          <w:rFonts w:ascii="Times New Roman" w:eastAsia="Times New Roman" w:hAnsi="Times New Roman" w:cs="Times New Roman"/>
          <w:noProof/>
          <w:sz w:val="24"/>
          <w:szCs w:val="24"/>
        </w:rPr>
        <w:t xml:space="preserve">Hon. Ari Kagan, </w:t>
      </w:r>
      <w:r w:rsidRPr="00B904D2">
        <w:rPr>
          <w:rFonts w:ascii="Times New Roman" w:eastAsia="Times New Roman" w:hAnsi="Times New Roman" w:cs="Times New Roman"/>
          <w:i/>
          <w:noProof/>
          <w:sz w:val="24"/>
          <w:szCs w:val="24"/>
        </w:rPr>
        <w:t>Chair</w:t>
      </w:r>
    </w:p>
    <w:p w14:paraId="2F32070F" w14:textId="77777777" w:rsidR="00C50E74" w:rsidRPr="00A30A17" w:rsidRDefault="00C50E74" w:rsidP="00C50E74">
      <w:pPr>
        <w:keepNext/>
        <w:spacing w:after="0" w:line="240" w:lineRule="auto"/>
        <w:jc w:val="center"/>
        <w:outlineLvl w:val="3"/>
        <w:rPr>
          <w:rFonts w:ascii="Times New Roman" w:eastAsia="Times New Roman" w:hAnsi="Times New Roman" w:cs="Times New Roman"/>
          <w:noProof/>
          <w:sz w:val="26"/>
          <w:szCs w:val="26"/>
        </w:rPr>
      </w:pPr>
    </w:p>
    <w:p w14:paraId="2D45A7E3" w14:textId="77777777" w:rsidR="00C50E74" w:rsidRPr="00A30A17" w:rsidRDefault="00C50E74" w:rsidP="00C50E74">
      <w:pPr>
        <w:keepNext/>
        <w:spacing w:after="0" w:line="240" w:lineRule="auto"/>
        <w:jc w:val="center"/>
        <w:outlineLvl w:val="4"/>
        <w:rPr>
          <w:rFonts w:ascii="Times New Roman" w:eastAsia="Times New Roman" w:hAnsi="Times New Roman" w:cs="Times New Roman"/>
          <w:b/>
          <w:sz w:val="26"/>
          <w:szCs w:val="26"/>
          <w:u w:val="single"/>
        </w:rPr>
      </w:pPr>
      <w:r w:rsidRPr="00A30A17">
        <w:rPr>
          <w:rFonts w:ascii="Times New Roman" w:eastAsia="Times New Roman" w:hAnsi="Times New Roman" w:cs="Times New Roman"/>
          <w:b/>
          <w:sz w:val="26"/>
          <w:szCs w:val="26"/>
          <w:u w:val="single"/>
        </w:rPr>
        <w:t xml:space="preserve">COMMITTEE ON </w:t>
      </w:r>
      <w:r>
        <w:rPr>
          <w:rFonts w:ascii="Times New Roman" w:eastAsia="Times New Roman" w:hAnsi="Times New Roman" w:cs="Times New Roman"/>
          <w:b/>
          <w:sz w:val="26"/>
          <w:szCs w:val="26"/>
          <w:u w:val="single"/>
        </w:rPr>
        <w:t>PARKS AND RECREATION</w:t>
      </w:r>
    </w:p>
    <w:p w14:paraId="64467658" w14:textId="77777777" w:rsidR="00C50E74" w:rsidRPr="00B904D2" w:rsidRDefault="00C50E74" w:rsidP="00C50E74">
      <w:pPr>
        <w:keepNext/>
        <w:spacing w:after="0" w:line="240" w:lineRule="auto"/>
        <w:jc w:val="center"/>
        <w:outlineLvl w:val="3"/>
        <w:rPr>
          <w:rFonts w:ascii="Times New Roman" w:eastAsia="Times New Roman" w:hAnsi="Times New Roman" w:cs="Times New Roman"/>
          <w:noProof/>
          <w:sz w:val="24"/>
          <w:szCs w:val="24"/>
        </w:rPr>
      </w:pPr>
      <w:r w:rsidRPr="00B904D2">
        <w:rPr>
          <w:rFonts w:ascii="Times New Roman" w:eastAsia="Times New Roman" w:hAnsi="Times New Roman" w:cs="Times New Roman"/>
          <w:noProof/>
          <w:sz w:val="24"/>
          <w:szCs w:val="24"/>
        </w:rPr>
        <w:t xml:space="preserve">Hon. Shekar Krishnan, </w:t>
      </w:r>
      <w:r w:rsidRPr="00B904D2">
        <w:rPr>
          <w:rFonts w:ascii="Times New Roman" w:eastAsia="Times New Roman" w:hAnsi="Times New Roman" w:cs="Times New Roman"/>
          <w:i/>
          <w:noProof/>
          <w:sz w:val="24"/>
          <w:szCs w:val="24"/>
        </w:rPr>
        <w:t>Chair</w:t>
      </w:r>
    </w:p>
    <w:p w14:paraId="7E3707B9" w14:textId="77777777" w:rsidR="00C50E74" w:rsidRPr="00A30A17" w:rsidRDefault="00C50E74" w:rsidP="00C50E74">
      <w:pPr>
        <w:keepNext/>
        <w:spacing w:after="0" w:line="240" w:lineRule="auto"/>
        <w:jc w:val="center"/>
        <w:outlineLvl w:val="3"/>
        <w:rPr>
          <w:rFonts w:ascii="Times New Roman" w:eastAsia="Times New Roman" w:hAnsi="Times New Roman" w:cs="Times New Roman"/>
          <w:noProof/>
          <w:sz w:val="26"/>
          <w:szCs w:val="26"/>
        </w:rPr>
      </w:pPr>
    </w:p>
    <w:p w14:paraId="20304AC8" w14:textId="2F2F7A8C" w:rsidR="00C50E74" w:rsidRPr="00A30A17" w:rsidRDefault="00CB18D3" w:rsidP="00C50E74">
      <w:pPr>
        <w:jc w:val="center"/>
        <w:rPr>
          <w:rFonts w:ascii="Times New Roman" w:hAnsi="Times New Roman" w:cs="Times New Roman"/>
          <w:sz w:val="24"/>
          <w:szCs w:val="24"/>
        </w:rPr>
      </w:pPr>
      <w:r>
        <w:rPr>
          <w:rFonts w:ascii="Times New Roman" w:hAnsi="Times New Roman" w:cs="Times New Roman"/>
          <w:sz w:val="24"/>
          <w:szCs w:val="24"/>
        </w:rPr>
        <w:t>October 3</w:t>
      </w:r>
      <w:r w:rsidR="00C50E74" w:rsidRPr="00A30A17">
        <w:rPr>
          <w:rFonts w:ascii="Times New Roman" w:hAnsi="Times New Roman" w:cs="Times New Roman"/>
          <w:sz w:val="24"/>
          <w:szCs w:val="24"/>
        </w:rPr>
        <w:t>, 2022</w:t>
      </w:r>
    </w:p>
    <w:p w14:paraId="77B196D2" w14:textId="77777777" w:rsidR="00C50E74" w:rsidRPr="00A30A17" w:rsidRDefault="00C50E74" w:rsidP="00C50E74">
      <w:pPr>
        <w:spacing w:after="0" w:line="240" w:lineRule="auto"/>
        <w:ind w:firstLine="720"/>
        <w:jc w:val="center"/>
        <w:rPr>
          <w:rFonts w:ascii="Times New Roman" w:eastAsia="Times New Roman" w:hAnsi="Times New Roman" w:cs="Times New Roman"/>
          <w:sz w:val="24"/>
          <w:szCs w:val="24"/>
        </w:rPr>
      </w:pPr>
    </w:p>
    <w:p w14:paraId="72F3F105" w14:textId="77777777" w:rsidR="00C50E74" w:rsidRPr="00B904D2" w:rsidRDefault="00C50E74" w:rsidP="00C50E74">
      <w:pPr>
        <w:spacing w:after="0" w:line="240" w:lineRule="auto"/>
        <w:contextualSpacing/>
        <w:jc w:val="center"/>
        <w:rPr>
          <w:rFonts w:ascii="Times New Roman" w:hAnsi="Times New Roman" w:cs="Times New Roman"/>
          <w:b/>
          <w:color w:val="000000"/>
          <w:sz w:val="28"/>
          <w:szCs w:val="28"/>
        </w:rPr>
      </w:pPr>
      <w:r w:rsidRPr="00B904D2">
        <w:rPr>
          <w:rFonts w:ascii="Times New Roman" w:eastAsia="Times New Roman" w:hAnsi="Times New Roman" w:cs="Times New Roman"/>
          <w:b/>
          <w:sz w:val="28"/>
          <w:szCs w:val="28"/>
        </w:rPr>
        <w:t xml:space="preserve">Oversight: </w:t>
      </w:r>
      <w:r w:rsidR="004B652F" w:rsidRPr="00B904D2">
        <w:rPr>
          <w:rFonts w:ascii="Times New Roman" w:eastAsia="Times New Roman" w:hAnsi="Times New Roman" w:cs="Times New Roman"/>
          <w:b/>
          <w:sz w:val="28"/>
          <w:szCs w:val="28"/>
        </w:rPr>
        <w:t>Resiliency of the City’s Beaches and Waterfronts</w:t>
      </w:r>
    </w:p>
    <w:p w14:paraId="13723B0A" w14:textId="77777777" w:rsidR="00C50E74" w:rsidRPr="00B904D2" w:rsidRDefault="00C50E74" w:rsidP="00C50E74">
      <w:pPr>
        <w:pBdr>
          <w:top w:val="nil"/>
          <w:left w:val="nil"/>
          <w:bottom w:val="nil"/>
          <w:right w:val="nil"/>
          <w:between w:val="nil"/>
          <w:bar w:val="nil"/>
        </w:pBdr>
        <w:shd w:val="clear" w:color="auto" w:fill="FFFFFF"/>
        <w:spacing w:after="0" w:line="240" w:lineRule="auto"/>
        <w:ind w:left="5040" w:hanging="5040"/>
        <w:jc w:val="both"/>
        <w:rPr>
          <w:rFonts w:ascii="Times New Roman" w:eastAsia="Arial Unicode MS" w:hAnsi="Times New Roman" w:cs="Times New Roman"/>
          <w:b/>
          <w:color w:val="000000"/>
          <w:sz w:val="28"/>
          <w:szCs w:val="28"/>
          <w:u w:val="single" w:color="000000"/>
          <w:bdr w:val="nil"/>
        </w:rPr>
      </w:pPr>
    </w:p>
    <w:p w14:paraId="204FA99B" w14:textId="77777777" w:rsidR="00C50E74" w:rsidRPr="00A30A17" w:rsidRDefault="00C50E74" w:rsidP="00C50E74">
      <w:pPr>
        <w:pBdr>
          <w:top w:val="nil"/>
          <w:left w:val="nil"/>
          <w:bottom w:val="nil"/>
          <w:right w:val="nil"/>
          <w:between w:val="nil"/>
          <w:bar w:val="nil"/>
        </w:pBdr>
        <w:shd w:val="clear" w:color="auto" w:fill="FFFFFF"/>
        <w:spacing w:after="0" w:line="240" w:lineRule="auto"/>
        <w:ind w:left="5040" w:hanging="5040"/>
        <w:jc w:val="both"/>
        <w:rPr>
          <w:rFonts w:ascii="Times New Roman" w:eastAsia="Arial Unicode MS" w:hAnsi="Times New Roman" w:cs="Times New Roman"/>
          <w:b/>
          <w:color w:val="000000"/>
          <w:sz w:val="24"/>
          <w:szCs w:val="24"/>
          <w:u w:val="single" w:color="000000"/>
          <w:bdr w:val="nil"/>
        </w:rPr>
      </w:pPr>
    </w:p>
    <w:p w14:paraId="2B2A50EA" w14:textId="77777777" w:rsidR="00C50E74" w:rsidRDefault="00C50E74" w:rsidP="00C50E74">
      <w:pPr>
        <w:spacing w:after="0" w:line="480" w:lineRule="auto"/>
        <w:contextualSpacing/>
        <w:jc w:val="both"/>
        <w:rPr>
          <w:rFonts w:ascii="Times New Roman" w:eastAsia="Times New Roman" w:hAnsi="Times New Roman" w:cs="Times New Roman"/>
          <w:b/>
          <w:sz w:val="24"/>
          <w:szCs w:val="24"/>
          <w:u w:val="single"/>
        </w:rPr>
      </w:pPr>
    </w:p>
    <w:p w14:paraId="09187C2A" w14:textId="77777777" w:rsidR="00D828C9" w:rsidRDefault="00D828C9" w:rsidP="00C50E74">
      <w:pPr>
        <w:spacing w:after="0" w:line="480" w:lineRule="auto"/>
        <w:contextualSpacing/>
        <w:jc w:val="both"/>
        <w:rPr>
          <w:rFonts w:ascii="Times New Roman" w:eastAsia="Times New Roman" w:hAnsi="Times New Roman" w:cs="Times New Roman"/>
          <w:b/>
          <w:sz w:val="24"/>
          <w:szCs w:val="24"/>
          <w:u w:val="single"/>
        </w:rPr>
      </w:pPr>
    </w:p>
    <w:p w14:paraId="116EDDED" w14:textId="17FE1280" w:rsidR="00C50E74" w:rsidRPr="00A30A17" w:rsidRDefault="00C50E74" w:rsidP="00723633">
      <w:pPr>
        <w:spacing w:before="120" w:after="0" w:line="480" w:lineRule="auto"/>
        <w:jc w:val="both"/>
        <w:rPr>
          <w:rFonts w:ascii="Times New Roman" w:eastAsia="Times New Roman" w:hAnsi="Times New Roman" w:cs="Times New Roman"/>
          <w:b/>
          <w:sz w:val="24"/>
          <w:szCs w:val="24"/>
          <w:u w:val="single"/>
        </w:rPr>
      </w:pPr>
      <w:r w:rsidRPr="00A30A17">
        <w:rPr>
          <w:rFonts w:ascii="Times New Roman" w:eastAsia="Times New Roman" w:hAnsi="Times New Roman" w:cs="Times New Roman"/>
          <w:b/>
          <w:sz w:val="24"/>
          <w:szCs w:val="24"/>
          <w:u w:val="single"/>
        </w:rPr>
        <w:lastRenderedPageBreak/>
        <w:t xml:space="preserve">INTRODUCTION </w:t>
      </w:r>
    </w:p>
    <w:p w14:paraId="65449A6C" w14:textId="1156853E" w:rsidR="00C50E74" w:rsidRPr="00A30A17" w:rsidRDefault="00C50E74" w:rsidP="00723633">
      <w:pPr>
        <w:spacing w:before="120" w:after="0" w:line="480" w:lineRule="auto"/>
        <w:jc w:val="both"/>
        <w:rPr>
          <w:rFonts w:ascii="Times New Roman" w:eastAsia="Times New Roman" w:hAnsi="Times New Roman" w:cs="Times New Roman"/>
          <w:sz w:val="24"/>
          <w:szCs w:val="24"/>
        </w:rPr>
      </w:pPr>
      <w:r w:rsidRPr="00A30A17">
        <w:rPr>
          <w:rFonts w:ascii="Times New Roman" w:eastAsia="Times New Roman" w:hAnsi="Times New Roman" w:cs="Times New Roman"/>
          <w:sz w:val="24"/>
          <w:szCs w:val="24"/>
        </w:rPr>
        <w:tab/>
        <w:t xml:space="preserve">On </w:t>
      </w:r>
      <w:r w:rsidR="00D828C9">
        <w:rPr>
          <w:rFonts w:ascii="Times New Roman" w:eastAsia="Times New Roman" w:hAnsi="Times New Roman" w:cs="Times New Roman"/>
          <w:sz w:val="24"/>
          <w:szCs w:val="24"/>
        </w:rPr>
        <w:t>October 3</w:t>
      </w:r>
      <w:r>
        <w:rPr>
          <w:rFonts w:ascii="Times New Roman" w:eastAsia="Times New Roman" w:hAnsi="Times New Roman" w:cs="Times New Roman"/>
          <w:sz w:val="24"/>
          <w:szCs w:val="24"/>
        </w:rPr>
        <w:t xml:space="preserve">, 2022, </w:t>
      </w:r>
      <w:r w:rsidRPr="00A30A17">
        <w:rPr>
          <w:rFonts w:ascii="Times New Roman" w:eastAsia="Times New Roman" w:hAnsi="Times New Roman" w:cs="Times New Roman"/>
          <w:sz w:val="24"/>
          <w:szCs w:val="24"/>
        </w:rPr>
        <w:t xml:space="preserve">the </w:t>
      </w:r>
      <w:r w:rsidR="00625F83">
        <w:rPr>
          <w:rFonts w:ascii="Times New Roman" w:eastAsia="Times New Roman" w:hAnsi="Times New Roman" w:cs="Times New Roman"/>
          <w:sz w:val="24"/>
          <w:szCs w:val="24"/>
        </w:rPr>
        <w:t xml:space="preserve">New York City Council (Council) </w:t>
      </w:r>
      <w:r w:rsidRPr="00A30A17">
        <w:rPr>
          <w:rFonts w:ascii="Times New Roman" w:eastAsia="Times New Roman" w:hAnsi="Times New Roman" w:cs="Times New Roman"/>
          <w:sz w:val="24"/>
          <w:szCs w:val="24"/>
        </w:rPr>
        <w:t xml:space="preserve">Committee on </w:t>
      </w:r>
      <w:r w:rsidR="004B652F">
        <w:rPr>
          <w:rFonts w:ascii="Times New Roman" w:eastAsia="Times New Roman" w:hAnsi="Times New Roman" w:cs="Times New Roman"/>
          <w:sz w:val="24"/>
          <w:szCs w:val="24"/>
        </w:rPr>
        <w:t>Resiliency and Waterfronts</w:t>
      </w:r>
      <w:r w:rsidRPr="00A30A17">
        <w:rPr>
          <w:rFonts w:ascii="Times New Roman" w:eastAsia="Times New Roman" w:hAnsi="Times New Roman" w:cs="Times New Roman"/>
          <w:sz w:val="24"/>
          <w:szCs w:val="24"/>
        </w:rPr>
        <w:t xml:space="preserve">, Chaired by </w:t>
      </w:r>
      <w:r>
        <w:rPr>
          <w:rFonts w:ascii="Times New Roman" w:eastAsia="Times New Roman" w:hAnsi="Times New Roman" w:cs="Times New Roman"/>
          <w:sz w:val="24"/>
          <w:szCs w:val="24"/>
        </w:rPr>
        <w:t>Council Member Ari Kagan</w:t>
      </w:r>
      <w:r w:rsidR="004B652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w:t>
      </w:r>
      <w:r w:rsidR="00625F83">
        <w:rPr>
          <w:rFonts w:ascii="Times New Roman" w:eastAsia="Times New Roman" w:hAnsi="Times New Roman" w:cs="Times New Roman"/>
          <w:sz w:val="24"/>
          <w:szCs w:val="24"/>
        </w:rPr>
        <w:t xml:space="preserve">Council </w:t>
      </w:r>
      <w:r>
        <w:rPr>
          <w:rFonts w:ascii="Times New Roman" w:eastAsia="Times New Roman" w:hAnsi="Times New Roman" w:cs="Times New Roman"/>
          <w:sz w:val="24"/>
          <w:szCs w:val="24"/>
        </w:rPr>
        <w:t xml:space="preserve">Committee on </w:t>
      </w:r>
      <w:r w:rsidR="004B652F">
        <w:rPr>
          <w:rFonts w:ascii="Times New Roman" w:eastAsia="Times New Roman" w:hAnsi="Times New Roman" w:cs="Times New Roman"/>
          <w:sz w:val="24"/>
          <w:szCs w:val="24"/>
        </w:rPr>
        <w:t>Parks and Recreation</w:t>
      </w:r>
      <w:r>
        <w:rPr>
          <w:rFonts w:ascii="Times New Roman" w:eastAsia="Times New Roman" w:hAnsi="Times New Roman" w:cs="Times New Roman"/>
          <w:sz w:val="24"/>
          <w:szCs w:val="24"/>
        </w:rPr>
        <w:t xml:space="preserve">, Chaired by Council Member </w:t>
      </w:r>
      <w:r w:rsidR="004B652F">
        <w:rPr>
          <w:rFonts w:ascii="Times New Roman" w:eastAsia="Times New Roman" w:hAnsi="Times New Roman" w:cs="Times New Roman"/>
          <w:sz w:val="24"/>
          <w:szCs w:val="24"/>
        </w:rPr>
        <w:t>Shekar Krishnan</w:t>
      </w:r>
      <w:r>
        <w:rPr>
          <w:rFonts w:ascii="Times New Roman" w:eastAsia="Times New Roman" w:hAnsi="Times New Roman" w:cs="Times New Roman"/>
          <w:sz w:val="24"/>
          <w:szCs w:val="24"/>
        </w:rPr>
        <w:t>, wi</w:t>
      </w:r>
      <w:r w:rsidRPr="00A30A17">
        <w:rPr>
          <w:rFonts w:ascii="Times New Roman" w:eastAsia="Times New Roman" w:hAnsi="Times New Roman" w:cs="Times New Roman"/>
          <w:sz w:val="24"/>
          <w:szCs w:val="24"/>
        </w:rPr>
        <w:t xml:space="preserve">ll conduct a </w:t>
      </w:r>
      <w:r>
        <w:rPr>
          <w:rFonts w:ascii="Times New Roman" w:eastAsia="Times New Roman" w:hAnsi="Times New Roman" w:cs="Times New Roman"/>
          <w:sz w:val="24"/>
          <w:szCs w:val="24"/>
        </w:rPr>
        <w:t xml:space="preserve">joint </w:t>
      </w:r>
      <w:r w:rsidRPr="00A30A17">
        <w:rPr>
          <w:rFonts w:ascii="Times New Roman" w:eastAsia="Times New Roman" w:hAnsi="Times New Roman" w:cs="Times New Roman"/>
          <w:sz w:val="24"/>
          <w:szCs w:val="24"/>
        </w:rPr>
        <w:t>hearing titled “</w:t>
      </w:r>
      <w:r w:rsidRPr="00DB569D">
        <w:rPr>
          <w:rFonts w:ascii="Times New Roman" w:eastAsia="Times New Roman" w:hAnsi="Times New Roman" w:cs="Times New Roman"/>
          <w:sz w:val="24"/>
          <w:szCs w:val="24"/>
        </w:rPr>
        <w:t xml:space="preserve">Oversight: </w:t>
      </w:r>
      <w:r w:rsidR="004B652F">
        <w:rPr>
          <w:rFonts w:ascii="Times New Roman" w:eastAsia="Times New Roman" w:hAnsi="Times New Roman" w:cs="Times New Roman"/>
          <w:sz w:val="24"/>
          <w:szCs w:val="24"/>
        </w:rPr>
        <w:t>Resiliency of the City’s Beaches and Waterfronts</w:t>
      </w:r>
      <w:r>
        <w:rPr>
          <w:rFonts w:ascii="Times New Roman" w:eastAsia="Times New Roman" w:hAnsi="Times New Roman" w:cs="Times New Roman"/>
          <w:sz w:val="24"/>
          <w:szCs w:val="24"/>
        </w:rPr>
        <w:t xml:space="preserve">.” </w:t>
      </w:r>
      <w:r w:rsidRPr="00A30A17">
        <w:rPr>
          <w:rFonts w:ascii="Times New Roman" w:eastAsia="Times New Roman" w:hAnsi="Times New Roman" w:cs="Times New Roman"/>
          <w:sz w:val="24"/>
          <w:szCs w:val="24"/>
        </w:rPr>
        <w:t xml:space="preserve">Those invited to testify include representatives from the </w:t>
      </w:r>
      <w:r w:rsidR="00783468" w:rsidRPr="00DB569D">
        <w:rPr>
          <w:rFonts w:ascii="Times New Roman" w:eastAsia="Times New Roman" w:hAnsi="Times New Roman" w:cs="Times New Roman"/>
          <w:sz w:val="24"/>
          <w:szCs w:val="24"/>
        </w:rPr>
        <w:t>Mayor’s Office of Climate and Environmental Justice</w:t>
      </w:r>
      <w:r w:rsidR="00783468">
        <w:rPr>
          <w:rFonts w:ascii="Times New Roman" w:eastAsia="Times New Roman" w:hAnsi="Times New Roman" w:cs="Times New Roman"/>
          <w:sz w:val="24"/>
          <w:szCs w:val="24"/>
        </w:rPr>
        <w:t xml:space="preserve"> (MOCEJ)</w:t>
      </w:r>
      <w:r w:rsidR="00063C48">
        <w:rPr>
          <w:rFonts w:ascii="Times New Roman" w:eastAsia="Times New Roman" w:hAnsi="Times New Roman" w:cs="Times New Roman"/>
          <w:sz w:val="24"/>
          <w:szCs w:val="24"/>
        </w:rPr>
        <w:t xml:space="preserve"> and</w:t>
      </w:r>
      <w:r w:rsidR="00783468">
        <w:rPr>
          <w:rFonts w:ascii="Times New Roman" w:eastAsia="Times New Roman" w:hAnsi="Times New Roman" w:cs="Times New Roman"/>
          <w:sz w:val="24"/>
          <w:szCs w:val="24"/>
        </w:rPr>
        <w:t xml:space="preserve"> the </w:t>
      </w:r>
      <w:r w:rsidRPr="00A30A17">
        <w:rPr>
          <w:rFonts w:ascii="Times New Roman" w:eastAsia="Times New Roman" w:hAnsi="Times New Roman" w:cs="Times New Roman"/>
          <w:sz w:val="24"/>
          <w:szCs w:val="24"/>
        </w:rPr>
        <w:t xml:space="preserve">New York City </w:t>
      </w:r>
      <w:r>
        <w:rPr>
          <w:rFonts w:ascii="Times New Roman" w:eastAsia="Times New Roman" w:hAnsi="Times New Roman" w:cs="Times New Roman"/>
          <w:sz w:val="24"/>
          <w:szCs w:val="24"/>
        </w:rPr>
        <w:t>(NYC</w:t>
      </w:r>
      <w:r w:rsidR="00EC6BCC">
        <w:rPr>
          <w:rFonts w:ascii="Times New Roman" w:eastAsia="Times New Roman" w:hAnsi="Times New Roman" w:cs="Times New Roman"/>
          <w:sz w:val="24"/>
          <w:szCs w:val="24"/>
        </w:rPr>
        <w:t xml:space="preserve"> or City</w:t>
      </w:r>
      <w:r>
        <w:rPr>
          <w:rFonts w:ascii="Times New Roman" w:eastAsia="Times New Roman" w:hAnsi="Times New Roman" w:cs="Times New Roman"/>
          <w:sz w:val="24"/>
          <w:szCs w:val="24"/>
        </w:rPr>
        <w:t xml:space="preserve">) </w:t>
      </w:r>
      <w:r w:rsidRPr="00A30A17">
        <w:rPr>
          <w:rFonts w:ascii="Times New Roman" w:eastAsia="Times New Roman" w:hAnsi="Times New Roman" w:cs="Times New Roman"/>
          <w:sz w:val="24"/>
          <w:szCs w:val="24"/>
        </w:rPr>
        <w:t xml:space="preserve">Department of </w:t>
      </w:r>
      <w:r w:rsidR="00783468">
        <w:rPr>
          <w:rFonts w:ascii="Times New Roman" w:eastAsia="Times New Roman" w:hAnsi="Times New Roman" w:cs="Times New Roman"/>
          <w:sz w:val="24"/>
          <w:szCs w:val="24"/>
        </w:rPr>
        <w:t>Parks and Recreation</w:t>
      </w:r>
      <w:r w:rsidRPr="00A30A17">
        <w:rPr>
          <w:rFonts w:ascii="Times New Roman" w:eastAsia="Times New Roman" w:hAnsi="Times New Roman" w:cs="Times New Roman"/>
          <w:sz w:val="24"/>
          <w:szCs w:val="24"/>
        </w:rPr>
        <w:t xml:space="preserve"> (D</w:t>
      </w:r>
      <w:r w:rsidR="00783468">
        <w:rPr>
          <w:rFonts w:ascii="Times New Roman" w:eastAsia="Times New Roman" w:hAnsi="Times New Roman" w:cs="Times New Roman"/>
          <w:sz w:val="24"/>
          <w:szCs w:val="24"/>
        </w:rPr>
        <w:t>PR</w:t>
      </w:r>
      <w:r w:rsidR="00927F44">
        <w:rPr>
          <w:rFonts w:ascii="Times New Roman" w:eastAsia="Times New Roman" w:hAnsi="Times New Roman" w:cs="Times New Roman"/>
          <w:sz w:val="24"/>
          <w:szCs w:val="24"/>
        </w:rPr>
        <w:t xml:space="preserve"> or Parks</w:t>
      </w:r>
      <w:r w:rsidRPr="00A30A17">
        <w:rPr>
          <w:rFonts w:ascii="Times New Roman" w:eastAsia="Times New Roman" w:hAnsi="Times New Roman" w:cs="Times New Roman"/>
          <w:sz w:val="24"/>
          <w:szCs w:val="24"/>
        </w:rPr>
        <w:t xml:space="preserve">), </w:t>
      </w:r>
      <w:r w:rsidR="00783468">
        <w:rPr>
          <w:rFonts w:ascii="Times New Roman" w:eastAsia="Times New Roman" w:hAnsi="Times New Roman" w:cs="Times New Roman"/>
          <w:sz w:val="24"/>
          <w:szCs w:val="24"/>
        </w:rPr>
        <w:t>park</w:t>
      </w:r>
      <w:r w:rsidRPr="00A30A17">
        <w:rPr>
          <w:rFonts w:ascii="Times New Roman" w:eastAsia="Times New Roman" w:hAnsi="Times New Roman" w:cs="Times New Roman"/>
          <w:sz w:val="24"/>
          <w:szCs w:val="24"/>
        </w:rPr>
        <w:t xml:space="preserve"> advocates, </w:t>
      </w:r>
      <w:r>
        <w:rPr>
          <w:rFonts w:ascii="Times New Roman" w:eastAsia="Times New Roman" w:hAnsi="Times New Roman" w:cs="Times New Roman"/>
          <w:sz w:val="24"/>
          <w:szCs w:val="24"/>
        </w:rPr>
        <w:t xml:space="preserve">resiliency and </w:t>
      </w:r>
      <w:r w:rsidRPr="00E618EB">
        <w:rPr>
          <w:rFonts w:ascii="Times New Roman" w:eastAsia="Times New Roman" w:hAnsi="Times New Roman" w:cs="Times New Roman"/>
          <w:sz w:val="24"/>
          <w:szCs w:val="24"/>
        </w:rPr>
        <w:t xml:space="preserve">environmental </w:t>
      </w:r>
      <w:r>
        <w:rPr>
          <w:rFonts w:ascii="Times New Roman" w:eastAsia="Times New Roman" w:hAnsi="Times New Roman" w:cs="Times New Roman"/>
          <w:sz w:val="24"/>
          <w:szCs w:val="24"/>
        </w:rPr>
        <w:t xml:space="preserve">advocates </w:t>
      </w:r>
      <w:r w:rsidRPr="00A30A17">
        <w:rPr>
          <w:rFonts w:ascii="Times New Roman" w:eastAsia="Times New Roman" w:hAnsi="Times New Roman" w:cs="Times New Roman"/>
          <w:sz w:val="24"/>
          <w:szCs w:val="24"/>
        </w:rPr>
        <w:t>and other interested stakeholders.</w:t>
      </w:r>
    </w:p>
    <w:p w14:paraId="13E50C76" w14:textId="77777777" w:rsidR="00C50E74" w:rsidRDefault="00C50E74" w:rsidP="00723633">
      <w:pPr>
        <w:spacing w:before="120" w:after="0" w:line="480" w:lineRule="auto"/>
        <w:jc w:val="both"/>
        <w:rPr>
          <w:rFonts w:ascii="Times New Roman" w:eastAsia="Times New Roman" w:hAnsi="Times New Roman" w:cs="Times New Roman"/>
          <w:b/>
          <w:sz w:val="24"/>
          <w:szCs w:val="24"/>
          <w:u w:val="single"/>
        </w:rPr>
      </w:pPr>
      <w:r w:rsidRPr="00A30A17">
        <w:rPr>
          <w:rFonts w:ascii="Times New Roman" w:eastAsia="Times New Roman" w:hAnsi="Times New Roman" w:cs="Times New Roman"/>
          <w:b/>
          <w:sz w:val="24"/>
          <w:szCs w:val="24"/>
          <w:u w:val="single"/>
        </w:rPr>
        <w:t>BACKGROUND</w:t>
      </w:r>
    </w:p>
    <w:p w14:paraId="1F13B89A" w14:textId="4DB346DD" w:rsidR="007E7618" w:rsidRPr="00CB18D3" w:rsidRDefault="0078610A" w:rsidP="00E13C5D">
      <w:pPr>
        <w:spacing w:before="120" w:after="0" w:line="480" w:lineRule="auto"/>
        <w:jc w:val="both"/>
        <w:rPr>
          <w:rFonts w:ascii="Times New Roman" w:eastAsia="MyriadPro-Regular" w:hAnsi="Times New Roman" w:cs="Times New Roman"/>
          <w:i/>
          <w:sz w:val="24"/>
          <w:szCs w:val="24"/>
        </w:rPr>
      </w:pPr>
      <w:r>
        <w:rPr>
          <w:rFonts w:ascii="Times New Roman" w:eastAsia="MyriadPro-Regular" w:hAnsi="Times New Roman" w:cs="Times New Roman"/>
          <w:i/>
          <w:sz w:val="24"/>
          <w:szCs w:val="24"/>
        </w:rPr>
        <w:t>Storm Impacts</w:t>
      </w:r>
      <w:r w:rsidR="007E7618" w:rsidRPr="00CB18D3">
        <w:rPr>
          <w:rFonts w:ascii="Times New Roman" w:eastAsia="MyriadPro-Regular" w:hAnsi="Times New Roman" w:cs="Times New Roman"/>
          <w:i/>
          <w:sz w:val="24"/>
          <w:szCs w:val="24"/>
        </w:rPr>
        <w:t xml:space="preserve"> on NYC Parks</w:t>
      </w:r>
    </w:p>
    <w:p w14:paraId="551BBB92" w14:textId="08C93FA3" w:rsidR="008E3D60" w:rsidRDefault="008E3D60" w:rsidP="00E13C5D">
      <w:pPr>
        <w:spacing w:before="120" w:after="0" w:line="480" w:lineRule="auto"/>
        <w:ind w:firstLine="720"/>
        <w:jc w:val="both"/>
        <w:rPr>
          <w:rFonts w:ascii="Times New Roman" w:hAnsi="Times New Roman" w:cs="Times New Roman"/>
          <w:sz w:val="24"/>
          <w:szCs w:val="24"/>
        </w:rPr>
      </w:pPr>
      <w:r w:rsidRPr="008E3D60">
        <w:rPr>
          <w:rFonts w:ascii="Times New Roman" w:eastAsia="MyriadPro-Regular" w:hAnsi="Times New Roman" w:cs="Times New Roman"/>
          <w:sz w:val="24"/>
          <w:szCs w:val="24"/>
        </w:rPr>
        <w:t xml:space="preserve">On October 29, 2012, </w:t>
      </w:r>
      <w:r w:rsidRPr="008E3D60">
        <w:rPr>
          <w:rFonts w:ascii="Times New Roman" w:hAnsi="Times New Roman" w:cs="Times New Roman"/>
          <w:sz w:val="24"/>
          <w:szCs w:val="24"/>
        </w:rPr>
        <w:t xml:space="preserve">Superstorm Sandy </w:t>
      </w:r>
      <w:r w:rsidR="00D10336">
        <w:rPr>
          <w:rFonts w:ascii="Times New Roman" w:hAnsi="Times New Roman" w:cs="Times New Roman"/>
          <w:sz w:val="24"/>
          <w:szCs w:val="24"/>
        </w:rPr>
        <w:t xml:space="preserve">(Superstorm) </w:t>
      </w:r>
      <w:r w:rsidRPr="008E3D60">
        <w:rPr>
          <w:rFonts w:ascii="Times New Roman" w:eastAsia="MyriadPro-Regular" w:hAnsi="Times New Roman" w:cs="Times New Roman"/>
          <w:sz w:val="24"/>
          <w:szCs w:val="24"/>
        </w:rPr>
        <w:t xml:space="preserve">approached </w:t>
      </w:r>
      <w:r w:rsidR="007E36C0">
        <w:rPr>
          <w:rFonts w:ascii="Times New Roman" w:eastAsia="MyriadPro-Regular" w:hAnsi="Times New Roman" w:cs="Times New Roman"/>
          <w:sz w:val="24"/>
          <w:szCs w:val="24"/>
        </w:rPr>
        <w:t>NYC</w:t>
      </w:r>
      <w:r w:rsidRPr="008E3D60">
        <w:rPr>
          <w:rFonts w:ascii="Times New Roman" w:eastAsia="MyriadPro-Regular" w:hAnsi="Times New Roman" w:cs="Times New Roman"/>
          <w:sz w:val="24"/>
          <w:szCs w:val="24"/>
        </w:rPr>
        <w:t xml:space="preserve"> from the southeast, causing high winds and a 14-foot storm surge.</w:t>
      </w:r>
      <w:r w:rsidRPr="008E3D60">
        <w:rPr>
          <w:rStyle w:val="FootnoteReference"/>
          <w:rFonts w:ascii="Times New Roman" w:eastAsia="MyriadPro-Regular" w:hAnsi="Times New Roman" w:cs="Times New Roman"/>
          <w:sz w:val="24"/>
          <w:szCs w:val="24"/>
        </w:rPr>
        <w:footnoteReference w:id="1"/>
      </w:r>
      <w:r w:rsidRPr="008E3D60">
        <w:rPr>
          <w:rFonts w:ascii="Times New Roman" w:eastAsia="MyriadPro-Regular" w:hAnsi="Times New Roman" w:cs="Times New Roman"/>
          <w:sz w:val="24"/>
          <w:szCs w:val="24"/>
        </w:rPr>
        <w:t xml:space="preserve"> Sections of Lower Manhattan, Staten Island, Brooklyn and Queens were inundated with seawater.</w:t>
      </w:r>
      <w:r w:rsidR="00CB18D3">
        <w:rPr>
          <w:rStyle w:val="FootnoteReference"/>
          <w:rFonts w:ascii="Times New Roman" w:eastAsia="MyriadPro-Regular" w:hAnsi="Times New Roman" w:cs="Times New Roman"/>
          <w:sz w:val="24"/>
          <w:szCs w:val="24"/>
        </w:rPr>
        <w:footnoteReference w:id="2"/>
      </w:r>
      <w:r w:rsidRPr="008E3D60">
        <w:rPr>
          <w:rFonts w:ascii="Times New Roman" w:eastAsia="MyriadPro-Regular" w:hAnsi="Times New Roman" w:cs="Times New Roman"/>
          <w:sz w:val="24"/>
          <w:szCs w:val="24"/>
        </w:rPr>
        <w:t xml:space="preserve"> The Superstorm flooded approximately 17% of </w:t>
      </w:r>
      <w:r w:rsidR="00101807">
        <w:rPr>
          <w:rFonts w:ascii="Times New Roman" w:eastAsia="MyriadPro-Regular" w:hAnsi="Times New Roman" w:cs="Times New Roman"/>
          <w:sz w:val="24"/>
          <w:szCs w:val="24"/>
        </w:rPr>
        <w:t>the</w:t>
      </w:r>
      <w:r w:rsidRPr="008E3D60">
        <w:rPr>
          <w:rFonts w:ascii="Times New Roman" w:eastAsia="MyriadPro-Regular" w:hAnsi="Times New Roman" w:cs="Times New Roman"/>
          <w:sz w:val="24"/>
          <w:szCs w:val="24"/>
        </w:rPr>
        <w:t xml:space="preserve"> City’s total land mass, or 51 square miles.</w:t>
      </w:r>
      <w:r w:rsidRPr="008E3D60">
        <w:rPr>
          <w:rStyle w:val="FootnoteReference"/>
          <w:rFonts w:ascii="Times New Roman" w:eastAsia="MyriadPro-Regular" w:hAnsi="Times New Roman" w:cs="Times New Roman"/>
          <w:sz w:val="24"/>
          <w:szCs w:val="24"/>
        </w:rPr>
        <w:footnoteReference w:id="3"/>
      </w:r>
      <w:r w:rsidRPr="008E3D60">
        <w:rPr>
          <w:rFonts w:ascii="Times New Roman" w:eastAsia="MyriadPro-Regular" w:hAnsi="Times New Roman" w:cs="Times New Roman"/>
          <w:sz w:val="24"/>
          <w:szCs w:val="24"/>
        </w:rPr>
        <w:t xml:space="preserve"> </w:t>
      </w:r>
      <w:r w:rsidR="00A43A6D">
        <w:rPr>
          <w:rFonts w:ascii="Times New Roman" w:eastAsia="MyriadPro-Regular" w:hAnsi="Times New Roman" w:cs="Times New Roman"/>
          <w:sz w:val="24"/>
          <w:szCs w:val="24"/>
        </w:rPr>
        <w:t xml:space="preserve">Furthermore, </w:t>
      </w:r>
      <w:r w:rsidR="00D10336">
        <w:rPr>
          <w:rFonts w:ascii="Times New Roman" w:eastAsia="MyriadPro-Regular" w:hAnsi="Times New Roman" w:cs="Times New Roman"/>
          <w:sz w:val="24"/>
          <w:szCs w:val="24"/>
        </w:rPr>
        <w:t xml:space="preserve">the </w:t>
      </w:r>
      <w:r w:rsidRPr="008E3D60">
        <w:rPr>
          <w:rFonts w:ascii="Times New Roman" w:hAnsi="Times New Roman" w:cs="Times New Roman"/>
          <w:sz w:val="24"/>
          <w:szCs w:val="24"/>
        </w:rPr>
        <w:t xml:space="preserve">Superstorm caused an estimated $19 billion in losses in </w:t>
      </w:r>
      <w:r w:rsidR="00101807">
        <w:rPr>
          <w:rFonts w:ascii="Times New Roman" w:hAnsi="Times New Roman" w:cs="Times New Roman"/>
          <w:sz w:val="24"/>
          <w:szCs w:val="24"/>
        </w:rPr>
        <w:t>the</w:t>
      </w:r>
      <w:r w:rsidRPr="008E3D60">
        <w:rPr>
          <w:rFonts w:ascii="Times New Roman" w:hAnsi="Times New Roman" w:cs="Times New Roman"/>
          <w:sz w:val="24"/>
          <w:szCs w:val="24"/>
        </w:rPr>
        <w:t xml:space="preserve"> City.</w:t>
      </w:r>
      <w:r w:rsidRPr="008E3D60">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r w:rsidR="00A43A6D">
        <w:rPr>
          <w:rFonts w:ascii="Times New Roman" w:hAnsi="Times New Roman" w:cs="Times New Roman"/>
          <w:sz w:val="24"/>
          <w:szCs w:val="24"/>
        </w:rPr>
        <w:t xml:space="preserve">Specifically, </w:t>
      </w:r>
      <w:r w:rsidR="00D10336">
        <w:rPr>
          <w:rFonts w:ascii="Times New Roman" w:hAnsi="Times New Roman" w:cs="Times New Roman"/>
          <w:sz w:val="24"/>
          <w:szCs w:val="24"/>
        </w:rPr>
        <w:t xml:space="preserve">the </w:t>
      </w:r>
      <w:r w:rsidR="005421F5">
        <w:rPr>
          <w:rFonts w:ascii="Times New Roman" w:hAnsi="Times New Roman" w:cs="Times New Roman"/>
          <w:sz w:val="24"/>
          <w:szCs w:val="24"/>
        </w:rPr>
        <w:t>Superstorm</w:t>
      </w:r>
      <w:r w:rsidR="005421F5" w:rsidRPr="008E3D60">
        <w:rPr>
          <w:rFonts w:ascii="Times New Roman" w:hAnsi="Times New Roman" w:cs="Times New Roman"/>
          <w:sz w:val="24"/>
          <w:szCs w:val="24"/>
        </w:rPr>
        <w:t xml:space="preserve"> </w:t>
      </w:r>
      <w:r w:rsidRPr="008E3D60">
        <w:rPr>
          <w:rFonts w:ascii="Times New Roman" w:hAnsi="Times New Roman" w:cs="Times New Roman"/>
          <w:sz w:val="24"/>
          <w:szCs w:val="24"/>
        </w:rPr>
        <w:t xml:space="preserve">inundated over 5,700 acres of the </w:t>
      </w:r>
      <w:r w:rsidR="002D14D7">
        <w:rPr>
          <w:rFonts w:ascii="Times New Roman" w:hAnsi="Times New Roman" w:cs="Times New Roman"/>
          <w:sz w:val="24"/>
          <w:szCs w:val="24"/>
        </w:rPr>
        <w:t xml:space="preserve">NYC </w:t>
      </w:r>
      <w:r w:rsidRPr="008E3D60">
        <w:rPr>
          <w:rFonts w:ascii="Times New Roman" w:hAnsi="Times New Roman" w:cs="Times New Roman"/>
          <w:sz w:val="24"/>
          <w:szCs w:val="24"/>
        </w:rPr>
        <w:t xml:space="preserve">park system, damaged approximately 430 </w:t>
      </w:r>
      <w:r w:rsidR="00E427CC">
        <w:rPr>
          <w:rFonts w:ascii="Times New Roman" w:hAnsi="Times New Roman" w:cs="Times New Roman"/>
          <w:sz w:val="24"/>
          <w:szCs w:val="24"/>
        </w:rPr>
        <w:t xml:space="preserve">NYC </w:t>
      </w:r>
      <w:r w:rsidRPr="008E3D60">
        <w:rPr>
          <w:rFonts w:ascii="Times New Roman" w:hAnsi="Times New Roman" w:cs="Times New Roman"/>
          <w:sz w:val="24"/>
          <w:szCs w:val="24"/>
        </w:rPr>
        <w:t xml:space="preserve">park sites and caused over $800 million worth of damage to </w:t>
      </w:r>
      <w:r w:rsidR="00E427CC">
        <w:rPr>
          <w:rFonts w:ascii="Times New Roman" w:hAnsi="Times New Roman" w:cs="Times New Roman"/>
          <w:sz w:val="24"/>
          <w:szCs w:val="24"/>
        </w:rPr>
        <w:t xml:space="preserve">NYC </w:t>
      </w:r>
      <w:r w:rsidRPr="008E3D60">
        <w:rPr>
          <w:rFonts w:ascii="Times New Roman" w:hAnsi="Times New Roman" w:cs="Times New Roman"/>
          <w:sz w:val="24"/>
          <w:szCs w:val="24"/>
        </w:rPr>
        <w:t>parks.</w:t>
      </w:r>
      <w:r w:rsidRPr="008E3D60">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
    <w:p w14:paraId="1042EEBC" w14:textId="25F0764E" w:rsidR="00EC6BCC" w:rsidRDefault="00876B55">
      <w:pPr>
        <w:spacing w:before="12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NYC </w:t>
      </w:r>
      <w:r w:rsidR="00BF1371">
        <w:rPr>
          <w:rFonts w:ascii="Times New Roman" w:hAnsi="Times New Roman" w:cs="Times New Roman"/>
          <w:sz w:val="24"/>
          <w:szCs w:val="24"/>
        </w:rPr>
        <w:t xml:space="preserve">beach </w:t>
      </w:r>
      <w:r>
        <w:rPr>
          <w:rFonts w:ascii="Times New Roman" w:hAnsi="Times New Roman" w:cs="Times New Roman"/>
          <w:sz w:val="24"/>
          <w:szCs w:val="24"/>
        </w:rPr>
        <w:t>a</w:t>
      </w:r>
      <w:r w:rsidR="008E3D60" w:rsidRPr="008E3D60">
        <w:rPr>
          <w:rFonts w:ascii="Times New Roman" w:hAnsi="Times New Roman" w:cs="Times New Roman"/>
          <w:sz w:val="24"/>
          <w:szCs w:val="24"/>
        </w:rPr>
        <w:t>reas</w:t>
      </w:r>
      <w:r w:rsidR="00CE43BE">
        <w:rPr>
          <w:rFonts w:ascii="Times New Roman" w:hAnsi="Times New Roman" w:cs="Times New Roman"/>
          <w:sz w:val="24"/>
          <w:szCs w:val="24"/>
        </w:rPr>
        <w:t>,</w:t>
      </w:r>
      <w:r w:rsidR="008E3D60" w:rsidRPr="008E3D60">
        <w:rPr>
          <w:rFonts w:ascii="Times New Roman" w:hAnsi="Times New Roman" w:cs="Times New Roman"/>
          <w:sz w:val="24"/>
          <w:szCs w:val="24"/>
        </w:rPr>
        <w:t xml:space="preserve"> including Coney Island, Brighton and Manhattan Beaches in Brooklyn</w:t>
      </w:r>
      <w:r w:rsidR="00A20EB4">
        <w:rPr>
          <w:rFonts w:ascii="Times New Roman" w:hAnsi="Times New Roman" w:cs="Times New Roman"/>
          <w:sz w:val="24"/>
          <w:szCs w:val="24"/>
        </w:rPr>
        <w:t>;</w:t>
      </w:r>
      <w:r w:rsidR="008E3D60" w:rsidRPr="008E3D60">
        <w:rPr>
          <w:rFonts w:ascii="Times New Roman" w:hAnsi="Times New Roman" w:cs="Times New Roman"/>
          <w:sz w:val="24"/>
          <w:szCs w:val="24"/>
        </w:rPr>
        <w:t xml:space="preserve"> Rockaway Beach in Queens</w:t>
      </w:r>
      <w:r w:rsidR="00A20EB4">
        <w:rPr>
          <w:rFonts w:ascii="Times New Roman" w:hAnsi="Times New Roman" w:cs="Times New Roman"/>
          <w:sz w:val="24"/>
          <w:szCs w:val="24"/>
        </w:rPr>
        <w:t>;</w:t>
      </w:r>
      <w:r w:rsidR="008E3D60" w:rsidRPr="008E3D60">
        <w:rPr>
          <w:rFonts w:ascii="Times New Roman" w:hAnsi="Times New Roman" w:cs="Times New Roman"/>
          <w:sz w:val="24"/>
          <w:szCs w:val="24"/>
        </w:rPr>
        <w:t xml:space="preserve"> Orchard Beach in the Bronx</w:t>
      </w:r>
      <w:r w:rsidR="00A20EB4">
        <w:rPr>
          <w:rFonts w:ascii="Times New Roman" w:hAnsi="Times New Roman" w:cs="Times New Roman"/>
          <w:sz w:val="24"/>
          <w:szCs w:val="24"/>
        </w:rPr>
        <w:t>;</w:t>
      </w:r>
      <w:r w:rsidR="008E3D60" w:rsidRPr="008E3D60">
        <w:rPr>
          <w:rFonts w:ascii="Times New Roman" w:hAnsi="Times New Roman" w:cs="Times New Roman"/>
          <w:sz w:val="24"/>
          <w:szCs w:val="24"/>
        </w:rPr>
        <w:t xml:space="preserve"> and Midland, Wolfe’s Pond, Cedar Grove and South Beaches in Staten Island</w:t>
      </w:r>
      <w:r w:rsidR="00CE43BE">
        <w:rPr>
          <w:rFonts w:ascii="Times New Roman" w:hAnsi="Times New Roman" w:cs="Times New Roman"/>
          <w:sz w:val="24"/>
          <w:szCs w:val="24"/>
        </w:rPr>
        <w:t>,</w:t>
      </w:r>
      <w:r w:rsidR="008E3D60" w:rsidRPr="008E3D60">
        <w:rPr>
          <w:rFonts w:ascii="Times New Roman" w:hAnsi="Times New Roman" w:cs="Times New Roman"/>
          <w:sz w:val="24"/>
          <w:szCs w:val="24"/>
        </w:rPr>
        <w:t xml:space="preserve"> were badly damaged by </w:t>
      </w:r>
      <w:r w:rsidR="005E6633">
        <w:rPr>
          <w:rFonts w:ascii="Times New Roman" w:hAnsi="Times New Roman" w:cs="Times New Roman"/>
          <w:sz w:val="24"/>
          <w:szCs w:val="24"/>
        </w:rPr>
        <w:t xml:space="preserve">the </w:t>
      </w:r>
      <w:r>
        <w:rPr>
          <w:rFonts w:ascii="Times New Roman" w:hAnsi="Times New Roman" w:cs="Times New Roman"/>
          <w:sz w:val="24"/>
          <w:szCs w:val="24"/>
        </w:rPr>
        <w:t>Super</w:t>
      </w:r>
      <w:r w:rsidR="008E3D60" w:rsidRPr="008E3D60">
        <w:rPr>
          <w:rFonts w:ascii="Times New Roman" w:hAnsi="Times New Roman" w:cs="Times New Roman"/>
          <w:sz w:val="24"/>
          <w:szCs w:val="24"/>
        </w:rPr>
        <w:t>storm.</w:t>
      </w:r>
      <w:r w:rsidR="008E3D60" w:rsidRPr="008E3D60">
        <w:rPr>
          <w:rStyle w:val="FootnoteReference"/>
          <w:rFonts w:ascii="Times New Roman" w:hAnsi="Times New Roman" w:cs="Times New Roman"/>
          <w:sz w:val="24"/>
          <w:szCs w:val="24"/>
        </w:rPr>
        <w:footnoteReference w:id="6"/>
      </w:r>
      <w:r w:rsidR="008E3D60" w:rsidRPr="008E3D60">
        <w:rPr>
          <w:rFonts w:ascii="Times New Roman" w:hAnsi="Times New Roman" w:cs="Times New Roman"/>
          <w:sz w:val="24"/>
          <w:szCs w:val="24"/>
        </w:rPr>
        <w:t xml:space="preserve"> In 2013, eight public beaches underwent a $270 million restoration</w:t>
      </w:r>
      <w:r w:rsidR="00EC6BCC">
        <w:rPr>
          <w:rFonts w:ascii="Times New Roman" w:hAnsi="Times New Roman" w:cs="Times New Roman"/>
          <w:sz w:val="24"/>
          <w:szCs w:val="24"/>
        </w:rPr>
        <w:t>,</w:t>
      </w:r>
      <w:r w:rsidR="008E3D60" w:rsidRPr="008E3D60">
        <w:rPr>
          <w:rStyle w:val="FootnoteReference"/>
          <w:rFonts w:ascii="Times New Roman" w:hAnsi="Times New Roman" w:cs="Times New Roman"/>
          <w:sz w:val="24"/>
          <w:szCs w:val="24"/>
        </w:rPr>
        <w:footnoteReference w:id="7"/>
      </w:r>
      <w:r w:rsidR="008E3D60" w:rsidRPr="008E3D60">
        <w:rPr>
          <w:rFonts w:ascii="Times New Roman" w:hAnsi="Times New Roman" w:cs="Times New Roman"/>
          <w:sz w:val="24"/>
          <w:szCs w:val="24"/>
        </w:rPr>
        <w:t xml:space="preserve"> and in May 2013, former Mayor </w:t>
      </w:r>
      <w:r w:rsidR="00CA3FD2">
        <w:rPr>
          <w:rFonts w:ascii="Times New Roman" w:hAnsi="Times New Roman" w:cs="Times New Roman"/>
          <w:sz w:val="24"/>
          <w:szCs w:val="24"/>
        </w:rPr>
        <w:t xml:space="preserve">Michael </w:t>
      </w:r>
      <w:r w:rsidR="008E3D60" w:rsidRPr="008E3D60">
        <w:rPr>
          <w:rFonts w:ascii="Times New Roman" w:hAnsi="Times New Roman" w:cs="Times New Roman"/>
          <w:sz w:val="24"/>
          <w:szCs w:val="24"/>
        </w:rPr>
        <w:t xml:space="preserve">Bloomberg and former </w:t>
      </w:r>
      <w:r w:rsidR="00A20EB4">
        <w:rPr>
          <w:rFonts w:ascii="Times New Roman" w:hAnsi="Times New Roman" w:cs="Times New Roman"/>
          <w:sz w:val="24"/>
          <w:szCs w:val="24"/>
        </w:rPr>
        <w:t xml:space="preserve">NYC </w:t>
      </w:r>
      <w:r w:rsidR="008E3D60" w:rsidRPr="008E3D60">
        <w:rPr>
          <w:rFonts w:ascii="Times New Roman" w:hAnsi="Times New Roman" w:cs="Times New Roman"/>
          <w:sz w:val="24"/>
          <w:szCs w:val="24"/>
        </w:rPr>
        <w:t xml:space="preserve">Parks Commissioner Veronica M. White opened all 14 miles of the </w:t>
      </w:r>
      <w:r w:rsidR="005B0D46">
        <w:rPr>
          <w:rFonts w:ascii="Times New Roman" w:hAnsi="Times New Roman" w:cs="Times New Roman"/>
          <w:sz w:val="24"/>
          <w:szCs w:val="24"/>
        </w:rPr>
        <w:t>C</w:t>
      </w:r>
      <w:r w:rsidR="008E3D60" w:rsidRPr="008E3D60">
        <w:rPr>
          <w:rFonts w:ascii="Times New Roman" w:hAnsi="Times New Roman" w:cs="Times New Roman"/>
          <w:sz w:val="24"/>
          <w:szCs w:val="24"/>
        </w:rPr>
        <w:t>ity’s beaches.</w:t>
      </w:r>
      <w:r w:rsidR="008E3D60" w:rsidRPr="008E3D60">
        <w:rPr>
          <w:rStyle w:val="FootnoteReference"/>
          <w:rFonts w:ascii="Times New Roman" w:hAnsi="Times New Roman" w:cs="Times New Roman"/>
          <w:sz w:val="24"/>
          <w:szCs w:val="24"/>
        </w:rPr>
        <w:footnoteReference w:id="8"/>
      </w:r>
    </w:p>
    <w:p w14:paraId="23F7AC6D" w14:textId="59163FBB" w:rsidR="008E3D60" w:rsidRDefault="008E3D60">
      <w:pPr>
        <w:spacing w:before="120" w:after="0" w:line="480" w:lineRule="auto"/>
        <w:ind w:firstLine="720"/>
        <w:jc w:val="both"/>
        <w:rPr>
          <w:rFonts w:ascii="Times New Roman" w:hAnsi="Times New Roman" w:cs="Times New Roman"/>
          <w:sz w:val="24"/>
          <w:szCs w:val="24"/>
        </w:rPr>
      </w:pPr>
      <w:r w:rsidRPr="008E3D60">
        <w:t xml:space="preserve"> </w:t>
      </w:r>
      <w:r w:rsidR="00723633">
        <w:rPr>
          <w:rFonts w:ascii="Times New Roman" w:hAnsi="Times New Roman" w:cs="Times New Roman"/>
          <w:sz w:val="24"/>
          <w:szCs w:val="24"/>
        </w:rPr>
        <w:t>In May 2022, the</w:t>
      </w:r>
      <w:r w:rsidR="00723633" w:rsidRPr="005A43DA">
        <w:rPr>
          <w:rFonts w:ascii="Times New Roman" w:eastAsia="Times New Roman" w:hAnsi="Times New Roman" w:cs="Times New Roman"/>
          <w:sz w:val="24"/>
          <w:szCs w:val="24"/>
        </w:rPr>
        <w:t xml:space="preserve"> National Oceanic and Atmospheric Administration (NOAA) </w:t>
      </w:r>
      <w:r w:rsidR="00B076B7">
        <w:rPr>
          <w:rFonts w:ascii="Times New Roman" w:eastAsia="Times New Roman" w:hAnsi="Times New Roman" w:cs="Times New Roman"/>
          <w:sz w:val="24"/>
          <w:szCs w:val="24"/>
        </w:rPr>
        <w:t>forecasted the seventh straight “above-normal” Atlantic hurricane season with 14 to 21 named storms</w:t>
      </w:r>
      <w:r w:rsidR="00610437">
        <w:rPr>
          <w:rFonts w:ascii="Times New Roman" w:eastAsia="Times New Roman" w:hAnsi="Times New Roman" w:cs="Times New Roman"/>
          <w:sz w:val="24"/>
          <w:szCs w:val="24"/>
        </w:rPr>
        <w:t>,</w:t>
      </w:r>
      <w:r w:rsidR="00B076B7">
        <w:rPr>
          <w:rFonts w:ascii="Times New Roman" w:eastAsia="Times New Roman" w:hAnsi="Times New Roman" w:cs="Times New Roman"/>
          <w:sz w:val="24"/>
          <w:szCs w:val="24"/>
        </w:rPr>
        <w:t xml:space="preserve"> compared to 14 named storms in an average hurricane season</w:t>
      </w:r>
      <w:r w:rsidR="00610437">
        <w:rPr>
          <w:rFonts w:ascii="Times New Roman" w:eastAsia="Times New Roman" w:hAnsi="Times New Roman" w:cs="Times New Roman"/>
          <w:sz w:val="24"/>
          <w:szCs w:val="24"/>
        </w:rPr>
        <w:t>,</w:t>
      </w:r>
      <w:r w:rsidR="00B076B7">
        <w:rPr>
          <w:rFonts w:ascii="Times New Roman" w:eastAsia="Times New Roman" w:hAnsi="Times New Roman" w:cs="Times New Roman"/>
          <w:sz w:val="24"/>
          <w:szCs w:val="24"/>
        </w:rPr>
        <w:t xml:space="preserve"> and three to six major hurricanes.</w:t>
      </w:r>
      <w:r w:rsidR="00B076B7">
        <w:rPr>
          <w:rStyle w:val="FootnoteReference"/>
          <w:rFonts w:ascii="Times New Roman" w:eastAsia="Times New Roman" w:hAnsi="Times New Roman" w:cs="Times New Roman"/>
          <w:sz w:val="24"/>
          <w:szCs w:val="24"/>
        </w:rPr>
        <w:footnoteReference w:id="9"/>
      </w:r>
      <w:r w:rsidR="00B076B7">
        <w:rPr>
          <w:rFonts w:ascii="Times New Roman" w:eastAsia="Times New Roman" w:hAnsi="Times New Roman" w:cs="Times New Roman"/>
          <w:sz w:val="24"/>
          <w:szCs w:val="24"/>
        </w:rPr>
        <w:t xml:space="preserve"> </w:t>
      </w:r>
      <w:r w:rsidR="00913599">
        <w:rPr>
          <w:rFonts w:ascii="Times New Roman" w:hAnsi="Times New Roman" w:cs="Times New Roman"/>
          <w:sz w:val="24"/>
          <w:szCs w:val="24"/>
        </w:rPr>
        <w:t>Additionally,</w:t>
      </w:r>
      <w:r>
        <w:rPr>
          <w:rFonts w:ascii="Times New Roman" w:hAnsi="Times New Roman" w:cs="Times New Roman"/>
          <w:sz w:val="24"/>
          <w:szCs w:val="24"/>
        </w:rPr>
        <w:t xml:space="preserve"> the City has </w:t>
      </w:r>
      <w:r w:rsidR="00913599">
        <w:rPr>
          <w:rFonts w:ascii="Times New Roman" w:hAnsi="Times New Roman" w:cs="Times New Roman"/>
          <w:sz w:val="24"/>
          <w:szCs w:val="24"/>
        </w:rPr>
        <w:t>seen an increase in</w:t>
      </w:r>
      <w:r>
        <w:rPr>
          <w:rFonts w:ascii="Times New Roman" w:hAnsi="Times New Roman" w:cs="Times New Roman"/>
          <w:sz w:val="24"/>
          <w:szCs w:val="24"/>
        </w:rPr>
        <w:t xml:space="preserve"> tropical storm</w:t>
      </w:r>
      <w:r w:rsidR="00913599">
        <w:rPr>
          <w:rFonts w:ascii="Times New Roman" w:hAnsi="Times New Roman" w:cs="Times New Roman"/>
          <w:sz w:val="24"/>
          <w:szCs w:val="24"/>
        </w:rPr>
        <w:t xml:space="preserve"> activity</w:t>
      </w:r>
      <w:r w:rsidR="00A81DC2">
        <w:rPr>
          <w:rFonts w:ascii="Times New Roman" w:hAnsi="Times New Roman" w:cs="Times New Roman"/>
          <w:sz w:val="24"/>
          <w:szCs w:val="24"/>
        </w:rPr>
        <w:t>;</w:t>
      </w:r>
      <w:r w:rsidR="00492C23">
        <w:rPr>
          <w:rFonts w:ascii="Times New Roman" w:hAnsi="Times New Roman" w:cs="Times New Roman"/>
          <w:sz w:val="24"/>
          <w:szCs w:val="24"/>
        </w:rPr>
        <w:t xml:space="preserve"> including Tropical Storms Isaias, Elsa, Henri and Ida</w:t>
      </w:r>
      <w:r w:rsidR="00A81DC2">
        <w:rPr>
          <w:rFonts w:ascii="Times New Roman" w:hAnsi="Times New Roman" w:cs="Times New Roman"/>
          <w:sz w:val="24"/>
          <w:szCs w:val="24"/>
        </w:rPr>
        <w:t>;</w:t>
      </w:r>
      <w:r>
        <w:rPr>
          <w:rFonts w:ascii="Times New Roman" w:hAnsi="Times New Roman" w:cs="Times New Roman"/>
          <w:sz w:val="24"/>
          <w:szCs w:val="24"/>
        </w:rPr>
        <w:t xml:space="preserve"> severe flooding, heatwaves and other severe weather events.</w:t>
      </w:r>
    </w:p>
    <w:p w14:paraId="6F9EAA03" w14:textId="3877F333" w:rsidR="000A016C" w:rsidRDefault="005F6691">
      <w:pPr>
        <w:spacing w:before="120"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NYC </w:t>
      </w:r>
      <w:r w:rsidR="000A016C">
        <w:rPr>
          <w:rFonts w:ascii="Times New Roman" w:hAnsi="Times New Roman" w:cs="Times New Roman"/>
          <w:i/>
          <w:sz w:val="24"/>
          <w:szCs w:val="24"/>
        </w:rPr>
        <w:t>Beaches</w:t>
      </w:r>
    </w:p>
    <w:p w14:paraId="34ED1BD1" w14:textId="6B0CC042" w:rsidR="00C50E74" w:rsidRDefault="00A824E4">
      <w:pPr>
        <w:spacing w:before="120" w:after="0" w:line="480" w:lineRule="auto"/>
        <w:ind w:firstLine="720"/>
        <w:jc w:val="both"/>
        <w:rPr>
          <w:rFonts w:ascii="Times New Roman" w:hAnsi="Times New Roman" w:cs="Times New Roman"/>
          <w:sz w:val="24"/>
          <w:szCs w:val="24"/>
          <w:lang w:val="en"/>
        </w:rPr>
      </w:pPr>
      <w:r w:rsidRPr="00B57623">
        <w:rPr>
          <w:rFonts w:ascii="Times New Roman" w:hAnsi="Times New Roman" w:cs="Times New Roman"/>
          <w:sz w:val="24"/>
          <w:szCs w:val="24"/>
        </w:rPr>
        <w:t xml:space="preserve">DPR maintains approximately 14 miles of </w:t>
      </w:r>
      <w:r w:rsidR="00F11E99">
        <w:rPr>
          <w:rFonts w:ascii="Times New Roman" w:hAnsi="Times New Roman" w:cs="Times New Roman"/>
          <w:sz w:val="24"/>
          <w:szCs w:val="24"/>
        </w:rPr>
        <w:t xml:space="preserve">free public </w:t>
      </w:r>
      <w:r w:rsidRPr="00B57623">
        <w:rPr>
          <w:rFonts w:ascii="Times New Roman" w:hAnsi="Times New Roman" w:cs="Times New Roman"/>
          <w:sz w:val="24"/>
          <w:szCs w:val="24"/>
        </w:rPr>
        <w:t xml:space="preserve">beaches that are typically open from Memorial Day weekend through </w:t>
      </w:r>
      <w:r>
        <w:rPr>
          <w:rFonts w:ascii="Times New Roman" w:hAnsi="Times New Roman" w:cs="Times New Roman"/>
          <w:sz w:val="24"/>
          <w:szCs w:val="24"/>
        </w:rPr>
        <w:t xml:space="preserve">the week after </w:t>
      </w:r>
      <w:r w:rsidRPr="00B57623">
        <w:rPr>
          <w:rFonts w:ascii="Times New Roman" w:hAnsi="Times New Roman" w:cs="Times New Roman"/>
          <w:sz w:val="24"/>
          <w:szCs w:val="24"/>
        </w:rPr>
        <w:t>Labor Day</w:t>
      </w:r>
      <w:r w:rsidR="0001588E">
        <w:rPr>
          <w:rFonts w:ascii="Times New Roman" w:hAnsi="Times New Roman" w:cs="Times New Roman"/>
          <w:sz w:val="24"/>
          <w:szCs w:val="24"/>
        </w:rPr>
        <w:t>,</w:t>
      </w:r>
      <w:r w:rsidR="003C6220">
        <w:rPr>
          <w:rFonts w:ascii="Times New Roman" w:hAnsi="Times New Roman" w:cs="Times New Roman"/>
          <w:sz w:val="24"/>
          <w:szCs w:val="24"/>
        </w:rPr>
        <w:t xml:space="preserve"> with lifeguards on duty</w:t>
      </w:r>
      <w:r>
        <w:rPr>
          <w:rFonts w:ascii="Times New Roman" w:hAnsi="Times New Roman" w:cs="Times New Roman"/>
          <w:sz w:val="24"/>
          <w:szCs w:val="24"/>
        </w:rPr>
        <w:t xml:space="preserve"> </w:t>
      </w:r>
      <w:r w:rsidRPr="00B57623">
        <w:rPr>
          <w:rFonts w:ascii="Times New Roman" w:hAnsi="Times New Roman" w:cs="Times New Roman"/>
          <w:sz w:val="24"/>
          <w:szCs w:val="24"/>
        </w:rPr>
        <w:t xml:space="preserve">from 10 AM to 6 PM during </w:t>
      </w:r>
      <w:r w:rsidR="000D7746">
        <w:rPr>
          <w:rFonts w:ascii="Times New Roman" w:hAnsi="Times New Roman" w:cs="Times New Roman"/>
          <w:sz w:val="24"/>
          <w:szCs w:val="24"/>
        </w:rPr>
        <w:t>such</w:t>
      </w:r>
      <w:r w:rsidR="0001588E">
        <w:rPr>
          <w:rFonts w:ascii="Times New Roman" w:hAnsi="Times New Roman" w:cs="Times New Roman"/>
          <w:sz w:val="24"/>
          <w:szCs w:val="24"/>
        </w:rPr>
        <w:t xml:space="preserve"> </w:t>
      </w:r>
      <w:r w:rsidRPr="00B57623">
        <w:rPr>
          <w:rFonts w:ascii="Times New Roman" w:hAnsi="Times New Roman" w:cs="Times New Roman"/>
          <w:sz w:val="24"/>
          <w:szCs w:val="24"/>
        </w:rPr>
        <w:t>beach season.</w:t>
      </w:r>
      <w:r>
        <w:rPr>
          <w:rStyle w:val="FootnoteReference"/>
          <w:rFonts w:ascii="Times New Roman" w:hAnsi="Times New Roman"/>
          <w:sz w:val="24"/>
          <w:szCs w:val="24"/>
        </w:rPr>
        <w:footnoteReference w:id="10"/>
      </w:r>
      <w:r w:rsidRPr="00B57623">
        <w:rPr>
          <w:rFonts w:ascii="Times New Roman" w:hAnsi="Times New Roman" w:cs="Times New Roman"/>
          <w:sz w:val="24"/>
          <w:szCs w:val="24"/>
        </w:rPr>
        <w:t xml:space="preserve"> </w:t>
      </w:r>
      <w:r w:rsidRPr="00B57623">
        <w:rPr>
          <w:rFonts w:ascii="Times New Roman" w:hAnsi="Times New Roman" w:cs="Times New Roman"/>
          <w:bCs/>
          <w:sz w:val="24"/>
          <w:szCs w:val="24"/>
        </w:rPr>
        <w:t>DPR’s jurisdiction over the City’s public beaches is authorized by section 18-108 of the New York City Administrative Code.</w:t>
      </w:r>
      <w:r w:rsidR="00F11E99">
        <w:rPr>
          <w:rStyle w:val="FootnoteReference"/>
          <w:rFonts w:ascii="Times New Roman" w:hAnsi="Times New Roman" w:cs="Times New Roman"/>
          <w:bCs/>
          <w:sz w:val="24"/>
          <w:szCs w:val="24"/>
        </w:rPr>
        <w:footnoteReference w:id="11"/>
      </w:r>
      <w:r>
        <w:rPr>
          <w:rFonts w:ascii="Times New Roman" w:hAnsi="Times New Roman" w:cs="Times New Roman"/>
          <w:bCs/>
          <w:sz w:val="24"/>
          <w:szCs w:val="24"/>
        </w:rPr>
        <w:t xml:space="preserve"> </w:t>
      </w:r>
      <w:r w:rsidRPr="00EE75D5">
        <w:rPr>
          <w:rFonts w:ascii="Times New Roman" w:hAnsi="Times New Roman" w:cs="Times New Roman"/>
          <w:sz w:val="24"/>
          <w:szCs w:val="24"/>
          <w:lang w:val="en"/>
        </w:rPr>
        <w:t>City beaches include Brighton Beach, Cedar Grove Beach, Coney Island</w:t>
      </w:r>
      <w:r w:rsidR="001654F4">
        <w:rPr>
          <w:rFonts w:ascii="Times New Roman" w:hAnsi="Times New Roman" w:cs="Times New Roman"/>
          <w:sz w:val="24"/>
          <w:szCs w:val="24"/>
          <w:lang w:val="en"/>
        </w:rPr>
        <w:t xml:space="preserve"> and Coney Island Boardwalk</w:t>
      </w:r>
      <w:r w:rsidRPr="00EE75D5">
        <w:rPr>
          <w:rFonts w:ascii="Times New Roman" w:hAnsi="Times New Roman" w:cs="Times New Roman"/>
          <w:sz w:val="24"/>
          <w:szCs w:val="24"/>
          <w:lang w:val="en"/>
        </w:rPr>
        <w:t>, Manhattan Beach, Midland Beach</w:t>
      </w:r>
      <w:r w:rsidR="00042F1C">
        <w:rPr>
          <w:rFonts w:ascii="Times New Roman" w:hAnsi="Times New Roman" w:cs="Times New Roman"/>
          <w:sz w:val="24"/>
          <w:szCs w:val="24"/>
          <w:lang w:val="en"/>
        </w:rPr>
        <w:t xml:space="preserve"> and Franklin D. Roosevelt Boardwalk</w:t>
      </w:r>
      <w:r w:rsidRPr="00EE75D5">
        <w:rPr>
          <w:rFonts w:ascii="Times New Roman" w:hAnsi="Times New Roman" w:cs="Times New Roman"/>
          <w:sz w:val="24"/>
          <w:szCs w:val="24"/>
          <w:lang w:val="en"/>
        </w:rPr>
        <w:t>, Orchard Beach</w:t>
      </w:r>
      <w:r w:rsidR="001654F4">
        <w:rPr>
          <w:rFonts w:ascii="Times New Roman" w:hAnsi="Times New Roman" w:cs="Times New Roman"/>
          <w:sz w:val="24"/>
          <w:szCs w:val="24"/>
          <w:lang w:val="en"/>
        </w:rPr>
        <w:t xml:space="preserve"> and Promenade</w:t>
      </w:r>
      <w:r w:rsidRPr="00EE75D5">
        <w:rPr>
          <w:rFonts w:ascii="Times New Roman" w:hAnsi="Times New Roman" w:cs="Times New Roman"/>
          <w:sz w:val="24"/>
          <w:szCs w:val="24"/>
          <w:lang w:val="en"/>
        </w:rPr>
        <w:t>, Rockaway Beach</w:t>
      </w:r>
      <w:r w:rsidR="004B4A25">
        <w:rPr>
          <w:rFonts w:ascii="Times New Roman" w:hAnsi="Times New Roman" w:cs="Times New Roman"/>
          <w:sz w:val="24"/>
          <w:szCs w:val="24"/>
          <w:lang w:val="en"/>
        </w:rPr>
        <w:t xml:space="preserve"> and Boardwalk</w:t>
      </w:r>
      <w:r w:rsidRPr="00EE75D5">
        <w:rPr>
          <w:rFonts w:ascii="Times New Roman" w:hAnsi="Times New Roman" w:cs="Times New Roman"/>
          <w:sz w:val="24"/>
          <w:szCs w:val="24"/>
          <w:lang w:val="en"/>
        </w:rPr>
        <w:t>, South Beach, and Wolfe’s Pond Beach.</w:t>
      </w:r>
      <w:r w:rsidRPr="00EE75D5">
        <w:rPr>
          <w:rStyle w:val="FootnoteReference"/>
          <w:rFonts w:ascii="Times New Roman" w:hAnsi="Times New Roman"/>
          <w:sz w:val="24"/>
          <w:szCs w:val="24"/>
          <w:lang w:val="en"/>
        </w:rPr>
        <w:footnoteReference w:id="12"/>
      </w:r>
      <w:r w:rsidR="001654F4">
        <w:rPr>
          <w:rFonts w:ascii="Times New Roman" w:hAnsi="Times New Roman" w:cs="Times New Roman"/>
          <w:sz w:val="24"/>
          <w:szCs w:val="24"/>
          <w:lang w:val="en"/>
        </w:rPr>
        <w:t xml:space="preserve"> Millions of people visit NYC’s beaches every year.</w:t>
      </w:r>
      <w:r w:rsidR="0062443D">
        <w:rPr>
          <w:rStyle w:val="FootnoteReference"/>
          <w:rFonts w:ascii="Times New Roman" w:hAnsi="Times New Roman" w:cs="Times New Roman"/>
          <w:sz w:val="24"/>
          <w:szCs w:val="24"/>
          <w:lang w:val="en"/>
        </w:rPr>
        <w:footnoteReference w:id="13"/>
      </w:r>
      <w:r w:rsidR="008E3D60">
        <w:rPr>
          <w:rFonts w:ascii="Times New Roman" w:hAnsi="Times New Roman" w:cs="Times New Roman"/>
          <w:sz w:val="24"/>
          <w:szCs w:val="24"/>
          <w:lang w:val="en"/>
        </w:rPr>
        <w:t xml:space="preserve"> </w:t>
      </w:r>
    </w:p>
    <w:p w14:paraId="0750FBF8" w14:textId="56C55386" w:rsidR="008E3D60" w:rsidRPr="008E3D60" w:rsidRDefault="000C5A25">
      <w:pPr>
        <w:spacing w:before="120" w:after="0" w:line="480" w:lineRule="auto"/>
        <w:jc w:val="both"/>
        <w:rPr>
          <w:rFonts w:ascii="Times New Roman" w:hAnsi="Times New Roman" w:cs="Times New Roman"/>
          <w:i/>
          <w:sz w:val="24"/>
          <w:szCs w:val="24"/>
          <w:lang w:val="en"/>
        </w:rPr>
      </w:pPr>
      <w:r>
        <w:rPr>
          <w:rFonts w:ascii="Times New Roman" w:hAnsi="Times New Roman" w:cs="Times New Roman"/>
          <w:i/>
          <w:sz w:val="24"/>
          <w:szCs w:val="24"/>
          <w:lang w:val="en"/>
        </w:rPr>
        <w:t xml:space="preserve">Federal </w:t>
      </w:r>
      <w:r w:rsidR="008E3D60">
        <w:rPr>
          <w:rFonts w:ascii="Times New Roman" w:hAnsi="Times New Roman" w:cs="Times New Roman"/>
          <w:i/>
          <w:sz w:val="24"/>
          <w:szCs w:val="24"/>
          <w:lang w:val="en"/>
        </w:rPr>
        <w:t>Beach Fill</w:t>
      </w:r>
      <w:r>
        <w:rPr>
          <w:rFonts w:ascii="Times New Roman" w:hAnsi="Times New Roman" w:cs="Times New Roman"/>
          <w:i/>
          <w:sz w:val="24"/>
          <w:szCs w:val="24"/>
          <w:lang w:val="en"/>
        </w:rPr>
        <w:t xml:space="preserve"> Programs and New York State Beach Fill Efforts</w:t>
      </w:r>
    </w:p>
    <w:p w14:paraId="48DF00CE" w14:textId="00F5C28A" w:rsidR="008E3D60" w:rsidRPr="001530D3" w:rsidRDefault="008E3D60" w:rsidP="00CE65AE">
      <w:pPr>
        <w:autoSpaceDE w:val="0"/>
        <w:autoSpaceDN w:val="0"/>
        <w:adjustRightInd w:val="0"/>
        <w:spacing w:before="120" w:after="0" w:line="480" w:lineRule="auto"/>
        <w:ind w:firstLine="720"/>
        <w:jc w:val="both"/>
        <w:rPr>
          <w:rFonts w:ascii="Times New Roman" w:hAnsi="Times New Roman" w:cs="Times New Roman"/>
          <w:sz w:val="24"/>
          <w:szCs w:val="24"/>
        </w:rPr>
      </w:pPr>
      <w:r w:rsidRPr="001530D3">
        <w:rPr>
          <w:rFonts w:ascii="Times New Roman" w:hAnsi="Times New Roman" w:cs="Times New Roman"/>
          <w:sz w:val="24"/>
          <w:szCs w:val="24"/>
        </w:rPr>
        <w:t xml:space="preserve">To combat erosion, many states </w:t>
      </w:r>
      <w:r w:rsidR="00196F33">
        <w:rPr>
          <w:rFonts w:ascii="Times New Roman" w:hAnsi="Times New Roman" w:cs="Times New Roman"/>
          <w:sz w:val="24"/>
          <w:szCs w:val="24"/>
        </w:rPr>
        <w:t xml:space="preserve">in the United States </w:t>
      </w:r>
      <w:r w:rsidRPr="001530D3">
        <w:rPr>
          <w:rFonts w:ascii="Times New Roman" w:hAnsi="Times New Roman" w:cs="Times New Roman"/>
          <w:sz w:val="24"/>
          <w:szCs w:val="24"/>
        </w:rPr>
        <w:t>use dredge and fill programs, also known as coastal renourishment</w:t>
      </w:r>
      <w:r w:rsidR="00DB2D2E">
        <w:rPr>
          <w:rFonts w:ascii="Times New Roman" w:hAnsi="Times New Roman" w:cs="Times New Roman"/>
          <w:sz w:val="24"/>
          <w:szCs w:val="24"/>
        </w:rPr>
        <w:t xml:space="preserve"> or beach fill programs</w:t>
      </w:r>
      <w:r w:rsidRPr="001530D3">
        <w:rPr>
          <w:rFonts w:ascii="Times New Roman" w:hAnsi="Times New Roman" w:cs="Times New Roman"/>
          <w:sz w:val="24"/>
          <w:szCs w:val="24"/>
        </w:rPr>
        <w:t xml:space="preserve">, </w:t>
      </w:r>
      <w:r>
        <w:rPr>
          <w:rFonts w:ascii="Times New Roman" w:hAnsi="Times New Roman" w:cs="Times New Roman"/>
          <w:sz w:val="24"/>
          <w:szCs w:val="24"/>
        </w:rPr>
        <w:t>in which</w:t>
      </w:r>
      <w:r w:rsidRPr="001530D3">
        <w:rPr>
          <w:rFonts w:ascii="Times New Roman" w:hAnsi="Times New Roman" w:cs="Times New Roman"/>
          <w:sz w:val="24"/>
          <w:szCs w:val="24"/>
        </w:rPr>
        <w:t xml:space="preserve"> “sediments from a dredge site or terrestrial source are added to the beach to elevate it and extend it seaward.”</w:t>
      </w:r>
      <w:r w:rsidRPr="001530D3">
        <w:rPr>
          <w:rFonts w:ascii="Times New Roman" w:hAnsi="Times New Roman" w:cs="Times New Roman"/>
          <w:sz w:val="24"/>
          <w:szCs w:val="24"/>
          <w:vertAlign w:val="superscript"/>
        </w:rPr>
        <w:footnoteReference w:id="14"/>
      </w:r>
      <w:r w:rsidRPr="001530D3">
        <w:rPr>
          <w:rFonts w:ascii="Times New Roman" w:hAnsi="Times New Roman" w:cs="Times New Roman"/>
          <w:sz w:val="24"/>
          <w:szCs w:val="24"/>
        </w:rPr>
        <w:t xml:space="preserve"> </w:t>
      </w:r>
      <w:r w:rsidRPr="00506A2A">
        <w:rPr>
          <w:rFonts w:ascii="Times New Roman" w:hAnsi="Times New Roman" w:cs="Times New Roman"/>
          <w:color w:val="000000" w:themeColor="text1"/>
          <w:sz w:val="24"/>
          <w:szCs w:val="24"/>
        </w:rPr>
        <w:t>While DPR engages in limited coastal</w:t>
      </w:r>
      <w:r w:rsidR="00F023C3">
        <w:rPr>
          <w:rFonts w:ascii="Times New Roman" w:hAnsi="Times New Roman" w:cs="Times New Roman"/>
          <w:color w:val="000000" w:themeColor="text1"/>
          <w:sz w:val="24"/>
          <w:szCs w:val="24"/>
        </w:rPr>
        <w:t xml:space="preserve"> management</w:t>
      </w:r>
      <w:r w:rsidR="003B5183" w:rsidRPr="00506A2A">
        <w:rPr>
          <w:rFonts w:ascii="Times New Roman" w:hAnsi="Times New Roman" w:cs="Times New Roman"/>
          <w:color w:val="000000" w:themeColor="text1"/>
          <w:sz w:val="24"/>
          <w:szCs w:val="24"/>
        </w:rPr>
        <w:t xml:space="preserve"> </w:t>
      </w:r>
      <w:r w:rsidRPr="00506A2A">
        <w:rPr>
          <w:rFonts w:ascii="Times New Roman" w:hAnsi="Times New Roman" w:cs="Times New Roman"/>
          <w:color w:val="000000" w:themeColor="text1"/>
          <w:sz w:val="24"/>
          <w:szCs w:val="24"/>
        </w:rPr>
        <w:t xml:space="preserve">practices, such as periodically regrading sand that has moved during the winter storm season, large-scale </w:t>
      </w:r>
      <w:r w:rsidR="00196F33">
        <w:rPr>
          <w:rFonts w:ascii="Times New Roman" w:hAnsi="Times New Roman" w:cs="Times New Roman"/>
          <w:color w:val="000000" w:themeColor="text1"/>
          <w:sz w:val="24"/>
          <w:szCs w:val="24"/>
        </w:rPr>
        <w:t xml:space="preserve">coastal </w:t>
      </w:r>
      <w:r w:rsidR="003B5183">
        <w:rPr>
          <w:rFonts w:ascii="Times New Roman" w:hAnsi="Times New Roman" w:cs="Times New Roman"/>
          <w:color w:val="000000" w:themeColor="text1"/>
          <w:sz w:val="24"/>
          <w:szCs w:val="24"/>
        </w:rPr>
        <w:t>renourishment</w:t>
      </w:r>
      <w:r w:rsidR="00196F33">
        <w:rPr>
          <w:rFonts w:ascii="Times New Roman" w:hAnsi="Times New Roman" w:cs="Times New Roman"/>
          <w:color w:val="000000" w:themeColor="text1"/>
          <w:sz w:val="24"/>
          <w:szCs w:val="24"/>
        </w:rPr>
        <w:t xml:space="preserve"> </w:t>
      </w:r>
      <w:r w:rsidRPr="00506A2A">
        <w:rPr>
          <w:rFonts w:ascii="Times New Roman" w:hAnsi="Times New Roman" w:cs="Times New Roman"/>
          <w:color w:val="000000" w:themeColor="text1"/>
          <w:sz w:val="24"/>
          <w:szCs w:val="24"/>
        </w:rPr>
        <w:t>projects</w:t>
      </w:r>
      <w:r w:rsidR="0054793B">
        <w:rPr>
          <w:rFonts w:ascii="Times New Roman" w:hAnsi="Times New Roman" w:cs="Times New Roman"/>
          <w:color w:val="000000" w:themeColor="text1"/>
          <w:sz w:val="24"/>
          <w:szCs w:val="24"/>
        </w:rPr>
        <w:t xml:space="preserve"> in NYC</w:t>
      </w:r>
      <w:r w:rsidRPr="00506A2A">
        <w:rPr>
          <w:rFonts w:ascii="Times New Roman" w:hAnsi="Times New Roman" w:cs="Times New Roman"/>
          <w:color w:val="000000" w:themeColor="text1"/>
          <w:sz w:val="24"/>
          <w:szCs w:val="24"/>
        </w:rPr>
        <w:t xml:space="preserve"> are primarily managed by the </w:t>
      </w:r>
      <w:r w:rsidRPr="000E7AE8">
        <w:rPr>
          <w:rFonts w:ascii="Times New Roman" w:hAnsi="Times New Roman" w:cs="Times New Roman"/>
          <w:color w:val="000000"/>
          <w:sz w:val="24"/>
          <w:szCs w:val="24"/>
        </w:rPr>
        <w:t>Unite</w:t>
      </w:r>
      <w:r>
        <w:rPr>
          <w:rFonts w:ascii="Times New Roman" w:hAnsi="Times New Roman" w:cs="Times New Roman"/>
          <w:color w:val="000000"/>
          <w:sz w:val="24"/>
          <w:szCs w:val="24"/>
        </w:rPr>
        <w:t>d</w:t>
      </w:r>
      <w:r w:rsidRPr="000E7AE8">
        <w:rPr>
          <w:rFonts w:ascii="Times New Roman" w:hAnsi="Times New Roman" w:cs="Times New Roman"/>
          <w:color w:val="000000"/>
          <w:sz w:val="24"/>
          <w:szCs w:val="24"/>
        </w:rPr>
        <w:t xml:space="preserve"> States Army Corps of Engineers</w:t>
      </w:r>
      <w:r>
        <w:rPr>
          <w:rFonts w:ascii="Times New Roman" w:hAnsi="Times New Roman" w:cs="Times New Roman"/>
          <w:color w:val="000000" w:themeColor="text1"/>
          <w:sz w:val="24"/>
          <w:szCs w:val="24"/>
        </w:rPr>
        <w:t xml:space="preserve"> (USACE)</w:t>
      </w:r>
      <w:r w:rsidRPr="00506A2A">
        <w:rPr>
          <w:rFonts w:ascii="Times New Roman" w:hAnsi="Times New Roman" w:cs="Times New Roman"/>
          <w:color w:val="000000" w:themeColor="text1"/>
          <w:sz w:val="24"/>
          <w:szCs w:val="24"/>
        </w:rPr>
        <w:t>.</w:t>
      </w:r>
      <w:r w:rsidRPr="00506A2A">
        <w:rPr>
          <w:rFonts w:ascii="Times New Roman" w:hAnsi="Times New Roman" w:cs="Times New Roman"/>
          <w:color w:val="000000" w:themeColor="text1"/>
          <w:sz w:val="24"/>
          <w:szCs w:val="24"/>
          <w:vertAlign w:val="superscript"/>
        </w:rPr>
        <w:footnoteReference w:id="15"/>
      </w:r>
      <w:r w:rsidRPr="00506A2A">
        <w:rPr>
          <w:rFonts w:ascii="Times New Roman" w:hAnsi="Times New Roman" w:cs="Times New Roman"/>
          <w:color w:val="000000" w:themeColor="text1"/>
          <w:sz w:val="24"/>
          <w:szCs w:val="24"/>
        </w:rPr>
        <w:t xml:space="preserve"> </w:t>
      </w:r>
    </w:p>
    <w:p w14:paraId="2E2EC304" w14:textId="41D1CC1E" w:rsidR="008E3D60" w:rsidRPr="001530D3" w:rsidRDefault="008E3D60" w:rsidP="00CE65AE">
      <w:pPr>
        <w:spacing w:before="120" w:after="0" w:line="480" w:lineRule="auto"/>
        <w:ind w:firstLine="720"/>
        <w:jc w:val="both"/>
        <w:rPr>
          <w:rFonts w:ascii="Times New Roman" w:hAnsi="Times New Roman" w:cs="Times New Roman"/>
          <w:sz w:val="24"/>
          <w:szCs w:val="24"/>
        </w:rPr>
      </w:pPr>
      <w:r w:rsidRPr="001530D3">
        <w:rPr>
          <w:rFonts w:ascii="Times New Roman" w:hAnsi="Times New Roman" w:cs="Times New Roman"/>
          <w:sz w:val="24"/>
          <w:szCs w:val="24"/>
        </w:rPr>
        <w:t>Between 1922 and 2003, there were at least 970 beach fill projects on more than 3</w:t>
      </w:r>
      <w:r>
        <w:rPr>
          <w:rFonts w:ascii="Times New Roman" w:hAnsi="Times New Roman" w:cs="Times New Roman"/>
          <w:sz w:val="24"/>
          <w:szCs w:val="24"/>
        </w:rPr>
        <w:t>,</w:t>
      </w:r>
      <w:r w:rsidRPr="001530D3">
        <w:rPr>
          <w:rFonts w:ascii="Times New Roman" w:hAnsi="Times New Roman" w:cs="Times New Roman"/>
          <w:sz w:val="24"/>
          <w:szCs w:val="24"/>
        </w:rPr>
        <w:t>750 miles of United States shoreline.</w:t>
      </w:r>
      <w:r w:rsidRPr="001530D3">
        <w:rPr>
          <w:rFonts w:ascii="Times New Roman" w:hAnsi="Times New Roman" w:cs="Times New Roman"/>
          <w:sz w:val="24"/>
          <w:szCs w:val="24"/>
          <w:vertAlign w:val="superscript"/>
        </w:rPr>
        <w:footnoteReference w:id="16"/>
      </w:r>
      <w:r w:rsidRPr="001530D3">
        <w:rPr>
          <w:rFonts w:ascii="Times New Roman" w:hAnsi="Times New Roman" w:cs="Times New Roman"/>
          <w:sz w:val="24"/>
          <w:szCs w:val="24"/>
        </w:rPr>
        <w:t xml:space="preserve"> Coastal renourishment programs are long and costly projects that are primarily funded through the federal government.</w:t>
      </w:r>
      <w:r w:rsidR="00A84F9A">
        <w:rPr>
          <w:rStyle w:val="FootnoteReference"/>
          <w:rFonts w:ascii="Times New Roman" w:hAnsi="Times New Roman" w:cs="Times New Roman"/>
          <w:sz w:val="24"/>
          <w:szCs w:val="24"/>
        </w:rPr>
        <w:footnoteReference w:id="17"/>
      </w:r>
      <w:r w:rsidRPr="001530D3">
        <w:rPr>
          <w:rFonts w:ascii="Times New Roman" w:hAnsi="Times New Roman" w:cs="Times New Roman"/>
          <w:sz w:val="24"/>
          <w:szCs w:val="24"/>
        </w:rPr>
        <w:t xml:space="preserve"> </w:t>
      </w:r>
      <w:r w:rsidR="0055360C">
        <w:rPr>
          <w:rFonts w:ascii="Times New Roman" w:hAnsi="Times New Roman" w:cs="Times New Roman"/>
          <w:sz w:val="24"/>
          <w:szCs w:val="24"/>
        </w:rPr>
        <w:t>For federal shore protection projects, t</w:t>
      </w:r>
      <w:r w:rsidRPr="001530D3">
        <w:rPr>
          <w:rFonts w:ascii="Times New Roman" w:hAnsi="Times New Roman" w:cs="Times New Roman"/>
          <w:sz w:val="24"/>
          <w:szCs w:val="24"/>
        </w:rPr>
        <w:t>he federal government usually covers 65% of the cost of beach fill programs</w:t>
      </w:r>
      <w:r>
        <w:rPr>
          <w:rFonts w:ascii="Times New Roman" w:hAnsi="Times New Roman" w:cs="Times New Roman"/>
          <w:sz w:val="24"/>
          <w:szCs w:val="24"/>
        </w:rPr>
        <w:t>,</w:t>
      </w:r>
      <w:r w:rsidRPr="001530D3">
        <w:rPr>
          <w:rFonts w:ascii="Times New Roman" w:hAnsi="Times New Roman" w:cs="Times New Roman"/>
          <w:sz w:val="24"/>
          <w:szCs w:val="24"/>
        </w:rPr>
        <w:t xml:space="preserve"> while states pay 24.5% and local governments pay 10.5%.</w:t>
      </w:r>
      <w:r w:rsidRPr="001530D3">
        <w:rPr>
          <w:rStyle w:val="FootnoteReference"/>
          <w:rFonts w:ascii="Times New Roman" w:hAnsi="Times New Roman"/>
          <w:sz w:val="24"/>
          <w:szCs w:val="24"/>
        </w:rPr>
        <w:footnoteReference w:id="18"/>
      </w:r>
      <w:r w:rsidRPr="001530D3">
        <w:rPr>
          <w:rFonts w:ascii="Times New Roman" w:hAnsi="Times New Roman" w:cs="Times New Roman"/>
          <w:sz w:val="24"/>
          <w:szCs w:val="24"/>
        </w:rPr>
        <w:t xml:space="preserve"> </w:t>
      </w:r>
      <w:r w:rsidR="004079B1">
        <w:rPr>
          <w:rFonts w:ascii="Times New Roman" w:hAnsi="Times New Roman" w:cs="Times New Roman"/>
          <w:sz w:val="24"/>
          <w:szCs w:val="24"/>
        </w:rPr>
        <w:t>M</w:t>
      </w:r>
      <w:r w:rsidRPr="001530D3">
        <w:rPr>
          <w:rFonts w:ascii="Times New Roman" w:hAnsi="Times New Roman" w:cs="Times New Roman"/>
          <w:sz w:val="24"/>
          <w:szCs w:val="24"/>
        </w:rPr>
        <w:t xml:space="preserve">embers of </w:t>
      </w:r>
      <w:r w:rsidR="00DE27B9">
        <w:rPr>
          <w:rFonts w:ascii="Times New Roman" w:hAnsi="Times New Roman" w:cs="Times New Roman"/>
          <w:sz w:val="24"/>
          <w:szCs w:val="24"/>
        </w:rPr>
        <w:t xml:space="preserve">the </w:t>
      </w:r>
      <w:r w:rsidR="00177C58">
        <w:rPr>
          <w:rFonts w:ascii="Times New Roman" w:hAnsi="Times New Roman" w:cs="Times New Roman"/>
          <w:sz w:val="24"/>
          <w:szCs w:val="24"/>
        </w:rPr>
        <w:t xml:space="preserve">United States </w:t>
      </w:r>
      <w:r w:rsidRPr="001530D3">
        <w:rPr>
          <w:rFonts w:ascii="Times New Roman" w:hAnsi="Times New Roman" w:cs="Times New Roman"/>
          <w:sz w:val="24"/>
          <w:szCs w:val="24"/>
        </w:rPr>
        <w:t xml:space="preserve">Congress earmark project authorizations for </w:t>
      </w:r>
      <w:r w:rsidR="002E4630">
        <w:rPr>
          <w:rFonts w:ascii="Times New Roman" w:hAnsi="Times New Roman" w:cs="Times New Roman"/>
          <w:sz w:val="24"/>
          <w:szCs w:val="24"/>
        </w:rPr>
        <w:t>coastal</w:t>
      </w:r>
      <w:r w:rsidR="002E4630" w:rsidRPr="001530D3">
        <w:rPr>
          <w:rFonts w:ascii="Times New Roman" w:hAnsi="Times New Roman" w:cs="Times New Roman"/>
          <w:sz w:val="24"/>
          <w:szCs w:val="24"/>
        </w:rPr>
        <w:t xml:space="preserve"> </w:t>
      </w:r>
      <w:r w:rsidR="001F5A31">
        <w:rPr>
          <w:rFonts w:ascii="Times New Roman" w:hAnsi="Times New Roman" w:cs="Times New Roman"/>
          <w:sz w:val="24"/>
          <w:szCs w:val="24"/>
        </w:rPr>
        <w:t>re</w:t>
      </w:r>
      <w:r w:rsidRPr="001530D3">
        <w:rPr>
          <w:rFonts w:ascii="Times New Roman" w:hAnsi="Times New Roman" w:cs="Times New Roman"/>
          <w:sz w:val="24"/>
          <w:szCs w:val="24"/>
        </w:rPr>
        <w:t>nourishment in the biennial Water Resources Development Act (WRDA).</w:t>
      </w:r>
      <w:r w:rsidRPr="001530D3">
        <w:rPr>
          <w:rStyle w:val="FootnoteReference"/>
          <w:rFonts w:ascii="Times New Roman" w:hAnsi="Times New Roman"/>
          <w:sz w:val="24"/>
          <w:szCs w:val="24"/>
        </w:rPr>
        <w:footnoteReference w:id="19"/>
      </w:r>
      <w:r w:rsidRPr="001530D3">
        <w:rPr>
          <w:rFonts w:ascii="Times New Roman" w:hAnsi="Times New Roman" w:cs="Times New Roman"/>
          <w:sz w:val="24"/>
          <w:szCs w:val="24"/>
        </w:rPr>
        <w:t xml:space="preserve"> Because WRDA </w:t>
      </w:r>
      <w:r w:rsidR="004D18CC">
        <w:rPr>
          <w:rFonts w:ascii="Times New Roman" w:hAnsi="Times New Roman" w:cs="Times New Roman"/>
          <w:sz w:val="24"/>
          <w:szCs w:val="24"/>
        </w:rPr>
        <w:t>does</w:t>
      </w:r>
      <w:r w:rsidR="004D18CC" w:rsidRPr="001530D3">
        <w:rPr>
          <w:rFonts w:ascii="Times New Roman" w:hAnsi="Times New Roman" w:cs="Times New Roman"/>
          <w:sz w:val="24"/>
          <w:szCs w:val="24"/>
        </w:rPr>
        <w:t xml:space="preserve"> </w:t>
      </w:r>
      <w:r w:rsidRPr="001530D3">
        <w:rPr>
          <w:rFonts w:ascii="Times New Roman" w:hAnsi="Times New Roman" w:cs="Times New Roman"/>
          <w:sz w:val="24"/>
          <w:szCs w:val="24"/>
        </w:rPr>
        <w:t xml:space="preserve">not </w:t>
      </w:r>
      <w:r w:rsidR="004D18CC">
        <w:rPr>
          <w:rFonts w:ascii="Times New Roman" w:hAnsi="Times New Roman" w:cs="Times New Roman"/>
          <w:sz w:val="24"/>
          <w:szCs w:val="24"/>
        </w:rPr>
        <w:t xml:space="preserve">involve </w:t>
      </w:r>
      <w:r w:rsidRPr="001530D3">
        <w:rPr>
          <w:rFonts w:ascii="Times New Roman" w:hAnsi="Times New Roman" w:cs="Times New Roman"/>
          <w:sz w:val="24"/>
          <w:szCs w:val="24"/>
        </w:rPr>
        <w:t xml:space="preserve">a spending bill, sponsors seek funding for these projects in the annual </w:t>
      </w:r>
      <w:r w:rsidR="007223E1">
        <w:rPr>
          <w:rFonts w:ascii="Times New Roman" w:hAnsi="Times New Roman" w:cs="Times New Roman"/>
          <w:sz w:val="24"/>
          <w:szCs w:val="24"/>
        </w:rPr>
        <w:t xml:space="preserve">federal </w:t>
      </w:r>
      <w:r w:rsidRPr="001530D3">
        <w:rPr>
          <w:rFonts w:ascii="Times New Roman" w:hAnsi="Times New Roman" w:cs="Times New Roman"/>
          <w:sz w:val="24"/>
          <w:szCs w:val="24"/>
        </w:rPr>
        <w:t>energy and water appropriations bill.</w:t>
      </w:r>
      <w:r w:rsidR="00FD55D9">
        <w:rPr>
          <w:rStyle w:val="FootnoteReference"/>
          <w:rFonts w:ascii="Times New Roman" w:hAnsi="Times New Roman" w:cs="Times New Roman"/>
          <w:sz w:val="24"/>
          <w:szCs w:val="24"/>
        </w:rPr>
        <w:footnoteReference w:id="20"/>
      </w:r>
      <w:r w:rsidRPr="001530D3">
        <w:rPr>
          <w:rFonts w:ascii="Times New Roman" w:hAnsi="Times New Roman" w:cs="Times New Roman"/>
          <w:sz w:val="24"/>
          <w:szCs w:val="24"/>
        </w:rPr>
        <w:t xml:space="preserve"> Every new </w:t>
      </w:r>
      <w:r w:rsidR="00241AF7">
        <w:rPr>
          <w:rFonts w:ascii="Times New Roman" w:hAnsi="Times New Roman" w:cs="Times New Roman"/>
          <w:sz w:val="24"/>
          <w:szCs w:val="24"/>
        </w:rPr>
        <w:t xml:space="preserve">federal </w:t>
      </w:r>
      <w:r w:rsidR="00044D30">
        <w:rPr>
          <w:rFonts w:ascii="Times New Roman" w:hAnsi="Times New Roman" w:cs="Times New Roman"/>
          <w:sz w:val="24"/>
          <w:szCs w:val="24"/>
        </w:rPr>
        <w:t>coastal</w:t>
      </w:r>
      <w:r w:rsidR="00044D30" w:rsidRPr="001530D3">
        <w:rPr>
          <w:rFonts w:ascii="Times New Roman" w:hAnsi="Times New Roman" w:cs="Times New Roman"/>
          <w:sz w:val="24"/>
          <w:szCs w:val="24"/>
        </w:rPr>
        <w:t xml:space="preserve"> </w:t>
      </w:r>
      <w:r w:rsidRPr="001530D3">
        <w:rPr>
          <w:rFonts w:ascii="Times New Roman" w:hAnsi="Times New Roman" w:cs="Times New Roman"/>
          <w:sz w:val="24"/>
          <w:szCs w:val="24"/>
        </w:rPr>
        <w:t xml:space="preserve">renourishment authorization usually comes with a 50-year time commitment, which includes a cost-benefit study, the initial </w:t>
      </w:r>
      <w:r w:rsidR="000A37DF">
        <w:rPr>
          <w:rFonts w:ascii="Times New Roman" w:hAnsi="Times New Roman" w:cs="Times New Roman"/>
          <w:sz w:val="24"/>
          <w:szCs w:val="24"/>
        </w:rPr>
        <w:t>coastal</w:t>
      </w:r>
      <w:r w:rsidR="000A37DF" w:rsidRPr="001530D3">
        <w:rPr>
          <w:rFonts w:ascii="Times New Roman" w:hAnsi="Times New Roman" w:cs="Times New Roman"/>
          <w:sz w:val="24"/>
          <w:szCs w:val="24"/>
        </w:rPr>
        <w:t xml:space="preserve"> </w:t>
      </w:r>
      <w:r w:rsidR="007C69A4">
        <w:rPr>
          <w:rFonts w:ascii="Times New Roman" w:hAnsi="Times New Roman" w:cs="Times New Roman"/>
          <w:sz w:val="24"/>
          <w:szCs w:val="24"/>
        </w:rPr>
        <w:t>re</w:t>
      </w:r>
      <w:r w:rsidRPr="001530D3">
        <w:rPr>
          <w:rFonts w:ascii="Times New Roman" w:hAnsi="Times New Roman" w:cs="Times New Roman"/>
          <w:sz w:val="24"/>
          <w:szCs w:val="24"/>
        </w:rPr>
        <w:t xml:space="preserve">nourishment and periodic </w:t>
      </w:r>
      <w:r w:rsidR="00794697">
        <w:rPr>
          <w:rFonts w:ascii="Times New Roman" w:hAnsi="Times New Roman" w:cs="Times New Roman"/>
          <w:sz w:val="24"/>
          <w:szCs w:val="24"/>
        </w:rPr>
        <w:t xml:space="preserve">coastal </w:t>
      </w:r>
      <w:r w:rsidRPr="001530D3">
        <w:rPr>
          <w:rFonts w:ascii="Times New Roman" w:hAnsi="Times New Roman" w:cs="Times New Roman"/>
          <w:sz w:val="24"/>
          <w:szCs w:val="24"/>
        </w:rPr>
        <w:t>renourishment over the following 50-year period.</w:t>
      </w:r>
      <w:r w:rsidRPr="001530D3">
        <w:rPr>
          <w:rStyle w:val="FootnoteReference"/>
          <w:rFonts w:ascii="Times New Roman" w:hAnsi="Times New Roman"/>
          <w:sz w:val="24"/>
          <w:szCs w:val="24"/>
        </w:rPr>
        <w:footnoteReference w:id="21"/>
      </w:r>
      <w:r w:rsidRPr="001530D3">
        <w:rPr>
          <w:rFonts w:ascii="Times New Roman" w:hAnsi="Times New Roman" w:cs="Times New Roman"/>
          <w:sz w:val="24"/>
          <w:szCs w:val="24"/>
        </w:rPr>
        <w:t xml:space="preserve"> </w:t>
      </w:r>
    </w:p>
    <w:p w14:paraId="52FC44AC" w14:textId="01444212" w:rsidR="008E3D60" w:rsidRPr="001530D3" w:rsidRDefault="008E3D60" w:rsidP="00CE65AE">
      <w:pPr>
        <w:spacing w:before="120" w:after="0" w:line="480" w:lineRule="auto"/>
        <w:ind w:firstLine="720"/>
        <w:jc w:val="both"/>
        <w:rPr>
          <w:rFonts w:ascii="Times New Roman" w:hAnsi="Times New Roman" w:cs="Times New Roman"/>
          <w:sz w:val="24"/>
          <w:szCs w:val="24"/>
        </w:rPr>
      </w:pPr>
      <w:r w:rsidRPr="001530D3">
        <w:rPr>
          <w:rFonts w:ascii="Times New Roman" w:hAnsi="Times New Roman" w:cs="Times New Roman"/>
          <w:sz w:val="24"/>
          <w:szCs w:val="24"/>
        </w:rPr>
        <w:t xml:space="preserve">The </w:t>
      </w:r>
      <w:r>
        <w:rPr>
          <w:rFonts w:ascii="Times New Roman" w:hAnsi="Times New Roman" w:cs="Times New Roman"/>
          <w:sz w:val="24"/>
          <w:szCs w:val="24"/>
        </w:rPr>
        <w:t>USACE</w:t>
      </w:r>
      <w:r w:rsidRPr="001530D3">
        <w:rPr>
          <w:rFonts w:ascii="Times New Roman" w:hAnsi="Times New Roman" w:cs="Times New Roman"/>
          <w:sz w:val="24"/>
          <w:szCs w:val="24"/>
        </w:rPr>
        <w:t xml:space="preserve"> is the federal agency tasked with completing </w:t>
      </w:r>
      <w:r w:rsidR="003F0A86">
        <w:rPr>
          <w:rFonts w:ascii="Times New Roman" w:hAnsi="Times New Roman" w:cs="Times New Roman"/>
          <w:sz w:val="24"/>
          <w:szCs w:val="24"/>
        </w:rPr>
        <w:t>coastal</w:t>
      </w:r>
      <w:r w:rsidR="003F0A86" w:rsidRPr="001530D3">
        <w:rPr>
          <w:rFonts w:ascii="Times New Roman" w:hAnsi="Times New Roman" w:cs="Times New Roman"/>
          <w:sz w:val="24"/>
          <w:szCs w:val="24"/>
        </w:rPr>
        <w:t xml:space="preserve"> </w:t>
      </w:r>
      <w:r w:rsidRPr="001530D3">
        <w:rPr>
          <w:rFonts w:ascii="Times New Roman" w:hAnsi="Times New Roman" w:cs="Times New Roman"/>
          <w:sz w:val="24"/>
          <w:szCs w:val="24"/>
        </w:rPr>
        <w:t xml:space="preserve">renourishment. The funding for </w:t>
      </w:r>
      <w:r w:rsidR="00D97262">
        <w:rPr>
          <w:rFonts w:ascii="Times New Roman" w:hAnsi="Times New Roman" w:cs="Times New Roman"/>
          <w:sz w:val="24"/>
          <w:szCs w:val="24"/>
        </w:rPr>
        <w:t>coastal renourishment</w:t>
      </w:r>
      <w:r w:rsidR="00D97262" w:rsidRPr="001530D3">
        <w:rPr>
          <w:rFonts w:ascii="Times New Roman" w:hAnsi="Times New Roman" w:cs="Times New Roman"/>
          <w:sz w:val="24"/>
          <w:szCs w:val="24"/>
        </w:rPr>
        <w:t xml:space="preserve"> </w:t>
      </w:r>
      <w:r w:rsidRPr="001530D3">
        <w:rPr>
          <w:rFonts w:ascii="Times New Roman" w:hAnsi="Times New Roman" w:cs="Times New Roman"/>
          <w:sz w:val="24"/>
          <w:szCs w:val="24"/>
        </w:rPr>
        <w:t>projects include</w:t>
      </w:r>
      <w:r w:rsidR="00FE547C">
        <w:rPr>
          <w:rFonts w:ascii="Times New Roman" w:hAnsi="Times New Roman" w:cs="Times New Roman"/>
          <w:sz w:val="24"/>
          <w:szCs w:val="24"/>
        </w:rPr>
        <w:t>s</w:t>
      </w:r>
      <w:r w:rsidRPr="001530D3">
        <w:rPr>
          <w:rFonts w:ascii="Times New Roman" w:hAnsi="Times New Roman" w:cs="Times New Roman"/>
          <w:sz w:val="24"/>
          <w:szCs w:val="24"/>
        </w:rPr>
        <w:t xml:space="preserve"> the costs </w:t>
      </w:r>
      <w:r w:rsidR="00D97262">
        <w:rPr>
          <w:rFonts w:ascii="Times New Roman" w:hAnsi="Times New Roman" w:cs="Times New Roman"/>
          <w:sz w:val="24"/>
          <w:szCs w:val="24"/>
        </w:rPr>
        <w:t>of</w:t>
      </w:r>
      <w:r w:rsidRPr="001530D3">
        <w:rPr>
          <w:rFonts w:ascii="Times New Roman" w:hAnsi="Times New Roman" w:cs="Times New Roman"/>
          <w:sz w:val="24"/>
          <w:szCs w:val="24"/>
        </w:rPr>
        <w:t xml:space="preserve"> monitoring, which consists of wave measurements, </w:t>
      </w:r>
      <w:r w:rsidR="00513FCD">
        <w:rPr>
          <w:rFonts w:ascii="Times New Roman" w:hAnsi="Times New Roman" w:cs="Times New Roman"/>
          <w:sz w:val="24"/>
          <w:szCs w:val="24"/>
        </w:rPr>
        <w:t xml:space="preserve">air </w:t>
      </w:r>
      <w:r w:rsidRPr="001530D3">
        <w:rPr>
          <w:rFonts w:ascii="Times New Roman" w:hAnsi="Times New Roman" w:cs="Times New Roman"/>
          <w:sz w:val="24"/>
          <w:szCs w:val="24"/>
        </w:rPr>
        <w:t xml:space="preserve">photos and </w:t>
      </w:r>
      <w:r w:rsidR="00513FCD">
        <w:rPr>
          <w:rFonts w:ascii="Times New Roman" w:hAnsi="Times New Roman" w:cs="Times New Roman"/>
          <w:sz w:val="24"/>
          <w:szCs w:val="24"/>
        </w:rPr>
        <w:t xml:space="preserve">profile </w:t>
      </w:r>
      <w:r w:rsidRPr="001530D3">
        <w:rPr>
          <w:rFonts w:ascii="Times New Roman" w:hAnsi="Times New Roman" w:cs="Times New Roman"/>
          <w:sz w:val="24"/>
          <w:szCs w:val="24"/>
        </w:rPr>
        <w:t>surveys.</w:t>
      </w:r>
      <w:r w:rsidR="00CB18D3">
        <w:rPr>
          <w:rStyle w:val="FootnoteReference"/>
          <w:rFonts w:ascii="Times New Roman" w:hAnsi="Times New Roman" w:cs="Times New Roman"/>
          <w:sz w:val="24"/>
          <w:szCs w:val="24"/>
        </w:rPr>
        <w:footnoteReference w:id="22"/>
      </w:r>
      <w:r w:rsidRPr="001530D3">
        <w:rPr>
          <w:rFonts w:ascii="Times New Roman" w:hAnsi="Times New Roman" w:cs="Times New Roman"/>
          <w:sz w:val="24"/>
          <w:szCs w:val="24"/>
        </w:rPr>
        <w:t xml:space="preserve"> </w:t>
      </w:r>
      <w:r w:rsidR="00457F12">
        <w:rPr>
          <w:rFonts w:ascii="Times New Roman" w:hAnsi="Times New Roman" w:cs="Times New Roman"/>
          <w:sz w:val="24"/>
          <w:szCs w:val="24"/>
        </w:rPr>
        <w:t>Two</w:t>
      </w:r>
      <w:r w:rsidR="00AC4603">
        <w:rPr>
          <w:rFonts w:ascii="Times New Roman" w:hAnsi="Times New Roman" w:cs="Times New Roman"/>
          <w:sz w:val="24"/>
          <w:szCs w:val="24"/>
        </w:rPr>
        <w:t xml:space="preserve"> example</w:t>
      </w:r>
      <w:r w:rsidR="00457F12">
        <w:rPr>
          <w:rFonts w:ascii="Times New Roman" w:hAnsi="Times New Roman" w:cs="Times New Roman"/>
          <w:sz w:val="24"/>
          <w:szCs w:val="24"/>
        </w:rPr>
        <w:t>s</w:t>
      </w:r>
      <w:r w:rsidR="00762757">
        <w:rPr>
          <w:rFonts w:ascii="Times New Roman" w:hAnsi="Times New Roman" w:cs="Times New Roman"/>
          <w:sz w:val="24"/>
          <w:szCs w:val="24"/>
        </w:rPr>
        <w:t xml:space="preserve"> of</w:t>
      </w:r>
      <w:r w:rsidR="00C57806">
        <w:rPr>
          <w:rFonts w:ascii="Times New Roman" w:hAnsi="Times New Roman" w:cs="Times New Roman"/>
          <w:sz w:val="24"/>
          <w:szCs w:val="24"/>
        </w:rPr>
        <w:t xml:space="preserve"> significant</w:t>
      </w:r>
      <w:r w:rsidR="00762757">
        <w:rPr>
          <w:rFonts w:ascii="Times New Roman" w:hAnsi="Times New Roman" w:cs="Times New Roman"/>
          <w:sz w:val="24"/>
          <w:szCs w:val="24"/>
        </w:rPr>
        <w:t xml:space="preserve"> </w:t>
      </w:r>
      <w:r w:rsidR="00A210E7">
        <w:rPr>
          <w:rFonts w:ascii="Times New Roman" w:hAnsi="Times New Roman" w:cs="Times New Roman"/>
          <w:sz w:val="24"/>
          <w:szCs w:val="24"/>
        </w:rPr>
        <w:t>federal government spending</w:t>
      </w:r>
      <w:r w:rsidR="00762757">
        <w:rPr>
          <w:rFonts w:ascii="Times New Roman" w:hAnsi="Times New Roman" w:cs="Times New Roman"/>
          <w:sz w:val="24"/>
          <w:szCs w:val="24"/>
        </w:rPr>
        <w:t xml:space="preserve"> on coastal renourishment</w:t>
      </w:r>
      <w:r w:rsidR="00AC4603">
        <w:rPr>
          <w:rFonts w:ascii="Times New Roman" w:hAnsi="Times New Roman" w:cs="Times New Roman"/>
          <w:sz w:val="24"/>
          <w:szCs w:val="24"/>
        </w:rPr>
        <w:t>: I</w:t>
      </w:r>
      <w:r w:rsidR="00610437">
        <w:rPr>
          <w:rFonts w:ascii="Times New Roman" w:hAnsi="Times New Roman" w:cs="Times New Roman"/>
          <w:sz w:val="24"/>
          <w:szCs w:val="24"/>
        </w:rPr>
        <w:t>n June 2013, t</w:t>
      </w:r>
      <w:r w:rsidRPr="001530D3">
        <w:rPr>
          <w:rFonts w:ascii="Times New Roman" w:hAnsi="Times New Roman" w:cs="Times New Roman"/>
          <w:sz w:val="24"/>
          <w:szCs w:val="24"/>
        </w:rPr>
        <w:t xml:space="preserve">he </w:t>
      </w:r>
      <w:r>
        <w:rPr>
          <w:rFonts w:ascii="Times New Roman" w:hAnsi="Times New Roman" w:cs="Times New Roman"/>
          <w:sz w:val="24"/>
          <w:szCs w:val="24"/>
        </w:rPr>
        <w:t>USACE</w:t>
      </w:r>
      <w:r w:rsidRPr="001530D3">
        <w:rPr>
          <w:rFonts w:ascii="Times New Roman" w:hAnsi="Times New Roman" w:cs="Times New Roman"/>
          <w:sz w:val="24"/>
          <w:szCs w:val="24"/>
        </w:rPr>
        <w:t xml:space="preserve">  </w:t>
      </w:r>
      <w:r w:rsidR="00610437">
        <w:rPr>
          <w:rFonts w:ascii="Times New Roman" w:hAnsi="Times New Roman" w:cs="Times New Roman"/>
          <w:sz w:val="24"/>
          <w:szCs w:val="24"/>
        </w:rPr>
        <w:t xml:space="preserve">awarded a </w:t>
      </w:r>
      <w:r w:rsidRPr="001530D3">
        <w:rPr>
          <w:rFonts w:ascii="Times New Roman" w:hAnsi="Times New Roman" w:cs="Times New Roman"/>
          <w:sz w:val="24"/>
          <w:szCs w:val="24"/>
        </w:rPr>
        <w:t xml:space="preserve">$10 million </w:t>
      </w:r>
      <w:r w:rsidR="00610437">
        <w:rPr>
          <w:rFonts w:ascii="Times New Roman" w:hAnsi="Times New Roman" w:cs="Times New Roman"/>
          <w:sz w:val="24"/>
          <w:szCs w:val="24"/>
        </w:rPr>
        <w:t xml:space="preserve">contract </w:t>
      </w:r>
      <w:r w:rsidR="00AC4603">
        <w:rPr>
          <w:rFonts w:ascii="Times New Roman" w:hAnsi="Times New Roman" w:cs="Times New Roman"/>
          <w:sz w:val="24"/>
          <w:szCs w:val="24"/>
        </w:rPr>
        <w:t>to Weeks Marine of Cranford, New Jersey</w:t>
      </w:r>
      <w:r w:rsidR="00762757">
        <w:rPr>
          <w:rFonts w:ascii="Times New Roman" w:hAnsi="Times New Roman" w:cs="Times New Roman"/>
          <w:sz w:val="24"/>
          <w:szCs w:val="24"/>
        </w:rPr>
        <w:t xml:space="preserve"> </w:t>
      </w:r>
      <w:r w:rsidR="00610437">
        <w:rPr>
          <w:rFonts w:ascii="Times New Roman" w:hAnsi="Times New Roman" w:cs="Times New Roman"/>
          <w:sz w:val="24"/>
          <w:szCs w:val="24"/>
        </w:rPr>
        <w:t>to carry out</w:t>
      </w:r>
      <w:r w:rsidR="00CD4504" w:rsidRPr="001530D3">
        <w:rPr>
          <w:rFonts w:ascii="Times New Roman" w:hAnsi="Times New Roman" w:cs="Times New Roman"/>
          <w:sz w:val="24"/>
          <w:szCs w:val="24"/>
        </w:rPr>
        <w:t xml:space="preserve"> </w:t>
      </w:r>
      <w:r w:rsidR="000F5CEF">
        <w:rPr>
          <w:rFonts w:ascii="Times New Roman" w:hAnsi="Times New Roman" w:cs="Times New Roman"/>
          <w:sz w:val="24"/>
          <w:szCs w:val="24"/>
        </w:rPr>
        <w:t>beach fill at</w:t>
      </w:r>
      <w:r w:rsidR="00B74A3B">
        <w:rPr>
          <w:rFonts w:ascii="Times New Roman" w:hAnsi="Times New Roman" w:cs="Times New Roman"/>
          <w:sz w:val="24"/>
          <w:szCs w:val="24"/>
        </w:rPr>
        <w:t xml:space="preserve"> </w:t>
      </w:r>
      <w:r w:rsidRPr="001530D3">
        <w:rPr>
          <w:rFonts w:ascii="Times New Roman" w:hAnsi="Times New Roman" w:cs="Times New Roman"/>
          <w:sz w:val="24"/>
          <w:szCs w:val="24"/>
        </w:rPr>
        <w:t>Rockaway</w:t>
      </w:r>
      <w:r w:rsidR="000F5CEF">
        <w:rPr>
          <w:rFonts w:ascii="Times New Roman" w:hAnsi="Times New Roman" w:cs="Times New Roman"/>
          <w:sz w:val="24"/>
          <w:szCs w:val="24"/>
        </w:rPr>
        <w:t xml:space="preserve"> Beach</w:t>
      </w:r>
      <w:r w:rsidR="00457F12">
        <w:rPr>
          <w:rFonts w:ascii="Times New Roman" w:hAnsi="Times New Roman" w:cs="Times New Roman"/>
          <w:sz w:val="24"/>
          <w:szCs w:val="24"/>
        </w:rPr>
        <w:t xml:space="preserve">, and </w:t>
      </w:r>
      <w:r w:rsidR="00596ACE">
        <w:rPr>
          <w:rFonts w:ascii="Times New Roman" w:hAnsi="Times New Roman" w:cs="Times New Roman"/>
          <w:sz w:val="24"/>
          <w:szCs w:val="24"/>
        </w:rPr>
        <w:t xml:space="preserve">from 2014 to 2016 the federal government funded a shore protection project </w:t>
      </w:r>
      <w:r w:rsidR="00A842D8">
        <w:rPr>
          <w:rFonts w:ascii="Times New Roman" w:hAnsi="Times New Roman" w:cs="Times New Roman"/>
          <w:sz w:val="24"/>
          <w:szCs w:val="24"/>
        </w:rPr>
        <w:t xml:space="preserve">– including sand placement – </w:t>
      </w:r>
      <w:r w:rsidR="00596ACE">
        <w:rPr>
          <w:rFonts w:ascii="Times New Roman" w:hAnsi="Times New Roman" w:cs="Times New Roman"/>
          <w:sz w:val="24"/>
          <w:szCs w:val="24"/>
        </w:rPr>
        <w:t xml:space="preserve">in </w:t>
      </w:r>
      <w:r w:rsidR="00B54F14">
        <w:rPr>
          <w:rFonts w:ascii="Times New Roman" w:hAnsi="Times New Roman" w:cs="Times New Roman"/>
          <w:sz w:val="24"/>
          <w:szCs w:val="24"/>
        </w:rPr>
        <w:t xml:space="preserve">Sea Gate, Brooklyn </w:t>
      </w:r>
      <w:r w:rsidR="00596ACE">
        <w:rPr>
          <w:rFonts w:ascii="Times New Roman" w:hAnsi="Times New Roman" w:cs="Times New Roman"/>
          <w:sz w:val="24"/>
          <w:szCs w:val="24"/>
        </w:rPr>
        <w:t>in Coney Island at $33 million</w:t>
      </w:r>
      <w:r w:rsidRPr="001530D3">
        <w:rPr>
          <w:rFonts w:ascii="Times New Roman" w:hAnsi="Times New Roman" w:cs="Times New Roman"/>
          <w:sz w:val="24"/>
          <w:szCs w:val="24"/>
        </w:rPr>
        <w:t>.</w:t>
      </w:r>
      <w:r w:rsidR="00492C23">
        <w:rPr>
          <w:rStyle w:val="FootnoteReference"/>
          <w:rFonts w:ascii="Times New Roman" w:hAnsi="Times New Roman" w:cs="Times New Roman"/>
          <w:sz w:val="24"/>
          <w:szCs w:val="24"/>
        </w:rPr>
        <w:footnoteReference w:id="23"/>
      </w:r>
      <w:r w:rsidRPr="001530D3">
        <w:rPr>
          <w:rFonts w:ascii="Times New Roman" w:hAnsi="Times New Roman" w:cs="Times New Roman"/>
          <w:sz w:val="24"/>
          <w:szCs w:val="24"/>
        </w:rPr>
        <w:t xml:space="preserve"> </w:t>
      </w:r>
    </w:p>
    <w:p w14:paraId="2B5DB793" w14:textId="174FB405" w:rsidR="000C3B41" w:rsidRDefault="008E3D60" w:rsidP="00CE65AE">
      <w:pPr>
        <w:spacing w:before="120" w:after="0" w:line="480" w:lineRule="auto"/>
        <w:ind w:firstLine="720"/>
        <w:jc w:val="both"/>
        <w:rPr>
          <w:rFonts w:ascii="Times New Roman" w:hAnsi="Times New Roman" w:cs="Times New Roman"/>
          <w:sz w:val="24"/>
          <w:szCs w:val="24"/>
        </w:rPr>
      </w:pPr>
      <w:r w:rsidRPr="001530D3">
        <w:rPr>
          <w:rFonts w:ascii="Times New Roman" w:hAnsi="Times New Roman" w:cs="Times New Roman"/>
          <w:sz w:val="24"/>
          <w:szCs w:val="24"/>
        </w:rPr>
        <w:t>The New York State Department of Environmental Conservation</w:t>
      </w:r>
      <w:r>
        <w:rPr>
          <w:rFonts w:ascii="Times New Roman" w:hAnsi="Times New Roman" w:cs="Times New Roman"/>
          <w:sz w:val="24"/>
          <w:szCs w:val="24"/>
        </w:rPr>
        <w:t xml:space="preserve"> (DEC)</w:t>
      </w:r>
      <w:r w:rsidRPr="001530D3">
        <w:rPr>
          <w:rFonts w:ascii="Times New Roman" w:hAnsi="Times New Roman" w:cs="Times New Roman"/>
          <w:sz w:val="24"/>
          <w:szCs w:val="24"/>
        </w:rPr>
        <w:t xml:space="preserve"> also routinely conducts sand bypassing to reduce erosion rates along many shorelines by mechanically picking up sand from one side of an inlet or shore protection structure, where there is excess sand, and depositing it on the other side, where there is a sand deficit.</w:t>
      </w:r>
      <w:r w:rsidR="00CB18D3">
        <w:rPr>
          <w:rStyle w:val="FootnoteReference"/>
          <w:rFonts w:ascii="Times New Roman" w:hAnsi="Times New Roman" w:cs="Times New Roman"/>
          <w:sz w:val="24"/>
          <w:szCs w:val="24"/>
        </w:rPr>
        <w:footnoteReference w:id="24"/>
      </w:r>
      <w:r w:rsidRPr="001530D3">
        <w:rPr>
          <w:rFonts w:ascii="Times New Roman" w:hAnsi="Times New Roman" w:cs="Times New Roman"/>
          <w:sz w:val="24"/>
          <w:szCs w:val="24"/>
        </w:rPr>
        <w:t xml:space="preserve"> This periodic sand bypassing has reduced erosion impacts at Jones Island and other sites in New York</w:t>
      </w:r>
      <w:r w:rsidR="00AB5395">
        <w:rPr>
          <w:rFonts w:ascii="Times New Roman" w:hAnsi="Times New Roman" w:cs="Times New Roman"/>
          <w:sz w:val="24"/>
          <w:szCs w:val="24"/>
        </w:rPr>
        <w:t xml:space="preserve"> State</w:t>
      </w:r>
      <w:r w:rsidRPr="001530D3">
        <w:rPr>
          <w:rFonts w:ascii="Times New Roman" w:hAnsi="Times New Roman" w:cs="Times New Roman"/>
          <w:sz w:val="24"/>
          <w:szCs w:val="24"/>
        </w:rPr>
        <w:t>.</w:t>
      </w:r>
      <w:r w:rsidRPr="001530D3">
        <w:rPr>
          <w:rFonts w:ascii="Times New Roman" w:hAnsi="Times New Roman" w:cs="Times New Roman"/>
          <w:sz w:val="24"/>
          <w:szCs w:val="24"/>
          <w:vertAlign w:val="superscript"/>
        </w:rPr>
        <w:footnoteReference w:id="25"/>
      </w:r>
      <w:r w:rsidRPr="001530D3">
        <w:rPr>
          <w:rFonts w:ascii="Times New Roman" w:hAnsi="Times New Roman" w:cs="Times New Roman"/>
          <w:sz w:val="24"/>
          <w:szCs w:val="24"/>
        </w:rPr>
        <w:t xml:space="preserve"> </w:t>
      </w:r>
      <w:r w:rsidR="005C020F">
        <w:rPr>
          <w:rFonts w:ascii="Times New Roman" w:hAnsi="Times New Roman" w:cs="Times New Roman"/>
          <w:sz w:val="24"/>
          <w:szCs w:val="24"/>
        </w:rPr>
        <w:t xml:space="preserve">Additional techniques to help reduce erosion rates include </w:t>
      </w:r>
      <w:r w:rsidR="00F36215">
        <w:rPr>
          <w:rFonts w:ascii="Times New Roman" w:hAnsi="Times New Roman" w:cs="Times New Roman"/>
          <w:sz w:val="24"/>
          <w:szCs w:val="24"/>
        </w:rPr>
        <w:t xml:space="preserve">the construction of </w:t>
      </w:r>
      <w:r w:rsidR="005C020F">
        <w:rPr>
          <w:rFonts w:ascii="Times New Roman" w:hAnsi="Times New Roman" w:cs="Times New Roman"/>
          <w:sz w:val="24"/>
          <w:szCs w:val="24"/>
        </w:rPr>
        <w:t>groins</w:t>
      </w:r>
      <w:r w:rsidR="00C9218A">
        <w:rPr>
          <w:rFonts w:ascii="Times New Roman" w:hAnsi="Times New Roman" w:cs="Times New Roman"/>
          <w:sz w:val="24"/>
          <w:szCs w:val="24"/>
        </w:rPr>
        <w:t xml:space="preserve"> and breakwaters. Groins</w:t>
      </w:r>
      <w:r w:rsidR="005C020F">
        <w:rPr>
          <w:rFonts w:ascii="Times New Roman" w:hAnsi="Times New Roman" w:cs="Times New Roman"/>
          <w:sz w:val="24"/>
          <w:szCs w:val="24"/>
        </w:rPr>
        <w:t xml:space="preserve"> are structures built perpendicular to the shore that are meant to capture sand transported </w:t>
      </w:r>
      <w:r w:rsidR="00C9218A">
        <w:rPr>
          <w:rFonts w:ascii="Times New Roman" w:hAnsi="Times New Roman" w:cs="Times New Roman"/>
          <w:sz w:val="24"/>
          <w:szCs w:val="24"/>
        </w:rPr>
        <w:t>by longshore current.</w:t>
      </w:r>
      <w:r w:rsidR="005C020F">
        <w:rPr>
          <w:rStyle w:val="FootnoteReference"/>
          <w:rFonts w:ascii="Times New Roman" w:hAnsi="Times New Roman" w:cs="Times New Roman"/>
          <w:sz w:val="24"/>
          <w:szCs w:val="24"/>
        </w:rPr>
        <w:footnoteReference w:id="26"/>
      </w:r>
      <w:r w:rsidR="005C020F">
        <w:rPr>
          <w:rFonts w:ascii="Times New Roman" w:hAnsi="Times New Roman" w:cs="Times New Roman"/>
          <w:sz w:val="24"/>
          <w:szCs w:val="24"/>
        </w:rPr>
        <w:t xml:space="preserve"> </w:t>
      </w:r>
      <w:r w:rsidR="00C9218A">
        <w:rPr>
          <w:rFonts w:ascii="Times New Roman" w:hAnsi="Times New Roman" w:cs="Times New Roman"/>
          <w:sz w:val="24"/>
          <w:szCs w:val="24"/>
        </w:rPr>
        <w:t>B</w:t>
      </w:r>
      <w:r w:rsidR="005C020F">
        <w:rPr>
          <w:rFonts w:ascii="Times New Roman" w:hAnsi="Times New Roman" w:cs="Times New Roman"/>
          <w:sz w:val="24"/>
          <w:szCs w:val="24"/>
        </w:rPr>
        <w:t>reakwaters</w:t>
      </w:r>
      <w:r w:rsidR="00C9218A">
        <w:rPr>
          <w:rFonts w:ascii="Times New Roman" w:hAnsi="Times New Roman" w:cs="Times New Roman"/>
          <w:sz w:val="24"/>
          <w:szCs w:val="24"/>
        </w:rPr>
        <w:t xml:space="preserve"> </w:t>
      </w:r>
      <w:r w:rsidR="005C020F">
        <w:rPr>
          <w:rFonts w:ascii="Times New Roman" w:hAnsi="Times New Roman" w:cs="Times New Roman"/>
          <w:sz w:val="24"/>
          <w:szCs w:val="24"/>
        </w:rPr>
        <w:t xml:space="preserve">are structures built parallel to the shoreline </w:t>
      </w:r>
      <w:r w:rsidR="00282417">
        <w:rPr>
          <w:rFonts w:ascii="Times New Roman" w:hAnsi="Times New Roman" w:cs="Times New Roman"/>
          <w:sz w:val="24"/>
          <w:szCs w:val="24"/>
        </w:rPr>
        <w:t>that “break” the waves, thereby reducing wave energy and allowing for the accretion of sediment between the breakwater and the shoreline</w:t>
      </w:r>
      <w:r w:rsidR="005C020F">
        <w:rPr>
          <w:rFonts w:ascii="Times New Roman" w:hAnsi="Times New Roman" w:cs="Times New Roman"/>
          <w:sz w:val="24"/>
          <w:szCs w:val="24"/>
        </w:rPr>
        <w:t>.</w:t>
      </w:r>
      <w:r w:rsidR="00282417">
        <w:rPr>
          <w:rStyle w:val="FootnoteReference"/>
          <w:rFonts w:ascii="Times New Roman" w:hAnsi="Times New Roman" w:cs="Times New Roman"/>
          <w:sz w:val="24"/>
          <w:szCs w:val="24"/>
        </w:rPr>
        <w:footnoteReference w:id="27"/>
      </w:r>
      <w:r w:rsidR="005C020F">
        <w:rPr>
          <w:rFonts w:ascii="Times New Roman" w:hAnsi="Times New Roman" w:cs="Times New Roman"/>
          <w:sz w:val="24"/>
          <w:szCs w:val="24"/>
        </w:rPr>
        <w:t xml:space="preserve">  </w:t>
      </w:r>
    </w:p>
    <w:p w14:paraId="32E35A9E" w14:textId="6FCC8D31" w:rsidR="008E3D60" w:rsidRPr="001530D3" w:rsidRDefault="008E3D60" w:rsidP="003518B9">
      <w:pPr>
        <w:spacing w:after="0" w:line="480" w:lineRule="auto"/>
        <w:ind w:firstLine="720"/>
        <w:jc w:val="both"/>
        <w:rPr>
          <w:rFonts w:ascii="Times New Roman" w:hAnsi="Times New Roman" w:cs="Times New Roman"/>
          <w:sz w:val="24"/>
          <w:szCs w:val="24"/>
        </w:rPr>
      </w:pPr>
      <w:r w:rsidRPr="001530D3">
        <w:rPr>
          <w:rFonts w:ascii="Times New Roman" w:hAnsi="Times New Roman" w:cs="Times New Roman"/>
          <w:sz w:val="24"/>
          <w:szCs w:val="24"/>
        </w:rPr>
        <w:t xml:space="preserve">There is uncertainty about the </w:t>
      </w:r>
      <w:r w:rsidR="0030639E">
        <w:rPr>
          <w:rFonts w:ascii="Times New Roman" w:hAnsi="Times New Roman" w:cs="Times New Roman"/>
          <w:sz w:val="24"/>
          <w:szCs w:val="24"/>
        </w:rPr>
        <w:t xml:space="preserve">negative </w:t>
      </w:r>
      <w:r w:rsidRPr="001530D3">
        <w:rPr>
          <w:rFonts w:ascii="Times New Roman" w:hAnsi="Times New Roman" w:cs="Times New Roman"/>
          <w:sz w:val="24"/>
          <w:szCs w:val="24"/>
        </w:rPr>
        <w:t xml:space="preserve">ecological impacts of beach fill </w:t>
      </w:r>
      <w:r w:rsidR="00247499">
        <w:rPr>
          <w:rFonts w:ascii="Times New Roman" w:hAnsi="Times New Roman" w:cs="Times New Roman"/>
          <w:sz w:val="24"/>
          <w:szCs w:val="24"/>
        </w:rPr>
        <w:t xml:space="preserve">projects </w:t>
      </w:r>
      <w:r w:rsidRPr="001530D3">
        <w:rPr>
          <w:rFonts w:ascii="Times New Roman" w:hAnsi="Times New Roman" w:cs="Times New Roman"/>
          <w:sz w:val="24"/>
          <w:szCs w:val="24"/>
        </w:rPr>
        <w:t xml:space="preserve">and the best ways to minimize </w:t>
      </w:r>
      <w:r w:rsidR="0030639E">
        <w:rPr>
          <w:rFonts w:ascii="Times New Roman" w:hAnsi="Times New Roman" w:cs="Times New Roman"/>
          <w:sz w:val="24"/>
          <w:szCs w:val="24"/>
        </w:rPr>
        <w:t>such</w:t>
      </w:r>
      <w:r w:rsidR="00247499" w:rsidRPr="001530D3">
        <w:rPr>
          <w:rFonts w:ascii="Times New Roman" w:hAnsi="Times New Roman" w:cs="Times New Roman"/>
          <w:sz w:val="24"/>
          <w:szCs w:val="24"/>
        </w:rPr>
        <w:t xml:space="preserve"> </w:t>
      </w:r>
      <w:r w:rsidR="00247499">
        <w:rPr>
          <w:rFonts w:ascii="Times New Roman" w:hAnsi="Times New Roman" w:cs="Times New Roman"/>
          <w:sz w:val="24"/>
          <w:szCs w:val="24"/>
        </w:rPr>
        <w:t>impacts</w:t>
      </w:r>
      <w:r w:rsidRPr="001530D3">
        <w:rPr>
          <w:rFonts w:ascii="Times New Roman" w:hAnsi="Times New Roman" w:cs="Times New Roman"/>
          <w:sz w:val="24"/>
          <w:szCs w:val="24"/>
        </w:rPr>
        <w:t xml:space="preserve">. </w:t>
      </w:r>
      <w:r w:rsidR="0030639E">
        <w:rPr>
          <w:rFonts w:ascii="Times New Roman" w:hAnsi="Times New Roman" w:cs="Times New Roman"/>
          <w:sz w:val="24"/>
          <w:szCs w:val="24"/>
        </w:rPr>
        <w:t xml:space="preserve">For example, </w:t>
      </w:r>
      <w:r w:rsidR="00D97262">
        <w:rPr>
          <w:rFonts w:ascii="Times New Roman" w:hAnsi="Times New Roman" w:cs="Times New Roman"/>
          <w:sz w:val="24"/>
          <w:szCs w:val="24"/>
        </w:rPr>
        <w:t>such</w:t>
      </w:r>
      <w:r w:rsidR="003518B9">
        <w:rPr>
          <w:rFonts w:ascii="Times New Roman" w:hAnsi="Times New Roman" w:cs="Times New Roman"/>
          <w:sz w:val="24"/>
          <w:szCs w:val="24"/>
        </w:rPr>
        <w:t xml:space="preserve"> impacts can include the burying of </w:t>
      </w:r>
      <w:r w:rsidR="0030639E">
        <w:rPr>
          <w:rFonts w:ascii="Times New Roman" w:hAnsi="Times New Roman" w:cs="Times New Roman"/>
          <w:sz w:val="24"/>
          <w:szCs w:val="24"/>
        </w:rPr>
        <w:t xml:space="preserve">shallow reefs and </w:t>
      </w:r>
      <w:r w:rsidR="003518B9">
        <w:rPr>
          <w:rFonts w:ascii="Times New Roman" w:hAnsi="Times New Roman" w:cs="Times New Roman"/>
          <w:sz w:val="24"/>
          <w:szCs w:val="24"/>
        </w:rPr>
        <w:t>reduction in</w:t>
      </w:r>
      <w:r w:rsidR="0030639E">
        <w:rPr>
          <w:rFonts w:ascii="Times New Roman" w:hAnsi="Times New Roman" w:cs="Times New Roman"/>
          <w:sz w:val="24"/>
          <w:szCs w:val="24"/>
        </w:rPr>
        <w:t xml:space="preserve"> the densities of invertebrate p</w:t>
      </w:r>
      <w:r w:rsidR="003518B9">
        <w:rPr>
          <w:rFonts w:ascii="Times New Roman" w:hAnsi="Times New Roman" w:cs="Times New Roman"/>
          <w:sz w:val="24"/>
          <w:szCs w:val="24"/>
        </w:rPr>
        <w:t>rey for shorebirds and crabs, but uncertainty persists regarding these kinds of impacts because coastal renourishment studies have been found to be flawed by lack of compelling support from adequate evidence, analysis, or interpretation.</w:t>
      </w:r>
      <w:r w:rsidR="003518B9">
        <w:rPr>
          <w:rStyle w:val="FootnoteReference"/>
          <w:rFonts w:ascii="Times New Roman" w:hAnsi="Times New Roman" w:cs="Times New Roman"/>
          <w:sz w:val="24"/>
          <w:szCs w:val="24"/>
        </w:rPr>
        <w:footnoteReference w:id="28"/>
      </w:r>
      <w:r w:rsidR="0030639E">
        <w:rPr>
          <w:rFonts w:ascii="Times New Roman" w:hAnsi="Times New Roman" w:cs="Times New Roman"/>
          <w:sz w:val="24"/>
          <w:szCs w:val="24"/>
        </w:rPr>
        <w:t xml:space="preserve"> </w:t>
      </w:r>
      <w:r w:rsidRPr="001530D3">
        <w:rPr>
          <w:rFonts w:ascii="Times New Roman" w:hAnsi="Times New Roman" w:cs="Times New Roman"/>
          <w:sz w:val="24"/>
          <w:szCs w:val="24"/>
        </w:rPr>
        <w:t>These projects also have unintended consequences at times</w:t>
      </w:r>
      <w:r w:rsidR="00FE547C">
        <w:rPr>
          <w:rFonts w:ascii="Times New Roman" w:hAnsi="Times New Roman" w:cs="Times New Roman"/>
          <w:sz w:val="24"/>
          <w:szCs w:val="24"/>
        </w:rPr>
        <w:t>; for example</w:t>
      </w:r>
      <w:r w:rsidR="003A104E">
        <w:rPr>
          <w:rFonts w:ascii="Times New Roman" w:hAnsi="Times New Roman" w:cs="Times New Roman"/>
          <w:sz w:val="24"/>
          <w:szCs w:val="24"/>
        </w:rPr>
        <w:t>,</w:t>
      </w:r>
      <w:r w:rsidR="00CB18D3">
        <w:rPr>
          <w:rFonts w:ascii="Times New Roman" w:hAnsi="Times New Roman" w:cs="Times New Roman"/>
          <w:sz w:val="24"/>
          <w:szCs w:val="24"/>
        </w:rPr>
        <w:t xml:space="preserve"> in 2007</w:t>
      </w:r>
      <w:r w:rsidRPr="001530D3">
        <w:rPr>
          <w:rFonts w:ascii="Times New Roman" w:hAnsi="Times New Roman" w:cs="Times New Roman"/>
          <w:sz w:val="24"/>
          <w:szCs w:val="24"/>
        </w:rPr>
        <w:t xml:space="preserve"> </w:t>
      </w:r>
      <w:r w:rsidR="006D3E4D">
        <w:rPr>
          <w:rFonts w:ascii="Times New Roman" w:hAnsi="Times New Roman" w:cs="Times New Roman"/>
          <w:sz w:val="24"/>
          <w:szCs w:val="24"/>
        </w:rPr>
        <w:t xml:space="preserve">in Brooklyn, </w:t>
      </w:r>
      <w:r w:rsidRPr="001530D3">
        <w:rPr>
          <w:rFonts w:ascii="Times New Roman" w:hAnsi="Times New Roman" w:cs="Times New Roman"/>
          <w:sz w:val="24"/>
          <w:szCs w:val="24"/>
        </w:rPr>
        <w:t>sand placed at Norton Point was transported by currents and tides to Gravesend Bay, where it accumulated in tidal mud flats.</w:t>
      </w:r>
      <w:r w:rsidRPr="001530D3">
        <w:rPr>
          <w:rStyle w:val="FootnoteReference"/>
          <w:rFonts w:ascii="Times New Roman" w:hAnsi="Times New Roman"/>
          <w:sz w:val="24"/>
          <w:szCs w:val="24"/>
        </w:rPr>
        <w:footnoteReference w:id="29"/>
      </w:r>
    </w:p>
    <w:p w14:paraId="57183AF6" w14:textId="2BD0174D" w:rsidR="00156F41" w:rsidRPr="000A016C" w:rsidRDefault="000C5A25" w:rsidP="00EA7F33">
      <w:pPr>
        <w:spacing w:before="120" w:after="0"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NYC </w:t>
      </w:r>
      <w:r w:rsidR="00156F41" w:rsidRPr="000A016C">
        <w:rPr>
          <w:rFonts w:ascii="Times New Roman" w:hAnsi="Times New Roman" w:cs="Times New Roman"/>
          <w:i/>
          <w:sz w:val="24"/>
          <w:szCs w:val="24"/>
        </w:rPr>
        <w:t>Boardwalks</w:t>
      </w:r>
    </w:p>
    <w:p w14:paraId="43D91209" w14:textId="77777777" w:rsidR="004C7BDD" w:rsidRDefault="00156F41" w:rsidP="00EA7F33">
      <w:pPr>
        <w:spacing w:before="120" w:after="0" w:line="480" w:lineRule="auto"/>
        <w:jc w:val="both"/>
        <w:rPr>
          <w:rFonts w:ascii="Times New Roman" w:hAnsi="Times New Roman" w:cs="Times New Roman"/>
          <w:sz w:val="24"/>
          <w:szCs w:val="24"/>
        </w:rPr>
      </w:pPr>
      <w:r w:rsidRPr="00156F41">
        <w:rPr>
          <w:rFonts w:ascii="Times New Roman" w:hAnsi="Times New Roman" w:cs="Times New Roman"/>
          <w:sz w:val="24"/>
          <w:szCs w:val="24"/>
        </w:rPr>
        <w:tab/>
        <w:t>Boardwalks provide access to the beach, recreation and oceanic views.</w:t>
      </w:r>
      <w:r w:rsidRPr="00156F41">
        <w:rPr>
          <w:rStyle w:val="FootnoteReference"/>
          <w:rFonts w:ascii="Times New Roman" w:hAnsi="Times New Roman" w:cs="Times New Roman"/>
          <w:sz w:val="24"/>
          <w:szCs w:val="24"/>
        </w:rPr>
        <w:footnoteReference w:id="30"/>
      </w:r>
      <w:r w:rsidRPr="00156F41">
        <w:rPr>
          <w:rFonts w:ascii="Times New Roman" w:hAnsi="Times New Roman" w:cs="Times New Roman"/>
          <w:sz w:val="24"/>
          <w:szCs w:val="24"/>
        </w:rPr>
        <w:t xml:space="preserve"> </w:t>
      </w:r>
      <w:r w:rsidR="004C7BDD">
        <w:rPr>
          <w:rFonts w:ascii="Times New Roman" w:hAnsi="Times New Roman" w:cs="Times New Roman"/>
          <w:sz w:val="24"/>
          <w:szCs w:val="24"/>
        </w:rPr>
        <w:t>A few NYC boardwalks are described below.</w:t>
      </w:r>
    </w:p>
    <w:p w14:paraId="579AC7DB" w14:textId="2EB80288" w:rsidR="00156F41" w:rsidRPr="00156F41" w:rsidRDefault="00156F41" w:rsidP="00EA7F33">
      <w:pPr>
        <w:spacing w:before="120" w:after="0" w:line="480" w:lineRule="auto"/>
        <w:ind w:firstLine="720"/>
        <w:jc w:val="both"/>
        <w:rPr>
          <w:rFonts w:ascii="Times New Roman" w:hAnsi="Times New Roman" w:cs="Times New Roman"/>
          <w:sz w:val="24"/>
          <w:szCs w:val="24"/>
        </w:rPr>
      </w:pPr>
      <w:r w:rsidRPr="00156F41">
        <w:rPr>
          <w:rFonts w:ascii="Times New Roman" w:hAnsi="Times New Roman" w:cs="Times New Roman"/>
          <w:sz w:val="24"/>
          <w:szCs w:val="24"/>
        </w:rPr>
        <w:t>The Coney Island Riegelmann Boardwalk (Riegelmann Boardwalk) in Brooklyn attracts visitors from all over the world.</w:t>
      </w:r>
      <w:r w:rsidRPr="00156F41">
        <w:rPr>
          <w:rStyle w:val="FootnoteReference"/>
          <w:rFonts w:ascii="Times New Roman" w:hAnsi="Times New Roman" w:cs="Times New Roman"/>
          <w:sz w:val="24"/>
          <w:szCs w:val="24"/>
        </w:rPr>
        <w:footnoteReference w:id="31"/>
      </w:r>
      <w:r w:rsidRPr="00156F41">
        <w:rPr>
          <w:rFonts w:ascii="Times New Roman" w:hAnsi="Times New Roman" w:cs="Times New Roman"/>
          <w:sz w:val="24"/>
          <w:szCs w:val="24"/>
        </w:rPr>
        <w:t xml:space="preserve"> The Riegelmann Boardwalk was constructed in three phases </w:t>
      </w:r>
      <w:r w:rsidR="00D673FA">
        <w:rPr>
          <w:rFonts w:ascii="Times New Roman" w:hAnsi="Times New Roman" w:cs="Times New Roman"/>
          <w:sz w:val="24"/>
          <w:szCs w:val="24"/>
        </w:rPr>
        <w:t>between</w:t>
      </w:r>
      <w:r w:rsidR="00D673FA" w:rsidRPr="00156F41">
        <w:rPr>
          <w:rFonts w:ascii="Times New Roman" w:hAnsi="Times New Roman" w:cs="Times New Roman"/>
          <w:sz w:val="24"/>
          <w:szCs w:val="24"/>
        </w:rPr>
        <w:t xml:space="preserve"> </w:t>
      </w:r>
      <w:r w:rsidRPr="00156F41">
        <w:rPr>
          <w:rFonts w:ascii="Times New Roman" w:hAnsi="Times New Roman" w:cs="Times New Roman"/>
          <w:sz w:val="24"/>
          <w:szCs w:val="24"/>
        </w:rPr>
        <w:t xml:space="preserve">1922 </w:t>
      </w:r>
      <w:r w:rsidR="00D673FA">
        <w:rPr>
          <w:rFonts w:ascii="Times New Roman" w:hAnsi="Times New Roman" w:cs="Times New Roman"/>
          <w:sz w:val="24"/>
          <w:szCs w:val="24"/>
        </w:rPr>
        <w:t>and</w:t>
      </w:r>
      <w:r w:rsidR="00D673FA" w:rsidRPr="00156F41">
        <w:rPr>
          <w:rFonts w:ascii="Times New Roman" w:hAnsi="Times New Roman" w:cs="Times New Roman"/>
          <w:sz w:val="24"/>
          <w:szCs w:val="24"/>
        </w:rPr>
        <w:t xml:space="preserve"> </w:t>
      </w:r>
      <w:r w:rsidRPr="00156F41">
        <w:rPr>
          <w:rFonts w:ascii="Times New Roman" w:hAnsi="Times New Roman" w:cs="Times New Roman"/>
          <w:sz w:val="24"/>
          <w:szCs w:val="24"/>
        </w:rPr>
        <w:t xml:space="preserve">1941, and was named after </w:t>
      </w:r>
      <w:r w:rsidR="00D673FA">
        <w:rPr>
          <w:rFonts w:ascii="Times New Roman" w:hAnsi="Times New Roman" w:cs="Times New Roman"/>
          <w:sz w:val="24"/>
          <w:szCs w:val="24"/>
        </w:rPr>
        <w:t xml:space="preserve">former </w:t>
      </w:r>
      <w:r w:rsidRPr="00156F41">
        <w:rPr>
          <w:rFonts w:ascii="Times New Roman" w:hAnsi="Times New Roman" w:cs="Times New Roman"/>
          <w:sz w:val="24"/>
          <w:szCs w:val="24"/>
        </w:rPr>
        <w:t>Brooklyn Borough President Edward J. Riegelmann</w:t>
      </w:r>
      <w:r w:rsidR="009920A6">
        <w:rPr>
          <w:rFonts w:ascii="Times New Roman" w:hAnsi="Times New Roman" w:cs="Times New Roman"/>
          <w:sz w:val="24"/>
          <w:szCs w:val="24"/>
        </w:rPr>
        <w:t>,</w:t>
      </w:r>
      <w:r w:rsidRPr="00156F41">
        <w:rPr>
          <w:rFonts w:ascii="Times New Roman" w:hAnsi="Times New Roman" w:cs="Times New Roman"/>
          <w:sz w:val="24"/>
          <w:szCs w:val="24"/>
        </w:rPr>
        <w:t xml:space="preserve"> who supported the project.</w:t>
      </w:r>
      <w:r w:rsidRPr="00156F41">
        <w:rPr>
          <w:rStyle w:val="FootnoteReference"/>
          <w:rFonts w:ascii="Times New Roman" w:hAnsi="Times New Roman" w:cs="Times New Roman"/>
          <w:sz w:val="24"/>
          <w:szCs w:val="24"/>
        </w:rPr>
        <w:footnoteReference w:id="32"/>
      </w:r>
      <w:r w:rsidRPr="00156F41">
        <w:rPr>
          <w:rFonts w:ascii="Times New Roman" w:hAnsi="Times New Roman" w:cs="Times New Roman"/>
          <w:sz w:val="24"/>
          <w:szCs w:val="24"/>
        </w:rPr>
        <w:t xml:space="preserve"> The Riegelmann Boardwalk is 2.7 miles long and extends from West 37</w:t>
      </w:r>
      <w:r w:rsidRPr="00156F41">
        <w:rPr>
          <w:rFonts w:ascii="Times New Roman" w:hAnsi="Times New Roman" w:cs="Times New Roman"/>
          <w:sz w:val="24"/>
          <w:szCs w:val="24"/>
          <w:vertAlign w:val="superscript"/>
        </w:rPr>
        <w:t>th</w:t>
      </w:r>
      <w:r w:rsidRPr="00156F41">
        <w:rPr>
          <w:rFonts w:ascii="Times New Roman" w:hAnsi="Times New Roman" w:cs="Times New Roman"/>
          <w:sz w:val="24"/>
          <w:szCs w:val="24"/>
        </w:rPr>
        <w:t xml:space="preserve"> Street in Coney Island to Brighton 15</w:t>
      </w:r>
      <w:r w:rsidRPr="00156F41">
        <w:rPr>
          <w:rFonts w:ascii="Times New Roman" w:hAnsi="Times New Roman" w:cs="Times New Roman"/>
          <w:sz w:val="24"/>
          <w:szCs w:val="24"/>
          <w:vertAlign w:val="superscript"/>
        </w:rPr>
        <w:t>th</w:t>
      </w:r>
      <w:r w:rsidRPr="00156F41">
        <w:rPr>
          <w:rFonts w:ascii="Times New Roman" w:hAnsi="Times New Roman" w:cs="Times New Roman"/>
          <w:sz w:val="24"/>
          <w:szCs w:val="24"/>
        </w:rPr>
        <w:t xml:space="preserve"> Street in Brighton Beach.</w:t>
      </w:r>
      <w:r w:rsidRPr="00156F41">
        <w:rPr>
          <w:rStyle w:val="FootnoteReference"/>
          <w:rFonts w:ascii="Times New Roman" w:hAnsi="Times New Roman" w:cs="Times New Roman"/>
          <w:sz w:val="24"/>
          <w:szCs w:val="24"/>
        </w:rPr>
        <w:footnoteReference w:id="33"/>
      </w:r>
      <w:r w:rsidRPr="00156F41">
        <w:rPr>
          <w:rFonts w:ascii="Times New Roman" w:hAnsi="Times New Roman" w:cs="Times New Roman"/>
          <w:sz w:val="24"/>
          <w:szCs w:val="24"/>
        </w:rPr>
        <w:t xml:space="preserve"> Attractions, including </w:t>
      </w:r>
      <w:r w:rsidR="003D4992">
        <w:rPr>
          <w:rFonts w:ascii="Times New Roman" w:hAnsi="Times New Roman" w:cs="Times New Roman"/>
          <w:sz w:val="24"/>
          <w:szCs w:val="24"/>
        </w:rPr>
        <w:t>t</w:t>
      </w:r>
      <w:r w:rsidRPr="00156F41">
        <w:rPr>
          <w:rFonts w:ascii="Times New Roman" w:hAnsi="Times New Roman" w:cs="Times New Roman"/>
          <w:sz w:val="24"/>
          <w:szCs w:val="24"/>
        </w:rPr>
        <w:t xml:space="preserve">he Wonder Wheel, </w:t>
      </w:r>
      <w:r w:rsidR="003D4992">
        <w:rPr>
          <w:rFonts w:ascii="Times New Roman" w:hAnsi="Times New Roman" w:cs="Times New Roman"/>
          <w:sz w:val="24"/>
          <w:szCs w:val="24"/>
        </w:rPr>
        <w:t>t</w:t>
      </w:r>
      <w:r w:rsidRPr="00156F41">
        <w:rPr>
          <w:rFonts w:ascii="Times New Roman" w:hAnsi="Times New Roman" w:cs="Times New Roman"/>
          <w:sz w:val="24"/>
          <w:szCs w:val="24"/>
        </w:rPr>
        <w:t>he Cyclone roller coaster and the Parachute Jump, enhance the Riegelmann Boardwalk and provide recreation</w:t>
      </w:r>
      <w:r w:rsidR="00A30998">
        <w:rPr>
          <w:rFonts w:ascii="Times New Roman" w:hAnsi="Times New Roman" w:cs="Times New Roman"/>
          <w:sz w:val="24"/>
          <w:szCs w:val="24"/>
        </w:rPr>
        <w:t>al opportunities</w:t>
      </w:r>
      <w:r w:rsidRPr="00156F41">
        <w:rPr>
          <w:rFonts w:ascii="Times New Roman" w:hAnsi="Times New Roman" w:cs="Times New Roman"/>
          <w:sz w:val="24"/>
          <w:szCs w:val="24"/>
        </w:rPr>
        <w:t xml:space="preserve"> for beach visitors. All three of th</w:t>
      </w:r>
      <w:r w:rsidR="00AB6505">
        <w:rPr>
          <w:rFonts w:ascii="Times New Roman" w:hAnsi="Times New Roman" w:cs="Times New Roman"/>
          <w:sz w:val="24"/>
          <w:szCs w:val="24"/>
        </w:rPr>
        <w:t>e</w:t>
      </w:r>
      <w:r w:rsidRPr="00156F41">
        <w:rPr>
          <w:rFonts w:ascii="Times New Roman" w:hAnsi="Times New Roman" w:cs="Times New Roman"/>
          <w:sz w:val="24"/>
          <w:szCs w:val="24"/>
        </w:rPr>
        <w:t>se attractions were landmarked in the late 1980s.</w:t>
      </w:r>
      <w:r w:rsidRPr="00156F41">
        <w:rPr>
          <w:rStyle w:val="FootnoteReference"/>
          <w:rFonts w:ascii="Times New Roman" w:hAnsi="Times New Roman" w:cs="Times New Roman"/>
          <w:sz w:val="24"/>
          <w:szCs w:val="24"/>
        </w:rPr>
        <w:footnoteReference w:id="34"/>
      </w:r>
      <w:r w:rsidRPr="00156F41">
        <w:rPr>
          <w:rFonts w:ascii="Times New Roman" w:hAnsi="Times New Roman" w:cs="Times New Roman"/>
          <w:sz w:val="24"/>
          <w:szCs w:val="24"/>
        </w:rPr>
        <w:t xml:space="preserve"> The </w:t>
      </w:r>
      <w:r w:rsidR="00FE547C">
        <w:rPr>
          <w:rFonts w:ascii="Times New Roman" w:hAnsi="Times New Roman" w:cs="Times New Roman"/>
          <w:sz w:val="24"/>
          <w:szCs w:val="24"/>
        </w:rPr>
        <w:t>Riegelmann B</w:t>
      </w:r>
      <w:r w:rsidR="00FE547C" w:rsidRPr="00156F41">
        <w:rPr>
          <w:rFonts w:ascii="Times New Roman" w:hAnsi="Times New Roman" w:cs="Times New Roman"/>
          <w:sz w:val="24"/>
          <w:szCs w:val="24"/>
        </w:rPr>
        <w:t xml:space="preserve">oardwalk </w:t>
      </w:r>
      <w:r w:rsidRPr="00156F41">
        <w:rPr>
          <w:rFonts w:ascii="Times New Roman" w:hAnsi="Times New Roman" w:cs="Times New Roman"/>
          <w:sz w:val="24"/>
          <w:szCs w:val="24"/>
        </w:rPr>
        <w:t>was designated as a Scenic Landmark</w:t>
      </w:r>
      <w:r w:rsidR="005176F0">
        <w:rPr>
          <w:rFonts w:ascii="Times New Roman" w:hAnsi="Times New Roman" w:cs="Times New Roman"/>
          <w:sz w:val="24"/>
          <w:szCs w:val="24"/>
        </w:rPr>
        <w:t xml:space="preserve"> by the City Landmarks Preservation Commission</w:t>
      </w:r>
      <w:r w:rsidRPr="00156F41">
        <w:rPr>
          <w:rFonts w:ascii="Times New Roman" w:hAnsi="Times New Roman" w:cs="Times New Roman"/>
          <w:sz w:val="24"/>
          <w:szCs w:val="24"/>
        </w:rPr>
        <w:t xml:space="preserve"> in May 2018</w:t>
      </w:r>
      <w:r w:rsidR="005176F0">
        <w:rPr>
          <w:rFonts w:ascii="Times New Roman" w:hAnsi="Times New Roman" w:cs="Times New Roman"/>
          <w:sz w:val="24"/>
          <w:szCs w:val="24"/>
        </w:rPr>
        <w:t>.</w:t>
      </w:r>
      <w:r w:rsidRPr="00156F41">
        <w:rPr>
          <w:rStyle w:val="FootnoteReference"/>
          <w:rFonts w:ascii="Times New Roman" w:hAnsi="Times New Roman" w:cs="Times New Roman"/>
          <w:sz w:val="24"/>
          <w:szCs w:val="24"/>
        </w:rPr>
        <w:footnoteReference w:id="35"/>
      </w:r>
      <w:r w:rsidRPr="00156F41">
        <w:rPr>
          <w:rFonts w:ascii="Times New Roman" w:hAnsi="Times New Roman" w:cs="Times New Roman"/>
          <w:sz w:val="24"/>
          <w:szCs w:val="24"/>
        </w:rPr>
        <w:t xml:space="preserve"> </w:t>
      </w:r>
      <w:r w:rsidR="005176F0">
        <w:rPr>
          <w:rFonts w:ascii="Times New Roman" w:hAnsi="Times New Roman" w:cs="Times New Roman"/>
          <w:sz w:val="24"/>
          <w:szCs w:val="24"/>
        </w:rPr>
        <w:t xml:space="preserve">The </w:t>
      </w:r>
      <w:r w:rsidRPr="00156F41">
        <w:rPr>
          <w:rFonts w:ascii="Times New Roman" w:hAnsi="Times New Roman" w:cs="Times New Roman"/>
          <w:sz w:val="24"/>
          <w:szCs w:val="24"/>
        </w:rPr>
        <w:t xml:space="preserve">Childs Restaurant </w:t>
      </w:r>
      <w:r w:rsidR="005176F0">
        <w:rPr>
          <w:rFonts w:ascii="Times New Roman" w:hAnsi="Times New Roman" w:cs="Times New Roman"/>
          <w:sz w:val="24"/>
          <w:szCs w:val="24"/>
        </w:rPr>
        <w:t>heritage building, a dining venue,</w:t>
      </w:r>
      <w:r w:rsidR="00CB18D3">
        <w:rPr>
          <w:rStyle w:val="FootnoteReference"/>
          <w:rFonts w:ascii="Times New Roman" w:hAnsi="Times New Roman" w:cs="Times New Roman"/>
          <w:sz w:val="24"/>
          <w:szCs w:val="24"/>
        </w:rPr>
        <w:footnoteReference w:id="36"/>
      </w:r>
      <w:r w:rsidR="005176F0">
        <w:rPr>
          <w:rFonts w:ascii="Times New Roman" w:hAnsi="Times New Roman" w:cs="Times New Roman"/>
          <w:sz w:val="24"/>
          <w:szCs w:val="24"/>
        </w:rPr>
        <w:t xml:space="preserve"> </w:t>
      </w:r>
      <w:r w:rsidRPr="00156F41">
        <w:rPr>
          <w:rFonts w:ascii="Times New Roman" w:hAnsi="Times New Roman" w:cs="Times New Roman"/>
          <w:sz w:val="24"/>
          <w:szCs w:val="24"/>
        </w:rPr>
        <w:t xml:space="preserve">and the Coney Island </w:t>
      </w:r>
      <w:r w:rsidR="005176F0">
        <w:rPr>
          <w:rFonts w:ascii="Times New Roman" w:hAnsi="Times New Roman" w:cs="Times New Roman"/>
          <w:sz w:val="24"/>
          <w:szCs w:val="24"/>
        </w:rPr>
        <w:t>Amphit</w:t>
      </w:r>
      <w:r w:rsidRPr="00156F41">
        <w:rPr>
          <w:rFonts w:ascii="Times New Roman" w:hAnsi="Times New Roman" w:cs="Times New Roman"/>
          <w:sz w:val="24"/>
          <w:szCs w:val="24"/>
        </w:rPr>
        <w:t>heater</w:t>
      </w:r>
      <w:r w:rsidR="005176F0">
        <w:rPr>
          <w:rFonts w:ascii="Times New Roman" w:hAnsi="Times New Roman" w:cs="Times New Roman"/>
          <w:sz w:val="24"/>
          <w:szCs w:val="24"/>
        </w:rPr>
        <w:t xml:space="preserve">, </w:t>
      </w:r>
      <w:r w:rsidR="005176F0" w:rsidRPr="00156F41">
        <w:rPr>
          <w:rFonts w:ascii="Times New Roman" w:hAnsi="Times New Roman" w:cs="Times New Roman"/>
          <w:sz w:val="24"/>
          <w:szCs w:val="24"/>
        </w:rPr>
        <w:t xml:space="preserve">which </w:t>
      </w:r>
      <w:r w:rsidR="005176F0">
        <w:rPr>
          <w:rFonts w:ascii="Times New Roman" w:hAnsi="Times New Roman" w:cs="Times New Roman"/>
          <w:sz w:val="24"/>
          <w:szCs w:val="24"/>
        </w:rPr>
        <w:t>hosts</w:t>
      </w:r>
      <w:r w:rsidR="005176F0" w:rsidRPr="00156F41">
        <w:rPr>
          <w:rFonts w:ascii="Times New Roman" w:hAnsi="Times New Roman" w:cs="Times New Roman"/>
          <w:sz w:val="24"/>
          <w:szCs w:val="24"/>
        </w:rPr>
        <w:t xml:space="preserve"> live performances and </w:t>
      </w:r>
      <w:r w:rsidR="00906D67">
        <w:rPr>
          <w:rFonts w:ascii="Times New Roman" w:hAnsi="Times New Roman" w:cs="Times New Roman"/>
          <w:sz w:val="24"/>
          <w:szCs w:val="24"/>
        </w:rPr>
        <w:t>multicultural events</w:t>
      </w:r>
      <w:r w:rsidR="005176F0">
        <w:rPr>
          <w:rFonts w:ascii="Times New Roman" w:hAnsi="Times New Roman" w:cs="Times New Roman"/>
          <w:sz w:val="24"/>
          <w:szCs w:val="24"/>
        </w:rPr>
        <w:t>,</w:t>
      </w:r>
      <w:r w:rsidR="00CB18D3">
        <w:rPr>
          <w:rStyle w:val="FootnoteReference"/>
          <w:rFonts w:ascii="Times New Roman" w:hAnsi="Times New Roman" w:cs="Times New Roman"/>
          <w:sz w:val="24"/>
          <w:szCs w:val="24"/>
        </w:rPr>
        <w:footnoteReference w:id="37"/>
      </w:r>
      <w:r w:rsidR="005176F0">
        <w:rPr>
          <w:rFonts w:ascii="Times New Roman" w:hAnsi="Times New Roman" w:cs="Times New Roman"/>
          <w:sz w:val="24"/>
          <w:szCs w:val="24"/>
        </w:rPr>
        <w:t xml:space="preserve"> are located along the Riegelmann Boardwalk</w:t>
      </w:r>
      <w:r w:rsidRPr="00156F41">
        <w:rPr>
          <w:rFonts w:ascii="Times New Roman" w:hAnsi="Times New Roman" w:cs="Times New Roman"/>
          <w:sz w:val="24"/>
          <w:szCs w:val="24"/>
        </w:rPr>
        <w:t>.</w:t>
      </w:r>
      <w:r w:rsidR="00CB18D3" w:rsidRPr="00156F41" w:rsidDel="00CB18D3">
        <w:rPr>
          <w:rFonts w:ascii="Times New Roman" w:hAnsi="Times New Roman" w:cs="Times New Roman"/>
          <w:sz w:val="24"/>
          <w:szCs w:val="24"/>
        </w:rPr>
        <w:t xml:space="preserve"> </w:t>
      </w:r>
    </w:p>
    <w:p w14:paraId="67F20A40" w14:textId="4D166977" w:rsidR="00156F41" w:rsidRPr="00156F41" w:rsidRDefault="00156F41" w:rsidP="00723633">
      <w:pPr>
        <w:spacing w:before="120" w:after="0" w:line="480" w:lineRule="auto"/>
        <w:ind w:firstLine="720"/>
        <w:jc w:val="both"/>
        <w:rPr>
          <w:rFonts w:ascii="Times New Roman" w:hAnsi="Times New Roman" w:cs="Times New Roman"/>
          <w:sz w:val="24"/>
          <w:szCs w:val="24"/>
        </w:rPr>
      </w:pPr>
      <w:r w:rsidRPr="00156F41">
        <w:rPr>
          <w:rFonts w:ascii="Times New Roman" w:hAnsi="Times New Roman" w:cs="Times New Roman"/>
          <w:sz w:val="24"/>
          <w:szCs w:val="24"/>
        </w:rPr>
        <w:t>The Rockaway Boardwalk was originally opened in 1931.</w:t>
      </w:r>
      <w:r w:rsidRPr="00156F41">
        <w:rPr>
          <w:rStyle w:val="FootnoteReference"/>
          <w:rFonts w:ascii="Times New Roman" w:hAnsi="Times New Roman" w:cs="Times New Roman"/>
          <w:sz w:val="24"/>
          <w:szCs w:val="24"/>
        </w:rPr>
        <w:footnoteReference w:id="38"/>
      </w:r>
      <w:r w:rsidRPr="00156F41">
        <w:rPr>
          <w:rFonts w:ascii="Times New Roman" w:hAnsi="Times New Roman" w:cs="Times New Roman"/>
          <w:sz w:val="24"/>
          <w:szCs w:val="24"/>
        </w:rPr>
        <w:t xml:space="preserve"> It extends over five miles of the Rockaway peninsula from Beach 9</w:t>
      </w:r>
      <w:r w:rsidRPr="00156F41">
        <w:rPr>
          <w:rFonts w:ascii="Times New Roman" w:hAnsi="Times New Roman" w:cs="Times New Roman"/>
          <w:sz w:val="24"/>
          <w:szCs w:val="24"/>
          <w:vertAlign w:val="superscript"/>
        </w:rPr>
        <w:t>th</w:t>
      </w:r>
      <w:r w:rsidRPr="00156F41">
        <w:rPr>
          <w:rFonts w:ascii="Times New Roman" w:hAnsi="Times New Roman" w:cs="Times New Roman"/>
          <w:sz w:val="24"/>
          <w:szCs w:val="24"/>
        </w:rPr>
        <w:t xml:space="preserve"> Street to Beach 126</w:t>
      </w:r>
      <w:r w:rsidRPr="00156F41">
        <w:rPr>
          <w:rFonts w:ascii="Times New Roman" w:hAnsi="Times New Roman" w:cs="Times New Roman"/>
          <w:sz w:val="24"/>
          <w:szCs w:val="24"/>
          <w:vertAlign w:val="superscript"/>
        </w:rPr>
        <w:t>th</w:t>
      </w:r>
      <w:r w:rsidRPr="00156F41">
        <w:rPr>
          <w:rFonts w:ascii="Times New Roman" w:hAnsi="Times New Roman" w:cs="Times New Roman"/>
          <w:sz w:val="24"/>
          <w:szCs w:val="24"/>
        </w:rPr>
        <w:t xml:space="preserve"> Street.</w:t>
      </w:r>
      <w:r w:rsidRPr="00156F41">
        <w:rPr>
          <w:rStyle w:val="FootnoteReference"/>
          <w:rFonts w:ascii="Times New Roman" w:hAnsi="Times New Roman" w:cs="Times New Roman"/>
          <w:sz w:val="24"/>
          <w:szCs w:val="24"/>
        </w:rPr>
        <w:footnoteReference w:id="39"/>
      </w:r>
      <w:r w:rsidRPr="00156F41">
        <w:rPr>
          <w:rFonts w:ascii="Times New Roman" w:hAnsi="Times New Roman" w:cs="Times New Roman"/>
          <w:sz w:val="24"/>
          <w:szCs w:val="24"/>
        </w:rPr>
        <w:t xml:space="preserve"> In 2012, extensive portions of the </w:t>
      </w:r>
      <w:r w:rsidR="00B72487">
        <w:rPr>
          <w:rFonts w:ascii="Times New Roman" w:hAnsi="Times New Roman" w:cs="Times New Roman"/>
          <w:sz w:val="24"/>
          <w:szCs w:val="24"/>
        </w:rPr>
        <w:t>Rockaway B</w:t>
      </w:r>
      <w:r w:rsidRPr="00156F41">
        <w:rPr>
          <w:rFonts w:ascii="Times New Roman" w:hAnsi="Times New Roman" w:cs="Times New Roman"/>
          <w:sz w:val="24"/>
          <w:szCs w:val="24"/>
        </w:rPr>
        <w:t xml:space="preserve">oardwalk were destroyed by </w:t>
      </w:r>
      <w:r w:rsidR="00B72487">
        <w:rPr>
          <w:rFonts w:ascii="Times New Roman" w:hAnsi="Times New Roman" w:cs="Times New Roman"/>
          <w:sz w:val="24"/>
          <w:szCs w:val="24"/>
        </w:rPr>
        <w:t xml:space="preserve">the </w:t>
      </w:r>
      <w:r w:rsidRPr="00156F41">
        <w:rPr>
          <w:rFonts w:ascii="Times New Roman" w:hAnsi="Times New Roman" w:cs="Times New Roman"/>
          <w:sz w:val="24"/>
          <w:szCs w:val="24"/>
        </w:rPr>
        <w:t>Superstorm, with wooden planks ripped apart.</w:t>
      </w:r>
      <w:r w:rsidRPr="00156F41">
        <w:rPr>
          <w:rStyle w:val="FootnoteReference"/>
          <w:rFonts w:ascii="Times New Roman" w:hAnsi="Times New Roman" w:cs="Times New Roman"/>
          <w:sz w:val="24"/>
          <w:szCs w:val="24"/>
        </w:rPr>
        <w:footnoteReference w:id="40"/>
      </w:r>
      <w:r w:rsidRPr="00156F41">
        <w:rPr>
          <w:rFonts w:ascii="Times New Roman" w:hAnsi="Times New Roman" w:cs="Times New Roman"/>
          <w:sz w:val="24"/>
          <w:szCs w:val="24"/>
        </w:rPr>
        <w:t xml:space="preserve"> Reconstruction of the </w:t>
      </w:r>
      <w:r w:rsidR="00680D07">
        <w:rPr>
          <w:rFonts w:ascii="Times New Roman" w:hAnsi="Times New Roman" w:cs="Times New Roman"/>
          <w:sz w:val="24"/>
          <w:szCs w:val="24"/>
        </w:rPr>
        <w:t>Rockaway B</w:t>
      </w:r>
      <w:r w:rsidRPr="00156F41">
        <w:rPr>
          <w:rFonts w:ascii="Times New Roman" w:hAnsi="Times New Roman" w:cs="Times New Roman"/>
          <w:sz w:val="24"/>
          <w:szCs w:val="24"/>
        </w:rPr>
        <w:t>oardwalk took over five years</w:t>
      </w:r>
      <w:r w:rsidR="00914921">
        <w:rPr>
          <w:rFonts w:ascii="Times New Roman" w:hAnsi="Times New Roman" w:cs="Times New Roman"/>
          <w:sz w:val="24"/>
          <w:szCs w:val="24"/>
        </w:rPr>
        <w:t>,</w:t>
      </w:r>
      <w:r w:rsidRPr="00156F41">
        <w:rPr>
          <w:rFonts w:ascii="Times New Roman" w:hAnsi="Times New Roman" w:cs="Times New Roman"/>
          <w:sz w:val="24"/>
          <w:szCs w:val="24"/>
        </w:rPr>
        <w:t xml:space="preserve"> and it reopened to the public in 2017.</w:t>
      </w:r>
      <w:r w:rsidRPr="00156F41">
        <w:rPr>
          <w:rStyle w:val="FootnoteReference"/>
          <w:rFonts w:ascii="Times New Roman" w:hAnsi="Times New Roman" w:cs="Times New Roman"/>
          <w:sz w:val="24"/>
          <w:szCs w:val="24"/>
        </w:rPr>
        <w:footnoteReference w:id="41"/>
      </w:r>
      <w:r w:rsidRPr="00156F41">
        <w:rPr>
          <w:rFonts w:ascii="Times New Roman" w:hAnsi="Times New Roman" w:cs="Times New Roman"/>
          <w:sz w:val="24"/>
          <w:szCs w:val="24"/>
        </w:rPr>
        <w:t xml:space="preserve"> The newly constructed concrete boardwalk includes coastal protection measures</w:t>
      </w:r>
      <w:r w:rsidR="004C7BDD">
        <w:rPr>
          <w:rFonts w:ascii="Times New Roman" w:hAnsi="Times New Roman" w:cs="Times New Roman"/>
          <w:sz w:val="24"/>
          <w:szCs w:val="24"/>
        </w:rPr>
        <w:t>,</w:t>
      </w:r>
      <w:r w:rsidRPr="00156F41">
        <w:rPr>
          <w:rFonts w:ascii="Times New Roman" w:hAnsi="Times New Roman" w:cs="Times New Roman"/>
          <w:sz w:val="24"/>
          <w:szCs w:val="24"/>
        </w:rPr>
        <w:t xml:space="preserve"> such as: a sand</w:t>
      </w:r>
      <w:r w:rsidR="004C7BDD">
        <w:rPr>
          <w:rFonts w:ascii="Times New Roman" w:hAnsi="Times New Roman" w:cs="Times New Roman"/>
          <w:sz w:val="24"/>
          <w:szCs w:val="24"/>
        </w:rPr>
        <w:t>-</w:t>
      </w:r>
      <w:r w:rsidRPr="00156F41">
        <w:rPr>
          <w:rFonts w:ascii="Times New Roman" w:hAnsi="Times New Roman" w:cs="Times New Roman"/>
          <w:sz w:val="24"/>
          <w:szCs w:val="24"/>
        </w:rPr>
        <w:t>retaining wall</w:t>
      </w:r>
      <w:r w:rsidR="004C7BDD">
        <w:rPr>
          <w:rFonts w:ascii="Times New Roman" w:hAnsi="Times New Roman" w:cs="Times New Roman"/>
          <w:sz w:val="24"/>
          <w:szCs w:val="24"/>
        </w:rPr>
        <w:t>,</w:t>
      </w:r>
      <w:r w:rsidRPr="00156F41">
        <w:rPr>
          <w:rFonts w:ascii="Times New Roman" w:hAnsi="Times New Roman" w:cs="Times New Roman"/>
          <w:sz w:val="24"/>
          <w:szCs w:val="24"/>
        </w:rPr>
        <w:t xml:space="preserve"> sand backfill of the </w:t>
      </w:r>
      <w:r w:rsidR="004C7BDD">
        <w:rPr>
          <w:rFonts w:ascii="Times New Roman" w:hAnsi="Times New Roman" w:cs="Times New Roman"/>
          <w:sz w:val="24"/>
          <w:szCs w:val="24"/>
        </w:rPr>
        <w:t>USACE</w:t>
      </w:r>
      <w:r w:rsidRPr="00156F41">
        <w:rPr>
          <w:rFonts w:ascii="Times New Roman" w:hAnsi="Times New Roman" w:cs="Times New Roman"/>
          <w:sz w:val="24"/>
          <w:szCs w:val="24"/>
        </w:rPr>
        <w:t>-built dune</w:t>
      </w:r>
      <w:r w:rsidR="00A33E78">
        <w:rPr>
          <w:rFonts w:ascii="Times New Roman" w:hAnsi="Times New Roman" w:cs="Times New Roman"/>
          <w:sz w:val="24"/>
          <w:szCs w:val="24"/>
        </w:rPr>
        <w:t>,</w:t>
      </w:r>
      <w:r w:rsidRPr="00156F41">
        <w:rPr>
          <w:rFonts w:ascii="Times New Roman" w:hAnsi="Times New Roman" w:cs="Times New Roman"/>
          <w:sz w:val="24"/>
          <w:szCs w:val="24"/>
        </w:rPr>
        <w:t xml:space="preserve"> sand infill underneath the </w:t>
      </w:r>
      <w:r w:rsidR="00862FA8">
        <w:rPr>
          <w:rFonts w:ascii="Times New Roman" w:hAnsi="Times New Roman" w:cs="Times New Roman"/>
          <w:sz w:val="24"/>
          <w:szCs w:val="24"/>
        </w:rPr>
        <w:t>B</w:t>
      </w:r>
      <w:r w:rsidRPr="00156F41">
        <w:rPr>
          <w:rFonts w:ascii="Times New Roman" w:hAnsi="Times New Roman" w:cs="Times New Roman"/>
          <w:sz w:val="24"/>
          <w:szCs w:val="24"/>
        </w:rPr>
        <w:t>oardwalk and dune plantings.</w:t>
      </w:r>
      <w:r w:rsidRPr="00156F41">
        <w:rPr>
          <w:rStyle w:val="FootnoteReference"/>
          <w:rFonts w:ascii="Times New Roman" w:hAnsi="Times New Roman" w:cs="Times New Roman"/>
          <w:sz w:val="24"/>
          <w:szCs w:val="24"/>
        </w:rPr>
        <w:footnoteReference w:id="42"/>
      </w:r>
      <w:r w:rsidRPr="00156F41">
        <w:rPr>
          <w:rFonts w:ascii="Times New Roman" w:hAnsi="Times New Roman" w:cs="Times New Roman"/>
          <w:sz w:val="24"/>
          <w:szCs w:val="24"/>
        </w:rPr>
        <w:t xml:space="preserve"> Along the</w:t>
      </w:r>
      <w:r w:rsidR="00821C18">
        <w:rPr>
          <w:rFonts w:ascii="Times New Roman" w:hAnsi="Times New Roman" w:cs="Times New Roman"/>
          <w:sz w:val="24"/>
          <w:szCs w:val="24"/>
        </w:rPr>
        <w:t xml:space="preserve"> Rockaway</w:t>
      </w:r>
      <w:r w:rsidRPr="00156F41">
        <w:rPr>
          <w:rFonts w:ascii="Times New Roman" w:hAnsi="Times New Roman" w:cs="Times New Roman"/>
          <w:sz w:val="24"/>
          <w:szCs w:val="24"/>
        </w:rPr>
        <w:t xml:space="preserve"> </w:t>
      </w:r>
      <w:r w:rsidR="00821C18">
        <w:rPr>
          <w:rFonts w:ascii="Times New Roman" w:hAnsi="Times New Roman" w:cs="Times New Roman"/>
          <w:sz w:val="24"/>
          <w:szCs w:val="24"/>
        </w:rPr>
        <w:t>B</w:t>
      </w:r>
      <w:r w:rsidRPr="00156F41">
        <w:rPr>
          <w:rFonts w:ascii="Times New Roman" w:hAnsi="Times New Roman" w:cs="Times New Roman"/>
          <w:sz w:val="24"/>
          <w:szCs w:val="24"/>
        </w:rPr>
        <w:t xml:space="preserve">each and </w:t>
      </w:r>
      <w:r w:rsidR="00821C18">
        <w:rPr>
          <w:rFonts w:ascii="Times New Roman" w:hAnsi="Times New Roman" w:cs="Times New Roman"/>
          <w:sz w:val="24"/>
          <w:szCs w:val="24"/>
        </w:rPr>
        <w:t>B</w:t>
      </w:r>
      <w:r w:rsidRPr="00156F41">
        <w:rPr>
          <w:rFonts w:ascii="Times New Roman" w:hAnsi="Times New Roman" w:cs="Times New Roman"/>
          <w:sz w:val="24"/>
          <w:szCs w:val="24"/>
        </w:rPr>
        <w:t>oardwalk, visitors can utilize basketball and handball courts, a roller-hockey rink, skateparks, playgrounds and food concessions.</w:t>
      </w:r>
      <w:r w:rsidRPr="00156F41">
        <w:rPr>
          <w:rStyle w:val="FootnoteReference"/>
          <w:rFonts w:ascii="Times New Roman" w:hAnsi="Times New Roman" w:cs="Times New Roman"/>
          <w:sz w:val="24"/>
          <w:szCs w:val="24"/>
        </w:rPr>
        <w:footnoteReference w:id="43"/>
      </w:r>
    </w:p>
    <w:p w14:paraId="4B803674" w14:textId="0FF0AB22" w:rsidR="00156F41" w:rsidRPr="00156F41" w:rsidRDefault="00156F41" w:rsidP="00EA7F33">
      <w:pPr>
        <w:spacing w:before="120" w:after="0" w:line="480" w:lineRule="auto"/>
        <w:jc w:val="both"/>
        <w:rPr>
          <w:rFonts w:ascii="Times New Roman" w:hAnsi="Times New Roman" w:cs="Times New Roman"/>
          <w:sz w:val="24"/>
          <w:szCs w:val="24"/>
        </w:rPr>
      </w:pPr>
      <w:r w:rsidRPr="00156F41">
        <w:rPr>
          <w:rFonts w:ascii="Times New Roman" w:hAnsi="Times New Roman" w:cs="Times New Roman"/>
          <w:sz w:val="24"/>
          <w:szCs w:val="24"/>
        </w:rPr>
        <w:tab/>
        <w:t>The Franklin D. Roosevelt Boardwalk extends over 2.5 miles from Fort Wadsworth to Miller Field’s Gateway Recreational Area, in Staten Island.</w:t>
      </w:r>
      <w:r w:rsidRPr="00156F41">
        <w:rPr>
          <w:rStyle w:val="FootnoteReference"/>
          <w:rFonts w:ascii="Times New Roman" w:hAnsi="Times New Roman" w:cs="Times New Roman"/>
          <w:sz w:val="24"/>
          <w:szCs w:val="24"/>
        </w:rPr>
        <w:footnoteReference w:id="44"/>
      </w:r>
      <w:r w:rsidRPr="00156F41">
        <w:rPr>
          <w:rFonts w:ascii="Times New Roman" w:hAnsi="Times New Roman" w:cs="Times New Roman"/>
          <w:sz w:val="24"/>
          <w:szCs w:val="24"/>
        </w:rPr>
        <w:t xml:space="preserve"> The City acquired the property in 1935 and soon after began renovations, including constructi</w:t>
      </w:r>
      <w:r w:rsidR="00BF73B0">
        <w:rPr>
          <w:rFonts w:ascii="Times New Roman" w:hAnsi="Times New Roman" w:cs="Times New Roman"/>
          <w:sz w:val="24"/>
          <w:szCs w:val="24"/>
        </w:rPr>
        <w:t>on</w:t>
      </w:r>
      <w:r w:rsidRPr="00156F41">
        <w:rPr>
          <w:rFonts w:ascii="Times New Roman" w:hAnsi="Times New Roman" w:cs="Times New Roman"/>
          <w:sz w:val="24"/>
          <w:szCs w:val="24"/>
        </w:rPr>
        <w:t xml:space="preserve"> </w:t>
      </w:r>
      <w:r w:rsidR="00FA46EE">
        <w:rPr>
          <w:rFonts w:ascii="Times New Roman" w:hAnsi="Times New Roman" w:cs="Times New Roman"/>
          <w:sz w:val="24"/>
          <w:szCs w:val="24"/>
        </w:rPr>
        <w:t xml:space="preserve">of </w:t>
      </w:r>
      <w:r w:rsidRPr="00156F41">
        <w:rPr>
          <w:rFonts w:ascii="Times New Roman" w:hAnsi="Times New Roman" w:cs="Times New Roman"/>
          <w:sz w:val="24"/>
          <w:szCs w:val="24"/>
        </w:rPr>
        <w:t xml:space="preserve">the </w:t>
      </w:r>
      <w:r w:rsidR="00FA46EE">
        <w:rPr>
          <w:rFonts w:ascii="Times New Roman" w:hAnsi="Times New Roman" w:cs="Times New Roman"/>
          <w:sz w:val="24"/>
          <w:szCs w:val="24"/>
        </w:rPr>
        <w:t xml:space="preserve">actual </w:t>
      </w:r>
      <w:r w:rsidRPr="00156F41">
        <w:rPr>
          <w:rFonts w:ascii="Times New Roman" w:hAnsi="Times New Roman" w:cs="Times New Roman"/>
          <w:sz w:val="24"/>
          <w:szCs w:val="24"/>
        </w:rPr>
        <w:t>boardwalk.</w:t>
      </w:r>
      <w:r w:rsidRPr="00156F41">
        <w:rPr>
          <w:rStyle w:val="FootnoteReference"/>
          <w:rFonts w:ascii="Times New Roman" w:hAnsi="Times New Roman" w:cs="Times New Roman"/>
          <w:sz w:val="24"/>
          <w:szCs w:val="24"/>
        </w:rPr>
        <w:footnoteReference w:id="45"/>
      </w:r>
      <w:r w:rsidRPr="00156F41">
        <w:rPr>
          <w:rFonts w:ascii="Times New Roman" w:hAnsi="Times New Roman" w:cs="Times New Roman"/>
          <w:sz w:val="24"/>
          <w:szCs w:val="24"/>
        </w:rPr>
        <w:t xml:space="preserve"> Along the </w:t>
      </w:r>
      <w:r w:rsidR="002B0F60">
        <w:rPr>
          <w:rFonts w:ascii="Times New Roman" w:hAnsi="Times New Roman" w:cs="Times New Roman"/>
          <w:sz w:val="24"/>
          <w:szCs w:val="24"/>
        </w:rPr>
        <w:t>Franklin D. Roosevelt B</w:t>
      </w:r>
      <w:r w:rsidRPr="00156F41">
        <w:rPr>
          <w:rFonts w:ascii="Times New Roman" w:hAnsi="Times New Roman" w:cs="Times New Roman"/>
          <w:sz w:val="24"/>
          <w:szCs w:val="24"/>
        </w:rPr>
        <w:t>oardwalk, visitors can utilize playgrounds, baseball fields, handball and shuffleboard courts, bocce courts, checker-tables, a skatepark, a roller hockey rink and fishing areas.</w:t>
      </w:r>
      <w:r w:rsidR="00B05154">
        <w:rPr>
          <w:rStyle w:val="FootnoteReference"/>
          <w:rFonts w:ascii="Times New Roman" w:hAnsi="Times New Roman" w:cs="Times New Roman"/>
          <w:sz w:val="24"/>
          <w:szCs w:val="24"/>
        </w:rPr>
        <w:footnoteReference w:id="46"/>
      </w:r>
      <w:r w:rsidRPr="00156F41">
        <w:rPr>
          <w:rFonts w:ascii="Times New Roman" w:hAnsi="Times New Roman" w:cs="Times New Roman"/>
          <w:sz w:val="24"/>
          <w:szCs w:val="24"/>
        </w:rPr>
        <w:t xml:space="preserve"> </w:t>
      </w:r>
      <w:r w:rsidR="00F53377">
        <w:rPr>
          <w:rFonts w:ascii="Times New Roman" w:hAnsi="Times New Roman" w:cs="Times New Roman"/>
          <w:sz w:val="24"/>
          <w:szCs w:val="24"/>
        </w:rPr>
        <w:t>Near t</w:t>
      </w:r>
      <w:r w:rsidRPr="00156F41">
        <w:rPr>
          <w:rFonts w:ascii="Times New Roman" w:hAnsi="Times New Roman" w:cs="Times New Roman"/>
          <w:sz w:val="24"/>
          <w:szCs w:val="24"/>
        </w:rPr>
        <w:t>he</w:t>
      </w:r>
      <w:r w:rsidR="002B737B">
        <w:rPr>
          <w:rFonts w:ascii="Times New Roman" w:hAnsi="Times New Roman" w:cs="Times New Roman"/>
          <w:sz w:val="24"/>
          <w:szCs w:val="24"/>
        </w:rPr>
        <w:t xml:space="preserve"> Franklin D. Roosevelt</w:t>
      </w:r>
      <w:r w:rsidRPr="00156F41">
        <w:rPr>
          <w:rFonts w:ascii="Times New Roman" w:hAnsi="Times New Roman" w:cs="Times New Roman"/>
          <w:sz w:val="24"/>
          <w:szCs w:val="24"/>
        </w:rPr>
        <w:t xml:space="preserve"> </w:t>
      </w:r>
      <w:r w:rsidR="00F53377">
        <w:rPr>
          <w:rFonts w:ascii="Times New Roman" w:hAnsi="Times New Roman" w:cs="Times New Roman"/>
          <w:sz w:val="24"/>
          <w:szCs w:val="24"/>
        </w:rPr>
        <w:t>B</w:t>
      </w:r>
      <w:r w:rsidRPr="00156F41">
        <w:rPr>
          <w:rFonts w:ascii="Times New Roman" w:hAnsi="Times New Roman" w:cs="Times New Roman"/>
          <w:sz w:val="24"/>
          <w:szCs w:val="24"/>
        </w:rPr>
        <w:t>oardwalk</w:t>
      </w:r>
      <w:r w:rsidR="00C263BE">
        <w:rPr>
          <w:rFonts w:ascii="Times New Roman" w:hAnsi="Times New Roman" w:cs="Times New Roman"/>
          <w:sz w:val="24"/>
          <w:szCs w:val="24"/>
        </w:rPr>
        <w:t>, in the beach are</w:t>
      </w:r>
      <w:r w:rsidR="001D7744">
        <w:rPr>
          <w:rFonts w:ascii="Times New Roman" w:hAnsi="Times New Roman" w:cs="Times New Roman"/>
          <w:sz w:val="24"/>
          <w:szCs w:val="24"/>
        </w:rPr>
        <w:t>a</w:t>
      </w:r>
      <w:r w:rsidR="00C263BE">
        <w:rPr>
          <w:rFonts w:ascii="Times New Roman" w:hAnsi="Times New Roman" w:cs="Times New Roman"/>
          <w:sz w:val="24"/>
          <w:szCs w:val="24"/>
        </w:rPr>
        <w:t>,</w:t>
      </w:r>
      <w:r w:rsidRPr="00156F41">
        <w:rPr>
          <w:rFonts w:ascii="Times New Roman" w:hAnsi="Times New Roman" w:cs="Times New Roman"/>
          <w:sz w:val="24"/>
          <w:szCs w:val="24"/>
        </w:rPr>
        <w:t xml:space="preserve"> </w:t>
      </w:r>
      <w:r w:rsidR="003D4992">
        <w:rPr>
          <w:rFonts w:ascii="Times New Roman" w:hAnsi="Times New Roman" w:cs="Times New Roman"/>
          <w:sz w:val="24"/>
          <w:szCs w:val="24"/>
        </w:rPr>
        <w:t>are</w:t>
      </w:r>
      <w:r w:rsidRPr="00156F41">
        <w:rPr>
          <w:rFonts w:ascii="Times New Roman" w:hAnsi="Times New Roman" w:cs="Times New Roman"/>
          <w:sz w:val="24"/>
          <w:szCs w:val="24"/>
        </w:rPr>
        <w:t xml:space="preserve"> the Midland Beach War Memorial</w:t>
      </w:r>
      <w:r w:rsidR="00F53377">
        <w:rPr>
          <w:rFonts w:ascii="Times New Roman" w:hAnsi="Times New Roman" w:cs="Times New Roman"/>
          <w:sz w:val="24"/>
          <w:szCs w:val="24"/>
        </w:rPr>
        <w:t>, which</w:t>
      </w:r>
      <w:r w:rsidRPr="00156F41">
        <w:rPr>
          <w:rFonts w:ascii="Times New Roman" w:hAnsi="Times New Roman" w:cs="Times New Roman"/>
          <w:sz w:val="24"/>
          <w:szCs w:val="24"/>
        </w:rPr>
        <w:t xml:space="preserve"> honor</w:t>
      </w:r>
      <w:r w:rsidR="00F53377">
        <w:rPr>
          <w:rFonts w:ascii="Times New Roman" w:hAnsi="Times New Roman" w:cs="Times New Roman"/>
          <w:sz w:val="24"/>
          <w:szCs w:val="24"/>
        </w:rPr>
        <w:t>s</w:t>
      </w:r>
      <w:r w:rsidRPr="00156F41">
        <w:rPr>
          <w:rFonts w:ascii="Times New Roman" w:hAnsi="Times New Roman" w:cs="Times New Roman"/>
          <w:sz w:val="24"/>
          <w:szCs w:val="24"/>
        </w:rPr>
        <w:t xml:space="preserve"> Staten Island veterans who served in World War II, the Korean War and the Vietnam War</w:t>
      </w:r>
      <w:r w:rsidR="00F53377">
        <w:rPr>
          <w:rFonts w:ascii="Times New Roman" w:hAnsi="Times New Roman" w:cs="Times New Roman"/>
          <w:sz w:val="24"/>
          <w:szCs w:val="24"/>
        </w:rPr>
        <w:t>;</w:t>
      </w:r>
      <w:r w:rsidRPr="00156F41">
        <w:rPr>
          <w:rFonts w:ascii="Times New Roman" w:hAnsi="Times New Roman" w:cs="Times New Roman"/>
          <w:sz w:val="24"/>
          <w:szCs w:val="24"/>
        </w:rPr>
        <w:t xml:space="preserve"> and the Fountain of The Dolphins, a fountain that contains six bronze dolphin figures.</w:t>
      </w:r>
      <w:r w:rsidRPr="00156F41">
        <w:rPr>
          <w:rStyle w:val="FootnoteReference"/>
          <w:rFonts w:ascii="Times New Roman" w:hAnsi="Times New Roman" w:cs="Times New Roman"/>
          <w:sz w:val="24"/>
          <w:szCs w:val="24"/>
        </w:rPr>
        <w:footnoteReference w:id="47"/>
      </w:r>
      <w:r w:rsidRPr="00156F41">
        <w:rPr>
          <w:rFonts w:ascii="Times New Roman" w:hAnsi="Times New Roman" w:cs="Times New Roman"/>
          <w:sz w:val="24"/>
          <w:szCs w:val="24"/>
        </w:rPr>
        <w:t xml:space="preserve"> </w:t>
      </w:r>
    </w:p>
    <w:p w14:paraId="10B5EDFD" w14:textId="223C1C95" w:rsidR="000F093D" w:rsidRPr="000F093D" w:rsidRDefault="000F093D" w:rsidP="00EA7F33">
      <w:pPr>
        <w:spacing w:before="120" w:after="0" w:line="480" w:lineRule="auto"/>
        <w:jc w:val="both"/>
        <w:rPr>
          <w:rFonts w:ascii="Times New Roman" w:hAnsi="Times New Roman" w:cs="Times New Roman"/>
          <w:i/>
          <w:sz w:val="24"/>
          <w:szCs w:val="24"/>
        </w:rPr>
      </w:pPr>
      <w:r w:rsidRPr="000F093D">
        <w:rPr>
          <w:rFonts w:ascii="Times New Roman" w:hAnsi="Times New Roman" w:cs="Times New Roman"/>
          <w:i/>
          <w:sz w:val="24"/>
          <w:szCs w:val="24"/>
        </w:rPr>
        <w:t>Issues and Concerns</w:t>
      </w:r>
      <w:r w:rsidR="008E3D60">
        <w:rPr>
          <w:rFonts w:ascii="Times New Roman" w:hAnsi="Times New Roman" w:cs="Times New Roman"/>
          <w:i/>
          <w:sz w:val="24"/>
          <w:szCs w:val="24"/>
        </w:rPr>
        <w:t xml:space="preserve"> Regarding </w:t>
      </w:r>
      <w:r w:rsidR="008102DA">
        <w:rPr>
          <w:rFonts w:ascii="Times New Roman" w:hAnsi="Times New Roman" w:cs="Times New Roman"/>
          <w:i/>
          <w:sz w:val="24"/>
          <w:szCs w:val="24"/>
        </w:rPr>
        <w:t xml:space="preserve">Riegelmann </w:t>
      </w:r>
      <w:r w:rsidR="008E3D60">
        <w:rPr>
          <w:rFonts w:ascii="Times New Roman" w:hAnsi="Times New Roman" w:cs="Times New Roman"/>
          <w:i/>
          <w:sz w:val="24"/>
          <w:szCs w:val="24"/>
        </w:rPr>
        <w:t>Boardwalk</w:t>
      </w:r>
    </w:p>
    <w:p w14:paraId="2E77C154" w14:textId="393D3B64" w:rsidR="008E3D60" w:rsidRPr="000F093D" w:rsidRDefault="000F093D" w:rsidP="00EA7F33">
      <w:pPr>
        <w:spacing w:before="120" w:after="0" w:line="480" w:lineRule="auto"/>
        <w:jc w:val="both"/>
        <w:rPr>
          <w:rFonts w:ascii="Times New Roman" w:hAnsi="Times New Roman" w:cs="Times New Roman"/>
          <w:sz w:val="24"/>
          <w:szCs w:val="24"/>
        </w:rPr>
      </w:pPr>
      <w:r w:rsidRPr="000F093D">
        <w:rPr>
          <w:rFonts w:ascii="Times New Roman" w:hAnsi="Times New Roman" w:cs="Times New Roman"/>
          <w:sz w:val="24"/>
          <w:szCs w:val="24"/>
        </w:rPr>
        <w:tab/>
      </w:r>
      <w:r w:rsidR="008539DA">
        <w:rPr>
          <w:rFonts w:ascii="Times New Roman" w:hAnsi="Times New Roman" w:cs="Times New Roman"/>
          <w:sz w:val="24"/>
          <w:szCs w:val="24"/>
        </w:rPr>
        <w:t xml:space="preserve">Riegelmann </w:t>
      </w:r>
      <w:r w:rsidR="008E3D60" w:rsidRPr="000F093D">
        <w:rPr>
          <w:rFonts w:ascii="Times New Roman" w:hAnsi="Times New Roman" w:cs="Times New Roman"/>
          <w:sz w:val="24"/>
          <w:szCs w:val="24"/>
        </w:rPr>
        <w:t xml:space="preserve">Boardwalk users have complained of tripping hazards </w:t>
      </w:r>
      <w:r w:rsidR="00332507">
        <w:rPr>
          <w:rFonts w:ascii="Times New Roman" w:hAnsi="Times New Roman" w:cs="Times New Roman"/>
          <w:sz w:val="24"/>
          <w:szCs w:val="24"/>
        </w:rPr>
        <w:t>posed by</w:t>
      </w:r>
      <w:r w:rsidR="00332507" w:rsidRPr="000F093D">
        <w:rPr>
          <w:rFonts w:ascii="Times New Roman" w:hAnsi="Times New Roman" w:cs="Times New Roman"/>
          <w:sz w:val="24"/>
          <w:szCs w:val="24"/>
        </w:rPr>
        <w:t xml:space="preserve"> </w:t>
      </w:r>
      <w:r w:rsidR="008E3D60" w:rsidRPr="000F093D">
        <w:rPr>
          <w:rFonts w:ascii="Times New Roman" w:hAnsi="Times New Roman" w:cs="Times New Roman"/>
          <w:sz w:val="24"/>
          <w:szCs w:val="24"/>
        </w:rPr>
        <w:t>loose boards, planks with holes in them and exposed nails in many areas on the Boardwalk</w:t>
      </w:r>
      <w:r w:rsidR="00332507">
        <w:rPr>
          <w:rFonts w:ascii="Times New Roman" w:hAnsi="Times New Roman" w:cs="Times New Roman"/>
          <w:sz w:val="24"/>
          <w:szCs w:val="24"/>
        </w:rPr>
        <w:t>, which</w:t>
      </w:r>
      <w:r w:rsidR="008E3D60" w:rsidRPr="000F093D">
        <w:rPr>
          <w:rFonts w:ascii="Times New Roman" w:hAnsi="Times New Roman" w:cs="Times New Roman"/>
          <w:sz w:val="24"/>
          <w:szCs w:val="24"/>
        </w:rPr>
        <w:t xml:space="preserve"> result from trucks and snowplows that are used to clean the </w:t>
      </w:r>
      <w:r w:rsidR="00BF0E87">
        <w:rPr>
          <w:rFonts w:ascii="Times New Roman" w:hAnsi="Times New Roman" w:cs="Times New Roman"/>
          <w:sz w:val="24"/>
          <w:szCs w:val="24"/>
        </w:rPr>
        <w:t>B</w:t>
      </w:r>
      <w:r w:rsidR="008E3D60" w:rsidRPr="000F093D">
        <w:rPr>
          <w:rFonts w:ascii="Times New Roman" w:hAnsi="Times New Roman" w:cs="Times New Roman"/>
          <w:sz w:val="24"/>
          <w:szCs w:val="24"/>
        </w:rPr>
        <w:t>oardwalk</w:t>
      </w:r>
      <w:r w:rsidR="008E3D60">
        <w:rPr>
          <w:rFonts w:ascii="Times New Roman" w:hAnsi="Times New Roman" w:cs="Times New Roman"/>
          <w:sz w:val="24"/>
          <w:szCs w:val="24"/>
        </w:rPr>
        <w:t xml:space="preserve"> each year and lack of funding to restore the </w:t>
      </w:r>
      <w:r w:rsidR="005D59B2">
        <w:rPr>
          <w:rFonts w:ascii="Times New Roman" w:hAnsi="Times New Roman" w:cs="Times New Roman"/>
          <w:sz w:val="24"/>
          <w:szCs w:val="24"/>
        </w:rPr>
        <w:t>B</w:t>
      </w:r>
      <w:r w:rsidR="008E3D60">
        <w:rPr>
          <w:rFonts w:ascii="Times New Roman" w:hAnsi="Times New Roman" w:cs="Times New Roman"/>
          <w:sz w:val="24"/>
          <w:szCs w:val="24"/>
        </w:rPr>
        <w:t>oardwalk itself</w:t>
      </w:r>
      <w:r w:rsidR="008E3D60" w:rsidRPr="000F093D">
        <w:rPr>
          <w:rFonts w:ascii="Times New Roman" w:hAnsi="Times New Roman" w:cs="Times New Roman"/>
          <w:sz w:val="24"/>
          <w:szCs w:val="24"/>
        </w:rPr>
        <w:t>.</w:t>
      </w:r>
      <w:r w:rsidR="008E3D60" w:rsidRPr="000F093D">
        <w:rPr>
          <w:rStyle w:val="FootnoteReference"/>
          <w:rFonts w:ascii="Times New Roman" w:hAnsi="Times New Roman" w:cs="Times New Roman"/>
          <w:sz w:val="24"/>
          <w:szCs w:val="24"/>
        </w:rPr>
        <w:footnoteReference w:id="48"/>
      </w:r>
      <w:r w:rsidR="008E3D60">
        <w:rPr>
          <w:rFonts w:ascii="Times New Roman" w:hAnsi="Times New Roman" w:cs="Times New Roman"/>
          <w:sz w:val="24"/>
          <w:szCs w:val="24"/>
        </w:rPr>
        <w:t xml:space="preserve"> </w:t>
      </w:r>
      <w:r w:rsidR="003F686E">
        <w:rPr>
          <w:rFonts w:ascii="Times New Roman" w:hAnsi="Times New Roman" w:cs="Times New Roman"/>
          <w:sz w:val="24"/>
          <w:szCs w:val="24"/>
        </w:rPr>
        <w:t>In fact, t</w:t>
      </w:r>
      <w:r w:rsidR="008E3D60">
        <w:rPr>
          <w:rFonts w:ascii="Times New Roman" w:hAnsi="Times New Roman" w:cs="Times New Roman"/>
          <w:sz w:val="24"/>
          <w:szCs w:val="24"/>
        </w:rPr>
        <w:t xml:space="preserve">he City has faced lawsuits due to injuries sustained by visitors who have tripped and fallen in faulty areas on the </w:t>
      </w:r>
      <w:r w:rsidR="003F686E">
        <w:rPr>
          <w:rFonts w:ascii="Times New Roman" w:hAnsi="Times New Roman" w:cs="Times New Roman"/>
          <w:sz w:val="24"/>
          <w:szCs w:val="24"/>
        </w:rPr>
        <w:t>B</w:t>
      </w:r>
      <w:r w:rsidR="008E3D60">
        <w:rPr>
          <w:rFonts w:ascii="Times New Roman" w:hAnsi="Times New Roman" w:cs="Times New Roman"/>
          <w:sz w:val="24"/>
          <w:szCs w:val="24"/>
        </w:rPr>
        <w:t>oardwalk in need of repairs.</w:t>
      </w:r>
      <w:r w:rsidR="008E3D60">
        <w:rPr>
          <w:rStyle w:val="FootnoteReference"/>
          <w:rFonts w:ascii="Times New Roman" w:hAnsi="Times New Roman" w:cs="Times New Roman"/>
          <w:sz w:val="24"/>
          <w:szCs w:val="24"/>
        </w:rPr>
        <w:footnoteReference w:id="49"/>
      </w:r>
      <w:r w:rsidR="008E3D60" w:rsidRPr="000F093D">
        <w:rPr>
          <w:rFonts w:ascii="Times New Roman" w:hAnsi="Times New Roman" w:cs="Times New Roman"/>
          <w:sz w:val="24"/>
          <w:szCs w:val="24"/>
        </w:rPr>
        <w:t xml:space="preserve"> </w:t>
      </w:r>
      <w:r w:rsidR="008E3D60">
        <w:rPr>
          <w:rFonts w:ascii="Times New Roman" w:hAnsi="Times New Roman" w:cs="Times New Roman"/>
          <w:sz w:val="24"/>
          <w:szCs w:val="24"/>
        </w:rPr>
        <w:t xml:space="preserve">Seven lawsuits were filed against the City in 2005 and 2006 for injuries sustained on the </w:t>
      </w:r>
      <w:r w:rsidR="008D2904">
        <w:rPr>
          <w:rFonts w:ascii="Times New Roman" w:hAnsi="Times New Roman" w:cs="Times New Roman"/>
          <w:sz w:val="24"/>
          <w:szCs w:val="24"/>
        </w:rPr>
        <w:t>B</w:t>
      </w:r>
      <w:r w:rsidR="008E3D60">
        <w:rPr>
          <w:rFonts w:ascii="Times New Roman" w:hAnsi="Times New Roman" w:cs="Times New Roman"/>
          <w:sz w:val="24"/>
          <w:szCs w:val="24"/>
        </w:rPr>
        <w:t>oardwalk</w:t>
      </w:r>
      <w:r w:rsidR="00744FB3">
        <w:rPr>
          <w:rFonts w:ascii="Times New Roman" w:hAnsi="Times New Roman" w:cs="Times New Roman"/>
          <w:sz w:val="24"/>
          <w:szCs w:val="24"/>
        </w:rPr>
        <w:t>,</w:t>
      </w:r>
      <w:r w:rsidR="00CB18D3">
        <w:rPr>
          <w:rStyle w:val="FootnoteReference"/>
          <w:rFonts w:ascii="Times New Roman" w:hAnsi="Times New Roman" w:cs="Times New Roman"/>
          <w:sz w:val="24"/>
          <w:szCs w:val="24"/>
        </w:rPr>
        <w:footnoteReference w:id="50"/>
      </w:r>
      <w:r w:rsidR="008E3D60">
        <w:rPr>
          <w:rFonts w:ascii="Times New Roman" w:hAnsi="Times New Roman" w:cs="Times New Roman"/>
          <w:sz w:val="24"/>
          <w:szCs w:val="24"/>
        </w:rPr>
        <w:t xml:space="preserve"> and more recently, </w:t>
      </w:r>
      <w:r w:rsidR="00CE43BE">
        <w:rPr>
          <w:rFonts w:ascii="Times New Roman" w:hAnsi="Times New Roman" w:cs="Times New Roman"/>
          <w:sz w:val="24"/>
          <w:szCs w:val="24"/>
        </w:rPr>
        <w:t xml:space="preserve">in 2019, </w:t>
      </w:r>
      <w:r w:rsidR="008E3D60">
        <w:rPr>
          <w:rFonts w:ascii="Times New Roman" w:hAnsi="Times New Roman" w:cs="Times New Roman"/>
          <w:sz w:val="24"/>
          <w:szCs w:val="24"/>
        </w:rPr>
        <w:t>the City had to pay $125,000 to a visitor who fell near the West 6</w:t>
      </w:r>
      <w:r w:rsidR="008E3D60" w:rsidRPr="008E3D60">
        <w:rPr>
          <w:rFonts w:ascii="Times New Roman" w:hAnsi="Times New Roman" w:cs="Times New Roman"/>
          <w:sz w:val="24"/>
          <w:szCs w:val="24"/>
          <w:vertAlign w:val="superscript"/>
        </w:rPr>
        <w:t>th</w:t>
      </w:r>
      <w:r w:rsidR="008E3D60">
        <w:rPr>
          <w:rFonts w:ascii="Times New Roman" w:hAnsi="Times New Roman" w:cs="Times New Roman"/>
          <w:sz w:val="24"/>
          <w:szCs w:val="24"/>
        </w:rPr>
        <w:t xml:space="preserve"> Street area of the </w:t>
      </w:r>
      <w:r w:rsidR="00922FDD">
        <w:rPr>
          <w:rFonts w:ascii="Times New Roman" w:hAnsi="Times New Roman" w:cs="Times New Roman"/>
          <w:sz w:val="24"/>
          <w:szCs w:val="24"/>
        </w:rPr>
        <w:t>B</w:t>
      </w:r>
      <w:r w:rsidR="008E3D60">
        <w:rPr>
          <w:rFonts w:ascii="Times New Roman" w:hAnsi="Times New Roman" w:cs="Times New Roman"/>
          <w:sz w:val="24"/>
          <w:szCs w:val="24"/>
        </w:rPr>
        <w:t>oardwalk.</w:t>
      </w:r>
      <w:r w:rsidR="008E3D60">
        <w:rPr>
          <w:rStyle w:val="FootnoteReference"/>
          <w:rFonts w:ascii="Times New Roman" w:hAnsi="Times New Roman" w:cs="Times New Roman"/>
          <w:sz w:val="24"/>
          <w:szCs w:val="24"/>
        </w:rPr>
        <w:footnoteReference w:id="51"/>
      </w:r>
    </w:p>
    <w:p w14:paraId="434072C1" w14:textId="2ED06D77" w:rsidR="008E3D60" w:rsidRDefault="00B679D5" w:rsidP="00EA7F33">
      <w:pPr>
        <w:spacing w:before="12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More </w:t>
      </w:r>
      <w:r w:rsidR="00EA56A1">
        <w:rPr>
          <w:rFonts w:ascii="Times New Roman" w:hAnsi="Times New Roman" w:cs="Times New Roman"/>
          <w:sz w:val="24"/>
          <w:szCs w:val="24"/>
        </w:rPr>
        <w:t>broadly</w:t>
      </w:r>
      <w:r w:rsidR="00526A47">
        <w:rPr>
          <w:rFonts w:ascii="Times New Roman" w:hAnsi="Times New Roman" w:cs="Times New Roman"/>
          <w:sz w:val="24"/>
          <w:szCs w:val="24"/>
        </w:rPr>
        <w:t>, concerns regarding damage</w:t>
      </w:r>
      <w:r w:rsidR="008539DA">
        <w:rPr>
          <w:rFonts w:ascii="Times New Roman" w:hAnsi="Times New Roman" w:cs="Times New Roman"/>
          <w:sz w:val="24"/>
          <w:szCs w:val="24"/>
        </w:rPr>
        <w:t xml:space="preserve"> to Riegelmann Boardwalk</w:t>
      </w:r>
      <w:r w:rsidR="00526A47">
        <w:rPr>
          <w:rFonts w:ascii="Times New Roman" w:hAnsi="Times New Roman" w:cs="Times New Roman"/>
          <w:sz w:val="24"/>
          <w:szCs w:val="24"/>
        </w:rPr>
        <w:t xml:space="preserve"> caused by heavy maintenance vehicles have also been raised by e</w:t>
      </w:r>
      <w:r w:rsidR="000F093D" w:rsidRPr="000F093D">
        <w:rPr>
          <w:rFonts w:ascii="Times New Roman" w:hAnsi="Times New Roman" w:cs="Times New Roman"/>
          <w:sz w:val="24"/>
          <w:szCs w:val="24"/>
        </w:rPr>
        <w:t>lected officials and concerned community groups</w:t>
      </w:r>
      <w:r w:rsidR="00526A47">
        <w:rPr>
          <w:rFonts w:ascii="Times New Roman" w:hAnsi="Times New Roman" w:cs="Times New Roman"/>
          <w:sz w:val="24"/>
          <w:szCs w:val="24"/>
        </w:rPr>
        <w:t xml:space="preserve"> who</w:t>
      </w:r>
      <w:r w:rsidR="000F093D" w:rsidRPr="000F093D">
        <w:rPr>
          <w:rFonts w:ascii="Times New Roman" w:hAnsi="Times New Roman" w:cs="Times New Roman"/>
          <w:sz w:val="24"/>
          <w:szCs w:val="24"/>
        </w:rPr>
        <w:t xml:space="preserve"> have </w:t>
      </w:r>
      <w:r w:rsidR="00526A47">
        <w:rPr>
          <w:rFonts w:ascii="Times New Roman" w:hAnsi="Times New Roman" w:cs="Times New Roman"/>
          <w:sz w:val="24"/>
          <w:szCs w:val="24"/>
        </w:rPr>
        <w:t>argued</w:t>
      </w:r>
      <w:r w:rsidR="00526A47" w:rsidRPr="000F093D">
        <w:rPr>
          <w:rFonts w:ascii="Times New Roman" w:hAnsi="Times New Roman" w:cs="Times New Roman"/>
          <w:sz w:val="24"/>
          <w:szCs w:val="24"/>
        </w:rPr>
        <w:t xml:space="preserve"> </w:t>
      </w:r>
      <w:r w:rsidR="000F093D" w:rsidRPr="000F093D">
        <w:rPr>
          <w:rFonts w:ascii="Times New Roman" w:hAnsi="Times New Roman" w:cs="Times New Roman"/>
          <w:sz w:val="24"/>
          <w:szCs w:val="24"/>
        </w:rPr>
        <w:t xml:space="preserve">that boardwalks were not designed to have </w:t>
      </w:r>
      <w:r w:rsidR="00526A47">
        <w:rPr>
          <w:rFonts w:ascii="Times New Roman" w:hAnsi="Times New Roman" w:cs="Times New Roman"/>
          <w:sz w:val="24"/>
          <w:szCs w:val="24"/>
        </w:rPr>
        <w:t xml:space="preserve">such </w:t>
      </w:r>
      <w:r w:rsidR="000F093D" w:rsidRPr="000F093D">
        <w:rPr>
          <w:rFonts w:ascii="Times New Roman" w:hAnsi="Times New Roman" w:cs="Times New Roman"/>
          <w:sz w:val="24"/>
          <w:szCs w:val="24"/>
        </w:rPr>
        <w:t xml:space="preserve">heavy vehicles </w:t>
      </w:r>
      <w:r w:rsidR="00914921">
        <w:rPr>
          <w:rFonts w:ascii="Times New Roman" w:hAnsi="Times New Roman" w:cs="Times New Roman"/>
          <w:sz w:val="24"/>
          <w:szCs w:val="24"/>
        </w:rPr>
        <w:t>traveling on</w:t>
      </w:r>
      <w:r w:rsidR="00914921" w:rsidRPr="000F093D">
        <w:rPr>
          <w:rFonts w:ascii="Times New Roman" w:hAnsi="Times New Roman" w:cs="Times New Roman"/>
          <w:sz w:val="24"/>
          <w:szCs w:val="24"/>
        </w:rPr>
        <w:t xml:space="preserve"> </w:t>
      </w:r>
      <w:r w:rsidR="000F093D" w:rsidRPr="000F093D">
        <w:rPr>
          <w:rFonts w:ascii="Times New Roman" w:hAnsi="Times New Roman" w:cs="Times New Roman"/>
          <w:sz w:val="24"/>
          <w:szCs w:val="24"/>
        </w:rPr>
        <w:t>them.</w:t>
      </w:r>
      <w:r w:rsidR="000F093D" w:rsidRPr="000F093D">
        <w:rPr>
          <w:rStyle w:val="FootnoteReference"/>
          <w:rFonts w:ascii="Times New Roman" w:hAnsi="Times New Roman" w:cs="Times New Roman"/>
          <w:sz w:val="24"/>
          <w:szCs w:val="24"/>
        </w:rPr>
        <w:footnoteReference w:id="52"/>
      </w:r>
      <w:r w:rsidR="000F093D" w:rsidRPr="000F093D">
        <w:rPr>
          <w:rFonts w:ascii="Times New Roman" w:hAnsi="Times New Roman" w:cs="Times New Roman"/>
          <w:sz w:val="24"/>
          <w:szCs w:val="24"/>
        </w:rPr>
        <w:t xml:space="preserve"> </w:t>
      </w:r>
      <w:r w:rsidR="00526A47" w:rsidRPr="000F093D">
        <w:rPr>
          <w:rFonts w:ascii="Times New Roman" w:hAnsi="Times New Roman" w:cs="Times New Roman"/>
          <w:sz w:val="24"/>
          <w:szCs w:val="24"/>
        </w:rPr>
        <w:t>DPR uses</w:t>
      </w:r>
      <w:r w:rsidR="00526A47">
        <w:rPr>
          <w:rFonts w:ascii="Times New Roman" w:hAnsi="Times New Roman" w:cs="Times New Roman"/>
          <w:sz w:val="24"/>
          <w:szCs w:val="24"/>
        </w:rPr>
        <w:t xml:space="preserve"> these vehicles, including</w:t>
      </w:r>
      <w:r w:rsidR="00526A47" w:rsidRPr="000F093D">
        <w:rPr>
          <w:rFonts w:ascii="Times New Roman" w:hAnsi="Times New Roman" w:cs="Times New Roman"/>
          <w:sz w:val="24"/>
          <w:szCs w:val="24"/>
        </w:rPr>
        <w:t xml:space="preserve"> vans for plumbing repairs</w:t>
      </w:r>
      <w:r w:rsidR="00526A47">
        <w:rPr>
          <w:rFonts w:ascii="Times New Roman" w:hAnsi="Times New Roman" w:cs="Times New Roman"/>
          <w:sz w:val="24"/>
          <w:szCs w:val="24"/>
        </w:rPr>
        <w:t xml:space="preserve"> and</w:t>
      </w:r>
      <w:r w:rsidR="00526A47" w:rsidRPr="000F093D">
        <w:rPr>
          <w:rFonts w:ascii="Times New Roman" w:hAnsi="Times New Roman" w:cs="Times New Roman"/>
          <w:sz w:val="24"/>
          <w:szCs w:val="24"/>
        </w:rPr>
        <w:t xml:space="preserve"> large basket loaders for garbage pickup</w:t>
      </w:r>
      <w:r w:rsidR="00526A47">
        <w:rPr>
          <w:rFonts w:ascii="Times New Roman" w:hAnsi="Times New Roman" w:cs="Times New Roman"/>
          <w:sz w:val="24"/>
          <w:szCs w:val="24"/>
        </w:rPr>
        <w:t xml:space="preserve">, </w:t>
      </w:r>
      <w:r w:rsidR="00077599">
        <w:rPr>
          <w:rFonts w:ascii="Times New Roman" w:hAnsi="Times New Roman" w:cs="Times New Roman"/>
          <w:sz w:val="24"/>
          <w:szCs w:val="24"/>
        </w:rPr>
        <w:t>and</w:t>
      </w:r>
      <w:r w:rsidR="00526A47">
        <w:rPr>
          <w:rFonts w:ascii="Times New Roman" w:hAnsi="Times New Roman" w:cs="Times New Roman"/>
          <w:sz w:val="24"/>
          <w:szCs w:val="24"/>
        </w:rPr>
        <w:t xml:space="preserve"> the</w:t>
      </w:r>
      <w:r w:rsidR="00077599">
        <w:rPr>
          <w:rFonts w:ascii="Times New Roman" w:hAnsi="Times New Roman" w:cs="Times New Roman"/>
          <w:sz w:val="24"/>
          <w:szCs w:val="24"/>
        </w:rPr>
        <w:t xml:space="preserve"> City</w:t>
      </w:r>
      <w:r w:rsidR="00526A47">
        <w:rPr>
          <w:rFonts w:ascii="Times New Roman" w:hAnsi="Times New Roman" w:cs="Times New Roman"/>
          <w:sz w:val="24"/>
          <w:szCs w:val="24"/>
        </w:rPr>
        <w:t xml:space="preserve"> Department of Transportation</w:t>
      </w:r>
      <w:r w:rsidR="00526A47" w:rsidRPr="000F093D">
        <w:rPr>
          <w:rFonts w:ascii="Times New Roman" w:hAnsi="Times New Roman" w:cs="Times New Roman"/>
          <w:sz w:val="24"/>
          <w:szCs w:val="24"/>
        </w:rPr>
        <w:t xml:space="preserve"> use</w:t>
      </w:r>
      <w:r w:rsidR="00526A47">
        <w:rPr>
          <w:rFonts w:ascii="Times New Roman" w:hAnsi="Times New Roman" w:cs="Times New Roman"/>
          <w:sz w:val="24"/>
          <w:szCs w:val="24"/>
        </w:rPr>
        <w:t>s</w:t>
      </w:r>
      <w:r w:rsidR="00526A47" w:rsidRPr="000F093D">
        <w:rPr>
          <w:rFonts w:ascii="Times New Roman" w:hAnsi="Times New Roman" w:cs="Times New Roman"/>
          <w:sz w:val="24"/>
          <w:szCs w:val="24"/>
        </w:rPr>
        <w:t xml:space="preserve"> bucket trucks that </w:t>
      </w:r>
      <w:r w:rsidR="001819CC">
        <w:rPr>
          <w:rFonts w:ascii="Times New Roman" w:hAnsi="Times New Roman" w:cs="Times New Roman"/>
          <w:sz w:val="24"/>
          <w:szCs w:val="24"/>
        </w:rPr>
        <w:t>often</w:t>
      </w:r>
      <w:r w:rsidR="001819CC" w:rsidRPr="000F093D">
        <w:rPr>
          <w:rFonts w:ascii="Times New Roman" w:hAnsi="Times New Roman" w:cs="Times New Roman"/>
          <w:sz w:val="24"/>
          <w:szCs w:val="24"/>
        </w:rPr>
        <w:t xml:space="preserve"> </w:t>
      </w:r>
      <w:r w:rsidR="00526A47" w:rsidRPr="000F093D">
        <w:rPr>
          <w:rFonts w:ascii="Times New Roman" w:hAnsi="Times New Roman" w:cs="Times New Roman"/>
          <w:sz w:val="24"/>
          <w:szCs w:val="24"/>
        </w:rPr>
        <w:t>weigh over 12,000 pounds to repair broken lightbulbs</w:t>
      </w:r>
      <w:r w:rsidR="00526A47">
        <w:rPr>
          <w:rFonts w:ascii="Times New Roman" w:hAnsi="Times New Roman" w:cs="Times New Roman"/>
          <w:sz w:val="24"/>
          <w:szCs w:val="24"/>
        </w:rPr>
        <w:t xml:space="preserve"> </w:t>
      </w:r>
      <w:r w:rsidR="009777C6">
        <w:rPr>
          <w:rFonts w:ascii="Times New Roman" w:hAnsi="Times New Roman" w:cs="Times New Roman"/>
          <w:sz w:val="24"/>
          <w:szCs w:val="24"/>
        </w:rPr>
        <w:t xml:space="preserve">along </w:t>
      </w:r>
      <w:r w:rsidR="00526A47">
        <w:rPr>
          <w:rFonts w:ascii="Times New Roman" w:hAnsi="Times New Roman" w:cs="Times New Roman"/>
          <w:sz w:val="24"/>
          <w:szCs w:val="24"/>
        </w:rPr>
        <w:t xml:space="preserve">the </w:t>
      </w:r>
      <w:r w:rsidR="009777C6">
        <w:rPr>
          <w:rFonts w:ascii="Times New Roman" w:hAnsi="Times New Roman" w:cs="Times New Roman"/>
          <w:sz w:val="24"/>
          <w:szCs w:val="24"/>
        </w:rPr>
        <w:t>B</w:t>
      </w:r>
      <w:r w:rsidR="00526A47">
        <w:rPr>
          <w:rFonts w:ascii="Times New Roman" w:hAnsi="Times New Roman" w:cs="Times New Roman"/>
          <w:sz w:val="24"/>
          <w:szCs w:val="24"/>
        </w:rPr>
        <w:t>oardwalk</w:t>
      </w:r>
      <w:r w:rsidR="00526A47" w:rsidRPr="000F093D">
        <w:rPr>
          <w:rFonts w:ascii="Times New Roman" w:hAnsi="Times New Roman" w:cs="Times New Roman"/>
          <w:sz w:val="24"/>
          <w:szCs w:val="24"/>
        </w:rPr>
        <w:t>.</w:t>
      </w:r>
      <w:r w:rsidR="00526A47" w:rsidRPr="000F093D">
        <w:rPr>
          <w:rStyle w:val="FootnoteReference"/>
          <w:rFonts w:ascii="Times New Roman" w:hAnsi="Times New Roman" w:cs="Times New Roman"/>
          <w:sz w:val="24"/>
          <w:szCs w:val="24"/>
        </w:rPr>
        <w:footnoteReference w:id="53"/>
      </w:r>
      <w:r w:rsidR="00526A47" w:rsidRPr="000F093D">
        <w:rPr>
          <w:rFonts w:ascii="Times New Roman" w:hAnsi="Times New Roman" w:cs="Times New Roman"/>
          <w:sz w:val="24"/>
          <w:szCs w:val="24"/>
        </w:rPr>
        <w:t xml:space="preserve"> </w:t>
      </w:r>
      <w:r w:rsidR="000F093D" w:rsidRPr="000F093D">
        <w:rPr>
          <w:rFonts w:ascii="Times New Roman" w:hAnsi="Times New Roman" w:cs="Times New Roman"/>
          <w:sz w:val="24"/>
          <w:szCs w:val="24"/>
        </w:rPr>
        <w:t>Over many years of use, these vehicles have caused significant damage to the</w:t>
      </w:r>
      <w:r w:rsidR="002E0A33" w:rsidRPr="000F093D">
        <w:rPr>
          <w:rFonts w:ascii="Times New Roman" w:hAnsi="Times New Roman" w:cs="Times New Roman"/>
          <w:sz w:val="24"/>
          <w:szCs w:val="24"/>
        </w:rPr>
        <w:t xml:space="preserve"> </w:t>
      </w:r>
      <w:r w:rsidR="000F093D" w:rsidRPr="000F093D">
        <w:rPr>
          <w:rFonts w:ascii="Times New Roman" w:hAnsi="Times New Roman" w:cs="Times New Roman"/>
          <w:sz w:val="24"/>
          <w:szCs w:val="24"/>
        </w:rPr>
        <w:t>Boardwalk.</w:t>
      </w:r>
      <w:r w:rsidR="000F093D" w:rsidRPr="000F093D">
        <w:rPr>
          <w:rStyle w:val="FootnoteReference"/>
          <w:rFonts w:ascii="Times New Roman" w:hAnsi="Times New Roman" w:cs="Times New Roman"/>
          <w:sz w:val="24"/>
          <w:szCs w:val="24"/>
        </w:rPr>
        <w:footnoteReference w:id="54"/>
      </w:r>
      <w:r w:rsidR="000F093D" w:rsidRPr="000F093D">
        <w:rPr>
          <w:rFonts w:ascii="Times New Roman" w:hAnsi="Times New Roman" w:cs="Times New Roman"/>
          <w:sz w:val="24"/>
          <w:szCs w:val="24"/>
        </w:rPr>
        <w:t xml:space="preserve"> Damages to the Riegelmann Boardwalk are most densely concentrated between West 23rd Street and West 30th Street, </w:t>
      </w:r>
      <w:r w:rsidR="006730B3">
        <w:rPr>
          <w:rFonts w:ascii="Times New Roman" w:hAnsi="Times New Roman" w:cs="Times New Roman"/>
          <w:sz w:val="24"/>
          <w:szCs w:val="24"/>
        </w:rPr>
        <w:t>near</w:t>
      </w:r>
      <w:r w:rsidR="006730B3" w:rsidRPr="000F093D">
        <w:rPr>
          <w:rFonts w:ascii="Times New Roman" w:hAnsi="Times New Roman" w:cs="Times New Roman"/>
          <w:sz w:val="24"/>
          <w:szCs w:val="24"/>
        </w:rPr>
        <w:t xml:space="preserve"> </w:t>
      </w:r>
      <w:r w:rsidR="000F093D" w:rsidRPr="000F093D">
        <w:rPr>
          <w:rFonts w:ascii="Times New Roman" w:hAnsi="Times New Roman" w:cs="Times New Roman"/>
          <w:sz w:val="24"/>
          <w:szCs w:val="24"/>
        </w:rPr>
        <w:t xml:space="preserve">the </w:t>
      </w:r>
      <w:r w:rsidR="00E967C5">
        <w:rPr>
          <w:rFonts w:ascii="Times New Roman" w:hAnsi="Times New Roman" w:cs="Times New Roman"/>
          <w:sz w:val="24"/>
          <w:szCs w:val="24"/>
        </w:rPr>
        <w:t>B</w:t>
      </w:r>
      <w:r w:rsidR="000F093D" w:rsidRPr="000F093D">
        <w:rPr>
          <w:rFonts w:ascii="Times New Roman" w:hAnsi="Times New Roman" w:cs="Times New Roman"/>
          <w:sz w:val="24"/>
          <w:szCs w:val="24"/>
        </w:rPr>
        <w:t>oardwalk’s main vehicular entrance.</w:t>
      </w:r>
      <w:r w:rsidR="000F093D" w:rsidRPr="000F093D">
        <w:rPr>
          <w:rStyle w:val="FootnoteReference"/>
          <w:rFonts w:ascii="Times New Roman" w:hAnsi="Times New Roman" w:cs="Times New Roman"/>
          <w:sz w:val="24"/>
          <w:szCs w:val="24"/>
        </w:rPr>
        <w:footnoteReference w:id="55"/>
      </w:r>
      <w:r w:rsidR="000F093D" w:rsidRPr="000F093D">
        <w:rPr>
          <w:rFonts w:ascii="Times New Roman" w:hAnsi="Times New Roman" w:cs="Times New Roman"/>
          <w:sz w:val="24"/>
          <w:szCs w:val="24"/>
        </w:rPr>
        <w:t xml:space="preserve"> Community members have stated that DPR focuses </w:t>
      </w:r>
      <w:r w:rsidR="006779BB">
        <w:rPr>
          <w:rFonts w:ascii="Times New Roman" w:hAnsi="Times New Roman" w:cs="Times New Roman"/>
          <w:sz w:val="24"/>
          <w:szCs w:val="24"/>
        </w:rPr>
        <w:t>its</w:t>
      </w:r>
      <w:r w:rsidR="006779BB" w:rsidRPr="000F093D">
        <w:rPr>
          <w:rFonts w:ascii="Times New Roman" w:hAnsi="Times New Roman" w:cs="Times New Roman"/>
          <w:sz w:val="24"/>
          <w:szCs w:val="24"/>
        </w:rPr>
        <w:t xml:space="preserve"> </w:t>
      </w:r>
      <w:r w:rsidR="000F093D" w:rsidRPr="000F093D">
        <w:rPr>
          <w:rFonts w:ascii="Times New Roman" w:hAnsi="Times New Roman" w:cs="Times New Roman"/>
          <w:sz w:val="24"/>
          <w:szCs w:val="24"/>
        </w:rPr>
        <w:t xml:space="preserve">repairs and upkeep of the </w:t>
      </w:r>
      <w:r w:rsidR="006779BB">
        <w:rPr>
          <w:rFonts w:ascii="Times New Roman" w:hAnsi="Times New Roman" w:cs="Times New Roman"/>
          <w:sz w:val="24"/>
          <w:szCs w:val="24"/>
        </w:rPr>
        <w:t>B</w:t>
      </w:r>
      <w:r w:rsidR="000F093D" w:rsidRPr="000F093D">
        <w:rPr>
          <w:rFonts w:ascii="Times New Roman" w:hAnsi="Times New Roman" w:cs="Times New Roman"/>
          <w:sz w:val="24"/>
          <w:szCs w:val="24"/>
        </w:rPr>
        <w:t>oardwalk in the sections that are closer to the rides and attractions.</w:t>
      </w:r>
      <w:r w:rsidR="000F093D" w:rsidRPr="000F093D">
        <w:rPr>
          <w:rStyle w:val="FootnoteReference"/>
          <w:rFonts w:ascii="Times New Roman" w:hAnsi="Times New Roman" w:cs="Times New Roman"/>
          <w:sz w:val="24"/>
          <w:szCs w:val="24"/>
        </w:rPr>
        <w:footnoteReference w:id="56"/>
      </w:r>
    </w:p>
    <w:p w14:paraId="1A7F3BA5" w14:textId="48B5C700" w:rsidR="008E3D60" w:rsidRDefault="008E3D60" w:rsidP="00EA7F33">
      <w:pPr>
        <w:spacing w:before="120"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May 2021, the Council passed Local Law 61 to address the use of heavy authorized vehicles being used on and damaging areas of </w:t>
      </w:r>
      <w:r w:rsidR="00E441E5">
        <w:rPr>
          <w:rFonts w:ascii="Times New Roman" w:hAnsi="Times New Roman" w:cs="Times New Roman"/>
          <w:sz w:val="24"/>
          <w:szCs w:val="24"/>
        </w:rPr>
        <w:t xml:space="preserve">NYC </w:t>
      </w:r>
      <w:r>
        <w:rPr>
          <w:rFonts w:ascii="Times New Roman" w:hAnsi="Times New Roman" w:cs="Times New Roman"/>
          <w:sz w:val="24"/>
          <w:szCs w:val="24"/>
        </w:rPr>
        <w:t xml:space="preserve">boardwalks. Local Law 61 </w:t>
      </w:r>
      <w:r w:rsidR="008A4D21">
        <w:rPr>
          <w:rFonts w:ascii="Times New Roman" w:hAnsi="Times New Roman" w:cs="Times New Roman"/>
          <w:sz w:val="24"/>
          <w:szCs w:val="24"/>
        </w:rPr>
        <w:t>allows only</w:t>
      </w:r>
      <w:r w:rsidRPr="008E3D60">
        <w:rPr>
          <w:rFonts w:ascii="Times New Roman" w:hAnsi="Times New Roman" w:cs="Times New Roman"/>
          <w:sz w:val="24"/>
          <w:szCs w:val="24"/>
        </w:rPr>
        <w:t xml:space="preserve"> City </w:t>
      </w:r>
      <w:r w:rsidR="008A4D21">
        <w:rPr>
          <w:rFonts w:ascii="Times New Roman" w:hAnsi="Times New Roman" w:cs="Times New Roman"/>
          <w:sz w:val="24"/>
          <w:szCs w:val="24"/>
        </w:rPr>
        <w:t>employees or contractors engaged in their assigned duti</w:t>
      </w:r>
      <w:r w:rsidR="00DA6A63">
        <w:rPr>
          <w:rFonts w:ascii="Times New Roman" w:hAnsi="Times New Roman" w:cs="Times New Roman"/>
          <w:sz w:val="24"/>
          <w:szCs w:val="24"/>
        </w:rPr>
        <w:t xml:space="preserve">es to operate motor vehicles </w:t>
      </w:r>
      <w:r w:rsidRPr="008E3D60">
        <w:rPr>
          <w:rFonts w:ascii="Times New Roman" w:hAnsi="Times New Roman" w:cs="Times New Roman"/>
          <w:sz w:val="24"/>
          <w:szCs w:val="24"/>
        </w:rPr>
        <w:t xml:space="preserve">on elevated boardwalks </w:t>
      </w:r>
      <w:r w:rsidR="008A4D21">
        <w:rPr>
          <w:rFonts w:ascii="Times New Roman" w:hAnsi="Times New Roman" w:cs="Times New Roman"/>
          <w:sz w:val="24"/>
          <w:szCs w:val="24"/>
        </w:rPr>
        <w:t xml:space="preserve">within </w:t>
      </w:r>
      <w:r w:rsidR="00A8527A">
        <w:rPr>
          <w:rFonts w:ascii="Times New Roman" w:hAnsi="Times New Roman" w:cs="Times New Roman"/>
          <w:sz w:val="24"/>
          <w:szCs w:val="24"/>
        </w:rPr>
        <w:t xml:space="preserve">the </w:t>
      </w:r>
      <w:r w:rsidR="008A4D21">
        <w:rPr>
          <w:rFonts w:ascii="Times New Roman" w:hAnsi="Times New Roman" w:cs="Times New Roman"/>
          <w:sz w:val="24"/>
          <w:szCs w:val="24"/>
        </w:rPr>
        <w:t>jurisdiction</w:t>
      </w:r>
      <w:r w:rsidR="00A8527A">
        <w:rPr>
          <w:rFonts w:ascii="Times New Roman" w:hAnsi="Times New Roman" w:cs="Times New Roman"/>
          <w:sz w:val="24"/>
          <w:szCs w:val="24"/>
        </w:rPr>
        <w:t xml:space="preserve"> of the Commissioner of </w:t>
      </w:r>
      <w:r w:rsidR="00304C9E">
        <w:rPr>
          <w:rFonts w:ascii="Times New Roman" w:hAnsi="Times New Roman" w:cs="Times New Roman"/>
          <w:sz w:val="24"/>
          <w:szCs w:val="24"/>
        </w:rPr>
        <w:t>Parks and Recreation</w:t>
      </w:r>
      <w:r w:rsidR="00737D85">
        <w:rPr>
          <w:rFonts w:ascii="Times New Roman" w:hAnsi="Times New Roman" w:cs="Times New Roman"/>
          <w:sz w:val="24"/>
          <w:szCs w:val="24"/>
        </w:rPr>
        <w:t>,</w:t>
      </w:r>
      <w:r w:rsidR="008A4D21">
        <w:rPr>
          <w:rFonts w:ascii="Times New Roman" w:hAnsi="Times New Roman" w:cs="Times New Roman"/>
          <w:sz w:val="24"/>
          <w:szCs w:val="24"/>
        </w:rPr>
        <w:t xml:space="preserve"> </w:t>
      </w:r>
      <w:r w:rsidRPr="008E3D60">
        <w:rPr>
          <w:rFonts w:ascii="Times New Roman" w:hAnsi="Times New Roman" w:cs="Times New Roman"/>
          <w:sz w:val="24"/>
          <w:szCs w:val="24"/>
        </w:rPr>
        <w:t xml:space="preserve">and </w:t>
      </w:r>
      <w:r w:rsidR="00737D85">
        <w:rPr>
          <w:rFonts w:ascii="Times New Roman" w:hAnsi="Times New Roman" w:cs="Times New Roman"/>
          <w:sz w:val="24"/>
          <w:szCs w:val="24"/>
        </w:rPr>
        <w:t>allows these</w:t>
      </w:r>
      <w:r w:rsidR="00737D85" w:rsidRPr="008E3D60">
        <w:rPr>
          <w:rFonts w:ascii="Times New Roman" w:hAnsi="Times New Roman" w:cs="Times New Roman"/>
          <w:sz w:val="24"/>
          <w:szCs w:val="24"/>
        </w:rPr>
        <w:t xml:space="preserve"> </w:t>
      </w:r>
      <w:r w:rsidRPr="008E3D60">
        <w:rPr>
          <w:rFonts w:ascii="Times New Roman" w:hAnsi="Times New Roman" w:cs="Times New Roman"/>
          <w:sz w:val="24"/>
          <w:szCs w:val="24"/>
        </w:rPr>
        <w:t xml:space="preserve">authorized </w:t>
      </w:r>
      <w:r w:rsidR="00914921">
        <w:rPr>
          <w:rFonts w:ascii="Times New Roman" w:hAnsi="Times New Roman" w:cs="Times New Roman"/>
          <w:sz w:val="24"/>
          <w:szCs w:val="24"/>
        </w:rPr>
        <w:t>C</w:t>
      </w:r>
      <w:r w:rsidR="00914921" w:rsidRPr="008E3D60">
        <w:rPr>
          <w:rFonts w:ascii="Times New Roman" w:hAnsi="Times New Roman" w:cs="Times New Roman"/>
          <w:sz w:val="24"/>
          <w:szCs w:val="24"/>
        </w:rPr>
        <w:t xml:space="preserve">ity </w:t>
      </w:r>
      <w:r w:rsidRPr="008E3D60">
        <w:rPr>
          <w:rFonts w:ascii="Times New Roman" w:hAnsi="Times New Roman" w:cs="Times New Roman"/>
          <w:sz w:val="24"/>
          <w:szCs w:val="24"/>
        </w:rPr>
        <w:t xml:space="preserve">employees or contractors to </w:t>
      </w:r>
      <w:r w:rsidR="00737D85">
        <w:rPr>
          <w:rFonts w:ascii="Times New Roman" w:hAnsi="Times New Roman" w:cs="Times New Roman"/>
          <w:sz w:val="24"/>
          <w:szCs w:val="24"/>
        </w:rPr>
        <w:t xml:space="preserve">only </w:t>
      </w:r>
      <w:r w:rsidR="00243B23">
        <w:rPr>
          <w:rFonts w:ascii="Times New Roman" w:hAnsi="Times New Roman" w:cs="Times New Roman"/>
          <w:sz w:val="24"/>
          <w:szCs w:val="24"/>
        </w:rPr>
        <w:t>operate</w:t>
      </w:r>
      <w:r w:rsidR="00243B23" w:rsidRPr="008E3D60">
        <w:rPr>
          <w:rFonts w:ascii="Times New Roman" w:hAnsi="Times New Roman" w:cs="Times New Roman"/>
          <w:sz w:val="24"/>
          <w:szCs w:val="24"/>
        </w:rPr>
        <w:t xml:space="preserve"> </w:t>
      </w:r>
      <w:r w:rsidRPr="008E3D60">
        <w:rPr>
          <w:rFonts w:ascii="Times New Roman" w:hAnsi="Times New Roman" w:cs="Times New Roman"/>
          <w:sz w:val="24"/>
          <w:szCs w:val="24"/>
        </w:rPr>
        <w:t>utility vehicles under 2,400 pounds</w:t>
      </w:r>
      <w:r w:rsidR="00737D85">
        <w:rPr>
          <w:rFonts w:ascii="Times New Roman" w:hAnsi="Times New Roman" w:cs="Times New Roman"/>
          <w:sz w:val="24"/>
          <w:szCs w:val="24"/>
        </w:rPr>
        <w:t xml:space="preserve"> and that carry no more than six people</w:t>
      </w:r>
      <w:r w:rsidRPr="008E3D60">
        <w:rPr>
          <w:rFonts w:ascii="Times New Roman" w:hAnsi="Times New Roman" w:cs="Times New Roman"/>
          <w:sz w:val="24"/>
          <w:szCs w:val="24"/>
        </w:rPr>
        <w:t xml:space="preserve"> on </w:t>
      </w:r>
      <w:r w:rsidR="00737D85">
        <w:rPr>
          <w:rFonts w:ascii="Times New Roman" w:hAnsi="Times New Roman" w:cs="Times New Roman"/>
          <w:sz w:val="24"/>
          <w:szCs w:val="24"/>
        </w:rPr>
        <w:t xml:space="preserve">primarily </w:t>
      </w:r>
      <w:r w:rsidRPr="008E3D60">
        <w:rPr>
          <w:rFonts w:ascii="Times New Roman" w:hAnsi="Times New Roman" w:cs="Times New Roman"/>
          <w:sz w:val="24"/>
          <w:szCs w:val="24"/>
        </w:rPr>
        <w:t>wooden boardwalks unless larger vehicles are necessary for construction, maintenance or public safety needs.</w:t>
      </w:r>
      <w:r w:rsidRPr="008E3D60">
        <w:rPr>
          <w:rStyle w:val="FootnoteReference"/>
          <w:rFonts w:ascii="Times New Roman" w:hAnsi="Times New Roman" w:cs="Times New Roman"/>
          <w:sz w:val="24"/>
          <w:szCs w:val="24"/>
        </w:rPr>
        <w:footnoteReference w:id="57"/>
      </w:r>
    </w:p>
    <w:p w14:paraId="1E1FE124" w14:textId="77B52885" w:rsidR="00156F41" w:rsidRDefault="008E3D60" w:rsidP="00EA7F33">
      <w:pPr>
        <w:spacing w:before="120" w:after="0" w:line="480" w:lineRule="auto"/>
        <w:jc w:val="both"/>
        <w:rPr>
          <w:rFonts w:ascii="Times New Roman" w:hAnsi="Times New Roman" w:cs="Times New Roman"/>
          <w:i/>
          <w:color w:val="000000"/>
          <w:sz w:val="24"/>
          <w:szCs w:val="24"/>
        </w:rPr>
      </w:pPr>
      <w:r>
        <w:rPr>
          <w:rFonts w:ascii="Times New Roman" w:hAnsi="Times New Roman" w:cs="Times New Roman"/>
          <w:sz w:val="24"/>
          <w:szCs w:val="24"/>
        </w:rPr>
        <w:tab/>
        <w:t>In November 2021, former Mayor Bill de Blasio allocated $114.5 million for reconstruction</w:t>
      </w:r>
      <w:r w:rsidR="00914921">
        <w:rPr>
          <w:rFonts w:ascii="Times New Roman" w:hAnsi="Times New Roman" w:cs="Times New Roman"/>
          <w:sz w:val="24"/>
          <w:szCs w:val="24"/>
        </w:rPr>
        <w:t xml:space="preserve"> of the </w:t>
      </w:r>
      <w:r w:rsidR="00914921" w:rsidRPr="000F093D">
        <w:rPr>
          <w:rFonts w:ascii="Times New Roman" w:hAnsi="Times New Roman" w:cs="Times New Roman"/>
          <w:sz w:val="24"/>
          <w:szCs w:val="24"/>
        </w:rPr>
        <w:t>Riegelmann Boardwalk</w:t>
      </w:r>
      <w:r w:rsidR="00914921">
        <w:rPr>
          <w:rFonts w:ascii="Times New Roman" w:hAnsi="Times New Roman" w:cs="Times New Roman"/>
          <w:sz w:val="24"/>
          <w:szCs w:val="24"/>
        </w:rPr>
        <w:t xml:space="preserve">, with such reconstruction </w:t>
      </w:r>
      <w:r>
        <w:rPr>
          <w:rFonts w:ascii="Times New Roman" w:hAnsi="Times New Roman" w:cs="Times New Roman"/>
          <w:sz w:val="24"/>
          <w:szCs w:val="24"/>
        </w:rPr>
        <w:t>expected to begin in 2025.</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However, the scope and design of the project are still in the initial phase and DPR has not yet determined which areas of the </w:t>
      </w:r>
      <w:r w:rsidR="00EF6D0E">
        <w:rPr>
          <w:rFonts w:ascii="Times New Roman" w:hAnsi="Times New Roman" w:cs="Times New Roman"/>
          <w:sz w:val="24"/>
          <w:szCs w:val="24"/>
        </w:rPr>
        <w:t>B</w:t>
      </w:r>
      <w:r>
        <w:rPr>
          <w:rFonts w:ascii="Times New Roman" w:hAnsi="Times New Roman" w:cs="Times New Roman"/>
          <w:sz w:val="24"/>
          <w:szCs w:val="24"/>
        </w:rPr>
        <w:t>oardwalk will be reconstructed.</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w:t>
      </w:r>
      <w:r w:rsidR="00D7574A">
        <w:rPr>
          <w:rFonts w:ascii="Times New Roman" w:hAnsi="Times New Roman" w:cs="Times New Roman"/>
          <w:sz w:val="24"/>
          <w:szCs w:val="24"/>
        </w:rPr>
        <w:t xml:space="preserve">Restoration </w:t>
      </w:r>
      <w:r>
        <w:rPr>
          <w:rFonts w:ascii="Times New Roman" w:hAnsi="Times New Roman" w:cs="Times New Roman"/>
          <w:sz w:val="24"/>
          <w:szCs w:val="24"/>
        </w:rPr>
        <w:t xml:space="preserve">between </w:t>
      </w:r>
      <w:r w:rsidR="00E5463C">
        <w:rPr>
          <w:rFonts w:ascii="Times New Roman" w:hAnsi="Times New Roman" w:cs="Times New Roman"/>
          <w:sz w:val="24"/>
          <w:szCs w:val="24"/>
        </w:rPr>
        <w:t xml:space="preserve">West </w:t>
      </w:r>
      <w:r>
        <w:rPr>
          <w:rFonts w:ascii="Times New Roman" w:hAnsi="Times New Roman" w:cs="Times New Roman"/>
          <w:sz w:val="24"/>
          <w:szCs w:val="24"/>
        </w:rPr>
        <w:t>24</w:t>
      </w:r>
      <w:r w:rsidRPr="008E3D60">
        <w:rPr>
          <w:rFonts w:ascii="Times New Roman" w:hAnsi="Times New Roman" w:cs="Times New Roman"/>
          <w:sz w:val="24"/>
          <w:szCs w:val="24"/>
          <w:vertAlign w:val="superscript"/>
        </w:rPr>
        <w:t>th</w:t>
      </w:r>
      <w:r>
        <w:rPr>
          <w:rFonts w:ascii="Times New Roman" w:hAnsi="Times New Roman" w:cs="Times New Roman"/>
          <w:sz w:val="24"/>
          <w:szCs w:val="24"/>
        </w:rPr>
        <w:t xml:space="preserve"> Street and West 27</w:t>
      </w:r>
      <w:r w:rsidRPr="008E3D60">
        <w:rPr>
          <w:rFonts w:ascii="Times New Roman" w:hAnsi="Times New Roman" w:cs="Times New Roman"/>
          <w:sz w:val="24"/>
          <w:szCs w:val="24"/>
          <w:vertAlign w:val="superscript"/>
        </w:rPr>
        <w:t>th</w:t>
      </w:r>
      <w:r>
        <w:rPr>
          <w:rFonts w:ascii="Times New Roman" w:hAnsi="Times New Roman" w:cs="Times New Roman"/>
          <w:sz w:val="24"/>
          <w:szCs w:val="24"/>
        </w:rPr>
        <w:t xml:space="preserve"> Street of the </w:t>
      </w:r>
      <w:r w:rsidR="004C6544">
        <w:rPr>
          <w:rFonts w:ascii="Times New Roman" w:hAnsi="Times New Roman" w:cs="Times New Roman"/>
          <w:sz w:val="24"/>
          <w:szCs w:val="24"/>
        </w:rPr>
        <w:t>B</w:t>
      </w:r>
      <w:r>
        <w:rPr>
          <w:rFonts w:ascii="Times New Roman" w:hAnsi="Times New Roman" w:cs="Times New Roman"/>
          <w:sz w:val="24"/>
          <w:szCs w:val="24"/>
        </w:rPr>
        <w:t>oardwalk</w:t>
      </w:r>
      <w:r w:rsidR="00914921">
        <w:rPr>
          <w:rFonts w:ascii="Times New Roman" w:hAnsi="Times New Roman" w:cs="Times New Roman"/>
          <w:sz w:val="24"/>
          <w:szCs w:val="24"/>
        </w:rPr>
        <w:t>,</w:t>
      </w:r>
      <w:r>
        <w:rPr>
          <w:rFonts w:ascii="Times New Roman" w:hAnsi="Times New Roman" w:cs="Times New Roman"/>
          <w:sz w:val="24"/>
          <w:szCs w:val="24"/>
        </w:rPr>
        <w:t xml:space="preserve"> using a</w:t>
      </w:r>
      <w:r w:rsidR="00914921">
        <w:rPr>
          <w:rFonts w:ascii="Times New Roman" w:hAnsi="Times New Roman" w:cs="Times New Roman"/>
          <w:sz w:val="24"/>
          <w:szCs w:val="24"/>
        </w:rPr>
        <w:t xml:space="preserve"> separate</w:t>
      </w:r>
      <w:r>
        <w:rPr>
          <w:rFonts w:ascii="Times New Roman" w:hAnsi="Times New Roman" w:cs="Times New Roman"/>
          <w:sz w:val="24"/>
          <w:szCs w:val="24"/>
        </w:rPr>
        <w:t xml:space="preserve"> $11.5 million </w:t>
      </w:r>
      <w:r w:rsidR="004C6544">
        <w:rPr>
          <w:rFonts w:ascii="Times New Roman" w:hAnsi="Times New Roman" w:cs="Times New Roman"/>
          <w:sz w:val="24"/>
          <w:szCs w:val="24"/>
        </w:rPr>
        <w:t>m</w:t>
      </w:r>
      <w:r>
        <w:rPr>
          <w:rFonts w:ascii="Times New Roman" w:hAnsi="Times New Roman" w:cs="Times New Roman"/>
          <w:sz w:val="24"/>
          <w:szCs w:val="24"/>
        </w:rPr>
        <w:t>ayoral funding allocation</w:t>
      </w:r>
      <w:r w:rsidR="00914921">
        <w:rPr>
          <w:rFonts w:ascii="Times New Roman" w:hAnsi="Times New Roman" w:cs="Times New Roman"/>
          <w:sz w:val="24"/>
          <w:szCs w:val="24"/>
        </w:rPr>
        <w:t>,</w:t>
      </w:r>
      <w:r>
        <w:rPr>
          <w:rFonts w:ascii="Times New Roman" w:hAnsi="Times New Roman" w:cs="Times New Roman"/>
          <w:sz w:val="24"/>
          <w:szCs w:val="24"/>
        </w:rPr>
        <w:t xml:space="preserve"> has been delayed due to </w:t>
      </w:r>
      <w:r w:rsidR="004C6544">
        <w:rPr>
          <w:rFonts w:ascii="Times New Roman" w:hAnsi="Times New Roman" w:cs="Times New Roman"/>
          <w:sz w:val="24"/>
          <w:szCs w:val="24"/>
        </w:rPr>
        <w:t xml:space="preserve">the </w:t>
      </w:r>
      <w:r>
        <w:rPr>
          <w:rFonts w:ascii="Times New Roman" w:hAnsi="Times New Roman" w:cs="Times New Roman"/>
          <w:sz w:val="24"/>
          <w:szCs w:val="24"/>
        </w:rPr>
        <w:t>COVID-19</w:t>
      </w:r>
      <w:r w:rsidR="004C6544">
        <w:rPr>
          <w:rFonts w:ascii="Times New Roman" w:hAnsi="Times New Roman" w:cs="Times New Roman"/>
          <w:sz w:val="24"/>
          <w:szCs w:val="24"/>
        </w:rPr>
        <w:t xml:space="preserve"> pandemic</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Additionally, no new funding was included in this year’s City budget for </w:t>
      </w:r>
      <w:r w:rsidR="003522B9">
        <w:rPr>
          <w:rFonts w:ascii="Times New Roman" w:hAnsi="Times New Roman" w:cs="Times New Roman"/>
          <w:sz w:val="24"/>
          <w:szCs w:val="24"/>
        </w:rPr>
        <w:t>Riegelmann B</w:t>
      </w:r>
      <w:r>
        <w:rPr>
          <w:rFonts w:ascii="Times New Roman" w:hAnsi="Times New Roman" w:cs="Times New Roman"/>
          <w:sz w:val="24"/>
          <w:szCs w:val="24"/>
        </w:rPr>
        <w:t>oardwalk repair to enhance resiliency.</w:t>
      </w:r>
      <w:r>
        <w:rPr>
          <w:rStyle w:val="FootnoteReference"/>
          <w:rFonts w:ascii="Times New Roman" w:hAnsi="Times New Roman" w:cs="Times New Roman"/>
          <w:sz w:val="24"/>
          <w:szCs w:val="24"/>
        </w:rPr>
        <w:footnoteReference w:id="61"/>
      </w:r>
    </w:p>
    <w:p w14:paraId="480CDE65" w14:textId="77777777" w:rsidR="008E3D60" w:rsidRDefault="008E3D60" w:rsidP="00E13C5D">
      <w:pPr>
        <w:spacing w:before="120" w:after="0" w:line="480" w:lineRule="auto"/>
        <w:jc w:val="both"/>
        <w:rPr>
          <w:rFonts w:ascii="Times New Roman" w:hAnsi="Times New Roman" w:cs="Times New Roman"/>
          <w:sz w:val="24"/>
          <w:szCs w:val="24"/>
        </w:rPr>
      </w:pPr>
      <w:r>
        <w:rPr>
          <w:rFonts w:ascii="Times New Roman" w:hAnsi="Times New Roman" w:cs="Times New Roman"/>
          <w:i/>
          <w:sz w:val="24"/>
          <w:szCs w:val="24"/>
        </w:rPr>
        <w:t>Design and Planning for Flood Resiliency: Guidelines for NYC Parks</w:t>
      </w:r>
      <w:r>
        <w:rPr>
          <w:rFonts w:ascii="Times New Roman" w:hAnsi="Times New Roman" w:cs="Times New Roman"/>
          <w:sz w:val="24"/>
          <w:szCs w:val="24"/>
        </w:rPr>
        <w:t xml:space="preserve"> </w:t>
      </w:r>
    </w:p>
    <w:p w14:paraId="30BCAB00" w14:textId="6E19D217" w:rsidR="008E3D60" w:rsidRDefault="008E3D60" w:rsidP="00E13C5D">
      <w:pPr>
        <w:spacing w:before="12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November 2017, DPR released </w:t>
      </w:r>
      <w:r w:rsidR="00D97262" w:rsidRPr="00D97262">
        <w:rPr>
          <w:rFonts w:ascii="Times New Roman" w:hAnsi="Times New Roman" w:cs="Times New Roman"/>
          <w:sz w:val="24"/>
          <w:szCs w:val="24"/>
        </w:rPr>
        <w:t>“</w:t>
      </w:r>
      <w:r w:rsidRPr="00EA7F33">
        <w:rPr>
          <w:rFonts w:ascii="Times New Roman" w:hAnsi="Times New Roman" w:cs="Times New Roman"/>
          <w:sz w:val="24"/>
          <w:szCs w:val="24"/>
        </w:rPr>
        <w:t>Design and Planning for Flood Resiliency: Guidelines for NYC Parks</w:t>
      </w:r>
      <w:r w:rsidR="00D97262" w:rsidRPr="00EA7F33">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(Guidelines)</w:t>
      </w:r>
      <w:r>
        <w:rPr>
          <w:rFonts w:ascii="Times New Roman" w:hAnsi="Times New Roman" w:cs="Times New Roman"/>
          <w:i/>
          <w:sz w:val="24"/>
          <w:szCs w:val="24"/>
        </w:rPr>
        <w:t xml:space="preserve"> </w:t>
      </w:r>
      <w:r>
        <w:rPr>
          <w:rFonts w:ascii="Times New Roman" w:hAnsi="Times New Roman" w:cs="Times New Roman"/>
          <w:sz w:val="24"/>
          <w:szCs w:val="24"/>
        </w:rPr>
        <w:t xml:space="preserve">to provide guidance for developing and renovating coastally resilient </w:t>
      </w:r>
      <w:r w:rsidR="00401909">
        <w:rPr>
          <w:rFonts w:ascii="Times New Roman" w:hAnsi="Times New Roman" w:cs="Times New Roman"/>
          <w:sz w:val="24"/>
          <w:szCs w:val="24"/>
        </w:rPr>
        <w:t xml:space="preserve">NYC </w:t>
      </w:r>
      <w:r>
        <w:rPr>
          <w:rFonts w:ascii="Times New Roman" w:hAnsi="Times New Roman" w:cs="Times New Roman"/>
          <w:sz w:val="24"/>
          <w:szCs w:val="24"/>
        </w:rPr>
        <w:t>waterfront parks.</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The Guidelines serve as a manual developed by DPR after </w:t>
      </w:r>
      <w:r w:rsidR="00DF5C2E">
        <w:rPr>
          <w:rFonts w:ascii="Times New Roman" w:hAnsi="Times New Roman" w:cs="Times New Roman"/>
          <w:sz w:val="24"/>
          <w:szCs w:val="24"/>
        </w:rPr>
        <w:t xml:space="preserve">the </w:t>
      </w:r>
      <w:r>
        <w:rPr>
          <w:rFonts w:ascii="Times New Roman" w:hAnsi="Times New Roman" w:cs="Times New Roman"/>
          <w:sz w:val="24"/>
          <w:szCs w:val="24"/>
        </w:rPr>
        <w:t xml:space="preserve">Superstorm for planners, designers, </w:t>
      </w:r>
      <w:r w:rsidR="000A7946">
        <w:rPr>
          <w:rFonts w:ascii="Times New Roman" w:hAnsi="Times New Roman" w:cs="Times New Roman"/>
          <w:sz w:val="24"/>
          <w:szCs w:val="24"/>
        </w:rPr>
        <w:t xml:space="preserve">consultant firms, </w:t>
      </w:r>
      <w:r>
        <w:rPr>
          <w:rFonts w:ascii="Times New Roman" w:hAnsi="Times New Roman" w:cs="Times New Roman"/>
          <w:sz w:val="24"/>
          <w:szCs w:val="24"/>
        </w:rPr>
        <w:t>agencies, communities and homeowners to reference while planning and developing coastally resilient parks and waterfront spaces.</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t xml:space="preserve"> Most importantly, the Guidelines suggest that resilient waterfront parks should provide </w:t>
      </w:r>
      <w:r w:rsidR="00492C23">
        <w:rPr>
          <w:rFonts w:ascii="Times New Roman" w:hAnsi="Times New Roman" w:cs="Times New Roman"/>
          <w:sz w:val="24"/>
          <w:szCs w:val="24"/>
        </w:rPr>
        <w:t xml:space="preserve">public </w:t>
      </w:r>
      <w:r>
        <w:rPr>
          <w:rFonts w:ascii="Times New Roman" w:hAnsi="Times New Roman" w:cs="Times New Roman"/>
          <w:sz w:val="24"/>
          <w:szCs w:val="24"/>
        </w:rPr>
        <w:t>access and a high-quality parks experience, recover quickly from both minor and severe weather events and be designed with</w:t>
      </w:r>
      <w:r w:rsidR="00125A80">
        <w:rPr>
          <w:rFonts w:ascii="Times New Roman" w:hAnsi="Times New Roman" w:cs="Times New Roman"/>
          <w:sz w:val="24"/>
          <w:szCs w:val="24"/>
        </w:rPr>
        <w:t xml:space="preserve"> harsh waterfront and evolving climate pattern</w:t>
      </w:r>
      <w:r>
        <w:rPr>
          <w:rFonts w:ascii="Times New Roman" w:hAnsi="Times New Roman" w:cs="Times New Roman"/>
          <w:sz w:val="24"/>
          <w:szCs w:val="24"/>
        </w:rPr>
        <w:t xml:space="preserve"> risks in mind.</w:t>
      </w:r>
      <w:r>
        <w:rPr>
          <w:rStyle w:val="FootnoteReference"/>
          <w:rFonts w:ascii="Times New Roman" w:hAnsi="Times New Roman" w:cs="Times New Roman"/>
          <w:sz w:val="24"/>
          <w:szCs w:val="24"/>
        </w:rPr>
        <w:footnoteReference w:id="64"/>
      </w:r>
    </w:p>
    <w:p w14:paraId="50F8DE77" w14:textId="180F6021" w:rsidR="008E3D60" w:rsidRPr="008E3D60" w:rsidRDefault="008E3D60">
      <w:pPr>
        <w:spacing w:before="12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Guidelines provide advice on how to protect beaches and boardwalks from large waves and storm surge</w:t>
      </w:r>
      <w:r w:rsidR="00540990">
        <w:rPr>
          <w:rFonts w:ascii="Times New Roman" w:hAnsi="Times New Roman" w:cs="Times New Roman"/>
          <w:sz w:val="24"/>
          <w:szCs w:val="24"/>
        </w:rPr>
        <w:t>s</w:t>
      </w:r>
      <w:r>
        <w:rPr>
          <w:rFonts w:ascii="Times New Roman" w:hAnsi="Times New Roman" w:cs="Times New Roman"/>
          <w:sz w:val="24"/>
          <w:szCs w:val="24"/>
        </w:rPr>
        <w:t xml:space="preserve"> that erode beach</w:t>
      </w:r>
      <w:r w:rsidR="00540990">
        <w:rPr>
          <w:rFonts w:ascii="Times New Roman" w:hAnsi="Times New Roman" w:cs="Times New Roman"/>
          <w:sz w:val="24"/>
          <w:szCs w:val="24"/>
        </w:rPr>
        <w:t>es</w:t>
      </w:r>
      <w:r>
        <w:rPr>
          <w:rFonts w:ascii="Times New Roman" w:hAnsi="Times New Roman" w:cs="Times New Roman"/>
          <w:sz w:val="24"/>
          <w:szCs w:val="24"/>
        </w:rPr>
        <w:t xml:space="preserve"> and cause boardwalk plank uplift</w:t>
      </w:r>
      <w:r w:rsidR="008D380B">
        <w:rPr>
          <w:rFonts w:ascii="Times New Roman" w:hAnsi="Times New Roman" w:cs="Times New Roman"/>
          <w:sz w:val="24"/>
          <w:szCs w:val="24"/>
        </w:rPr>
        <w:t>.</w:t>
      </w:r>
      <w:r w:rsidR="00CB18D3">
        <w:rPr>
          <w:rStyle w:val="FootnoteReference"/>
          <w:rFonts w:ascii="Times New Roman" w:hAnsi="Times New Roman" w:cs="Times New Roman"/>
          <w:sz w:val="24"/>
          <w:szCs w:val="24"/>
        </w:rPr>
        <w:footnoteReference w:id="65"/>
      </w:r>
      <w:r w:rsidR="008D380B">
        <w:rPr>
          <w:rFonts w:ascii="Times New Roman" w:hAnsi="Times New Roman" w:cs="Times New Roman"/>
          <w:sz w:val="24"/>
          <w:szCs w:val="24"/>
        </w:rPr>
        <w:t xml:space="preserve"> </w:t>
      </w:r>
      <w:r w:rsidR="00E6375B">
        <w:rPr>
          <w:rFonts w:ascii="Times New Roman" w:hAnsi="Times New Roman" w:cs="Times New Roman"/>
          <w:sz w:val="24"/>
          <w:szCs w:val="24"/>
        </w:rPr>
        <w:t>In particular, t</w:t>
      </w:r>
      <w:r w:rsidR="008D380B">
        <w:rPr>
          <w:rFonts w:ascii="Times New Roman" w:hAnsi="Times New Roman" w:cs="Times New Roman"/>
          <w:sz w:val="24"/>
          <w:szCs w:val="24"/>
        </w:rPr>
        <w:t>he Guidelines discuss</w:t>
      </w:r>
      <w:r w:rsidR="00540990">
        <w:rPr>
          <w:rFonts w:ascii="Times New Roman" w:hAnsi="Times New Roman" w:cs="Times New Roman"/>
          <w:sz w:val="24"/>
          <w:szCs w:val="24"/>
        </w:rPr>
        <w:t xml:space="preserve"> certain beach</w:t>
      </w:r>
      <w:r w:rsidR="004955A9">
        <w:rPr>
          <w:rFonts w:ascii="Times New Roman" w:hAnsi="Times New Roman" w:cs="Times New Roman"/>
          <w:sz w:val="24"/>
          <w:szCs w:val="24"/>
        </w:rPr>
        <w:t xml:space="preserve"> and boardwalk</w:t>
      </w:r>
      <w:r w:rsidR="00540990">
        <w:rPr>
          <w:rFonts w:ascii="Times New Roman" w:hAnsi="Times New Roman" w:cs="Times New Roman"/>
          <w:sz w:val="24"/>
          <w:szCs w:val="24"/>
        </w:rPr>
        <w:t xml:space="preserve"> best practices</w:t>
      </w:r>
      <w:r>
        <w:rPr>
          <w:rFonts w:ascii="Times New Roman" w:hAnsi="Times New Roman" w:cs="Times New Roman"/>
          <w:sz w:val="24"/>
          <w:szCs w:val="24"/>
        </w:rPr>
        <w:t>: develop</w:t>
      </w:r>
      <w:r w:rsidR="00540990">
        <w:rPr>
          <w:rFonts w:ascii="Times New Roman" w:hAnsi="Times New Roman" w:cs="Times New Roman"/>
          <w:sz w:val="24"/>
          <w:szCs w:val="24"/>
        </w:rPr>
        <w:t>ment</w:t>
      </w:r>
      <w:r>
        <w:rPr>
          <w:rFonts w:ascii="Times New Roman" w:hAnsi="Times New Roman" w:cs="Times New Roman"/>
          <w:sz w:val="24"/>
          <w:szCs w:val="24"/>
        </w:rPr>
        <w:t xml:space="preserve"> </w:t>
      </w:r>
      <w:r w:rsidR="00540990">
        <w:rPr>
          <w:rFonts w:ascii="Times New Roman" w:hAnsi="Times New Roman" w:cs="Times New Roman"/>
          <w:sz w:val="24"/>
          <w:szCs w:val="24"/>
        </w:rPr>
        <w:t xml:space="preserve">of </w:t>
      </w:r>
      <w:r>
        <w:rPr>
          <w:rFonts w:ascii="Times New Roman" w:hAnsi="Times New Roman" w:cs="Times New Roman"/>
          <w:sz w:val="24"/>
          <w:szCs w:val="24"/>
        </w:rPr>
        <w:t xml:space="preserve">a plan for necessary beach nourishment and maintenance of dunes and dune plantings to ensure the best possible performance during and after a storm event; </w:t>
      </w:r>
      <w:r w:rsidR="00540990">
        <w:rPr>
          <w:rFonts w:ascii="Times New Roman" w:hAnsi="Times New Roman" w:cs="Times New Roman"/>
          <w:sz w:val="24"/>
          <w:szCs w:val="24"/>
        </w:rPr>
        <w:t xml:space="preserve">conducting </w:t>
      </w:r>
      <w:r>
        <w:rPr>
          <w:rFonts w:ascii="Times New Roman" w:hAnsi="Times New Roman" w:cs="Times New Roman"/>
          <w:sz w:val="24"/>
          <w:szCs w:val="24"/>
        </w:rPr>
        <w:t>sheet drain toward open waters as much as possible; avoid</w:t>
      </w:r>
      <w:r w:rsidR="00540990">
        <w:rPr>
          <w:rFonts w:ascii="Times New Roman" w:hAnsi="Times New Roman" w:cs="Times New Roman"/>
          <w:sz w:val="24"/>
          <w:szCs w:val="24"/>
        </w:rPr>
        <w:t>ance of</w:t>
      </w:r>
      <w:r>
        <w:rPr>
          <w:rFonts w:ascii="Times New Roman" w:hAnsi="Times New Roman" w:cs="Times New Roman"/>
          <w:sz w:val="24"/>
          <w:szCs w:val="24"/>
        </w:rPr>
        <w:t xml:space="preserve"> drainage structures that can easily clog with sand, such as catch basins and drop inlets; limit</w:t>
      </w:r>
      <w:r w:rsidR="00540990">
        <w:rPr>
          <w:rFonts w:ascii="Times New Roman" w:hAnsi="Times New Roman" w:cs="Times New Roman"/>
          <w:sz w:val="24"/>
          <w:szCs w:val="24"/>
        </w:rPr>
        <w:t>ing of</w:t>
      </w:r>
      <w:r>
        <w:rPr>
          <w:rFonts w:ascii="Times New Roman" w:hAnsi="Times New Roman" w:cs="Times New Roman"/>
          <w:sz w:val="24"/>
          <w:szCs w:val="24"/>
        </w:rPr>
        <w:t xml:space="preserve"> foot traffic across dunes; elevating </w:t>
      </w:r>
      <w:r w:rsidR="004955A9">
        <w:rPr>
          <w:rFonts w:ascii="Times New Roman" w:hAnsi="Times New Roman" w:cs="Times New Roman"/>
          <w:sz w:val="24"/>
          <w:szCs w:val="24"/>
        </w:rPr>
        <w:t xml:space="preserve">of </w:t>
      </w:r>
      <w:r>
        <w:rPr>
          <w:rFonts w:ascii="Times New Roman" w:hAnsi="Times New Roman" w:cs="Times New Roman"/>
          <w:sz w:val="24"/>
          <w:szCs w:val="24"/>
        </w:rPr>
        <w:t xml:space="preserve">boardwalks </w:t>
      </w:r>
      <w:r w:rsidR="004955A9">
        <w:rPr>
          <w:rFonts w:ascii="Times New Roman" w:hAnsi="Times New Roman" w:cs="Times New Roman"/>
          <w:sz w:val="24"/>
          <w:szCs w:val="24"/>
        </w:rPr>
        <w:t xml:space="preserve">to be </w:t>
      </w:r>
      <w:r>
        <w:rPr>
          <w:rFonts w:ascii="Times New Roman" w:hAnsi="Times New Roman" w:cs="Times New Roman"/>
          <w:sz w:val="24"/>
          <w:szCs w:val="24"/>
        </w:rPr>
        <w:t>higher than the 100-year floodplain; us</w:t>
      </w:r>
      <w:r w:rsidR="004955A9">
        <w:rPr>
          <w:rFonts w:ascii="Times New Roman" w:hAnsi="Times New Roman" w:cs="Times New Roman"/>
          <w:sz w:val="24"/>
          <w:szCs w:val="24"/>
        </w:rPr>
        <w:t>age of</w:t>
      </w:r>
      <w:r>
        <w:rPr>
          <w:rFonts w:ascii="Times New Roman" w:hAnsi="Times New Roman" w:cs="Times New Roman"/>
          <w:sz w:val="24"/>
          <w:szCs w:val="24"/>
        </w:rPr>
        <w:t xml:space="preserve"> concrete planks set on top of concrete and steel piles to create stronger, more resilient boardwalks; us</w:t>
      </w:r>
      <w:r w:rsidR="004955A9">
        <w:rPr>
          <w:rFonts w:ascii="Times New Roman" w:hAnsi="Times New Roman" w:cs="Times New Roman"/>
          <w:sz w:val="24"/>
          <w:szCs w:val="24"/>
        </w:rPr>
        <w:t>age of</w:t>
      </w:r>
      <w:r>
        <w:rPr>
          <w:rFonts w:ascii="Times New Roman" w:hAnsi="Times New Roman" w:cs="Times New Roman"/>
          <w:sz w:val="24"/>
          <w:szCs w:val="24"/>
        </w:rPr>
        <w:t xml:space="preserve"> permeable surfaces on boardwalks to allow for increased water drainage in flood</w:t>
      </w:r>
      <w:r w:rsidR="004955A9">
        <w:rPr>
          <w:rFonts w:ascii="Times New Roman" w:hAnsi="Times New Roman" w:cs="Times New Roman"/>
          <w:sz w:val="24"/>
          <w:szCs w:val="24"/>
        </w:rPr>
        <w:t>-</w:t>
      </w:r>
      <w:r>
        <w:rPr>
          <w:rFonts w:ascii="Times New Roman" w:hAnsi="Times New Roman" w:cs="Times New Roman"/>
          <w:sz w:val="24"/>
          <w:szCs w:val="24"/>
        </w:rPr>
        <w:t xml:space="preserve">prone areas; and </w:t>
      </w:r>
      <w:r w:rsidR="008D380B">
        <w:rPr>
          <w:rFonts w:ascii="Times New Roman" w:hAnsi="Times New Roman" w:cs="Times New Roman"/>
          <w:sz w:val="24"/>
          <w:szCs w:val="24"/>
        </w:rPr>
        <w:t>us</w:t>
      </w:r>
      <w:r w:rsidR="004955A9">
        <w:rPr>
          <w:rFonts w:ascii="Times New Roman" w:hAnsi="Times New Roman" w:cs="Times New Roman"/>
          <w:sz w:val="24"/>
          <w:szCs w:val="24"/>
        </w:rPr>
        <w:t>age of</w:t>
      </w:r>
      <w:r w:rsidR="008D380B">
        <w:rPr>
          <w:rFonts w:ascii="Times New Roman" w:hAnsi="Times New Roman" w:cs="Times New Roman"/>
          <w:sz w:val="24"/>
          <w:szCs w:val="24"/>
        </w:rPr>
        <w:t xml:space="preserve"> </w:t>
      </w:r>
      <w:r>
        <w:rPr>
          <w:rFonts w:ascii="Times New Roman" w:hAnsi="Times New Roman" w:cs="Times New Roman"/>
          <w:sz w:val="24"/>
          <w:szCs w:val="24"/>
        </w:rPr>
        <w:t>stainless steel, aluminum or hot</w:t>
      </w:r>
      <w:r w:rsidR="004955A9">
        <w:rPr>
          <w:rFonts w:ascii="Times New Roman" w:hAnsi="Times New Roman" w:cs="Times New Roman"/>
          <w:sz w:val="24"/>
          <w:szCs w:val="24"/>
        </w:rPr>
        <w:t>-</w:t>
      </w:r>
      <w:r>
        <w:rPr>
          <w:rFonts w:ascii="Times New Roman" w:hAnsi="Times New Roman" w:cs="Times New Roman"/>
          <w:sz w:val="24"/>
          <w:szCs w:val="24"/>
        </w:rPr>
        <w:t>dipped galvanized steel for furniture, playground equipment and railings to avoid rust in a high salinity environment.</w:t>
      </w:r>
      <w:r>
        <w:rPr>
          <w:rStyle w:val="FootnoteReference"/>
          <w:rFonts w:ascii="Times New Roman" w:hAnsi="Times New Roman" w:cs="Times New Roman"/>
          <w:sz w:val="24"/>
          <w:szCs w:val="24"/>
        </w:rPr>
        <w:footnoteReference w:id="66"/>
      </w:r>
    </w:p>
    <w:p w14:paraId="767B4F4C" w14:textId="77777777" w:rsidR="0062443D" w:rsidRDefault="0062443D">
      <w:pPr>
        <w:spacing w:before="120" w:after="0" w:line="48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Increase in </w:t>
      </w:r>
      <w:r w:rsidRPr="00CD10A1">
        <w:rPr>
          <w:rFonts w:ascii="Times New Roman" w:hAnsi="Times New Roman" w:cs="Times New Roman"/>
          <w:i/>
          <w:color w:val="000000"/>
          <w:sz w:val="24"/>
          <w:szCs w:val="24"/>
        </w:rPr>
        <w:t>Flooding</w:t>
      </w:r>
      <w:r>
        <w:rPr>
          <w:rFonts w:ascii="Times New Roman" w:hAnsi="Times New Roman" w:cs="Times New Roman"/>
          <w:i/>
          <w:color w:val="000000"/>
          <w:sz w:val="24"/>
          <w:szCs w:val="24"/>
        </w:rPr>
        <w:t xml:space="preserve"> in the City</w:t>
      </w:r>
    </w:p>
    <w:p w14:paraId="4BB08509" w14:textId="39226849" w:rsidR="0048556F" w:rsidRDefault="009156D4" w:rsidP="00EA7F33">
      <w:pPr>
        <w:autoSpaceDE w:val="0"/>
        <w:autoSpaceDN w:val="0"/>
        <w:adjustRightInd w:val="0"/>
        <w:spacing w:before="120" w:after="0" w:line="480" w:lineRule="auto"/>
        <w:ind w:firstLine="720"/>
        <w:jc w:val="both"/>
        <w:rPr>
          <w:rFonts w:ascii="Times New Roman" w:eastAsia="Times New Roman" w:hAnsi="Times New Roman" w:cs="Times New Roman"/>
          <w:sz w:val="24"/>
          <w:szCs w:val="24"/>
        </w:rPr>
      </w:pPr>
      <w:r>
        <w:rPr>
          <w:rFonts w:ascii="Times New Roman" w:hAnsi="Times New Roman"/>
          <w:sz w:val="24"/>
          <w:szCs w:val="24"/>
        </w:rPr>
        <w:t>NYC</w:t>
      </w:r>
      <w:r w:rsidR="00B904D2" w:rsidRPr="00D56BAD">
        <w:rPr>
          <w:rFonts w:ascii="Times New Roman" w:hAnsi="Times New Roman"/>
          <w:sz w:val="24"/>
          <w:szCs w:val="24"/>
        </w:rPr>
        <w:t xml:space="preserve"> has 520 miles of coastline bordering the ocean, rivers, bays and inlets, </w:t>
      </w:r>
      <w:r w:rsidR="00B904D2">
        <w:rPr>
          <w:rFonts w:ascii="Times New Roman" w:hAnsi="Times New Roman"/>
          <w:sz w:val="24"/>
          <w:szCs w:val="24"/>
        </w:rPr>
        <w:t xml:space="preserve">which is </w:t>
      </w:r>
      <w:r w:rsidR="00B904D2" w:rsidRPr="00D56BAD">
        <w:rPr>
          <w:rFonts w:ascii="Times New Roman" w:hAnsi="Times New Roman"/>
          <w:sz w:val="24"/>
          <w:szCs w:val="24"/>
        </w:rPr>
        <w:t>longer than the coastlines of Miami, Boston, Los Ange</w:t>
      </w:r>
      <w:r w:rsidR="00B904D2">
        <w:rPr>
          <w:rFonts w:ascii="Times New Roman" w:hAnsi="Times New Roman"/>
          <w:sz w:val="24"/>
          <w:szCs w:val="24"/>
        </w:rPr>
        <w:t>les and San Francisco combined.</w:t>
      </w:r>
      <w:r w:rsidR="00B904D2" w:rsidRPr="000D6003">
        <w:rPr>
          <w:rFonts w:ascii="Times New Roman" w:hAnsi="Times New Roman"/>
          <w:sz w:val="24"/>
          <w:szCs w:val="24"/>
          <w:vertAlign w:val="superscript"/>
        </w:rPr>
        <w:footnoteReference w:id="67"/>
      </w:r>
      <w:r w:rsidR="00B904D2" w:rsidRPr="00D56BAD">
        <w:rPr>
          <w:rFonts w:ascii="Times New Roman" w:hAnsi="Times New Roman"/>
          <w:sz w:val="24"/>
          <w:szCs w:val="24"/>
        </w:rPr>
        <w:t xml:space="preserve"> This makes </w:t>
      </w:r>
      <w:r w:rsidR="00B6439E">
        <w:rPr>
          <w:rFonts w:ascii="Times New Roman" w:hAnsi="Times New Roman"/>
          <w:sz w:val="24"/>
          <w:szCs w:val="24"/>
        </w:rPr>
        <w:t>NYC</w:t>
      </w:r>
      <w:r w:rsidR="00B904D2" w:rsidRPr="00D56BAD">
        <w:rPr>
          <w:rFonts w:ascii="Times New Roman" w:hAnsi="Times New Roman"/>
          <w:sz w:val="24"/>
          <w:szCs w:val="24"/>
        </w:rPr>
        <w:t xml:space="preserve"> particularly vulnerable to flooding related to sea</w:t>
      </w:r>
      <w:r w:rsidR="006B7C3E">
        <w:rPr>
          <w:rFonts w:ascii="Times New Roman" w:hAnsi="Times New Roman"/>
          <w:sz w:val="24"/>
          <w:szCs w:val="24"/>
        </w:rPr>
        <w:t xml:space="preserve"> </w:t>
      </w:r>
      <w:r w:rsidR="00B904D2" w:rsidRPr="00D56BAD">
        <w:rPr>
          <w:rFonts w:ascii="Times New Roman" w:hAnsi="Times New Roman"/>
          <w:sz w:val="24"/>
          <w:szCs w:val="24"/>
        </w:rPr>
        <w:t>level rise, storm surge</w:t>
      </w:r>
      <w:r w:rsidR="006B7C3E">
        <w:rPr>
          <w:rFonts w:ascii="Times New Roman" w:hAnsi="Times New Roman"/>
          <w:sz w:val="24"/>
          <w:szCs w:val="24"/>
        </w:rPr>
        <w:t>s</w:t>
      </w:r>
      <w:r w:rsidR="00B904D2" w:rsidRPr="00D56BAD">
        <w:rPr>
          <w:rFonts w:ascii="Times New Roman" w:hAnsi="Times New Roman"/>
          <w:sz w:val="24"/>
          <w:szCs w:val="24"/>
        </w:rPr>
        <w:t xml:space="preserve"> </w:t>
      </w:r>
      <w:r w:rsidR="006B7C3E">
        <w:rPr>
          <w:rFonts w:ascii="Times New Roman" w:hAnsi="Times New Roman"/>
          <w:sz w:val="24"/>
          <w:szCs w:val="24"/>
        </w:rPr>
        <w:t xml:space="preserve">and </w:t>
      </w:r>
      <w:r w:rsidR="00B904D2" w:rsidRPr="00D56BAD">
        <w:rPr>
          <w:rFonts w:ascii="Times New Roman" w:hAnsi="Times New Roman"/>
          <w:sz w:val="24"/>
          <w:szCs w:val="24"/>
        </w:rPr>
        <w:t>high</w:t>
      </w:r>
      <w:r w:rsidR="006B7C3E">
        <w:rPr>
          <w:rFonts w:ascii="Times New Roman" w:hAnsi="Times New Roman"/>
          <w:sz w:val="24"/>
          <w:szCs w:val="24"/>
        </w:rPr>
        <w:t xml:space="preserve"> </w:t>
      </w:r>
      <w:r w:rsidR="00B904D2" w:rsidRPr="00D56BAD">
        <w:rPr>
          <w:rFonts w:ascii="Times New Roman" w:hAnsi="Times New Roman"/>
          <w:sz w:val="24"/>
          <w:szCs w:val="24"/>
        </w:rPr>
        <w:t>tide</w:t>
      </w:r>
      <w:r w:rsidR="006B7C3E">
        <w:rPr>
          <w:rFonts w:ascii="Times New Roman" w:hAnsi="Times New Roman"/>
          <w:sz w:val="24"/>
          <w:szCs w:val="24"/>
        </w:rPr>
        <w:t>s</w:t>
      </w:r>
      <w:r w:rsidR="00B904D2" w:rsidRPr="00D56BAD">
        <w:rPr>
          <w:rFonts w:ascii="Times New Roman" w:hAnsi="Times New Roman"/>
          <w:sz w:val="24"/>
          <w:szCs w:val="24"/>
        </w:rPr>
        <w:t xml:space="preserve">. </w:t>
      </w:r>
      <w:r w:rsidR="00C50E74" w:rsidRPr="005A43DA">
        <w:rPr>
          <w:rFonts w:ascii="Times New Roman" w:eastAsia="Times New Roman" w:hAnsi="Times New Roman" w:cs="Times New Roman"/>
          <w:sz w:val="24"/>
          <w:szCs w:val="24"/>
        </w:rPr>
        <w:t xml:space="preserve">A report by NOAA forecasts that by 2100, </w:t>
      </w:r>
      <w:r w:rsidR="00C50E74">
        <w:rPr>
          <w:rFonts w:ascii="Times New Roman" w:eastAsia="Times New Roman" w:hAnsi="Times New Roman" w:cs="Times New Roman"/>
          <w:sz w:val="24"/>
          <w:szCs w:val="24"/>
        </w:rPr>
        <w:t>“[H]</w:t>
      </w:r>
      <w:r w:rsidR="00C50E74" w:rsidRPr="005A43DA">
        <w:rPr>
          <w:rFonts w:ascii="Times New Roman" w:eastAsia="Times New Roman" w:hAnsi="Times New Roman" w:cs="Times New Roman"/>
          <w:sz w:val="24"/>
          <w:szCs w:val="24"/>
        </w:rPr>
        <w:t xml:space="preserve">igh tide flooding will occur </w:t>
      </w:r>
      <w:r w:rsidR="00C50E74">
        <w:rPr>
          <w:rFonts w:ascii="Times New Roman" w:eastAsia="Times New Roman" w:hAnsi="Times New Roman" w:cs="Times New Roman"/>
          <w:sz w:val="24"/>
          <w:szCs w:val="24"/>
        </w:rPr>
        <w:t>‘</w:t>
      </w:r>
      <w:r w:rsidR="00C50E74" w:rsidRPr="005A43DA">
        <w:rPr>
          <w:rFonts w:ascii="Times New Roman" w:eastAsia="Times New Roman" w:hAnsi="Times New Roman" w:cs="Times New Roman"/>
          <w:sz w:val="24"/>
          <w:szCs w:val="24"/>
        </w:rPr>
        <w:t>every other day</w:t>
      </w:r>
      <w:r w:rsidR="00C50E74">
        <w:rPr>
          <w:rFonts w:ascii="Times New Roman" w:eastAsia="Times New Roman" w:hAnsi="Times New Roman" w:cs="Times New Roman"/>
          <w:sz w:val="24"/>
          <w:szCs w:val="24"/>
        </w:rPr>
        <w:t>’</w:t>
      </w:r>
      <w:r w:rsidR="00C50E74" w:rsidRPr="005A43DA">
        <w:rPr>
          <w:rFonts w:ascii="Times New Roman" w:eastAsia="Times New Roman" w:hAnsi="Times New Roman" w:cs="Times New Roman"/>
          <w:sz w:val="24"/>
          <w:szCs w:val="24"/>
        </w:rPr>
        <w:t xml:space="preserve"> (182 days/year) or more often </w:t>
      </w:r>
      <w:r w:rsidR="00C50E74">
        <w:rPr>
          <w:rFonts w:ascii="Times New Roman" w:eastAsia="Times New Roman" w:hAnsi="Times New Roman" w:cs="Times New Roman"/>
          <w:sz w:val="24"/>
          <w:szCs w:val="24"/>
        </w:rPr>
        <w:t>in</w:t>
      </w:r>
      <w:r w:rsidR="00C50E74" w:rsidRPr="005A43DA">
        <w:rPr>
          <w:rFonts w:ascii="Times New Roman" w:eastAsia="Times New Roman" w:hAnsi="Times New Roman" w:cs="Times New Roman"/>
          <w:sz w:val="24"/>
          <w:szCs w:val="24"/>
        </w:rPr>
        <w:t xml:space="preserve"> the Intermediate Low Scenario within the Northeast and Southeast Atlantic….</w:t>
      </w:r>
      <w:r w:rsidR="00C50E74">
        <w:rPr>
          <w:rFonts w:ascii="Times New Roman" w:eastAsia="Times New Roman" w:hAnsi="Times New Roman" w:cs="Times New Roman"/>
          <w:sz w:val="24"/>
          <w:szCs w:val="24"/>
        </w:rPr>
        <w:t>”</w:t>
      </w:r>
      <w:r w:rsidR="00C50E74" w:rsidRPr="005A43DA">
        <w:rPr>
          <w:rFonts w:ascii="Times New Roman" w:eastAsia="Times New Roman" w:hAnsi="Times New Roman" w:cs="Times New Roman"/>
          <w:sz w:val="24"/>
          <w:szCs w:val="24"/>
          <w:vertAlign w:val="superscript"/>
        </w:rPr>
        <w:footnoteReference w:id="68"/>
      </w:r>
      <w:r w:rsidR="00C50E74" w:rsidRPr="005A43DA">
        <w:rPr>
          <w:rFonts w:ascii="Times New Roman" w:eastAsia="Times New Roman" w:hAnsi="Times New Roman" w:cs="Times New Roman"/>
          <w:sz w:val="24"/>
          <w:szCs w:val="24"/>
        </w:rPr>
        <w:t xml:space="preserve"> Th</w:t>
      </w:r>
      <w:r w:rsidR="00C50E74">
        <w:rPr>
          <w:rFonts w:ascii="Times New Roman" w:eastAsia="Times New Roman" w:hAnsi="Times New Roman" w:cs="Times New Roman"/>
          <w:sz w:val="24"/>
          <w:szCs w:val="24"/>
        </w:rPr>
        <w:t>is</w:t>
      </w:r>
      <w:r w:rsidR="00C50E74" w:rsidRPr="005A43DA">
        <w:rPr>
          <w:rFonts w:ascii="Times New Roman" w:eastAsia="Times New Roman" w:hAnsi="Times New Roman" w:cs="Times New Roman"/>
          <w:sz w:val="24"/>
          <w:szCs w:val="24"/>
        </w:rPr>
        <w:t xml:space="preserve"> </w:t>
      </w:r>
      <w:r w:rsidR="00B86F48">
        <w:rPr>
          <w:rFonts w:ascii="Times New Roman" w:eastAsia="Times New Roman" w:hAnsi="Times New Roman" w:cs="Times New Roman"/>
          <w:sz w:val="24"/>
          <w:szCs w:val="24"/>
        </w:rPr>
        <w:t xml:space="preserve">NOAA </w:t>
      </w:r>
      <w:r w:rsidR="00C50E74" w:rsidRPr="005A43DA">
        <w:rPr>
          <w:rFonts w:ascii="Times New Roman" w:eastAsia="Times New Roman" w:hAnsi="Times New Roman" w:cs="Times New Roman"/>
          <w:sz w:val="24"/>
          <w:szCs w:val="24"/>
        </w:rPr>
        <w:t>report also projects that the low</w:t>
      </w:r>
      <w:r w:rsidR="00C50E74">
        <w:rPr>
          <w:rFonts w:ascii="Times New Roman" w:eastAsia="Times New Roman" w:hAnsi="Times New Roman" w:cs="Times New Roman"/>
          <w:sz w:val="24"/>
          <w:szCs w:val="24"/>
        </w:rPr>
        <w:t>-</w:t>
      </w:r>
      <w:r w:rsidR="00C50E74" w:rsidRPr="005A43DA">
        <w:rPr>
          <w:rFonts w:ascii="Times New Roman" w:eastAsia="Times New Roman" w:hAnsi="Times New Roman" w:cs="Times New Roman"/>
          <w:sz w:val="24"/>
          <w:szCs w:val="24"/>
        </w:rPr>
        <w:t xml:space="preserve"> and high</w:t>
      </w:r>
      <w:r w:rsidR="00C50E74">
        <w:rPr>
          <w:rFonts w:ascii="Times New Roman" w:eastAsia="Times New Roman" w:hAnsi="Times New Roman" w:cs="Times New Roman"/>
          <w:sz w:val="24"/>
          <w:szCs w:val="24"/>
        </w:rPr>
        <w:t>-</w:t>
      </w:r>
      <w:r w:rsidR="00C50E74" w:rsidRPr="005A43DA">
        <w:rPr>
          <w:rFonts w:ascii="Times New Roman" w:eastAsia="Times New Roman" w:hAnsi="Times New Roman" w:cs="Times New Roman"/>
          <w:sz w:val="24"/>
          <w:szCs w:val="24"/>
        </w:rPr>
        <w:t>end estimates of high tide flood frequency along the Northeast Atlantic “will reach on average about 235 and 365 days/year (with 95 and 100% from tides)</w:t>
      </w:r>
      <w:r w:rsidR="00C50E74">
        <w:rPr>
          <w:rFonts w:ascii="Times New Roman" w:eastAsia="Times New Roman" w:hAnsi="Times New Roman" w:cs="Times New Roman"/>
          <w:sz w:val="24"/>
          <w:szCs w:val="24"/>
        </w:rPr>
        <w:t>,</w:t>
      </w:r>
      <w:r w:rsidR="00C50E74" w:rsidRPr="005A43DA">
        <w:rPr>
          <w:rFonts w:ascii="Times New Roman" w:eastAsia="Times New Roman" w:hAnsi="Times New Roman" w:cs="Times New Roman"/>
          <w:sz w:val="24"/>
          <w:szCs w:val="24"/>
        </w:rPr>
        <w:t>” respectively.</w:t>
      </w:r>
      <w:r w:rsidR="00C50E74" w:rsidRPr="005A43DA">
        <w:rPr>
          <w:rFonts w:ascii="Times New Roman" w:eastAsia="Times New Roman" w:hAnsi="Times New Roman" w:cs="Times New Roman"/>
          <w:sz w:val="24"/>
          <w:szCs w:val="24"/>
          <w:vertAlign w:val="superscript"/>
        </w:rPr>
        <w:footnoteReference w:id="69"/>
      </w:r>
      <w:r w:rsidR="00C50E74" w:rsidRPr="005A43DA">
        <w:rPr>
          <w:rFonts w:ascii="Times New Roman" w:eastAsia="Times New Roman" w:hAnsi="Times New Roman" w:cs="Times New Roman"/>
          <w:sz w:val="24"/>
          <w:szCs w:val="24"/>
        </w:rPr>
        <w:t xml:space="preserve"> </w:t>
      </w:r>
    </w:p>
    <w:p w14:paraId="739E0F2B" w14:textId="44F7D6BA" w:rsidR="00C50E74" w:rsidRPr="005A43DA" w:rsidRDefault="00C50E74" w:rsidP="00EA7F33">
      <w:pPr>
        <w:autoSpaceDE w:val="0"/>
        <w:autoSpaceDN w:val="0"/>
        <w:adjustRightInd w:val="0"/>
        <w:spacing w:before="120"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5A43DA">
        <w:rPr>
          <w:rFonts w:ascii="Times New Roman" w:eastAsia="Times New Roman" w:hAnsi="Times New Roman" w:cs="Times New Roman"/>
          <w:sz w:val="24"/>
          <w:szCs w:val="24"/>
        </w:rPr>
        <w:t xml:space="preserve"> City’s waterfront communities face significant threats from extreme weather events and high tides, and projections show that these communities will experience greater and more frequent damage because of climate-related weather events and sea level rise.</w:t>
      </w:r>
      <w:r w:rsidR="002A6EFE" w:rsidRPr="005A43DA">
        <w:rPr>
          <w:rFonts w:ascii="Times New Roman" w:eastAsia="Times New Roman" w:hAnsi="Times New Roman" w:cs="Times New Roman"/>
          <w:sz w:val="24"/>
          <w:szCs w:val="24"/>
          <w:vertAlign w:val="superscript"/>
        </w:rPr>
        <w:footnoteReference w:id="70"/>
      </w:r>
      <w:r w:rsidRPr="005A43DA">
        <w:rPr>
          <w:rFonts w:ascii="Times New Roman" w:eastAsia="Times New Roman" w:hAnsi="Times New Roman" w:cs="Times New Roman"/>
          <w:sz w:val="24"/>
          <w:szCs w:val="24"/>
        </w:rPr>
        <w:t xml:space="preserve"> Neighborhoods such as Broad Channel, Howard Beach, Hamilton Beach,</w:t>
      </w:r>
      <w:r w:rsidRPr="005A43DA">
        <w:rPr>
          <w:rFonts w:ascii="Times New Roman" w:eastAsia="Times New Roman" w:hAnsi="Times New Roman" w:cs="Times New Roman"/>
          <w:sz w:val="24"/>
          <w:szCs w:val="24"/>
          <w:vertAlign w:val="superscript"/>
        </w:rPr>
        <w:footnoteReference w:id="71"/>
      </w:r>
      <w:r w:rsidRPr="005A43DA">
        <w:rPr>
          <w:rFonts w:ascii="Times New Roman" w:eastAsia="Times New Roman" w:hAnsi="Times New Roman" w:cs="Times New Roman"/>
          <w:sz w:val="24"/>
          <w:szCs w:val="24"/>
        </w:rPr>
        <w:t xml:space="preserve"> Rosedale, Far Rockaway, Coney Island, Stapleton, Arrochar and Midland Beach </w:t>
      </w:r>
      <w:r>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rPr>
        <w:t xml:space="preserve">where eight New Yorkers drowned in </w:t>
      </w:r>
      <w:r w:rsidR="000A207F">
        <w:rPr>
          <w:rFonts w:ascii="Times New Roman" w:eastAsia="Times New Roman" w:hAnsi="Times New Roman" w:cs="Times New Roman"/>
          <w:sz w:val="24"/>
          <w:szCs w:val="24"/>
        </w:rPr>
        <w:t>the Superstorm’s</w:t>
      </w:r>
      <w:r w:rsidR="000A207F" w:rsidRPr="005A43DA">
        <w:rPr>
          <w:rFonts w:ascii="Times New Roman" w:eastAsia="Times New Roman" w:hAnsi="Times New Roman" w:cs="Times New Roman"/>
          <w:sz w:val="24"/>
          <w:szCs w:val="24"/>
        </w:rPr>
        <w:t xml:space="preserve"> </w:t>
      </w:r>
      <w:r w:rsidRPr="005A43DA">
        <w:rPr>
          <w:rFonts w:ascii="Times New Roman" w:eastAsia="Times New Roman" w:hAnsi="Times New Roman" w:cs="Times New Roman"/>
          <w:sz w:val="24"/>
          <w:szCs w:val="24"/>
        </w:rPr>
        <w:t>floodwaters</w:t>
      </w:r>
      <w:r>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vertAlign w:val="superscript"/>
        </w:rPr>
        <w:footnoteReference w:id="72"/>
      </w:r>
      <w:r w:rsidRPr="005A43DA">
        <w:rPr>
          <w:rFonts w:ascii="Times New Roman" w:eastAsia="Times New Roman" w:hAnsi="Times New Roman" w:cs="Times New Roman"/>
          <w:sz w:val="24"/>
          <w:szCs w:val="24"/>
        </w:rPr>
        <w:t xml:space="preserve"> already regularly experience tidal inundation,</w:t>
      </w:r>
      <w:r>
        <w:rPr>
          <w:rStyle w:val="FootnoteReference"/>
          <w:rFonts w:ascii="Times New Roman" w:eastAsia="Times New Roman" w:hAnsi="Times New Roman" w:cs="Times New Roman"/>
          <w:sz w:val="24"/>
          <w:szCs w:val="24"/>
        </w:rPr>
        <w:footnoteReference w:id="73"/>
      </w:r>
      <w:r w:rsidRPr="005A43DA">
        <w:rPr>
          <w:rFonts w:ascii="Times New Roman" w:eastAsia="Times New Roman" w:hAnsi="Times New Roman" w:cs="Times New Roman"/>
          <w:sz w:val="24"/>
          <w:szCs w:val="24"/>
        </w:rPr>
        <w:t xml:space="preserve"> a trend that will </w:t>
      </w:r>
      <w:r>
        <w:rPr>
          <w:rFonts w:ascii="Times New Roman" w:eastAsia="Times New Roman" w:hAnsi="Times New Roman" w:cs="Times New Roman"/>
          <w:sz w:val="24"/>
          <w:szCs w:val="24"/>
        </w:rPr>
        <w:t xml:space="preserve">likely </w:t>
      </w:r>
      <w:r w:rsidRPr="005A43DA">
        <w:rPr>
          <w:rFonts w:ascii="Times New Roman" w:eastAsia="Times New Roman" w:hAnsi="Times New Roman" w:cs="Times New Roman"/>
          <w:sz w:val="24"/>
          <w:szCs w:val="24"/>
        </w:rPr>
        <w:t>only be exacerbated by continued sea level rise.</w:t>
      </w:r>
    </w:p>
    <w:p w14:paraId="11B8C881" w14:textId="4F8CB44E" w:rsidR="00C50E74" w:rsidRPr="00F068BF" w:rsidRDefault="00C50E74" w:rsidP="00EA7F33">
      <w:pPr>
        <w:spacing w:before="120" w:after="0" w:line="480" w:lineRule="auto"/>
        <w:jc w:val="both"/>
        <w:rPr>
          <w:rFonts w:ascii="Times New Roman" w:hAnsi="Times New Roman" w:cs="Times New Roman"/>
          <w:i/>
          <w:sz w:val="24"/>
          <w:szCs w:val="24"/>
        </w:rPr>
      </w:pPr>
      <w:r w:rsidRPr="00F068BF">
        <w:rPr>
          <w:rFonts w:ascii="Times New Roman" w:hAnsi="Times New Roman" w:cs="Times New Roman"/>
          <w:i/>
          <w:sz w:val="24"/>
          <w:szCs w:val="24"/>
        </w:rPr>
        <w:t>The City’s Neighborhood Coastal Flood Protection Project Planning Guidance</w:t>
      </w:r>
    </w:p>
    <w:p w14:paraId="78F0B548" w14:textId="56128029" w:rsidR="00C50E74" w:rsidRDefault="00492C23" w:rsidP="00EA7F33">
      <w:pPr>
        <w:spacing w:before="12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00C50E74" w:rsidRPr="00F50917">
        <w:rPr>
          <w:rFonts w:ascii="Times New Roman" w:hAnsi="Times New Roman" w:cs="Times New Roman"/>
          <w:sz w:val="24"/>
          <w:szCs w:val="24"/>
        </w:rPr>
        <w:t>n December 2021, the then-Mayor’s Office of Climate Resiliency released its “Neighborhood Coastal Flood Protection Project Planning Guidance (Version 1.0)” to provide guidance for initial concept planning, feasibility and design stages for coastal flood protection projects throughout the City.</w:t>
      </w:r>
      <w:r w:rsidR="00C50E74" w:rsidRPr="00F50917">
        <w:rPr>
          <w:rStyle w:val="FootnoteReference"/>
          <w:rFonts w:ascii="Times New Roman" w:hAnsi="Times New Roman" w:cs="Times New Roman"/>
          <w:sz w:val="24"/>
          <w:szCs w:val="24"/>
        </w:rPr>
        <w:footnoteReference w:id="74"/>
      </w:r>
      <w:r w:rsidR="00C50E74" w:rsidRPr="00F50917">
        <w:rPr>
          <w:rFonts w:ascii="Times New Roman" w:hAnsi="Times New Roman" w:cs="Times New Roman"/>
          <w:sz w:val="24"/>
          <w:szCs w:val="24"/>
        </w:rPr>
        <w:t xml:space="preserve"> The purpose of this document is “to guide the development of a particular neighborhood-based coastal protection approach” and to “creat[e] consistency and standardization” of</w:t>
      </w:r>
      <w:r w:rsidR="00B222B8">
        <w:rPr>
          <w:rFonts w:ascii="Times New Roman" w:hAnsi="Times New Roman" w:cs="Times New Roman"/>
          <w:sz w:val="24"/>
          <w:szCs w:val="24"/>
        </w:rPr>
        <w:t xml:space="preserve"> managerial practices and analytical processes involved in</w:t>
      </w:r>
      <w:r w:rsidR="00C50E74" w:rsidRPr="00F50917">
        <w:rPr>
          <w:rFonts w:ascii="Times New Roman" w:hAnsi="Times New Roman" w:cs="Times New Roman"/>
          <w:sz w:val="24"/>
          <w:szCs w:val="24"/>
        </w:rPr>
        <w:t xml:space="preserve"> coastal protection projects to ensure that such projects “meet the City’s resiliency goals”</w:t>
      </w:r>
      <w:r w:rsidR="00C50E74">
        <w:rPr>
          <w:rFonts w:ascii="Times New Roman" w:hAnsi="Times New Roman" w:cs="Times New Roman"/>
          <w:sz w:val="24"/>
          <w:szCs w:val="24"/>
        </w:rPr>
        <w:t xml:space="preserve"> –</w:t>
      </w:r>
      <w:r w:rsidR="00C50E74" w:rsidRPr="00F50917">
        <w:rPr>
          <w:rFonts w:ascii="Times New Roman" w:hAnsi="Times New Roman" w:cs="Times New Roman"/>
          <w:sz w:val="24"/>
          <w:szCs w:val="24"/>
        </w:rPr>
        <w:t xml:space="preserve"> specifically that they are equitable, resilient and well-designed.</w:t>
      </w:r>
      <w:r w:rsidR="00C50E74" w:rsidRPr="00F50917">
        <w:rPr>
          <w:rStyle w:val="FootnoteReference"/>
          <w:rFonts w:ascii="Times New Roman" w:hAnsi="Times New Roman" w:cs="Times New Roman"/>
          <w:sz w:val="24"/>
          <w:szCs w:val="24"/>
        </w:rPr>
        <w:footnoteReference w:id="75"/>
      </w:r>
    </w:p>
    <w:p w14:paraId="456782BE" w14:textId="12322200" w:rsidR="00C50E74" w:rsidRPr="000E7AE8" w:rsidRDefault="00C50E74" w:rsidP="00EA7F33">
      <w:pPr>
        <w:shd w:val="clear" w:color="auto" w:fill="FFFFFF"/>
        <w:spacing w:before="120" w:after="0" w:line="480" w:lineRule="auto"/>
        <w:jc w:val="both"/>
        <w:rPr>
          <w:rFonts w:ascii="Times New Roman" w:hAnsi="Times New Roman" w:cs="Times New Roman"/>
          <w:i/>
          <w:color w:val="000000"/>
          <w:sz w:val="24"/>
          <w:szCs w:val="24"/>
        </w:rPr>
      </w:pPr>
      <w:r w:rsidRPr="000E7AE8">
        <w:rPr>
          <w:rFonts w:ascii="Times New Roman" w:hAnsi="Times New Roman" w:cs="Times New Roman"/>
          <w:i/>
          <w:color w:val="000000"/>
          <w:sz w:val="24"/>
          <w:szCs w:val="24"/>
        </w:rPr>
        <w:t xml:space="preserve">The New York-New Jersey Harbor and Tributaries Focus Area Feasibility Study </w:t>
      </w:r>
    </w:p>
    <w:p w14:paraId="2F0F88F8" w14:textId="05C209F1" w:rsidR="00C50E74" w:rsidRPr="000E7AE8" w:rsidRDefault="00C50E74" w:rsidP="00EA7F33">
      <w:pPr>
        <w:shd w:val="clear" w:color="auto" w:fill="FFFFFF"/>
        <w:spacing w:before="120" w:after="0" w:line="480" w:lineRule="auto"/>
        <w:ind w:firstLine="720"/>
        <w:jc w:val="both"/>
        <w:rPr>
          <w:rFonts w:ascii="Times New Roman" w:hAnsi="Times New Roman" w:cs="Times New Roman"/>
          <w:color w:val="000000"/>
          <w:sz w:val="24"/>
          <w:szCs w:val="24"/>
        </w:rPr>
      </w:pPr>
      <w:r w:rsidRPr="000E7AE8">
        <w:rPr>
          <w:rFonts w:ascii="Times New Roman" w:hAnsi="Times New Roman" w:cs="Times New Roman"/>
          <w:color w:val="000000"/>
          <w:sz w:val="24"/>
          <w:szCs w:val="24"/>
        </w:rPr>
        <w:t>The New York-New Jersey Harbor and Tributaries Focus Area Feasibility Study (HAT Study) is a coastal storm risk management study covering the New York</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New Jersey Harbor</w:t>
      </w:r>
      <w:r>
        <w:rPr>
          <w:rFonts w:ascii="Times New Roman" w:hAnsi="Times New Roman" w:cs="Times New Roman"/>
          <w:color w:val="000000"/>
          <w:sz w:val="24"/>
          <w:szCs w:val="24"/>
        </w:rPr>
        <w:t xml:space="preserve"> (Harbor)</w:t>
      </w:r>
      <w:r w:rsidRPr="000E7AE8">
        <w:rPr>
          <w:rFonts w:ascii="Times New Roman" w:hAnsi="Times New Roman" w:cs="Times New Roman"/>
          <w:color w:val="000000"/>
          <w:sz w:val="24"/>
          <w:szCs w:val="24"/>
        </w:rPr>
        <w:t xml:space="preserve"> and tidally affected tributaries encompassing all of </w:t>
      </w:r>
      <w:r>
        <w:rPr>
          <w:rFonts w:ascii="Times New Roman" w:hAnsi="Times New Roman" w:cs="Times New Roman"/>
          <w:color w:val="000000"/>
          <w:sz w:val="24"/>
          <w:szCs w:val="24"/>
        </w:rPr>
        <w:t>the City</w:t>
      </w:r>
      <w:r w:rsidR="00351F31">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the Hudson River to Troy</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the Lower Passaic, Hackensack, Rahway, and Raritan Rivers</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the Upper and Lower Bays of New York Harbor; the bays of Newark, Jamaica, Raritan and Sandy Hook</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the Kill Van Kull, Arthur Kill and East River tidal straits</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and the western Long Island Sound.</w:t>
      </w:r>
      <w:r>
        <w:rPr>
          <w:rStyle w:val="FootnoteReference"/>
          <w:rFonts w:ascii="Times New Roman" w:hAnsi="Times New Roman" w:cs="Times New Roman"/>
          <w:color w:val="000000"/>
          <w:sz w:val="24"/>
          <w:szCs w:val="24"/>
        </w:rPr>
        <w:footnoteReference w:id="76"/>
      </w:r>
      <w:r w:rsidRPr="000E7AE8">
        <w:rPr>
          <w:rFonts w:ascii="Times New Roman" w:hAnsi="Times New Roman" w:cs="Times New Roman"/>
          <w:color w:val="000000"/>
          <w:sz w:val="24"/>
          <w:szCs w:val="24"/>
        </w:rPr>
        <w:t xml:space="preserve"> The HAT Study began in 2016 and is one of nine studies that were recommended by the USACE 2015 North Atlantic Coast Comprehensive Study to manage future potential coastal storm risks facing the region</w:t>
      </w:r>
      <w:r>
        <w:rPr>
          <w:rFonts w:ascii="Times New Roman" w:hAnsi="Times New Roman" w:cs="Times New Roman"/>
          <w:color w:val="000000"/>
          <w:sz w:val="24"/>
          <w:szCs w:val="24"/>
        </w:rPr>
        <w:t xml:space="preserve"> –</w:t>
      </w:r>
      <w:r w:rsidRPr="000E7AE8">
        <w:rPr>
          <w:rFonts w:ascii="Times New Roman" w:hAnsi="Times New Roman" w:cs="Times New Roman"/>
          <w:color w:val="000000"/>
          <w:sz w:val="24"/>
          <w:szCs w:val="24"/>
        </w:rPr>
        <w:t xml:space="preserve"> including those from predicted sea level rise and extreme weather events</w:t>
      </w:r>
      <w:r>
        <w:rPr>
          <w:rFonts w:ascii="Times New Roman" w:hAnsi="Times New Roman" w:cs="Times New Roman"/>
          <w:color w:val="000000"/>
          <w:sz w:val="24"/>
          <w:szCs w:val="24"/>
        </w:rPr>
        <w:t xml:space="preserve"> –</w:t>
      </w:r>
      <w:r w:rsidRPr="000E7AE8">
        <w:rPr>
          <w:rFonts w:ascii="Times New Roman" w:hAnsi="Times New Roman" w:cs="Times New Roman"/>
          <w:color w:val="000000"/>
          <w:sz w:val="24"/>
          <w:szCs w:val="24"/>
        </w:rPr>
        <w:t xml:space="preserve"> by developing possible means of preventing the loss of human lives and damages to property.</w:t>
      </w:r>
      <w:r>
        <w:rPr>
          <w:rStyle w:val="FootnoteReference"/>
          <w:rFonts w:ascii="Times New Roman" w:hAnsi="Times New Roman" w:cs="Times New Roman"/>
          <w:color w:val="000000"/>
          <w:sz w:val="24"/>
          <w:szCs w:val="24"/>
        </w:rPr>
        <w:footnoteReference w:id="77"/>
      </w:r>
      <w:r w:rsidRPr="000E7AE8">
        <w:rPr>
          <w:rFonts w:ascii="Times New Roman" w:hAnsi="Times New Roman" w:cs="Times New Roman"/>
          <w:color w:val="000000"/>
          <w:sz w:val="24"/>
          <w:szCs w:val="24"/>
        </w:rPr>
        <w:t xml:space="preserve"> </w:t>
      </w:r>
    </w:p>
    <w:p w14:paraId="020652B0" w14:textId="5A26618B" w:rsidR="00C50E74" w:rsidRPr="000E7AE8" w:rsidRDefault="00C50E74" w:rsidP="00EA7F33">
      <w:pPr>
        <w:shd w:val="clear" w:color="auto" w:fill="FFFFFF"/>
        <w:spacing w:before="120" w:after="0" w:line="480" w:lineRule="auto"/>
        <w:ind w:firstLine="720"/>
        <w:jc w:val="both"/>
        <w:rPr>
          <w:rFonts w:ascii="Times New Roman" w:hAnsi="Times New Roman" w:cs="Times New Roman"/>
          <w:color w:val="000000"/>
          <w:sz w:val="24"/>
          <w:szCs w:val="24"/>
        </w:rPr>
      </w:pPr>
      <w:r w:rsidRPr="000E7AE8">
        <w:rPr>
          <w:rFonts w:ascii="Times New Roman" w:hAnsi="Times New Roman" w:cs="Times New Roman"/>
          <w:color w:val="000000"/>
          <w:sz w:val="24"/>
          <w:szCs w:val="24"/>
        </w:rPr>
        <w:t xml:space="preserve">The intent of the HAT Study </w:t>
      </w:r>
      <w:r w:rsidR="00E13C5D">
        <w:rPr>
          <w:rFonts w:ascii="Times New Roman" w:hAnsi="Times New Roman" w:cs="Times New Roman"/>
          <w:color w:val="000000"/>
          <w:sz w:val="24"/>
          <w:szCs w:val="24"/>
        </w:rPr>
        <w:t>i</w:t>
      </w:r>
      <w:r w:rsidRPr="000E7AE8">
        <w:rPr>
          <w:rFonts w:ascii="Times New Roman" w:hAnsi="Times New Roman" w:cs="Times New Roman"/>
          <w:color w:val="000000"/>
          <w:sz w:val="24"/>
          <w:szCs w:val="24"/>
        </w:rPr>
        <w:t xml:space="preserve">s to propose a comprehensive plan for managing </w:t>
      </w:r>
      <w:r>
        <w:rPr>
          <w:rFonts w:ascii="Times New Roman" w:hAnsi="Times New Roman" w:cs="Times New Roman"/>
          <w:color w:val="000000"/>
          <w:sz w:val="24"/>
          <w:szCs w:val="24"/>
        </w:rPr>
        <w:t xml:space="preserve">such </w:t>
      </w:r>
      <w:r w:rsidRPr="000E7AE8">
        <w:rPr>
          <w:rFonts w:ascii="Times New Roman" w:hAnsi="Times New Roman" w:cs="Times New Roman"/>
          <w:color w:val="000000"/>
          <w:sz w:val="24"/>
          <w:szCs w:val="24"/>
        </w:rPr>
        <w:t xml:space="preserve">risks, and the study is a necessary precursor to beginning any federally funded </w:t>
      </w:r>
      <w:r>
        <w:rPr>
          <w:rFonts w:ascii="Times New Roman" w:hAnsi="Times New Roman" w:cs="Times New Roman"/>
          <w:color w:val="000000"/>
          <w:sz w:val="24"/>
          <w:szCs w:val="24"/>
        </w:rPr>
        <w:t>H</w:t>
      </w:r>
      <w:r w:rsidRPr="000E7AE8">
        <w:rPr>
          <w:rFonts w:ascii="Times New Roman" w:hAnsi="Times New Roman" w:cs="Times New Roman"/>
          <w:color w:val="000000"/>
          <w:sz w:val="24"/>
          <w:szCs w:val="24"/>
        </w:rPr>
        <w:t>arbor-wide resiliency projects.</w:t>
      </w:r>
      <w:r>
        <w:rPr>
          <w:rStyle w:val="FootnoteReference"/>
          <w:rFonts w:ascii="Times New Roman" w:hAnsi="Times New Roman" w:cs="Times New Roman"/>
          <w:color w:val="000000"/>
          <w:sz w:val="24"/>
          <w:szCs w:val="24"/>
        </w:rPr>
        <w:footnoteReference w:id="78"/>
      </w:r>
      <w:r w:rsidRPr="000E7AE8">
        <w:rPr>
          <w:rFonts w:ascii="Times New Roman" w:hAnsi="Times New Roman" w:cs="Times New Roman"/>
          <w:color w:val="000000"/>
          <w:sz w:val="24"/>
          <w:szCs w:val="24"/>
        </w:rPr>
        <w:t xml:space="preserve"> However, federal funding was halted in 2020</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curtailing any work on the HAT Study.</w:t>
      </w:r>
      <w:r w:rsidRPr="000E7AE8">
        <w:rPr>
          <w:rStyle w:val="FootnoteReference"/>
          <w:rFonts w:ascii="Times New Roman" w:hAnsi="Times New Roman" w:cs="Times New Roman"/>
          <w:color w:val="000000"/>
          <w:sz w:val="24"/>
          <w:szCs w:val="24"/>
        </w:rPr>
        <w:footnoteReference w:id="79"/>
      </w:r>
      <w:r w:rsidRPr="000E7AE8">
        <w:rPr>
          <w:rFonts w:ascii="Times New Roman" w:hAnsi="Times New Roman" w:cs="Times New Roman"/>
          <w:color w:val="000000"/>
          <w:sz w:val="24"/>
          <w:szCs w:val="24"/>
        </w:rPr>
        <w:t xml:space="preserve"> </w:t>
      </w:r>
    </w:p>
    <w:p w14:paraId="479ECD14" w14:textId="65026281" w:rsidR="00C50E74" w:rsidRDefault="00C50E74" w:rsidP="00EA7F33">
      <w:pPr>
        <w:shd w:val="clear" w:color="auto" w:fill="FFFFFF"/>
        <w:spacing w:before="120" w:after="0" w:line="480" w:lineRule="auto"/>
        <w:ind w:firstLine="720"/>
        <w:jc w:val="both"/>
        <w:rPr>
          <w:rFonts w:ascii="Times New Roman" w:hAnsi="Times New Roman" w:cs="Times New Roman"/>
          <w:color w:val="000000"/>
          <w:sz w:val="24"/>
          <w:szCs w:val="24"/>
        </w:rPr>
      </w:pPr>
      <w:r w:rsidRPr="000E7AE8">
        <w:rPr>
          <w:rFonts w:ascii="Times New Roman" w:hAnsi="Times New Roman" w:cs="Times New Roman"/>
          <w:color w:val="000000"/>
          <w:sz w:val="24"/>
          <w:szCs w:val="24"/>
        </w:rPr>
        <w:t xml:space="preserve">In </w:t>
      </w:r>
      <w:r w:rsidR="00642F0C">
        <w:rPr>
          <w:rFonts w:ascii="Times New Roman" w:hAnsi="Times New Roman" w:cs="Times New Roman"/>
          <w:color w:val="000000"/>
          <w:sz w:val="24"/>
          <w:szCs w:val="24"/>
        </w:rPr>
        <w:t xml:space="preserve">fiscal year 2022, </w:t>
      </w:r>
      <w:r w:rsidRPr="000E7AE8">
        <w:rPr>
          <w:rFonts w:ascii="Times New Roman" w:hAnsi="Times New Roman" w:cs="Times New Roman"/>
          <w:color w:val="000000"/>
          <w:sz w:val="24"/>
          <w:szCs w:val="24"/>
        </w:rPr>
        <w:t>work on the HAT Study resume</w:t>
      </w:r>
      <w:r w:rsidR="00F41762">
        <w:rPr>
          <w:rFonts w:ascii="Times New Roman" w:hAnsi="Times New Roman" w:cs="Times New Roman"/>
          <w:color w:val="000000"/>
          <w:sz w:val="24"/>
          <w:szCs w:val="24"/>
        </w:rPr>
        <w:t>d</w:t>
      </w:r>
      <w:r w:rsidRPr="000E7AE8">
        <w:rPr>
          <w:rFonts w:ascii="Times New Roman" w:hAnsi="Times New Roman" w:cs="Times New Roman"/>
          <w:color w:val="000000"/>
          <w:sz w:val="24"/>
          <w:szCs w:val="24"/>
        </w:rPr>
        <w:t>.</w:t>
      </w:r>
      <w:r w:rsidRPr="000E7AE8">
        <w:rPr>
          <w:rStyle w:val="FootnoteReference"/>
          <w:rFonts w:ascii="Times New Roman" w:hAnsi="Times New Roman" w:cs="Times New Roman"/>
          <w:color w:val="000000"/>
          <w:sz w:val="24"/>
          <w:szCs w:val="24"/>
        </w:rPr>
        <w:footnoteReference w:id="80"/>
      </w:r>
      <w:r w:rsidRPr="000E7AE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On July 26, 2022, a Tentatively Selected Plan </w:t>
      </w:r>
      <w:r w:rsidR="006C199C">
        <w:rPr>
          <w:rFonts w:ascii="Times New Roman" w:hAnsi="Times New Roman" w:cs="Times New Roman"/>
          <w:color w:val="000000"/>
          <w:sz w:val="24"/>
          <w:szCs w:val="24"/>
        </w:rPr>
        <w:t xml:space="preserve">(TSP) </w:t>
      </w:r>
      <w:r>
        <w:rPr>
          <w:rFonts w:ascii="Times New Roman" w:hAnsi="Times New Roman" w:cs="Times New Roman"/>
          <w:color w:val="000000"/>
          <w:sz w:val="24"/>
          <w:szCs w:val="24"/>
        </w:rPr>
        <w:t xml:space="preserve">milestone meeting was held between </w:t>
      </w:r>
      <w:r w:rsidR="00E13C5D">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USACE, the New York State Department of Environmental Conservation, the New York State Department of State, the New Jersey Department of Environmental Protection and the City (represented by MOCEJ).</w:t>
      </w:r>
      <w:r>
        <w:rPr>
          <w:rStyle w:val="FootnoteReference"/>
          <w:rFonts w:ascii="Times New Roman" w:hAnsi="Times New Roman" w:cs="Times New Roman"/>
          <w:color w:val="000000"/>
          <w:sz w:val="24"/>
          <w:szCs w:val="24"/>
        </w:rPr>
        <w:footnoteReference w:id="81"/>
      </w:r>
      <w:r>
        <w:rPr>
          <w:rFonts w:ascii="Times New Roman" w:hAnsi="Times New Roman" w:cs="Times New Roman"/>
          <w:color w:val="000000"/>
          <w:sz w:val="24"/>
          <w:szCs w:val="24"/>
        </w:rPr>
        <w:t xml:space="preserve"> </w:t>
      </w:r>
      <w:r w:rsidRPr="00951A46">
        <w:rPr>
          <w:rFonts w:ascii="Times New Roman" w:hAnsi="Times New Roman" w:cs="Times New Roman"/>
          <w:sz w:val="24"/>
          <w:szCs w:val="24"/>
        </w:rPr>
        <w:t xml:space="preserve">A </w:t>
      </w:r>
      <w:r w:rsidR="006C199C">
        <w:rPr>
          <w:rFonts w:ascii="Times New Roman" w:hAnsi="Times New Roman" w:cs="Times New Roman"/>
          <w:sz w:val="24"/>
          <w:szCs w:val="24"/>
        </w:rPr>
        <w:t xml:space="preserve">draft </w:t>
      </w:r>
      <w:r w:rsidRPr="00951A46">
        <w:rPr>
          <w:rFonts w:ascii="Times New Roman" w:hAnsi="Times New Roman" w:cs="Times New Roman"/>
          <w:sz w:val="24"/>
          <w:szCs w:val="24"/>
        </w:rPr>
        <w:t>HAT</w:t>
      </w:r>
      <w:r w:rsidR="00351F31">
        <w:rPr>
          <w:rFonts w:ascii="Times New Roman" w:hAnsi="Times New Roman" w:cs="Times New Roman"/>
          <w:sz w:val="24"/>
          <w:szCs w:val="24"/>
        </w:rPr>
        <w:t xml:space="preserve"> </w:t>
      </w:r>
      <w:r w:rsidRPr="00951A46">
        <w:rPr>
          <w:rFonts w:ascii="Times New Roman" w:hAnsi="Times New Roman" w:cs="Times New Roman"/>
          <w:sz w:val="24"/>
          <w:szCs w:val="24"/>
        </w:rPr>
        <w:t>S</w:t>
      </w:r>
      <w:r w:rsidR="00351F31">
        <w:rPr>
          <w:rFonts w:ascii="Times New Roman" w:hAnsi="Times New Roman" w:cs="Times New Roman"/>
          <w:sz w:val="24"/>
          <w:szCs w:val="24"/>
        </w:rPr>
        <w:t>tudy</w:t>
      </w:r>
      <w:r w:rsidR="00FF3576">
        <w:rPr>
          <w:rFonts w:ascii="Times New Roman" w:hAnsi="Times New Roman" w:cs="Times New Roman"/>
          <w:sz w:val="24"/>
          <w:szCs w:val="24"/>
        </w:rPr>
        <w:t xml:space="preserve"> Integrated Feasibility Report and</w:t>
      </w:r>
      <w:r w:rsidRPr="00951A46">
        <w:rPr>
          <w:rFonts w:ascii="Times New Roman" w:hAnsi="Times New Roman" w:cs="Times New Roman"/>
          <w:sz w:val="24"/>
          <w:szCs w:val="24"/>
        </w:rPr>
        <w:t xml:space="preserve"> Tier 1 Environmental Impact Statement (</w:t>
      </w:r>
      <w:r w:rsidR="004464C2">
        <w:rPr>
          <w:rFonts w:ascii="Times New Roman" w:hAnsi="Times New Roman" w:cs="Times New Roman"/>
          <w:sz w:val="24"/>
          <w:szCs w:val="24"/>
        </w:rPr>
        <w:t xml:space="preserve">Draft Report and </w:t>
      </w:r>
      <w:r w:rsidRPr="00951A46">
        <w:rPr>
          <w:rFonts w:ascii="Times New Roman" w:hAnsi="Times New Roman" w:cs="Times New Roman"/>
          <w:sz w:val="24"/>
          <w:szCs w:val="24"/>
        </w:rPr>
        <w:t xml:space="preserve">EIS) </w:t>
      </w:r>
      <w:r w:rsidR="00684539">
        <w:rPr>
          <w:rFonts w:ascii="Times New Roman" w:hAnsi="Times New Roman" w:cs="Times New Roman"/>
          <w:sz w:val="24"/>
          <w:szCs w:val="24"/>
        </w:rPr>
        <w:t xml:space="preserve">was released on </w:t>
      </w:r>
      <w:r w:rsidR="00351F31">
        <w:rPr>
          <w:rFonts w:ascii="Times New Roman" w:hAnsi="Times New Roman" w:cs="Times New Roman"/>
          <w:sz w:val="24"/>
          <w:szCs w:val="24"/>
        </w:rPr>
        <w:t xml:space="preserve">September </w:t>
      </w:r>
      <w:r w:rsidR="00684539">
        <w:rPr>
          <w:rFonts w:ascii="Times New Roman" w:hAnsi="Times New Roman" w:cs="Times New Roman"/>
          <w:sz w:val="24"/>
          <w:szCs w:val="24"/>
        </w:rPr>
        <w:t xml:space="preserve">24, </w:t>
      </w:r>
      <w:r w:rsidR="00351F31">
        <w:rPr>
          <w:rFonts w:ascii="Times New Roman" w:hAnsi="Times New Roman" w:cs="Times New Roman"/>
          <w:sz w:val="24"/>
          <w:szCs w:val="24"/>
        </w:rPr>
        <w:t>2022</w:t>
      </w:r>
      <w:r w:rsidRPr="000E7AE8">
        <w:rPr>
          <w:rFonts w:ascii="Times New Roman" w:hAnsi="Times New Roman" w:cs="Times New Roman"/>
          <w:color w:val="000000"/>
          <w:sz w:val="24"/>
          <w:szCs w:val="24"/>
        </w:rPr>
        <w:t xml:space="preserve">, with </w:t>
      </w:r>
      <w:r w:rsidR="00684539">
        <w:rPr>
          <w:rFonts w:ascii="Times New Roman" w:hAnsi="Times New Roman" w:cs="Times New Roman"/>
          <w:color w:val="000000"/>
          <w:sz w:val="24"/>
          <w:szCs w:val="24"/>
        </w:rPr>
        <w:t>a public comment period through January 6, 2023</w:t>
      </w:r>
      <w:r w:rsidRPr="000E7AE8">
        <w:rPr>
          <w:rFonts w:ascii="Times New Roman" w:hAnsi="Times New Roman" w:cs="Times New Roman"/>
          <w:color w:val="000000"/>
          <w:sz w:val="24"/>
          <w:szCs w:val="24"/>
        </w:rPr>
        <w:t>.</w:t>
      </w:r>
      <w:r w:rsidRPr="000E7AE8">
        <w:rPr>
          <w:rStyle w:val="FootnoteReference"/>
          <w:rFonts w:ascii="Times New Roman" w:hAnsi="Times New Roman" w:cs="Times New Roman"/>
          <w:color w:val="000000"/>
          <w:sz w:val="24"/>
          <w:szCs w:val="24"/>
        </w:rPr>
        <w:footnoteReference w:id="82"/>
      </w:r>
      <w:r w:rsidRPr="000E7AE8">
        <w:rPr>
          <w:rFonts w:ascii="Times New Roman" w:hAnsi="Times New Roman" w:cs="Times New Roman"/>
          <w:color w:val="000000"/>
          <w:sz w:val="24"/>
          <w:szCs w:val="24"/>
        </w:rPr>
        <w:t xml:space="preserve"> </w:t>
      </w:r>
      <w:r w:rsidR="004464C2">
        <w:rPr>
          <w:rFonts w:ascii="Times New Roman" w:hAnsi="Times New Roman" w:cs="Times New Roman"/>
          <w:color w:val="000000"/>
          <w:sz w:val="24"/>
          <w:szCs w:val="24"/>
        </w:rPr>
        <w:t>The Draft Report and EIS</w:t>
      </w:r>
      <w:r w:rsidR="00D97262">
        <w:rPr>
          <w:rFonts w:ascii="Times New Roman" w:hAnsi="Times New Roman" w:cs="Times New Roman"/>
          <w:color w:val="000000"/>
          <w:sz w:val="24"/>
          <w:szCs w:val="24"/>
        </w:rPr>
        <w:t xml:space="preserve"> contains the</w:t>
      </w:r>
      <w:r w:rsidR="00206FA2">
        <w:rPr>
          <w:rFonts w:ascii="Times New Roman" w:hAnsi="Times New Roman" w:cs="Times New Roman"/>
          <w:color w:val="000000"/>
          <w:sz w:val="24"/>
          <w:szCs w:val="24"/>
        </w:rPr>
        <w:t xml:space="preserve"> TSP</w:t>
      </w:r>
      <w:r w:rsidR="00D97262">
        <w:rPr>
          <w:rFonts w:ascii="Times New Roman" w:hAnsi="Times New Roman" w:cs="Times New Roman"/>
          <w:color w:val="000000"/>
          <w:sz w:val="24"/>
          <w:szCs w:val="24"/>
        </w:rPr>
        <w:t xml:space="preserve"> – a version of it called</w:t>
      </w:r>
      <w:r w:rsidR="006C199C">
        <w:rPr>
          <w:rFonts w:ascii="Times New Roman" w:hAnsi="Times New Roman" w:cs="Times New Roman"/>
          <w:color w:val="000000"/>
          <w:sz w:val="24"/>
          <w:szCs w:val="24"/>
        </w:rPr>
        <w:t xml:space="preserve"> </w:t>
      </w:r>
      <w:r w:rsidR="00206FA2">
        <w:rPr>
          <w:rFonts w:ascii="Times New Roman" w:hAnsi="Times New Roman" w:cs="Times New Roman"/>
          <w:color w:val="000000"/>
          <w:sz w:val="24"/>
          <w:szCs w:val="24"/>
        </w:rPr>
        <w:t>Alternative 3B</w:t>
      </w:r>
      <w:r w:rsidR="00D97262">
        <w:rPr>
          <w:rFonts w:ascii="Times New Roman" w:hAnsi="Times New Roman" w:cs="Times New Roman"/>
          <w:color w:val="000000"/>
          <w:sz w:val="24"/>
          <w:szCs w:val="24"/>
        </w:rPr>
        <w:t xml:space="preserve"> –</w:t>
      </w:r>
      <w:r w:rsidR="00206FA2">
        <w:rPr>
          <w:rFonts w:ascii="Times New Roman" w:hAnsi="Times New Roman" w:cs="Times New Roman"/>
          <w:color w:val="000000"/>
          <w:sz w:val="24"/>
          <w:szCs w:val="24"/>
        </w:rPr>
        <w:t xml:space="preserve"> </w:t>
      </w:r>
      <w:r w:rsidR="00D97262">
        <w:rPr>
          <w:rFonts w:ascii="Times New Roman" w:hAnsi="Times New Roman" w:cs="Times New Roman"/>
          <w:color w:val="000000"/>
          <w:sz w:val="24"/>
          <w:szCs w:val="24"/>
        </w:rPr>
        <w:t xml:space="preserve">which </w:t>
      </w:r>
      <w:r w:rsidR="006C199C">
        <w:rPr>
          <w:rFonts w:ascii="Times New Roman" w:hAnsi="Times New Roman" w:cs="Times New Roman"/>
          <w:color w:val="000000"/>
          <w:sz w:val="24"/>
          <w:szCs w:val="24"/>
        </w:rPr>
        <w:t>proposes 12</w:t>
      </w:r>
      <w:r w:rsidR="00206FA2">
        <w:rPr>
          <w:rFonts w:ascii="Times New Roman" w:hAnsi="Times New Roman" w:cs="Times New Roman"/>
          <w:color w:val="000000"/>
          <w:sz w:val="24"/>
          <w:szCs w:val="24"/>
        </w:rPr>
        <w:t xml:space="preserve"> storm surge gates located in Jamaica Bay, Coney Island Creek, Newtown Creek, the Gowanus Canal, Sheepshead Bay, Gerritsen Creek, Flushing Cre</w:t>
      </w:r>
      <w:r w:rsidR="006C199C">
        <w:rPr>
          <w:rFonts w:ascii="Times New Roman" w:hAnsi="Times New Roman" w:cs="Times New Roman"/>
          <w:color w:val="000000"/>
          <w:sz w:val="24"/>
          <w:szCs w:val="24"/>
        </w:rPr>
        <w:t>e</w:t>
      </w:r>
      <w:r w:rsidR="00206FA2">
        <w:rPr>
          <w:rFonts w:ascii="Times New Roman" w:hAnsi="Times New Roman" w:cs="Times New Roman"/>
          <w:color w:val="000000"/>
          <w:sz w:val="24"/>
          <w:szCs w:val="24"/>
        </w:rPr>
        <w:t>k and between New Jersey and Staten Island.</w:t>
      </w:r>
      <w:r w:rsidR="00D97262">
        <w:rPr>
          <w:rStyle w:val="FootnoteReference"/>
          <w:rFonts w:ascii="Times New Roman" w:hAnsi="Times New Roman" w:cs="Times New Roman"/>
          <w:color w:val="000000"/>
          <w:sz w:val="24"/>
          <w:szCs w:val="24"/>
        </w:rPr>
        <w:footnoteReference w:id="83"/>
      </w:r>
      <w:r w:rsidR="00206FA2">
        <w:rPr>
          <w:rFonts w:ascii="Times New Roman" w:hAnsi="Times New Roman" w:cs="Times New Roman"/>
          <w:color w:val="000000"/>
          <w:sz w:val="24"/>
          <w:szCs w:val="24"/>
        </w:rPr>
        <w:t xml:space="preserve"> It also </w:t>
      </w:r>
      <w:r w:rsidR="006C199C">
        <w:rPr>
          <w:rFonts w:ascii="Times New Roman" w:hAnsi="Times New Roman" w:cs="Times New Roman"/>
          <w:color w:val="000000"/>
          <w:sz w:val="24"/>
          <w:szCs w:val="24"/>
        </w:rPr>
        <w:t>proposes</w:t>
      </w:r>
      <w:r w:rsidR="00206FA2">
        <w:rPr>
          <w:rFonts w:ascii="Times New Roman" w:hAnsi="Times New Roman" w:cs="Times New Roman"/>
          <w:color w:val="000000"/>
          <w:sz w:val="24"/>
          <w:szCs w:val="24"/>
        </w:rPr>
        <w:t xml:space="preserve"> nature-based solutions</w:t>
      </w:r>
      <w:r w:rsidR="006C199C">
        <w:rPr>
          <w:rFonts w:ascii="Times New Roman" w:hAnsi="Times New Roman" w:cs="Times New Roman"/>
          <w:color w:val="000000"/>
          <w:sz w:val="24"/>
          <w:szCs w:val="24"/>
        </w:rPr>
        <w:t xml:space="preserve"> such as wetland restoration and living shorelines</w:t>
      </w:r>
      <w:r w:rsidR="00206FA2">
        <w:rPr>
          <w:rFonts w:ascii="Times New Roman" w:hAnsi="Times New Roman" w:cs="Times New Roman"/>
          <w:color w:val="000000"/>
          <w:sz w:val="24"/>
          <w:szCs w:val="24"/>
        </w:rPr>
        <w:t>, floodwalls</w:t>
      </w:r>
      <w:r w:rsidR="006C199C">
        <w:rPr>
          <w:rFonts w:ascii="Times New Roman" w:hAnsi="Times New Roman" w:cs="Times New Roman"/>
          <w:color w:val="000000"/>
          <w:sz w:val="24"/>
          <w:szCs w:val="24"/>
        </w:rPr>
        <w:t xml:space="preserve"> and</w:t>
      </w:r>
      <w:r w:rsidR="00206FA2">
        <w:rPr>
          <w:rFonts w:ascii="Times New Roman" w:hAnsi="Times New Roman" w:cs="Times New Roman"/>
          <w:color w:val="000000"/>
          <w:sz w:val="24"/>
          <w:szCs w:val="24"/>
        </w:rPr>
        <w:t xml:space="preserve"> levees, elevated promenades and raised roads.</w:t>
      </w:r>
      <w:r w:rsidR="00206FA2">
        <w:rPr>
          <w:rStyle w:val="FootnoteReference"/>
          <w:rFonts w:ascii="Times New Roman" w:hAnsi="Times New Roman" w:cs="Times New Roman"/>
          <w:color w:val="000000"/>
          <w:sz w:val="24"/>
          <w:szCs w:val="24"/>
        </w:rPr>
        <w:footnoteReference w:id="84"/>
      </w:r>
      <w:r w:rsidR="00206FA2">
        <w:rPr>
          <w:rFonts w:ascii="Times New Roman" w:hAnsi="Times New Roman" w:cs="Times New Roman"/>
          <w:color w:val="000000"/>
          <w:sz w:val="24"/>
          <w:szCs w:val="24"/>
        </w:rPr>
        <w:t xml:space="preserve"> </w:t>
      </w:r>
      <w:r w:rsidRPr="00736217">
        <w:rPr>
          <w:rFonts w:ascii="Times New Roman" w:hAnsi="Times New Roman" w:cs="Times New Roman"/>
          <w:color w:val="000000"/>
          <w:sz w:val="24"/>
          <w:szCs w:val="24"/>
        </w:rPr>
        <w:t xml:space="preserve">After federal, </w:t>
      </w:r>
      <w:r w:rsidR="00593D5B">
        <w:rPr>
          <w:rFonts w:ascii="Times New Roman" w:hAnsi="Times New Roman" w:cs="Times New Roman"/>
          <w:color w:val="000000"/>
          <w:sz w:val="24"/>
          <w:szCs w:val="24"/>
        </w:rPr>
        <w:t>New York S</w:t>
      </w:r>
      <w:r w:rsidRPr="00736217">
        <w:rPr>
          <w:rFonts w:ascii="Times New Roman" w:hAnsi="Times New Roman" w:cs="Times New Roman"/>
          <w:color w:val="000000"/>
          <w:sz w:val="24"/>
          <w:szCs w:val="24"/>
        </w:rPr>
        <w:t xml:space="preserve">tate and local agencies review </w:t>
      </w:r>
      <w:r w:rsidR="00351F31">
        <w:rPr>
          <w:rFonts w:ascii="Times New Roman" w:hAnsi="Times New Roman" w:cs="Times New Roman"/>
          <w:color w:val="000000"/>
          <w:sz w:val="24"/>
          <w:szCs w:val="24"/>
        </w:rPr>
        <w:t xml:space="preserve">the </w:t>
      </w:r>
      <w:r w:rsidR="004464C2">
        <w:rPr>
          <w:rFonts w:ascii="Times New Roman" w:hAnsi="Times New Roman" w:cs="Times New Roman"/>
          <w:color w:val="000000"/>
          <w:sz w:val="24"/>
          <w:szCs w:val="24"/>
        </w:rPr>
        <w:t>D</w:t>
      </w:r>
      <w:r>
        <w:rPr>
          <w:rFonts w:ascii="Times New Roman" w:hAnsi="Times New Roman" w:cs="Times New Roman"/>
          <w:color w:val="000000"/>
          <w:sz w:val="24"/>
          <w:szCs w:val="24"/>
        </w:rPr>
        <w:t xml:space="preserve">raft </w:t>
      </w:r>
      <w:r w:rsidRPr="00736217">
        <w:rPr>
          <w:rFonts w:ascii="Times New Roman" w:hAnsi="Times New Roman" w:cs="Times New Roman"/>
          <w:color w:val="000000"/>
          <w:sz w:val="24"/>
          <w:szCs w:val="24"/>
        </w:rPr>
        <w:t xml:space="preserve">Report and EIS, </w:t>
      </w:r>
      <w:r w:rsidR="00E13C5D">
        <w:rPr>
          <w:rFonts w:ascii="Times New Roman" w:hAnsi="Times New Roman" w:cs="Times New Roman"/>
          <w:color w:val="000000"/>
          <w:sz w:val="24"/>
          <w:szCs w:val="24"/>
        </w:rPr>
        <w:t xml:space="preserve">the </w:t>
      </w:r>
      <w:r w:rsidRPr="00736217">
        <w:rPr>
          <w:rFonts w:ascii="Times New Roman" w:hAnsi="Times New Roman" w:cs="Times New Roman"/>
          <w:color w:val="000000"/>
          <w:sz w:val="24"/>
          <w:szCs w:val="24"/>
        </w:rPr>
        <w:t>USACE will develop a Final Feasibility Report and Final Tier 1 E</w:t>
      </w:r>
      <w:r w:rsidR="004464C2">
        <w:rPr>
          <w:rFonts w:ascii="Times New Roman" w:hAnsi="Times New Roman" w:cs="Times New Roman"/>
          <w:color w:val="000000"/>
          <w:sz w:val="24"/>
          <w:szCs w:val="24"/>
        </w:rPr>
        <w:t xml:space="preserve">nvironmental </w:t>
      </w:r>
      <w:r w:rsidRPr="00736217">
        <w:rPr>
          <w:rFonts w:ascii="Times New Roman" w:hAnsi="Times New Roman" w:cs="Times New Roman"/>
          <w:color w:val="000000"/>
          <w:sz w:val="24"/>
          <w:szCs w:val="24"/>
        </w:rPr>
        <w:t>I</w:t>
      </w:r>
      <w:r w:rsidR="004464C2">
        <w:rPr>
          <w:rFonts w:ascii="Times New Roman" w:hAnsi="Times New Roman" w:cs="Times New Roman"/>
          <w:color w:val="000000"/>
          <w:sz w:val="24"/>
          <w:szCs w:val="24"/>
        </w:rPr>
        <w:t xml:space="preserve">mpact </w:t>
      </w:r>
      <w:r w:rsidRPr="00736217">
        <w:rPr>
          <w:rFonts w:ascii="Times New Roman" w:hAnsi="Times New Roman" w:cs="Times New Roman"/>
          <w:color w:val="000000"/>
          <w:sz w:val="24"/>
          <w:szCs w:val="24"/>
        </w:rPr>
        <w:t>S</w:t>
      </w:r>
      <w:r w:rsidR="004464C2">
        <w:rPr>
          <w:rFonts w:ascii="Times New Roman" w:hAnsi="Times New Roman" w:cs="Times New Roman"/>
          <w:color w:val="000000"/>
          <w:sz w:val="24"/>
          <w:szCs w:val="24"/>
        </w:rPr>
        <w:t>tatement</w:t>
      </w:r>
      <w:r w:rsidRPr="00736217">
        <w:rPr>
          <w:rFonts w:ascii="Times New Roman" w:hAnsi="Times New Roman" w:cs="Times New Roman"/>
          <w:color w:val="000000"/>
          <w:sz w:val="24"/>
          <w:szCs w:val="24"/>
        </w:rPr>
        <w:t xml:space="preserve"> </w:t>
      </w:r>
      <w:r w:rsidR="000B0558">
        <w:rPr>
          <w:rFonts w:ascii="Times New Roman" w:hAnsi="Times New Roman" w:cs="Times New Roman"/>
          <w:color w:val="000000"/>
          <w:sz w:val="24"/>
          <w:szCs w:val="24"/>
        </w:rPr>
        <w:t xml:space="preserve">in order </w:t>
      </w:r>
      <w:r w:rsidRPr="00736217">
        <w:rPr>
          <w:rFonts w:ascii="Times New Roman" w:hAnsi="Times New Roman" w:cs="Times New Roman"/>
          <w:color w:val="000000"/>
          <w:sz w:val="24"/>
          <w:szCs w:val="24"/>
        </w:rPr>
        <w:t xml:space="preserve">to develop the </w:t>
      </w:r>
      <w:r>
        <w:rPr>
          <w:rFonts w:ascii="Times New Roman" w:hAnsi="Times New Roman" w:cs="Times New Roman"/>
          <w:color w:val="000000"/>
          <w:sz w:val="24"/>
          <w:szCs w:val="24"/>
        </w:rPr>
        <w:t xml:space="preserve">HAT </w:t>
      </w:r>
      <w:r w:rsidRPr="00736217">
        <w:rPr>
          <w:rFonts w:ascii="Times New Roman" w:hAnsi="Times New Roman" w:cs="Times New Roman"/>
          <w:color w:val="000000"/>
          <w:sz w:val="24"/>
          <w:szCs w:val="24"/>
        </w:rPr>
        <w:t>Study’s final product, the Chief of Engineer’s Report, which is scheduled to be released on or before June 15, 2024.</w:t>
      </w:r>
      <w:r w:rsidRPr="00736217">
        <w:rPr>
          <w:rStyle w:val="FootnoteReference"/>
          <w:rFonts w:ascii="Times New Roman" w:hAnsi="Times New Roman" w:cs="Times New Roman"/>
          <w:color w:val="000000"/>
          <w:sz w:val="24"/>
          <w:szCs w:val="24"/>
        </w:rPr>
        <w:footnoteReference w:id="85"/>
      </w:r>
    </w:p>
    <w:p w14:paraId="322E5960" w14:textId="0F4A089E" w:rsidR="008E3D60" w:rsidRPr="008E3D60" w:rsidRDefault="001C57C1" w:rsidP="00EA7F33">
      <w:pPr>
        <w:spacing w:before="120" w:after="0" w:line="480" w:lineRule="auto"/>
        <w:jc w:val="both"/>
        <w:rPr>
          <w:rFonts w:ascii="Times New Roman" w:eastAsia="Times New Roman" w:hAnsi="Times New Roman"/>
          <w:i/>
          <w:sz w:val="24"/>
          <w:szCs w:val="24"/>
        </w:rPr>
      </w:pPr>
      <w:r>
        <w:rPr>
          <w:rFonts w:ascii="Times New Roman" w:eastAsia="Times New Roman" w:hAnsi="Times New Roman"/>
          <w:i/>
          <w:sz w:val="24"/>
          <w:szCs w:val="24"/>
        </w:rPr>
        <w:t xml:space="preserve">Federal </w:t>
      </w:r>
      <w:r w:rsidR="008E3D60">
        <w:rPr>
          <w:rFonts w:ascii="Times New Roman" w:eastAsia="Times New Roman" w:hAnsi="Times New Roman"/>
          <w:i/>
          <w:sz w:val="24"/>
          <w:szCs w:val="24"/>
        </w:rPr>
        <w:t>Infrastructure Investment and Jobs Act</w:t>
      </w:r>
    </w:p>
    <w:p w14:paraId="372791F1" w14:textId="7E1CD95C" w:rsidR="008E3D60" w:rsidRDefault="008E3D60" w:rsidP="00EA7F33">
      <w:pPr>
        <w:spacing w:before="120"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On November 15, 2021, President Joe Biden signed </w:t>
      </w:r>
      <w:r w:rsidR="002C244E">
        <w:rPr>
          <w:rFonts w:ascii="Times New Roman" w:eastAsia="Times New Roman" w:hAnsi="Times New Roman"/>
          <w:sz w:val="24"/>
          <w:szCs w:val="24"/>
        </w:rPr>
        <w:t>the</w:t>
      </w:r>
      <w:r w:rsidR="004C0AB8">
        <w:rPr>
          <w:rFonts w:ascii="Times New Roman" w:eastAsia="Times New Roman" w:hAnsi="Times New Roman"/>
          <w:sz w:val="24"/>
          <w:szCs w:val="24"/>
        </w:rPr>
        <w:t xml:space="preserve"> Infrastructure Investment and Jobs Act</w:t>
      </w:r>
      <w:r w:rsidR="002C244E">
        <w:rPr>
          <w:rFonts w:ascii="Times New Roman" w:eastAsia="Times New Roman" w:hAnsi="Times New Roman"/>
          <w:sz w:val="24"/>
          <w:szCs w:val="24"/>
        </w:rPr>
        <w:t xml:space="preserve"> </w:t>
      </w:r>
      <w:r w:rsidR="004C0AB8">
        <w:rPr>
          <w:rFonts w:ascii="Times New Roman" w:eastAsia="Times New Roman" w:hAnsi="Times New Roman"/>
          <w:sz w:val="24"/>
          <w:szCs w:val="24"/>
        </w:rPr>
        <w:t>(</w:t>
      </w:r>
      <w:r>
        <w:rPr>
          <w:rFonts w:ascii="Times New Roman" w:eastAsia="Times New Roman" w:hAnsi="Times New Roman"/>
          <w:sz w:val="24"/>
          <w:szCs w:val="24"/>
        </w:rPr>
        <w:t>IIJA</w:t>
      </w:r>
      <w:r w:rsidR="004C0AB8">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86"/>
      </w:r>
      <w:r>
        <w:rPr>
          <w:rFonts w:ascii="Times New Roman" w:eastAsia="Times New Roman" w:hAnsi="Times New Roman"/>
          <w:sz w:val="24"/>
          <w:szCs w:val="24"/>
        </w:rPr>
        <w:t xml:space="preserve"> into law after reaching a bipartisan agreement with </w:t>
      </w:r>
      <w:r w:rsidR="00A91482">
        <w:rPr>
          <w:rFonts w:ascii="Times New Roman" w:eastAsia="Times New Roman" w:hAnsi="Times New Roman"/>
          <w:sz w:val="24"/>
          <w:szCs w:val="24"/>
        </w:rPr>
        <w:t xml:space="preserve">the United States </w:t>
      </w:r>
      <w:r>
        <w:rPr>
          <w:rFonts w:ascii="Times New Roman" w:eastAsia="Times New Roman" w:hAnsi="Times New Roman"/>
          <w:sz w:val="24"/>
          <w:szCs w:val="24"/>
        </w:rPr>
        <w:t>Congress.</w:t>
      </w:r>
      <w:r>
        <w:rPr>
          <w:rStyle w:val="FootnoteReference"/>
          <w:rFonts w:ascii="Times New Roman" w:eastAsia="Times New Roman" w:hAnsi="Times New Roman"/>
          <w:sz w:val="24"/>
          <w:szCs w:val="24"/>
        </w:rPr>
        <w:footnoteReference w:id="87"/>
      </w:r>
      <w:r>
        <w:rPr>
          <w:rFonts w:ascii="Times New Roman" w:eastAsia="Times New Roman" w:hAnsi="Times New Roman"/>
          <w:sz w:val="24"/>
          <w:szCs w:val="24"/>
        </w:rPr>
        <w:t xml:space="preserve"> Th</w:t>
      </w:r>
      <w:r w:rsidR="00A91482">
        <w:rPr>
          <w:rFonts w:ascii="Times New Roman" w:eastAsia="Times New Roman" w:hAnsi="Times New Roman"/>
          <w:sz w:val="24"/>
          <w:szCs w:val="24"/>
        </w:rPr>
        <w:t>is</w:t>
      </w:r>
      <w:r>
        <w:rPr>
          <w:rFonts w:ascii="Times New Roman" w:eastAsia="Times New Roman" w:hAnsi="Times New Roman"/>
          <w:sz w:val="24"/>
          <w:szCs w:val="24"/>
        </w:rPr>
        <w:t xml:space="preserve"> $1.2 trillion piece of legislation provides much</w:t>
      </w:r>
      <w:r w:rsidR="006B2FE4">
        <w:rPr>
          <w:rFonts w:ascii="Times New Roman" w:eastAsia="Times New Roman" w:hAnsi="Times New Roman"/>
          <w:sz w:val="24"/>
          <w:szCs w:val="24"/>
        </w:rPr>
        <w:t>-</w:t>
      </w:r>
      <w:r>
        <w:rPr>
          <w:rFonts w:ascii="Times New Roman" w:eastAsia="Times New Roman" w:hAnsi="Times New Roman"/>
          <w:sz w:val="24"/>
          <w:szCs w:val="24"/>
        </w:rPr>
        <w:t xml:space="preserve">needed funding for infrastructure throughout the country, including </w:t>
      </w:r>
      <w:r w:rsidRPr="000D7682">
        <w:rPr>
          <w:rFonts w:ascii="Times New Roman" w:eastAsia="Times New Roman" w:hAnsi="Times New Roman"/>
          <w:sz w:val="24"/>
          <w:szCs w:val="24"/>
        </w:rPr>
        <w:t xml:space="preserve">$550 billion of new federal investments </w:t>
      </w:r>
      <w:r>
        <w:rPr>
          <w:rFonts w:ascii="Times New Roman" w:eastAsia="Times New Roman" w:hAnsi="Times New Roman"/>
          <w:sz w:val="24"/>
          <w:szCs w:val="24"/>
        </w:rPr>
        <w:t>o</w:t>
      </w:r>
      <w:r w:rsidRPr="000D7682">
        <w:rPr>
          <w:rFonts w:ascii="Times New Roman" w:eastAsia="Times New Roman" w:hAnsi="Times New Roman"/>
          <w:sz w:val="24"/>
          <w:szCs w:val="24"/>
        </w:rPr>
        <w:t>ver five years</w:t>
      </w:r>
      <w:r>
        <w:rPr>
          <w:rFonts w:ascii="Times New Roman" w:eastAsia="Times New Roman" w:hAnsi="Times New Roman"/>
          <w:sz w:val="24"/>
          <w:szCs w:val="24"/>
        </w:rPr>
        <w:t xml:space="preserve"> for </w:t>
      </w:r>
      <w:r w:rsidRPr="000D7682">
        <w:rPr>
          <w:rFonts w:ascii="Times New Roman" w:eastAsia="Times New Roman" w:hAnsi="Times New Roman"/>
          <w:sz w:val="24"/>
          <w:szCs w:val="24"/>
        </w:rPr>
        <w:t>bridges</w:t>
      </w:r>
      <w:r>
        <w:rPr>
          <w:rFonts w:ascii="Times New Roman" w:eastAsia="Times New Roman" w:hAnsi="Times New Roman"/>
          <w:sz w:val="24"/>
          <w:szCs w:val="24"/>
        </w:rPr>
        <w:t xml:space="preserve">, </w:t>
      </w:r>
      <w:r w:rsidRPr="000D7682">
        <w:rPr>
          <w:rFonts w:ascii="Times New Roman" w:eastAsia="Times New Roman" w:hAnsi="Times New Roman"/>
          <w:sz w:val="24"/>
          <w:szCs w:val="24"/>
        </w:rPr>
        <w:t>roads</w:t>
      </w:r>
      <w:r>
        <w:rPr>
          <w:rFonts w:ascii="Times New Roman" w:eastAsia="Times New Roman" w:hAnsi="Times New Roman"/>
          <w:sz w:val="24"/>
          <w:szCs w:val="24"/>
        </w:rPr>
        <w:t xml:space="preserve">, </w:t>
      </w:r>
      <w:r w:rsidRPr="000D7682">
        <w:rPr>
          <w:rFonts w:ascii="Times New Roman" w:eastAsia="Times New Roman" w:hAnsi="Times New Roman"/>
          <w:sz w:val="24"/>
          <w:szCs w:val="24"/>
        </w:rPr>
        <w:t xml:space="preserve">broadband, </w:t>
      </w:r>
      <w:r>
        <w:rPr>
          <w:rFonts w:ascii="Times New Roman" w:eastAsia="Times New Roman" w:hAnsi="Times New Roman"/>
          <w:sz w:val="24"/>
          <w:szCs w:val="24"/>
        </w:rPr>
        <w:t xml:space="preserve">and </w:t>
      </w:r>
      <w:r w:rsidRPr="000D7682">
        <w:rPr>
          <w:rFonts w:ascii="Times New Roman" w:eastAsia="Times New Roman" w:hAnsi="Times New Roman"/>
          <w:sz w:val="24"/>
          <w:szCs w:val="24"/>
        </w:rPr>
        <w:t>water and energy systems.</w:t>
      </w:r>
      <w:r>
        <w:rPr>
          <w:rStyle w:val="FootnoteReference"/>
          <w:rFonts w:ascii="Times New Roman" w:eastAsia="Times New Roman" w:hAnsi="Times New Roman"/>
          <w:sz w:val="24"/>
          <w:szCs w:val="24"/>
        </w:rPr>
        <w:footnoteReference w:id="88"/>
      </w:r>
      <w:r w:rsidRPr="000D7682">
        <w:rPr>
          <w:rFonts w:ascii="Times New Roman" w:eastAsia="Times New Roman" w:hAnsi="Times New Roman"/>
          <w:sz w:val="24"/>
          <w:szCs w:val="24"/>
        </w:rPr>
        <w:t xml:space="preserve"> </w:t>
      </w:r>
      <w:r>
        <w:rPr>
          <w:rFonts w:ascii="Times New Roman" w:eastAsia="Times New Roman" w:hAnsi="Times New Roman"/>
          <w:sz w:val="24"/>
          <w:szCs w:val="24"/>
        </w:rPr>
        <w:t xml:space="preserve">According to a Fact Sheet released by The White House, </w:t>
      </w:r>
      <w:r w:rsidR="009675F7">
        <w:rPr>
          <w:rFonts w:ascii="Times New Roman" w:eastAsia="Times New Roman" w:hAnsi="Times New Roman"/>
          <w:sz w:val="24"/>
          <w:szCs w:val="24"/>
        </w:rPr>
        <w:t xml:space="preserve">the </w:t>
      </w:r>
      <w:r>
        <w:rPr>
          <w:rFonts w:ascii="Times New Roman" w:eastAsia="Times New Roman" w:hAnsi="Times New Roman"/>
          <w:sz w:val="24"/>
          <w:szCs w:val="24"/>
        </w:rPr>
        <w:t>IIJA wi</w:t>
      </w:r>
      <w:r w:rsidRPr="000D7682">
        <w:rPr>
          <w:rFonts w:ascii="Times New Roman" w:eastAsia="Times New Roman" w:hAnsi="Times New Roman"/>
          <w:sz w:val="24"/>
          <w:szCs w:val="24"/>
        </w:rPr>
        <w:t xml:space="preserve">ll </w:t>
      </w:r>
      <w:r>
        <w:rPr>
          <w:rFonts w:ascii="Times New Roman" w:eastAsia="Times New Roman" w:hAnsi="Times New Roman"/>
          <w:sz w:val="24"/>
          <w:szCs w:val="24"/>
        </w:rPr>
        <w:t>“</w:t>
      </w:r>
      <w:r w:rsidRPr="000D7682">
        <w:rPr>
          <w:rFonts w:ascii="Times New Roman" w:eastAsia="Times New Roman" w:hAnsi="Times New Roman"/>
          <w:sz w:val="24"/>
          <w:szCs w:val="24"/>
        </w:rPr>
        <w:t>rebuild America’s roads, bridges and rails, expand access to clean drinking water, ensure every American has access to high-speed internet, tackle the climate crisis, advance environmental justice, and invest in communities that have too often been left behind.</w:t>
      </w:r>
      <w:r>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89"/>
      </w:r>
    </w:p>
    <w:p w14:paraId="6FD64E3A" w14:textId="614B649E" w:rsidR="008E3D60" w:rsidRDefault="008E3D60" w:rsidP="00EA7F33">
      <w:pPr>
        <w:spacing w:before="120" w:after="0" w:line="480" w:lineRule="auto"/>
        <w:jc w:val="both"/>
        <w:rPr>
          <w:rFonts w:ascii="Times New Roman" w:eastAsia="Times New Roman" w:hAnsi="Times New Roman"/>
          <w:sz w:val="24"/>
          <w:szCs w:val="24"/>
        </w:rPr>
      </w:pPr>
      <w:r>
        <w:rPr>
          <w:rFonts w:ascii="Times New Roman" w:eastAsia="Times New Roman" w:hAnsi="Times New Roman"/>
          <w:sz w:val="24"/>
          <w:szCs w:val="24"/>
        </w:rPr>
        <w:tab/>
      </w:r>
      <w:r w:rsidR="00C82541">
        <w:rPr>
          <w:rFonts w:ascii="Times New Roman" w:eastAsia="Times New Roman" w:hAnsi="Times New Roman"/>
          <w:sz w:val="24"/>
          <w:szCs w:val="24"/>
        </w:rPr>
        <w:t xml:space="preserve">The United States </w:t>
      </w:r>
      <w:r>
        <w:rPr>
          <w:rFonts w:ascii="Times New Roman" w:eastAsia="Times New Roman" w:hAnsi="Times New Roman"/>
          <w:sz w:val="24"/>
          <w:szCs w:val="24"/>
        </w:rPr>
        <w:t>F</w:t>
      </w:r>
      <w:r w:rsidR="00C82541">
        <w:rPr>
          <w:rFonts w:ascii="Times New Roman" w:eastAsia="Times New Roman" w:hAnsi="Times New Roman"/>
          <w:sz w:val="24"/>
          <w:szCs w:val="24"/>
        </w:rPr>
        <w:t xml:space="preserve">ederal </w:t>
      </w:r>
      <w:r>
        <w:rPr>
          <w:rFonts w:ascii="Times New Roman" w:eastAsia="Times New Roman" w:hAnsi="Times New Roman"/>
          <w:sz w:val="24"/>
          <w:szCs w:val="24"/>
        </w:rPr>
        <w:t>E</w:t>
      </w:r>
      <w:r w:rsidR="00C82541">
        <w:rPr>
          <w:rFonts w:ascii="Times New Roman" w:eastAsia="Times New Roman" w:hAnsi="Times New Roman"/>
          <w:sz w:val="24"/>
          <w:szCs w:val="24"/>
        </w:rPr>
        <w:t xml:space="preserve">mergency </w:t>
      </w:r>
      <w:r>
        <w:rPr>
          <w:rFonts w:ascii="Times New Roman" w:eastAsia="Times New Roman" w:hAnsi="Times New Roman"/>
          <w:sz w:val="24"/>
          <w:szCs w:val="24"/>
        </w:rPr>
        <w:t>M</w:t>
      </w:r>
      <w:r w:rsidR="00C82541">
        <w:rPr>
          <w:rFonts w:ascii="Times New Roman" w:eastAsia="Times New Roman" w:hAnsi="Times New Roman"/>
          <w:sz w:val="24"/>
          <w:szCs w:val="24"/>
        </w:rPr>
        <w:t xml:space="preserve">anagement </w:t>
      </w:r>
      <w:r>
        <w:rPr>
          <w:rFonts w:ascii="Times New Roman" w:eastAsia="Times New Roman" w:hAnsi="Times New Roman"/>
          <w:sz w:val="24"/>
          <w:szCs w:val="24"/>
        </w:rPr>
        <w:t>A</w:t>
      </w:r>
      <w:r w:rsidR="00C82541">
        <w:rPr>
          <w:rFonts w:ascii="Times New Roman" w:eastAsia="Times New Roman" w:hAnsi="Times New Roman"/>
          <w:sz w:val="24"/>
          <w:szCs w:val="24"/>
        </w:rPr>
        <w:t>gency (FEMA)</w:t>
      </w:r>
      <w:r>
        <w:rPr>
          <w:rFonts w:ascii="Times New Roman" w:eastAsia="Times New Roman" w:hAnsi="Times New Roman"/>
          <w:sz w:val="24"/>
          <w:szCs w:val="24"/>
        </w:rPr>
        <w:t xml:space="preserve"> is in the process of establishing guidelines to access funding from </w:t>
      </w:r>
      <w:r w:rsidR="009675F7">
        <w:rPr>
          <w:rFonts w:ascii="Times New Roman" w:eastAsia="Times New Roman" w:hAnsi="Times New Roman"/>
          <w:sz w:val="24"/>
          <w:szCs w:val="24"/>
        </w:rPr>
        <w:t xml:space="preserve">the </w:t>
      </w:r>
      <w:r>
        <w:rPr>
          <w:rFonts w:ascii="Times New Roman" w:eastAsia="Times New Roman" w:hAnsi="Times New Roman"/>
          <w:sz w:val="24"/>
          <w:szCs w:val="24"/>
        </w:rPr>
        <w:t>IIJA and anticipates collaborating with and supporting state, local, tribal and territorial partners to implement these additional funds.</w:t>
      </w:r>
      <w:r>
        <w:rPr>
          <w:rStyle w:val="FootnoteReference"/>
          <w:rFonts w:ascii="Times New Roman" w:eastAsia="Times New Roman" w:hAnsi="Times New Roman"/>
          <w:sz w:val="24"/>
          <w:szCs w:val="24"/>
        </w:rPr>
        <w:footnoteReference w:id="90"/>
      </w:r>
      <w:r>
        <w:rPr>
          <w:rFonts w:ascii="Times New Roman" w:eastAsia="Times New Roman" w:hAnsi="Times New Roman"/>
          <w:sz w:val="24"/>
          <w:szCs w:val="24"/>
        </w:rPr>
        <w:t xml:space="preserve"> </w:t>
      </w:r>
      <w:r w:rsidR="009675F7">
        <w:rPr>
          <w:rFonts w:ascii="Times New Roman" w:eastAsia="Times New Roman" w:hAnsi="Times New Roman"/>
          <w:sz w:val="24"/>
          <w:szCs w:val="24"/>
        </w:rPr>
        <w:t xml:space="preserve">The </w:t>
      </w:r>
      <w:r>
        <w:rPr>
          <w:rFonts w:ascii="Times New Roman" w:eastAsia="Times New Roman" w:hAnsi="Times New Roman"/>
          <w:sz w:val="24"/>
          <w:szCs w:val="24"/>
        </w:rPr>
        <w:t>IIJA allows FEMA to initiate planning so that residents and communities will be prepared for future weather events and recover more quickly.</w:t>
      </w:r>
      <w:r>
        <w:rPr>
          <w:rStyle w:val="FootnoteReference"/>
          <w:rFonts w:ascii="Times New Roman" w:eastAsia="Times New Roman" w:hAnsi="Times New Roman"/>
          <w:sz w:val="24"/>
          <w:szCs w:val="24"/>
        </w:rPr>
        <w:footnoteReference w:id="91"/>
      </w:r>
      <w:r>
        <w:rPr>
          <w:rFonts w:ascii="Times New Roman" w:eastAsia="Times New Roman" w:hAnsi="Times New Roman"/>
          <w:sz w:val="24"/>
          <w:szCs w:val="24"/>
        </w:rPr>
        <w:t xml:space="preserve"> </w:t>
      </w:r>
      <w:r w:rsidR="009675F7">
        <w:rPr>
          <w:rFonts w:ascii="Times New Roman" w:eastAsia="Times New Roman" w:hAnsi="Times New Roman"/>
          <w:sz w:val="24"/>
          <w:szCs w:val="24"/>
        </w:rPr>
        <w:t xml:space="preserve">The </w:t>
      </w:r>
      <w:r>
        <w:rPr>
          <w:rFonts w:ascii="Times New Roman" w:eastAsia="Times New Roman" w:hAnsi="Times New Roman"/>
          <w:sz w:val="24"/>
          <w:szCs w:val="24"/>
        </w:rPr>
        <w:t>IIJA will fund mitigation projects that will directly impact the future and focus on system-wide critical lifelines and large projects that will protect infrastructure and community systems, thus keeping communities safer.</w:t>
      </w:r>
      <w:r>
        <w:rPr>
          <w:rStyle w:val="FootnoteReference"/>
          <w:rFonts w:ascii="Times New Roman" w:eastAsia="Times New Roman" w:hAnsi="Times New Roman"/>
          <w:sz w:val="24"/>
          <w:szCs w:val="24"/>
        </w:rPr>
        <w:footnoteReference w:id="92"/>
      </w:r>
    </w:p>
    <w:p w14:paraId="0F829F7A" w14:textId="55441806" w:rsidR="005C46D0" w:rsidRPr="00CB18D3" w:rsidRDefault="005C46D0" w:rsidP="00EA7F33">
      <w:pPr>
        <w:spacing w:before="120" w:after="0" w:line="480" w:lineRule="auto"/>
        <w:jc w:val="both"/>
        <w:rPr>
          <w:rFonts w:ascii="Times New Roman" w:eastAsia="Times New Roman" w:hAnsi="Times New Roman"/>
          <w:i/>
          <w:sz w:val="24"/>
          <w:szCs w:val="24"/>
        </w:rPr>
      </w:pPr>
      <w:r w:rsidRPr="00CB18D3">
        <w:rPr>
          <w:rFonts w:ascii="Times New Roman" w:eastAsia="Times New Roman" w:hAnsi="Times New Roman"/>
          <w:i/>
          <w:sz w:val="24"/>
          <w:szCs w:val="24"/>
        </w:rPr>
        <w:t>Federal Inflation Reduction Act</w:t>
      </w:r>
    </w:p>
    <w:p w14:paraId="0B83FCC9" w14:textId="520DDD26" w:rsidR="008E3D60" w:rsidRDefault="008E3D60" w:rsidP="00EA7F33">
      <w:pPr>
        <w:spacing w:before="120"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On August 16, 2022, President Biden signed the Inflation Reduction Act (IRA) into law, which appropriates $2.6 billion to NOAA to restore and protect coastal ecosystems.</w:t>
      </w:r>
      <w:r>
        <w:rPr>
          <w:rStyle w:val="FootnoteReference"/>
          <w:rFonts w:ascii="Times New Roman" w:eastAsia="Times New Roman" w:hAnsi="Times New Roman"/>
          <w:sz w:val="24"/>
          <w:szCs w:val="24"/>
        </w:rPr>
        <w:footnoteReference w:id="93"/>
      </w:r>
      <w:r>
        <w:rPr>
          <w:rFonts w:ascii="Times New Roman" w:eastAsia="Times New Roman" w:hAnsi="Times New Roman"/>
          <w:sz w:val="24"/>
          <w:szCs w:val="24"/>
        </w:rPr>
        <w:t xml:space="preserve"> Through September 2026, the IRA will provide funding for contracts, grants, cooperative agreements and technical assistance</w:t>
      </w:r>
      <w:r w:rsidR="00663EBC">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94"/>
      </w:r>
      <w:r>
        <w:rPr>
          <w:rFonts w:ascii="Times New Roman" w:eastAsia="Times New Roman" w:hAnsi="Times New Roman"/>
          <w:sz w:val="24"/>
          <w:szCs w:val="24"/>
        </w:rPr>
        <w:t xml:space="preserve"> and an additional $50 million will be allocated to NOAA for competitive grants to fund climate research related to weather, ocean, coastal and atmospheric processes and conditions, including</w:t>
      </w:r>
      <w:r w:rsidR="009675F7">
        <w:rPr>
          <w:rFonts w:ascii="Times New Roman" w:eastAsia="Times New Roman" w:hAnsi="Times New Roman"/>
          <w:sz w:val="24"/>
          <w:szCs w:val="24"/>
        </w:rPr>
        <w:t xml:space="preserve"> to</w:t>
      </w:r>
      <w:r>
        <w:rPr>
          <w:rFonts w:ascii="Times New Roman" w:eastAsia="Times New Roman" w:hAnsi="Times New Roman"/>
          <w:sz w:val="24"/>
          <w:szCs w:val="24"/>
        </w:rPr>
        <w:t xml:space="preserve"> impacts </w:t>
      </w:r>
      <w:r w:rsidR="009675F7">
        <w:rPr>
          <w:rFonts w:ascii="Times New Roman" w:eastAsia="Times New Roman" w:hAnsi="Times New Roman"/>
          <w:sz w:val="24"/>
          <w:szCs w:val="24"/>
        </w:rPr>
        <w:t xml:space="preserve">on </w:t>
      </w:r>
      <w:r>
        <w:rPr>
          <w:rFonts w:ascii="Times New Roman" w:eastAsia="Times New Roman" w:hAnsi="Times New Roman"/>
          <w:sz w:val="24"/>
          <w:szCs w:val="24"/>
        </w:rPr>
        <w:t>marine species and coastal habitats.</w:t>
      </w:r>
      <w:r>
        <w:rPr>
          <w:rStyle w:val="FootnoteReference"/>
          <w:rFonts w:ascii="Times New Roman" w:eastAsia="Times New Roman" w:hAnsi="Times New Roman"/>
          <w:sz w:val="24"/>
          <w:szCs w:val="24"/>
        </w:rPr>
        <w:footnoteReference w:id="95"/>
      </w:r>
      <w:r>
        <w:rPr>
          <w:rFonts w:ascii="Times New Roman" w:eastAsia="Times New Roman" w:hAnsi="Times New Roman"/>
          <w:sz w:val="24"/>
          <w:szCs w:val="24"/>
        </w:rPr>
        <w:t xml:space="preserve"> The IRA </w:t>
      </w:r>
      <w:r w:rsidR="00663EBC">
        <w:rPr>
          <w:rFonts w:ascii="Times New Roman" w:eastAsia="Times New Roman" w:hAnsi="Times New Roman"/>
          <w:sz w:val="24"/>
          <w:szCs w:val="24"/>
        </w:rPr>
        <w:t xml:space="preserve">separately </w:t>
      </w:r>
      <w:r>
        <w:rPr>
          <w:rFonts w:ascii="Times New Roman" w:eastAsia="Times New Roman" w:hAnsi="Times New Roman"/>
          <w:sz w:val="24"/>
          <w:szCs w:val="24"/>
        </w:rPr>
        <w:t>includes $60 billion for environmental justice priorities, including clean transportation and energy systems for coastal communities.</w:t>
      </w:r>
      <w:r>
        <w:rPr>
          <w:rStyle w:val="FootnoteReference"/>
          <w:rFonts w:ascii="Times New Roman" w:eastAsia="Times New Roman" w:hAnsi="Times New Roman"/>
          <w:sz w:val="24"/>
          <w:szCs w:val="24"/>
        </w:rPr>
        <w:footnoteReference w:id="96"/>
      </w:r>
      <w:r>
        <w:rPr>
          <w:rFonts w:ascii="Times New Roman" w:eastAsia="Times New Roman" w:hAnsi="Times New Roman"/>
          <w:sz w:val="24"/>
          <w:szCs w:val="24"/>
        </w:rPr>
        <w:t xml:space="preserve"> However, NOAA has not </w:t>
      </w:r>
      <w:r w:rsidR="00351F31">
        <w:rPr>
          <w:rFonts w:ascii="Times New Roman" w:eastAsia="Times New Roman" w:hAnsi="Times New Roman"/>
          <w:sz w:val="24"/>
          <w:szCs w:val="24"/>
        </w:rPr>
        <w:t xml:space="preserve">yet </w:t>
      </w:r>
      <w:r>
        <w:rPr>
          <w:rFonts w:ascii="Times New Roman" w:eastAsia="Times New Roman" w:hAnsi="Times New Roman"/>
          <w:sz w:val="24"/>
          <w:szCs w:val="24"/>
        </w:rPr>
        <w:t>announced how it will distribute funding from the IRA.</w:t>
      </w:r>
      <w:r>
        <w:rPr>
          <w:rStyle w:val="FootnoteReference"/>
          <w:rFonts w:ascii="Times New Roman" w:eastAsia="Times New Roman" w:hAnsi="Times New Roman"/>
          <w:sz w:val="24"/>
          <w:szCs w:val="24"/>
        </w:rPr>
        <w:footnoteReference w:id="97"/>
      </w:r>
    </w:p>
    <w:p w14:paraId="61856C48" w14:textId="77777777" w:rsidR="00C50E74" w:rsidRPr="008E3D60" w:rsidRDefault="00C50E74" w:rsidP="00E13C5D">
      <w:pPr>
        <w:spacing w:before="120" w:after="0" w:line="480" w:lineRule="auto"/>
        <w:jc w:val="both"/>
        <w:rPr>
          <w:rFonts w:ascii="Times New Roman" w:hAnsi="Times New Roman" w:cs="Times New Roman"/>
          <w:b/>
          <w:color w:val="000000"/>
          <w:sz w:val="24"/>
          <w:szCs w:val="24"/>
          <w:u w:val="single"/>
        </w:rPr>
      </w:pPr>
      <w:r w:rsidRPr="008E3D60">
        <w:rPr>
          <w:rFonts w:ascii="Times New Roman" w:hAnsi="Times New Roman" w:cs="Times New Roman"/>
          <w:b/>
          <w:color w:val="000000"/>
          <w:sz w:val="24"/>
          <w:szCs w:val="24"/>
          <w:u w:val="single"/>
        </w:rPr>
        <w:t>C</w:t>
      </w:r>
      <w:r w:rsidR="008E3D60">
        <w:rPr>
          <w:rFonts w:ascii="Times New Roman" w:hAnsi="Times New Roman" w:cs="Times New Roman"/>
          <w:b/>
          <w:color w:val="000000"/>
          <w:sz w:val="24"/>
          <w:szCs w:val="24"/>
          <w:u w:val="single"/>
        </w:rPr>
        <w:t>ONCLUSION</w:t>
      </w:r>
    </w:p>
    <w:p w14:paraId="1CAC9D79" w14:textId="01A0FCB0" w:rsidR="00A2629C" w:rsidRDefault="00C50E74" w:rsidP="00A7083E">
      <w:pPr>
        <w:spacing w:before="120" w:after="0" w:line="480" w:lineRule="auto"/>
        <w:ind w:firstLine="720"/>
        <w:jc w:val="both"/>
      </w:pPr>
      <w:r>
        <w:rPr>
          <w:rFonts w:ascii="Times New Roman" w:hAnsi="Times New Roman"/>
          <w:sz w:val="24"/>
        </w:rPr>
        <w:t xml:space="preserve">During today’s </w:t>
      </w:r>
      <w:r w:rsidRPr="006877E8">
        <w:rPr>
          <w:rFonts w:ascii="Times New Roman" w:hAnsi="Times New Roman"/>
          <w:sz w:val="24"/>
        </w:rPr>
        <w:t>hearing</w:t>
      </w:r>
      <w:r>
        <w:rPr>
          <w:rFonts w:ascii="Times New Roman" w:hAnsi="Times New Roman"/>
          <w:sz w:val="24"/>
        </w:rPr>
        <w:t>,</w:t>
      </w:r>
      <w:r w:rsidRPr="006877E8">
        <w:rPr>
          <w:rFonts w:ascii="Times New Roman" w:hAnsi="Times New Roman"/>
          <w:sz w:val="24"/>
        </w:rPr>
        <w:t xml:space="preserve"> </w:t>
      </w:r>
      <w:r>
        <w:rPr>
          <w:rFonts w:ascii="Times New Roman" w:hAnsi="Times New Roman"/>
          <w:sz w:val="24"/>
        </w:rPr>
        <w:t xml:space="preserve">the Committees </w:t>
      </w:r>
      <w:r w:rsidRPr="006877E8">
        <w:rPr>
          <w:rFonts w:ascii="Times New Roman" w:hAnsi="Times New Roman"/>
          <w:sz w:val="24"/>
        </w:rPr>
        <w:t>w</w:t>
      </w:r>
      <w:r>
        <w:rPr>
          <w:rFonts w:ascii="Times New Roman" w:hAnsi="Times New Roman"/>
          <w:sz w:val="24"/>
        </w:rPr>
        <w:t xml:space="preserve">ill </w:t>
      </w:r>
      <w:r w:rsidR="008E3D60">
        <w:rPr>
          <w:rFonts w:ascii="Times New Roman" w:hAnsi="Times New Roman"/>
          <w:sz w:val="24"/>
        </w:rPr>
        <w:t xml:space="preserve">explore DPR’s beach </w:t>
      </w:r>
      <w:r w:rsidR="00865424">
        <w:rPr>
          <w:rFonts w:ascii="Times New Roman" w:hAnsi="Times New Roman"/>
          <w:sz w:val="24"/>
        </w:rPr>
        <w:t xml:space="preserve">and boardwalk </w:t>
      </w:r>
      <w:r w:rsidR="008E3D60">
        <w:rPr>
          <w:rFonts w:ascii="Times New Roman" w:hAnsi="Times New Roman"/>
          <w:sz w:val="24"/>
        </w:rPr>
        <w:t xml:space="preserve">maintenance practices and what federal funding the City is seeking to repair the </w:t>
      </w:r>
      <w:r w:rsidR="008E3D60" w:rsidRPr="00156F41">
        <w:rPr>
          <w:rFonts w:ascii="Times New Roman" w:hAnsi="Times New Roman" w:cs="Times New Roman"/>
          <w:sz w:val="24"/>
          <w:szCs w:val="24"/>
        </w:rPr>
        <w:t>Riegelmann Boardwalk</w:t>
      </w:r>
      <w:r w:rsidR="008E3D60">
        <w:rPr>
          <w:rFonts w:ascii="Times New Roman" w:hAnsi="Times New Roman" w:cs="Times New Roman"/>
          <w:sz w:val="24"/>
          <w:szCs w:val="24"/>
        </w:rPr>
        <w:t xml:space="preserve"> to ensure visitor safety.</w:t>
      </w:r>
      <w:r w:rsidRPr="006877E8">
        <w:rPr>
          <w:rFonts w:ascii="Times New Roman" w:hAnsi="Times New Roman"/>
          <w:sz w:val="24"/>
        </w:rPr>
        <w:t xml:space="preserve"> </w:t>
      </w:r>
      <w:r w:rsidR="00F81110">
        <w:rPr>
          <w:rFonts w:ascii="Times New Roman" w:hAnsi="Times New Roman"/>
          <w:sz w:val="24"/>
        </w:rPr>
        <w:t xml:space="preserve">The Committees will also seek to get an update from the Administration on the </w:t>
      </w:r>
      <w:r w:rsidR="00F81110" w:rsidRPr="006877E8">
        <w:rPr>
          <w:rFonts w:ascii="Times New Roman" w:hAnsi="Times New Roman"/>
          <w:sz w:val="24"/>
        </w:rPr>
        <w:t xml:space="preserve">state of the City’s </w:t>
      </w:r>
      <w:r w:rsidR="00F81110">
        <w:rPr>
          <w:rFonts w:ascii="Times New Roman" w:hAnsi="Times New Roman"/>
          <w:sz w:val="24"/>
        </w:rPr>
        <w:t>beaches and waterfront areas</w:t>
      </w:r>
      <w:r w:rsidR="008675EC">
        <w:rPr>
          <w:rFonts w:ascii="Times New Roman" w:hAnsi="Times New Roman"/>
          <w:sz w:val="24"/>
        </w:rPr>
        <w:t>, especially in</w:t>
      </w:r>
      <w:r w:rsidR="00F81110" w:rsidRPr="006877E8">
        <w:rPr>
          <w:rFonts w:ascii="Times New Roman" w:hAnsi="Times New Roman"/>
          <w:sz w:val="24"/>
        </w:rPr>
        <w:t xml:space="preserve"> </w:t>
      </w:r>
      <w:r w:rsidR="008675EC">
        <w:rPr>
          <w:rFonts w:ascii="Times New Roman" w:hAnsi="Times New Roman"/>
          <w:sz w:val="24"/>
        </w:rPr>
        <w:t xml:space="preserve">relation to </w:t>
      </w:r>
      <w:r w:rsidR="00F81110" w:rsidRPr="006877E8">
        <w:rPr>
          <w:rFonts w:ascii="Times New Roman" w:hAnsi="Times New Roman"/>
          <w:sz w:val="24"/>
        </w:rPr>
        <w:t>the ever-increasing severity of storms</w:t>
      </w:r>
      <w:r w:rsidR="00F81110">
        <w:rPr>
          <w:rFonts w:ascii="Times New Roman" w:hAnsi="Times New Roman"/>
          <w:sz w:val="24"/>
        </w:rPr>
        <w:t xml:space="preserve"> and how the City is preparing for future weather-related events</w:t>
      </w:r>
      <w:r w:rsidR="00A45C96">
        <w:rPr>
          <w:rFonts w:ascii="Times New Roman" w:hAnsi="Times New Roman"/>
          <w:sz w:val="24"/>
        </w:rPr>
        <w:t>.</w:t>
      </w:r>
    </w:p>
    <w:sectPr w:rsidR="00A2629C" w:rsidSect="00A2629C">
      <w:footerReference w:type="default" r:id="rId11"/>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A6069" w16cex:dateUtc="2022-09-13T05:50:00Z"/>
  <w16cex:commentExtensible w16cex:durableId="26CA616B" w16cex:dateUtc="2022-09-13T05:54:00Z"/>
  <w16cex:commentExtensible w16cex:durableId="26CA6282" w16cex:dateUtc="2022-09-13T05:59:00Z"/>
  <w16cex:commentExtensible w16cex:durableId="26CA6305" w16cex:dateUtc="2022-09-13T06:01:00Z"/>
  <w16cex:commentExtensible w16cex:durableId="26CA6471" w16cex:dateUtc="2022-09-13T06:07:00Z"/>
  <w16cex:commentExtensible w16cex:durableId="26CA636F" w16cex:dateUtc="2022-09-13T06:03:00Z"/>
  <w16cex:commentExtensible w16cex:durableId="26CA65D4" w16cex:dateUtc="2022-09-13T0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F89EED" w16cid:durableId="26D865EA"/>
  <w16cid:commentId w16cid:paraId="699ED000" w16cid:durableId="26CA5FB6"/>
  <w16cid:commentId w16cid:paraId="1851F488" w16cid:durableId="26D865EC"/>
  <w16cid:commentId w16cid:paraId="2F95CD51" w16cid:durableId="26CA5FB7"/>
  <w16cid:commentId w16cid:paraId="668C9A22" w16cid:durableId="26D865EE"/>
  <w16cid:commentId w16cid:paraId="3E2A8856" w16cid:durableId="26CA5FB8"/>
  <w16cid:commentId w16cid:paraId="7A4EE842" w16cid:durableId="26CA6069"/>
  <w16cid:commentId w16cid:paraId="58F7B249" w16cid:durableId="26CA5FB9"/>
  <w16cid:commentId w16cid:paraId="22BC81E5" w16cid:durableId="26D865F2"/>
  <w16cid:commentId w16cid:paraId="18977C54" w16cid:durableId="26CA5FBA"/>
  <w16cid:commentId w16cid:paraId="639EBF77" w16cid:durableId="26D865F4"/>
  <w16cid:commentId w16cid:paraId="08EB9335" w16cid:durableId="26CA5FBB"/>
  <w16cid:commentId w16cid:paraId="7EE831E1" w16cid:durableId="26D865F6"/>
  <w16cid:commentId w16cid:paraId="7B74A054" w16cid:durableId="26CA5FBC"/>
  <w16cid:commentId w16cid:paraId="2F52B802" w16cid:durableId="26D865F8"/>
  <w16cid:commentId w16cid:paraId="48B4335B" w16cid:durableId="26CA5FBD"/>
  <w16cid:commentId w16cid:paraId="7161A468" w16cid:durableId="26D865FA"/>
  <w16cid:commentId w16cid:paraId="2A8E1E7F" w16cid:durableId="26CA5FBE"/>
  <w16cid:commentId w16cid:paraId="23B0C5A4" w16cid:durableId="26CA616B"/>
  <w16cid:commentId w16cid:paraId="1823453C" w16cid:durableId="26D865FD"/>
  <w16cid:commentId w16cid:paraId="7574D637" w16cid:durableId="26CA5FBF"/>
  <w16cid:commentId w16cid:paraId="68CABEBD" w16cid:durableId="26CA5FC0"/>
  <w16cid:commentId w16cid:paraId="1628D563" w16cid:durableId="26CA5FC1"/>
  <w16cid:commentId w16cid:paraId="5A172486" w16cid:durableId="26CA5FC2"/>
  <w16cid:commentId w16cid:paraId="78DBE3CD" w16cid:durableId="26D86602"/>
  <w16cid:commentId w16cid:paraId="19A1F94A" w16cid:durableId="26CA6282"/>
  <w16cid:commentId w16cid:paraId="6934DEC7" w16cid:durableId="26CA5FC3"/>
  <w16cid:commentId w16cid:paraId="1A682BA0" w16cid:durableId="26CA5FC4"/>
  <w16cid:commentId w16cid:paraId="511A08C4" w16cid:durableId="26D86606"/>
  <w16cid:commentId w16cid:paraId="45BD57A4" w16cid:durableId="26CA5FC5"/>
  <w16cid:commentId w16cid:paraId="4DAADDEA" w16cid:durableId="26CA6305"/>
  <w16cid:commentId w16cid:paraId="46486A48" w16cid:durableId="26D86609"/>
  <w16cid:commentId w16cid:paraId="259268EE" w16cid:durableId="26CA5FC6"/>
  <w16cid:commentId w16cid:paraId="367C55F9" w16cid:durableId="26D8660B"/>
  <w16cid:commentId w16cid:paraId="681AE5CF" w16cid:durableId="26CA5FC7"/>
  <w16cid:commentId w16cid:paraId="767F173F" w16cid:durableId="26D8660D"/>
  <w16cid:commentId w16cid:paraId="280A3C30" w16cid:durableId="26CA5FC8"/>
  <w16cid:commentId w16cid:paraId="338FF7F9" w16cid:durableId="26CA6471"/>
  <w16cid:commentId w16cid:paraId="52CCDFDA" w16cid:durableId="26CA5FC9"/>
  <w16cid:commentId w16cid:paraId="6415E4AB" w16cid:durableId="26CA636F"/>
  <w16cid:commentId w16cid:paraId="1DFEA1AF" w16cid:durableId="26CA5FCA"/>
  <w16cid:commentId w16cid:paraId="26D3A709" w16cid:durableId="26CA5FCB"/>
  <w16cid:commentId w16cid:paraId="2383E650" w16cid:durableId="26D86614"/>
  <w16cid:commentId w16cid:paraId="2FC0354A" w16cid:durableId="26CA5FCC"/>
  <w16cid:commentId w16cid:paraId="75A4030B" w16cid:durableId="26D86616"/>
  <w16cid:commentId w16cid:paraId="7F375484" w16cid:durableId="26CA5FCD"/>
  <w16cid:commentId w16cid:paraId="42245108" w16cid:durableId="26CA5FCE"/>
  <w16cid:commentId w16cid:paraId="4D14A940" w16cid:durableId="26CA5FCF"/>
  <w16cid:commentId w16cid:paraId="2943AFEE" w16cid:durableId="26D8661A"/>
  <w16cid:commentId w16cid:paraId="6133073C" w16cid:durableId="26CA5FD0"/>
  <w16cid:commentId w16cid:paraId="794F5046" w16cid:durableId="26CA5FD1"/>
  <w16cid:commentId w16cid:paraId="17D63B5B" w16cid:durableId="26CA65D4"/>
  <w16cid:commentId w16cid:paraId="5239C6AB" w16cid:durableId="26D8661E"/>
  <w16cid:commentId w16cid:paraId="4FCBA942" w16cid:durableId="26CA5FD2"/>
  <w16cid:commentId w16cid:paraId="484CB0BA" w16cid:durableId="26CA5FD3"/>
  <w16cid:commentId w16cid:paraId="30B6F4C4" w16cid:durableId="26D86621"/>
  <w16cid:commentId w16cid:paraId="7D8529C0" w16cid:durableId="26CA5FD4"/>
  <w16cid:commentId w16cid:paraId="212B6097" w16cid:durableId="26D86623"/>
  <w16cid:commentId w16cid:paraId="2840A258" w16cid:durableId="26CA5FD5"/>
  <w16cid:commentId w16cid:paraId="23166DDC" w16cid:durableId="26D86625"/>
  <w16cid:commentId w16cid:paraId="49C3AE98" w16cid:durableId="26CA5FD6"/>
  <w16cid:commentId w16cid:paraId="251051CC" w16cid:durableId="26D86627"/>
  <w16cid:commentId w16cid:paraId="07644E81" w16cid:durableId="26CA5FD7"/>
  <w16cid:commentId w16cid:paraId="064432CD" w16cid:durableId="26CA5FD8"/>
  <w16cid:commentId w16cid:paraId="3B394E89" w16cid:durableId="26CA5FDA"/>
  <w16cid:commentId w16cid:paraId="26D26B5D" w16cid:durableId="26D8662B"/>
  <w16cid:commentId w16cid:paraId="4ABF5A21" w16cid:durableId="26CA5FDB"/>
  <w16cid:commentId w16cid:paraId="576D0EFE" w16cid:durableId="26D8662D"/>
  <w16cid:commentId w16cid:paraId="0F847CED" w16cid:durableId="26CA5FDC"/>
  <w16cid:commentId w16cid:paraId="4DC33700" w16cid:durableId="26D8662F"/>
  <w16cid:commentId w16cid:paraId="39344FAF" w16cid:durableId="26CA5FDD"/>
  <w16cid:commentId w16cid:paraId="4DA8AA31" w16cid:durableId="26D86631"/>
  <w16cid:commentId w16cid:paraId="58965A01" w16cid:durableId="26CA5FDE"/>
  <w16cid:commentId w16cid:paraId="327F7860" w16cid:durableId="26D86633"/>
  <w16cid:commentId w16cid:paraId="7E86F844" w16cid:durableId="26CA5FDF"/>
  <w16cid:commentId w16cid:paraId="077D9143" w16cid:durableId="26D866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298D2" w14:textId="77777777" w:rsidR="00A842D8" w:rsidRDefault="00A842D8" w:rsidP="00C50E74">
      <w:pPr>
        <w:spacing w:after="0" w:line="240" w:lineRule="auto"/>
      </w:pPr>
      <w:r>
        <w:separator/>
      </w:r>
    </w:p>
  </w:endnote>
  <w:endnote w:type="continuationSeparator" w:id="0">
    <w:p w14:paraId="58DE3993" w14:textId="77777777" w:rsidR="00A842D8" w:rsidRDefault="00A842D8" w:rsidP="00C50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506968"/>
      <w:docPartObj>
        <w:docPartGallery w:val="Page Numbers (Bottom of Page)"/>
        <w:docPartUnique/>
      </w:docPartObj>
    </w:sdtPr>
    <w:sdtEndPr>
      <w:rPr>
        <w:rFonts w:ascii="Times New Roman" w:hAnsi="Times New Roman" w:cs="Times New Roman"/>
        <w:noProof/>
        <w:sz w:val="24"/>
        <w:szCs w:val="24"/>
      </w:rPr>
    </w:sdtEndPr>
    <w:sdtContent>
      <w:p w14:paraId="1B41B877" w14:textId="39937C4C" w:rsidR="00A842D8" w:rsidRPr="006072AD" w:rsidRDefault="00A842D8">
        <w:pPr>
          <w:pStyle w:val="Footer"/>
          <w:jc w:val="center"/>
          <w:rPr>
            <w:rFonts w:ascii="Times New Roman" w:hAnsi="Times New Roman" w:cs="Times New Roman"/>
            <w:sz w:val="24"/>
            <w:szCs w:val="24"/>
          </w:rPr>
        </w:pPr>
        <w:r w:rsidRPr="006072AD">
          <w:rPr>
            <w:rFonts w:ascii="Times New Roman" w:hAnsi="Times New Roman" w:cs="Times New Roman"/>
            <w:sz w:val="24"/>
            <w:szCs w:val="24"/>
          </w:rPr>
          <w:fldChar w:fldCharType="begin"/>
        </w:r>
        <w:r w:rsidRPr="006072AD">
          <w:rPr>
            <w:rFonts w:ascii="Times New Roman" w:hAnsi="Times New Roman" w:cs="Times New Roman"/>
            <w:sz w:val="24"/>
            <w:szCs w:val="24"/>
          </w:rPr>
          <w:instrText xml:space="preserve"> PAGE   \* MERGEFORMAT </w:instrText>
        </w:r>
        <w:r w:rsidRPr="006072AD">
          <w:rPr>
            <w:rFonts w:ascii="Times New Roman" w:hAnsi="Times New Roman" w:cs="Times New Roman"/>
            <w:sz w:val="24"/>
            <w:szCs w:val="24"/>
          </w:rPr>
          <w:fldChar w:fldCharType="separate"/>
        </w:r>
        <w:r w:rsidR="00212464">
          <w:rPr>
            <w:rFonts w:ascii="Times New Roman" w:hAnsi="Times New Roman" w:cs="Times New Roman"/>
            <w:noProof/>
            <w:sz w:val="24"/>
            <w:szCs w:val="24"/>
          </w:rPr>
          <w:t>17</w:t>
        </w:r>
        <w:r w:rsidRPr="006072AD">
          <w:rPr>
            <w:rFonts w:ascii="Times New Roman" w:hAnsi="Times New Roman" w:cs="Times New Roman"/>
            <w:noProof/>
            <w:sz w:val="24"/>
            <w:szCs w:val="24"/>
          </w:rPr>
          <w:fldChar w:fldCharType="end"/>
        </w:r>
      </w:p>
    </w:sdtContent>
  </w:sdt>
  <w:p w14:paraId="434E6307" w14:textId="77777777" w:rsidR="00A842D8" w:rsidRDefault="00A84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CB259" w14:textId="77777777" w:rsidR="00A842D8" w:rsidRDefault="00A842D8" w:rsidP="00C50E74">
      <w:pPr>
        <w:spacing w:after="0" w:line="240" w:lineRule="auto"/>
      </w:pPr>
      <w:r>
        <w:separator/>
      </w:r>
    </w:p>
  </w:footnote>
  <w:footnote w:type="continuationSeparator" w:id="0">
    <w:p w14:paraId="47BE4AD8" w14:textId="77777777" w:rsidR="00A842D8" w:rsidRDefault="00A842D8" w:rsidP="00C50E74">
      <w:pPr>
        <w:spacing w:after="0" w:line="240" w:lineRule="auto"/>
      </w:pPr>
      <w:r>
        <w:continuationSeparator/>
      </w:r>
    </w:p>
  </w:footnote>
  <w:footnote w:id="1">
    <w:p w14:paraId="52D429E8" w14:textId="4DFF23D7" w:rsidR="00A842D8" w:rsidRDefault="00A842D8" w:rsidP="008E3D60">
      <w:pPr>
        <w:pStyle w:val="FootnoteText"/>
      </w:pPr>
      <w:r>
        <w:rPr>
          <w:rStyle w:val="FootnoteReference"/>
        </w:rPr>
        <w:footnoteRef/>
      </w:r>
      <w:r>
        <w:t xml:space="preserve"> </w:t>
      </w:r>
      <w:r w:rsidRPr="00027BF3">
        <w:t xml:space="preserve">Brian Kahn, </w:t>
      </w:r>
      <w:r>
        <w:t>“</w:t>
      </w:r>
      <w:r w:rsidRPr="00027BF3">
        <w:t>Sandy’s Surge Was Extreme. It Could Become Normal</w:t>
      </w:r>
      <w:r>
        <w:t>,”</w:t>
      </w:r>
      <w:r w:rsidRPr="00027BF3">
        <w:t xml:space="preserve"> </w:t>
      </w:r>
      <w:r w:rsidRPr="00274636">
        <w:t>Climate Central</w:t>
      </w:r>
      <w:r w:rsidRPr="00027BF3">
        <w:t xml:space="preserve"> (October 10, 2016),</w:t>
      </w:r>
      <w:r>
        <w:t xml:space="preserve"> available at:</w:t>
      </w:r>
      <w:r w:rsidRPr="00027BF3">
        <w:t xml:space="preserve"> </w:t>
      </w:r>
      <w:hyperlink r:id="rId1" w:history="1">
        <w:r w:rsidRPr="00312960">
          <w:rPr>
            <w:rStyle w:val="Hyperlink"/>
          </w:rPr>
          <w:t>http://www.climatecentral.org/news/sandys-surge-climate-change-20776</w:t>
        </w:r>
      </w:hyperlink>
      <w:r>
        <w:t xml:space="preserve"> </w:t>
      </w:r>
    </w:p>
  </w:footnote>
  <w:footnote w:id="2">
    <w:p w14:paraId="2B9B0052" w14:textId="1AC3FDD5" w:rsidR="00A842D8" w:rsidRPr="00CB18D3" w:rsidRDefault="00A842D8">
      <w:pPr>
        <w:pStyle w:val="FootnoteText"/>
      </w:pPr>
      <w:r>
        <w:rPr>
          <w:rStyle w:val="FootnoteReference"/>
        </w:rPr>
        <w:footnoteRef/>
      </w:r>
      <w:r>
        <w:t xml:space="preserve"> </w:t>
      </w:r>
      <w:r>
        <w:rPr>
          <w:i/>
        </w:rPr>
        <w:t>See,</w:t>
      </w:r>
      <w:r w:rsidRPr="00801283">
        <w:t xml:space="preserve"> </w:t>
      </w:r>
      <w:r>
        <w:t xml:space="preserve">A Stronger, More Resilient New York, Chapter 1, available at: </w:t>
      </w:r>
      <w:hyperlink r:id="rId2" w:history="1">
        <w:r w:rsidRPr="00274636">
          <w:rPr>
            <w:rStyle w:val="Hyperlink"/>
          </w:rPr>
          <w:t>https://www.nyc.gov/html/sirr/downloads/pdf/final_report/Ch_1_SandyImpacts_FINAL_singles.pdf</w:t>
        </w:r>
      </w:hyperlink>
      <w:r>
        <w:t xml:space="preserve"> </w:t>
      </w:r>
    </w:p>
  </w:footnote>
  <w:footnote w:id="3">
    <w:p w14:paraId="305882D2" w14:textId="47E5384C" w:rsidR="00A842D8" w:rsidRDefault="00A842D8" w:rsidP="008E3D60">
      <w:pPr>
        <w:pStyle w:val="FootnoteText"/>
      </w:pPr>
      <w:r>
        <w:rPr>
          <w:rStyle w:val="FootnoteReference"/>
        </w:rPr>
        <w:footnoteRef/>
      </w:r>
      <w:r>
        <w:t xml:space="preserve"> </w:t>
      </w:r>
      <w:r w:rsidRPr="00B60214">
        <w:t xml:space="preserve">James Barron, </w:t>
      </w:r>
      <w:r>
        <w:t>“</w:t>
      </w:r>
      <w:r w:rsidRPr="00B60214">
        <w:t>New York’s Next Nickname: The Big Sponge?</w:t>
      </w:r>
      <w:r>
        <w:t>”</w:t>
      </w:r>
      <w:r w:rsidRPr="00B60214">
        <w:t xml:space="preserve"> </w:t>
      </w:r>
      <w:r w:rsidRPr="00274636">
        <w:t>The New York Times</w:t>
      </w:r>
      <w:r w:rsidRPr="00B60214">
        <w:t xml:space="preserve"> (September 27, 2018), </w:t>
      </w:r>
      <w:r>
        <w:t xml:space="preserve">available at: </w:t>
      </w:r>
      <w:hyperlink r:id="rId3" w:history="1">
        <w:r w:rsidRPr="00312960">
          <w:rPr>
            <w:rStyle w:val="Hyperlink"/>
          </w:rPr>
          <w:t>https://www.nytimes.com/2018/09/27/nyregion/new-york-flooding.html</w:t>
        </w:r>
      </w:hyperlink>
      <w:r>
        <w:t xml:space="preserve"> </w:t>
      </w:r>
    </w:p>
  </w:footnote>
  <w:footnote w:id="4">
    <w:p w14:paraId="4E9F8E73" w14:textId="1A9BDE71" w:rsidR="00A842D8" w:rsidRPr="00204DF5" w:rsidRDefault="00A842D8" w:rsidP="008E3D60">
      <w:pPr>
        <w:pStyle w:val="FootnoteText"/>
      </w:pPr>
      <w:r w:rsidRPr="00204DF5">
        <w:rPr>
          <w:rStyle w:val="FootnoteReference"/>
        </w:rPr>
        <w:footnoteRef/>
      </w:r>
      <w:r w:rsidRPr="00204DF5">
        <w:t xml:space="preserve"> </w:t>
      </w:r>
      <w:r>
        <w:t xml:space="preserve">A Stronger, More Resilient New York, Chapter 1, available at: </w:t>
      </w:r>
      <w:hyperlink r:id="rId4" w:history="1">
        <w:r w:rsidRPr="002D3557">
          <w:rPr>
            <w:rStyle w:val="Hyperlink"/>
          </w:rPr>
          <w:t>https://www.nyc.gov/html/sirr/downloads/pdf/final_report/Ch_1_SandyImpacts_FINAL_singles.pdf</w:t>
        </w:r>
      </w:hyperlink>
      <w:r>
        <w:t xml:space="preserve"> </w:t>
      </w:r>
    </w:p>
  </w:footnote>
  <w:footnote w:id="5">
    <w:p w14:paraId="5A28BBA6" w14:textId="7DA910CA" w:rsidR="00A842D8" w:rsidRDefault="00A842D8" w:rsidP="008E3D60">
      <w:pPr>
        <w:pStyle w:val="FootnoteText"/>
      </w:pPr>
      <w:r>
        <w:rPr>
          <w:rStyle w:val="FootnoteReference"/>
        </w:rPr>
        <w:footnoteRef/>
      </w:r>
      <w:r>
        <w:t xml:space="preserve"> Testimony of the New York City Department of Parks and Recreation First Deputy Commissioner Liam Kavanagh, New York City Council’s Committees on Parks and Recreation and Finance Preliminary Budget Hearing, March 27, 2014</w:t>
      </w:r>
    </w:p>
  </w:footnote>
  <w:footnote w:id="6">
    <w:p w14:paraId="67B3C264" w14:textId="77777777" w:rsidR="00A842D8" w:rsidRPr="00992BEF" w:rsidRDefault="00A842D8" w:rsidP="008E3D60">
      <w:pPr>
        <w:pStyle w:val="FootnoteText"/>
        <w:rPr>
          <w:i/>
        </w:rPr>
      </w:pPr>
      <w:r>
        <w:rPr>
          <w:rStyle w:val="FootnoteReference"/>
        </w:rPr>
        <w:footnoteRef/>
      </w:r>
      <w:r>
        <w:t xml:space="preserve"> </w:t>
      </w:r>
      <w:r>
        <w:rPr>
          <w:i/>
        </w:rPr>
        <w:t>Id.</w:t>
      </w:r>
    </w:p>
  </w:footnote>
  <w:footnote w:id="7">
    <w:p w14:paraId="76357687" w14:textId="0C2CED5F" w:rsidR="00A842D8" w:rsidRDefault="00A842D8" w:rsidP="008E3D60">
      <w:pPr>
        <w:pStyle w:val="FootnoteText"/>
      </w:pPr>
      <w:r>
        <w:rPr>
          <w:rStyle w:val="FootnoteReference"/>
        </w:rPr>
        <w:footnoteRef/>
      </w:r>
      <w:r>
        <w:t xml:space="preserve"> Testimony of the New York City Department of Parks and Recreation First Deputy Commissioner Liam Kavanagh, New York City Council’s Committees on Parks and Recreation and Finance Preliminary Budget Hearing, March 27, 2014</w:t>
      </w:r>
    </w:p>
  </w:footnote>
  <w:footnote w:id="8">
    <w:p w14:paraId="7C111113" w14:textId="42D1C2BE" w:rsidR="00A842D8" w:rsidRDefault="00A842D8" w:rsidP="008E3D60">
      <w:pPr>
        <w:pStyle w:val="FootnoteText"/>
      </w:pPr>
      <w:r>
        <w:rPr>
          <w:rStyle w:val="FootnoteReference"/>
        </w:rPr>
        <w:footnoteRef/>
      </w:r>
      <w:r>
        <w:t xml:space="preserve"> </w:t>
      </w:r>
      <w:r>
        <w:rPr>
          <w:i/>
        </w:rPr>
        <w:t>See</w:t>
      </w:r>
      <w:r w:rsidRPr="00C05993">
        <w:rPr>
          <w:i/>
        </w:rPr>
        <w:t>,</w:t>
      </w:r>
      <w:r>
        <w:rPr>
          <w:i/>
        </w:rPr>
        <w:t xml:space="preserve"> </w:t>
      </w:r>
      <w:r>
        <w:t>Press Release: “Mayor Bloomberg and Parks Commissioner White Open All of the City’s Beaches After Extensive Post-Sandy Restoration Work,” May 24, 2013</w:t>
      </w:r>
    </w:p>
  </w:footnote>
  <w:footnote w:id="9">
    <w:p w14:paraId="3CAB361D" w14:textId="32E454D1" w:rsidR="00A842D8" w:rsidRPr="00B076B7" w:rsidRDefault="00A842D8">
      <w:pPr>
        <w:pStyle w:val="FootnoteText"/>
      </w:pPr>
      <w:r>
        <w:rPr>
          <w:rStyle w:val="FootnoteReference"/>
        </w:rPr>
        <w:footnoteRef/>
      </w:r>
      <w:r>
        <w:t xml:space="preserve"> Matthew Cappucci and Jason Samenow, </w:t>
      </w:r>
      <w:r>
        <w:rPr>
          <w:i/>
        </w:rPr>
        <w:t xml:space="preserve">NOAA Forecasts Seventh Straight Busy Atlantic Hurricane Season, </w:t>
      </w:r>
      <w:r w:rsidRPr="00CE65AE">
        <w:rPr>
          <w:u w:val="single"/>
        </w:rPr>
        <w:t>The Washington Post,</w:t>
      </w:r>
      <w:r>
        <w:rPr>
          <w:i/>
          <w:u w:val="single"/>
        </w:rPr>
        <w:t xml:space="preserve"> </w:t>
      </w:r>
      <w:r>
        <w:t xml:space="preserve">May 24, 2022, available at </w:t>
      </w:r>
      <w:r w:rsidRPr="00B076B7">
        <w:t>https://www.washingtonpost.com/weather/2022/05/24/noaa-atlantic-hurricane-outlook-2022/</w:t>
      </w:r>
    </w:p>
  </w:footnote>
  <w:footnote w:id="10">
    <w:p w14:paraId="7BF08C12" w14:textId="77777777" w:rsidR="00A842D8" w:rsidRDefault="00A842D8" w:rsidP="00A824E4">
      <w:pPr>
        <w:pStyle w:val="FootnoteText"/>
      </w:pPr>
      <w:r>
        <w:rPr>
          <w:rStyle w:val="FootnoteReference"/>
        </w:rPr>
        <w:footnoteRef/>
      </w:r>
      <w:r>
        <w:t xml:space="preserve"> </w:t>
      </w:r>
      <w:r>
        <w:rPr>
          <w:i/>
        </w:rPr>
        <w:t xml:space="preserve">See, </w:t>
      </w:r>
      <w:r>
        <w:t xml:space="preserve">Department of Parks and Recreation Website, available at </w:t>
      </w:r>
      <w:hyperlink r:id="rId5" w:history="1">
        <w:r w:rsidRPr="00F12C89">
          <w:rPr>
            <w:rStyle w:val="Hyperlink"/>
          </w:rPr>
          <w:t>http://www.nycgovparks.org/facilities/beaches</w:t>
        </w:r>
      </w:hyperlink>
    </w:p>
  </w:footnote>
  <w:footnote w:id="11">
    <w:p w14:paraId="563A7F61" w14:textId="77777777" w:rsidR="00A842D8" w:rsidRPr="00156F41" w:rsidRDefault="00A842D8">
      <w:pPr>
        <w:pStyle w:val="FootnoteText"/>
      </w:pPr>
      <w:r>
        <w:rPr>
          <w:rStyle w:val="FootnoteReference"/>
        </w:rPr>
        <w:footnoteRef/>
      </w:r>
      <w:r>
        <w:t xml:space="preserve"> </w:t>
      </w:r>
      <w:r>
        <w:rPr>
          <w:i/>
        </w:rPr>
        <w:t xml:space="preserve">See, </w:t>
      </w:r>
      <w:r>
        <w:t xml:space="preserve">New York City Administrative Code, available at: </w:t>
      </w:r>
      <w:hyperlink r:id="rId6" w:history="1">
        <w:r w:rsidRPr="00F12C89">
          <w:rPr>
            <w:rStyle w:val="Hyperlink"/>
          </w:rPr>
          <w:t>https://codelibrary.amlegal.com/codes/newyorkcity/latest/NYCadmin/0-0-0-1</w:t>
        </w:r>
      </w:hyperlink>
    </w:p>
  </w:footnote>
  <w:footnote w:id="12">
    <w:p w14:paraId="1D359B5C" w14:textId="77777777" w:rsidR="00A842D8" w:rsidRDefault="00A842D8" w:rsidP="00A824E4">
      <w:pPr>
        <w:pStyle w:val="FootnoteText"/>
      </w:pPr>
      <w:r>
        <w:rPr>
          <w:rStyle w:val="FootnoteReference"/>
        </w:rPr>
        <w:footnoteRef/>
      </w:r>
      <w:r>
        <w:t xml:space="preserve"> </w:t>
      </w:r>
      <w:r>
        <w:rPr>
          <w:i/>
        </w:rPr>
        <w:t>See</w:t>
      </w:r>
      <w:r w:rsidRPr="00075107">
        <w:rPr>
          <w:i/>
        </w:rPr>
        <w:t>,</w:t>
      </w:r>
      <w:r>
        <w:rPr>
          <w:i/>
        </w:rPr>
        <w:t xml:space="preserve"> </w:t>
      </w:r>
      <w:r>
        <w:t xml:space="preserve">Department of Parks and Recreation Website, available at </w:t>
      </w:r>
      <w:hyperlink r:id="rId7" w:history="1">
        <w:r w:rsidRPr="00F12C89">
          <w:rPr>
            <w:rStyle w:val="Hyperlink"/>
          </w:rPr>
          <w:t>http://www.nycgovparks.org/facilities/beaches</w:t>
        </w:r>
      </w:hyperlink>
    </w:p>
  </w:footnote>
  <w:footnote w:id="13">
    <w:p w14:paraId="2C95DA36" w14:textId="045451F3" w:rsidR="00A842D8" w:rsidRDefault="00A842D8">
      <w:pPr>
        <w:pStyle w:val="FootnoteText"/>
      </w:pPr>
      <w:r>
        <w:rPr>
          <w:rStyle w:val="FootnoteReference"/>
        </w:rPr>
        <w:footnoteRef/>
      </w:r>
      <w:r>
        <w:t xml:space="preserve"> Lisa L. Colangelo, “City Beaches Saw Their Best Numbers in Three Years, According to the Parks Department,” AM New York, October 22, 2018, available at </w:t>
      </w:r>
      <w:hyperlink r:id="rId8" w:history="1">
        <w:r w:rsidRPr="00172A7A">
          <w:rPr>
            <w:rStyle w:val="Hyperlink"/>
          </w:rPr>
          <w:t>https://www.amny.com/news/nyc-beach-pool-attendance-1.22232998</w:t>
        </w:r>
      </w:hyperlink>
      <w:r>
        <w:t xml:space="preserve"> </w:t>
      </w:r>
    </w:p>
  </w:footnote>
  <w:footnote w:id="14">
    <w:p w14:paraId="0BE10F87" w14:textId="3E90F458" w:rsidR="00A842D8" w:rsidRDefault="00A842D8" w:rsidP="008E3D60">
      <w:pPr>
        <w:pStyle w:val="FootnoteText"/>
      </w:pPr>
      <w:r>
        <w:rPr>
          <w:rStyle w:val="FootnoteReference"/>
        </w:rPr>
        <w:footnoteRef/>
      </w:r>
      <w:r>
        <w:t xml:space="preserve"> Charles H. Peterson and Melanie J. Bishop, “Assessing the Environmental Impacts of Beach Nourishment,” BioScience, October 2005, available at </w:t>
      </w:r>
      <w:hyperlink r:id="rId9" w:history="1">
        <w:r>
          <w:rPr>
            <w:rStyle w:val="Hyperlink"/>
          </w:rPr>
          <w:t>Assessing the Environmental Impacts of Beach Nourishment | BioScience | Oxford Academic (oup.com)</w:t>
        </w:r>
      </w:hyperlink>
      <w:r>
        <w:t xml:space="preserve"> </w:t>
      </w:r>
    </w:p>
  </w:footnote>
  <w:footnote w:id="15">
    <w:p w14:paraId="541D7393" w14:textId="22980B82" w:rsidR="00A842D8" w:rsidRPr="00E6260C" w:rsidRDefault="00A842D8" w:rsidP="008E3D60">
      <w:pPr>
        <w:pStyle w:val="FootnoteText"/>
      </w:pPr>
      <w:r w:rsidRPr="00E6260C">
        <w:rPr>
          <w:rStyle w:val="FootnoteReference"/>
        </w:rPr>
        <w:footnoteRef/>
      </w:r>
      <w:r w:rsidRPr="00E6260C">
        <w:t xml:space="preserve"> New York City Department of Parks &amp; Recreation, Testimony before the New York City Council Committee on Waterfronts, </w:t>
      </w:r>
      <w:r>
        <w:t>February 10, 2012</w:t>
      </w:r>
    </w:p>
  </w:footnote>
  <w:footnote w:id="16">
    <w:p w14:paraId="08E7BDD3" w14:textId="77777777" w:rsidR="00A842D8" w:rsidRDefault="00A842D8" w:rsidP="008E3D60">
      <w:pPr>
        <w:pStyle w:val="FootnoteText"/>
      </w:pPr>
      <w:r>
        <w:rPr>
          <w:rStyle w:val="FootnoteReference"/>
        </w:rPr>
        <w:footnoteRef/>
      </w:r>
      <w:r>
        <w:t xml:space="preserve"> </w:t>
      </w:r>
      <w:r w:rsidRPr="00943FBA">
        <w:rPr>
          <w:i/>
        </w:rPr>
        <w:t>Id.</w:t>
      </w:r>
    </w:p>
  </w:footnote>
  <w:footnote w:id="17">
    <w:p w14:paraId="2EC2052D" w14:textId="26500A54" w:rsidR="00A842D8" w:rsidRPr="00C01E2F" w:rsidRDefault="00A842D8">
      <w:pPr>
        <w:pStyle w:val="FootnoteText"/>
        <w:rPr>
          <w:i/>
        </w:rPr>
      </w:pPr>
      <w:r>
        <w:rPr>
          <w:rStyle w:val="FootnoteReference"/>
        </w:rPr>
        <w:footnoteRef/>
      </w:r>
      <w:r>
        <w:t xml:space="preserve"> </w:t>
      </w:r>
      <w:r>
        <w:rPr>
          <w:i/>
        </w:rPr>
        <w:t>Id.</w:t>
      </w:r>
    </w:p>
  </w:footnote>
  <w:footnote w:id="18">
    <w:p w14:paraId="3D69FEF3" w14:textId="55A2C8F3" w:rsidR="00A842D8" w:rsidRDefault="00A842D8" w:rsidP="008E3D60">
      <w:pPr>
        <w:pStyle w:val="FootnoteText"/>
      </w:pPr>
      <w:r>
        <w:rPr>
          <w:rStyle w:val="FootnoteReference"/>
        </w:rPr>
        <w:footnoteRef/>
      </w:r>
      <w:r>
        <w:t xml:space="preserve"> Surfrider Foundation, “State of the Beach: New York,” </w:t>
      </w:r>
      <w:hyperlink r:id="rId10" w:history="1">
        <w:r w:rsidRPr="00172A7A">
          <w:rPr>
            <w:rStyle w:val="Hyperlink"/>
          </w:rPr>
          <w:t>http://www.beachapedia.org/State_of_the_Beach/State_Reports/NY/Beach_Fill</w:t>
        </w:r>
      </w:hyperlink>
    </w:p>
  </w:footnote>
  <w:footnote w:id="19">
    <w:p w14:paraId="26668C11" w14:textId="0983B8CC" w:rsidR="00A842D8" w:rsidRDefault="00A842D8" w:rsidP="008E3D60">
      <w:pPr>
        <w:pStyle w:val="FootnoteText"/>
      </w:pPr>
      <w:r>
        <w:rPr>
          <w:rStyle w:val="FootnoteReference"/>
        </w:rPr>
        <w:footnoteRef/>
      </w:r>
      <w:r>
        <w:t xml:space="preserve"> Office of Senator Tom Coburn, M.D. “Washed Out to Sea: How Congress Prioritizes Beach Pork Over National Needs,” United States Senate, Congressional Oversight &amp; Investigation Report May 2009, available at </w:t>
      </w:r>
      <w:hyperlink r:id="rId11" w:history="1">
        <w:r w:rsidRPr="002D3557">
          <w:rPr>
            <w:rStyle w:val="Hyperlink"/>
          </w:rPr>
          <w:t>https://www.restoreaccountability.com/sites/restoreacc/uploads/documents/library_docs/200905SenCoburnReportWashedouttosea00.pdf</w:t>
        </w:r>
      </w:hyperlink>
      <w:r>
        <w:t xml:space="preserve"> </w:t>
      </w:r>
    </w:p>
  </w:footnote>
  <w:footnote w:id="20">
    <w:p w14:paraId="7A008AB3" w14:textId="2AF59E27" w:rsidR="00A842D8" w:rsidRDefault="00A842D8">
      <w:pPr>
        <w:pStyle w:val="FootnoteText"/>
      </w:pPr>
      <w:r>
        <w:rPr>
          <w:rStyle w:val="FootnoteReference"/>
        </w:rPr>
        <w:footnoteRef/>
      </w:r>
      <w:r>
        <w:t xml:space="preserve"> </w:t>
      </w:r>
      <w:r w:rsidRPr="00EA7F33">
        <w:rPr>
          <w:i/>
        </w:rPr>
        <w:t>Id</w:t>
      </w:r>
      <w:r>
        <w:t>.</w:t>
      </w:r>
    </w:p>
  </w:footnote>
  <w:footnote w:id="21">
    <w:p w14:paraId="47182F35" w14:textId="77777777" w:rsidR="00A842D8" w:rsidRDefault="00A842D8" w:rsidP="008E3D60">
      <w:pPr>
        <w:pStyle w:val="FootnoteText"/>
      </w:pPr>
      <w:r>
        <w:rPr>
          <w:rStyle w:val="FootnoteReference"/>
        </w:rPr>
        <w:footnoteRef/>
      </w:r>
      <w:r>
        <w:t xml:space="preserve"> </w:t>
      </w:r>
      <w:r w:rsidRPr="00943FBA">
        <w:rPr>
          <w:i/>
        </w:rPr>
        <w:t>Id.</w:t>
      </w:r>
    </w:p>
  </w:footnote>
  <w:footnote w:id="22">
    <w:p w14:paraId="262EDB33" w14:textId="0CB35ECD" w:rsidR="00A842D8" w:rsidRDefault="00A842D8">
      <w:pPr>
        <w:pStyle w:val="FootnoteText"/>
      </w:pPr>
      <w:r>
        <w:rPr>
          <w:rStyle w:val="FootnoteReference"/>
        </w:rPr>
        <w:footnoteRef/>
      </w:r>
      <w:r>
        <w:t xml:space="preserve"> </w:t>
      </w:r>
      <w:r>
        <w:rPr>
          <w:i/>
        </w:rPr>
        <w:t xml:space="preserve">See, </w:t>
      </w:r>
      <w:hyperlink r:id="rId12" w:history="1">
        <w:r w:rsidRPr="002D3557">
          <w:rPr>
            <w:rStyle w:val="Hyperlink"/>
          </w:rPr>
          <w:t>https://beachapedia.org/State_of_the_Beach/State_Reports/NY/Beach_Fill</w:t>
        </w:r>
      </w:hyperlink>
      <w:r>
        <w:t xml:space="preserve"> </w:t>
      </w:r>
    </w:p>
  </w:footnote>
  <w:footnote w:id="23">
    <w:p w14:paraId="38E0808F" w14:textId="33F445D2" w:rsidR="00A842D8" w:rsidRPr="00492C23" w:rsidRDefault="00A842D8">
      <w:pPr>
        <w:pStyle w:val="FootnoteText"/>
      </w:pPr>
      <w:r>
        <w:rPr>
          <w:rStyle w:val="FootnoteReference"/>
        </w:rPr>
        <w:footnoteRef/>
      </w:r>
      <w:r>
        <w:t xml:space="preserve"> </w:t>
      </w:r>
      <w:r w:rsidRPr="00A210E7">
        <w:t xml:space="preserve">US </w:t>
      </w:r>
      <w:r>
        <w:t xml:space="preserve">Army Corps of Engineers, </w:t>
      </w:r>
      <w:r w:rsidRPr="00EA7F33">
        <w:rPr>
          <w:i/>
        </w:rPr>
        <w:t>Army Corps Awards First of Two Contracts for Post-Sandy Coastal Restoration Work at Rockaway Beach</w:t>
      </w:r>
      <w:r>
        <w:t xml:space="preserve">, USACE, June 12, 2013, available at </w:t>
      </w:r>
      <w:hyperlink r:id="rId13" w:history="1">
        <w:r w:rsidRPr="00AC00D2">
          <w:rPr>
            <w:rStyle w:val="Hyperlink"/>
          </w:rPr>
          <w:t>https://www.nad.usace.army.mil/Media/News-Releases/Article/483881/army-corps-awards-first-of-two-contracts-for-post-sandy-coastal-restoration-wor/</w:t>
        </w:r>
      </w:hyperlink>
      <w:r>
        <w:t xml:space="preserve">; </w:t>
      </w:r>
      <w:r w:rsidRPr="00A210E7">
        <w:t xml:space="preserve">US </w:t>
      </w:r>
      <w:r>
        <w:t xml:space="preserve">Army Corps of Engineers, </w:t>
      </w:r>
      <w:r>
        <w:rPr>
          <w:i/>
        </w:rPr>
        <w:t>Fact Sheet – Rockaway Inlet to Norton Point (Coney Island), NY</w:t>
      </w:r>
      <w:r>
        <w:t xml:space="preserve">, USACE, Jan. 21, 2022, available at </w:t>
      </w:r>
      <w:hyperlink r:id="rId14" w:history="1">
        <w:r w:rsidRPr="00AC00D2">
          <w:rPr>
            <w:rStyle w:val="Hyperlink"/>
          </w:rPr>
          <w:t>https://www.nan.usace.army.mil/Media/Fact-Sheets/Fact-Sheet-Article-View/Article/487599/fact-sheet-rockaway-inlet-to-norton-point-coney-island-ny/</w:t>
        </w:r>
      </w:hyperlink>
      <w:r>
        <w:t xml:space="preserve"> </w:t>
      </w:r>
    </w:p>
  </w:footnote>
  <w:footnote w:id="24">
    <w:p w14:paraId="215C847A" w14:textId="79BAA60A" w:rsidR="00A842D8" w:rsidRPr="00CB18D3" w:rsidRDefault="00A842D8">
      <w:pPr>
        <w:pStyle w:val="FootnoteText"/>
      </w:pPr>
      <w:r>
        <w:rPr>
          <w:rStyle w:val="FootnoteReference"/>
        </w:rPr>
        <w:footnoteRef/>
      </w:r>
      <w:r>
        <w:t xml:space="preserve"> </w:t>
      </w:r>
      <w:r>
        <w:rPr>
          <w:i/>
        </w:rPr>
        <w:t xml:space="preserve">See, </w:t>
      </w:r>
      <w:hyperlink r:id="rId15" w:history="1">
        <w:r w:rsidRPr="00EA7F33">
          <w:rPr>
            <w:rStyle w:val="Hyperlink"/>
          </w:rPr>
          <w:t>https://beachapedia.org/State_of_the_Beach/State_Reports/NY/Beach_Fill</w:t>
        </w:r>
      </w:hyperlink>
      <w:r>
        <w:t xml:space="preserve"> </w:t>
      </w:r>
    </w:p>
  </w:footnote>
  <w:footnote w:id="25">
    <w:p w14:paraId="468F8375" w14:textId="77777777" w:rsidR="00A842D8" w:rsidRDefault="00A842D8" w:rsidP="008E3D60">
      <w:pPr>
        <w:pStyle w:val="FootnoteText"/>
      </w:pPr>
      <w:r>
        <w:rPr>
          <w:rStyle w:val="FootnoteReference"/>
        </w:rPr>
        <w:footnoteRef/>
      </w:r>
      <w:r>
        <w:t xml:space="preserve"> </w:t>
      </w:r>
      <w:r w:rsidRPr="00943FBA">
        <w:rPr>
          <w:i/>
        </w:rPr>
        <w:t>Id.</w:t>
      </w:r>
    </w:p>
  </w:footnote>
  <w:footnote w:id="26">
    <w:p w14:paraId="771BE47B" w14:textId="5D8F3B1E" w:rsidR="00A842D8" w:rsidRDefault="00A842D8">
      <w:pPr>
        <w:pStyle w:val="FootnoteText"/>
      </w:pPr>
      <w:r>
        <w:rPr>
          <w:rStyle w:val="FootnoteReference"/>
        </w:rPr>
        <w:footnoteRef/>
      </w:r>
      <w:r>
        <w:t xml:space="preserve"> U.S. National Park Service, Groins and Jetties, at </w:t>
      </w:r>
      <w:hyperlink r:id="rId16" w:history="1">
        <w:r w:rsidRPr="00394C6A">
          <w:rPr>
            <w:rStyle w:val="Hyperlink"/>
          </w:rPr>
          <w:t>https://www.nps.gov/articles/groins-and-jetties.htm</w:t>
        </w:r>
      </w:hyperlink>
    </w:p>
  </w:footnote>
  <w:footnote w:id="27">
    <w:p w14:paraId="0E429004" w14:textId="64A52681" w:rsidR="00A842D8" w:rsidRDefault="00A842D8">
      <w:pPr>
        <w:pStyle w:val="FootnoteText"/>
      </w:pPr>
      <w:r>
        <w:rPr>
          <w:rStyle w:val="FootnoteReference"/>
        </w:rPr>
        <w:footnoteRef/>
      </w:r>
      <w:r>
        <w:t xml:space="preserve"> U.S. National Park Service, Breakwaters, Headlands, Sills, and Reefs, at </w:t>
      </w:r>
      <w:hyperlink r:id="rId17" w:history="1">
        <w:r w:rsidRPr="00394C6A">
          <w:rPr>
            <w:rStyle w:val="Hyperlink"/>
          </w:rPr>
          <w:t>https://www.nps.gov/articles/breakwaters-headlands-sills-and-reefs.htm</w:t>
        </w:r>
      </w:hyperlink>
    </w:p>
  </w:footnote>
  <w:footnote w:id="28">
    <w:p w14:paraId="6B862277" w14:textId="7A3C3E4A" w:rsidR="00A842D8" w:rsidRDefault="00A842D8">
      <w:pPr>
        <w:pStyle w:val="FootnoteText"/>
      </w:pPr>
      <w:r>
        <w:rPr>
          <w:rStyle w:val="FootnoteReference"/>
        </w:rPr>
        <w:footnoteRef/>
      </w:r>
      <w:r>
        <w:t xml:space="preserve"> Charles H. Peterson, Melanie J. Bishop, </w:t>
      </w:r>
      <w:r w:rsidRPr="00EA7F33">
        <w:rPr>
          <w:i/>
        </w:rPr>
        <w:t>Assessing the Environmental Impacts of Beach Nourishment</w:t>
      </w:r>
      <w:r>
        <w:t xml:space="preserve">, BioScience, Volume 55, Issue 10, Oct. 2005, at 887-896, </w:t>
      </w:r>
      <w:r w:rsidRPr="003518B9">
        <w:t xml:space="preserve">available at </w:t>
      </w:r>
      <w:hyperlink r:id="rId18" w:history="1">
        <w:r w:rsidRPr="00EA7F33">
          <w:rPr>
            <w:rStyle w:val="Hyperlink"/>
            <w:color w:val="006FB7"/>
            <w:bdr w:val="none" w:sz="0" w:space="0" w:color="auto" w:frame="1"/>
            <w:shd w:val="clear" w:color="auto" w:fill="FFFFFF"/>
          </w:rPr>
          <w:t>https://doi.org/10.1641/0006-3568(2005)055[0887:ATEIOB]2.0.CO;2</w:t>
        </w:r>
      </w:hyperlink>
      <w:r>
        <w:t xml:space="preserve"> </w:t>
      </w:r>
    </w:p>
  </w:footnote>
  <w:footnote w:id="29">
    <w:p w14:paraId="0AB302CA" w14:textId="61F37213" w:rsidR="00A842D8" w:rsidRDefault="00A842D8" w:rsidP="008E3D60">
      <w:pPr>
        <w:pStyle w:val="FootnoteText"/>
      </w:pPr>
      <w:r>
        <w:rPr>
          <w:rStyle w:val="FootnoteReference"/>
        </w:rPr>
        <w:footnoteRef/>
      </w:r>
      <w:r>
        <w:t xml:space="preserve"> Testimony of Anthony Ciorra, Transcript, Oversight: Securing Federal Funding to Manage the Erosion of City Beach Properties, Feb. 12, 2007, Committee on Waterfronts, at 11</w:t>
      </w:r>
    </w:p>
  </w:footnote>
  <w:footnote w:id="30">
    <w:p w14:paraId="107EA659" w14:textId="56EFEF93" w:rsidR="00A842D8" w:rsidRPr="00162AD3" w:rsidRDefault="00A842D8" w:rsidP="00156F41">
      <w:pPr>
        <w:pStyle w:val="FootnoteText"/>
      </w:pPr>
      <w:r>
        <w:rPr>
          <w:rStyle w:val="FootnoteReference"/>
        </w:rPr>
        <w:footnoteRef/>
      </w:r>
      <w:r>
        <w:t xml:space="preserve"> </w:t>
      </w:r>
      <w:r>
        <w:rPr>
          <w:i/>
        </w:rPr>
        <w:t xml:space="preserve">See, </w:t>
      </w:r>
      <w:r>
        <w:t xml:space="preserve">NYC Landmarks Preservation Commission Website, Press Release: </w:t>
      </w:r>
      <w:r>
        <w:rPr>
          <w:i/>
        </w:rPr>
        <w:t xml:space="preserve">New York City’s Iconic Coney Island Boardwalk Becomes a Designated Landmark, </w:t>
      </w:r>
      <w:r>
        <w:t xml:space="preserve">available at: </w:t>
      </w:r>
      <w:hyperlink r:id="rId19" w:anchor=":~:text=The%20first%20section%20of%20the,Brighton%2015th%20Street%20in%201941" w:history="1">
        <w:r w:rsidRPr="00F12C89">
          <w:rPr>
            <w:rStyle w:val="Hyperlink"/>
          </w:rPr>
          <w:t>https://www1.nyc.gov/site/lpc/about/pr2018/051518.page#:~:text=The%20first%20section%20of%20the,Brighton%2015th%20Street%20in%201941</w:t>
        </w:r>
      </w:hyperlink>
    </w:p>
  </w:footnote>
  <w:footnote w:id="31">
    <w:p w14:paraId="65C06930" w14:textId="77777777" w:rsidR="00A842D8" w:rsidRPr="00637E25" w:rsidRDefault="00A842D8" w:rsidP="00156F41">
      <w:pPr>
        <w:pStyle w:val="FootnoteText"/>
        <w:rPr>
          <w:i/>
        </w:rPr>
      </w:pPr>
      <w:r>
        <w:rPr>
          <w:rStyle w:val="FootnoteReference"/>
        </w:rPr>
        <w:footnoteRef/>
      </w:r>
      <w:r>
        <w:t xml:space="preserve"> </w:t>
      </w:r>
      <w:r>
        <w:rPr>
          <w:i/>
        </w:rPr>
        <w:t>Id.</w:t>
      </w:r>
    </w:p>
  </w:footnote>
  <w:footnote w:id="32">
    <w:p w14:paraId="219053DF" w14:textId="77777777" w:rsidR="00A842D8" w:rsidRPr="00637E25" w:rsidRDefault="00A842D8" w:rsidP="00156F41">
      <w:pPr>
        <w:pStyle w:val="FootnoteText"/>
        <w:rPr>
          <w:i/>
        </w:rPr>
      </w:pPr>
      <w:r>
        <w:rPr>
          <w:rStyle w:val="FootnoteReference"/>
        </w:rPr>
        <w:footnoteRef/>
      </w:r>
      <w:r>
        <w:t xml:space="preserve"> </w:t>
      </w:r>
      <w:r>
        <w:rPr>
          <w:i/>
        </w:rPr>
        <w:t>Id.</w:t>
      </w:r>
    </w:p>
  </w:footnote>
  <w:footnote w:id="33">
    <w:p w14:paraId="38EE4809" w14:textId="77777777" w:rsidR="00A842D8" w:rsidRPr="004201D4" w:rsidRDefault="00A842D8" w:rsidP="00156F41">
      <w:pPr>
        <w:pStyle w:val="FootnoteText"/>
        <w:rPr>
          <w:i/>
        </w:rPr>
      </w:pPr>
      <w:r>
        <w:rPr>
          <w:rStyle w:val="FootnoteReference"/>
        </w:rPr>
        <w:footnoteRef/>
      </w:r>
      <w:r>
        <w:t xml:space="preserve"> </w:t>
      </w:r>
      <w:r>
        <w:rPr>
          <w:i/>
        </w:rPr>
        <w:t>Id.</w:t>
      </w:r>
    </w:p>
  </w:footnote>
  <w:footnote w:id="34">
    <w:p w14:paraId="284E59B0" w14:textId="77777777" w:rsidR="00A842D8" w:rsidRPr="004201D4" w:rsidRDefault="00A842D8" w:rsidP="00156F41">
      <w:pPr>
        <w:pStyle w:val="FootnoteText"/>
        <w:rPr>
          <w:i/>
        </w:rPr>
      </w:pPr>
      <w:r>
        <w:rPr>
          <w:rStyle w:val="FootnoteReference"/>
        </w:rPr>
        <w:footnoteRef/>
      </w:r>
      <w:r>
        <w:t xml:space="preserve"> </w:t>
      </w:r>
      <w:r>
        <w:rPr>
          <w:i/>
        </w:rPr>
        <w:t>Id.</w:t>
      </w:r>
    </w:p>
  </w:footnote>
  <w:footnote w:id="35">
    <w:p w14:paraId="60D3754D" w14:textId="77777777" w:rsidR="00A842D8" w:rsidRPr="004201D4" w:rsidRDefault="00A842D8" w:rsidP="00156F41">
      <w:pPr>
        <w:pStyle w:val="FootnoteText"/>
        <w:rPr>
          <w:i/>
        </w:rPr>
      </w:pPr>
      <w:r>
        <w:rPr>
          <w:rStyle w:val="FootnoteReference"/>
        </w:rPr>
        <w:footnoteRef/>
      </w:r>
      <w:r>
        <w:t xml:space="preserve"> </w:t>
      </w:r>
      <w:r>
        <w:rPr>
          <w:i/>
        </w:rPr>
        <w:t>Id.</w:t>
      </w:r>
    </w:p>
  </w:footnote>
  <w:footnote w:id="36">
    <w:p w14:paraId="68B4119F" w14:textId="54149D39" w:rsidR="00A842D8" w:rsidRDefault="00A842D8">
      <w:pPr>
        <w:pStyle w:val="FootnoteText"/>
      </w:pPr>
      <w:r>
        <w:rPr>
          <w:rStyle w:val="FootnoteReference"/>
        </w:rPr>
        <w:footnoteRef/>
      </w:r>
      <w:r>
        <w:t xml:space="preserve"> </w:t>
      </w:r>
      <w:r>
        <w:rPr>
          <w:i/>
        </w:rPr>
        <w:t xml:space="preserve">See, </w:t>
      </w:r>
      <w:hyperlink r:id="rId20" w:history="1">
        <w:r w:rsidRPr="00172A7A">
          <w:rPr>
            <w:rStyle w:val="Hyperlink"/>
          </w:rPr>
          <w:t>https://seasideparkconeyisland.com/childs-restaurant</w:t>
        </w:r>
      </w:hyperlink>
    </w:p>
  </w:footnote>
  <w:footnote w:id="37">
    <w:p w14:paraId="7C9D2BCA" w14:textId="7867B1AF" w:rsidR="00A842D8" w:rsidRPr="00EA7F33" w:rsidRDefault="00A842D8">
      <w:pPr>
        <w:pStyle w:val="FootnoteText"/>
        <w:rPr>
          <w:i/>
        </w:rPr>
      </w:pPr>
      <w:r>
        <w:rPr>
          <w:rStyle w:val="FootnoteReference"/>
        </w:rPr>
        <w:footnoteRef/>
      </w:r>
      <w:r>
        <w:t xml:space="preserve"> </w:t>
      </w:r>
      <w:r>
        <w:rPr>
          <w:i/>
        </w:rPr>
        <w:t xml:space="preserve">See, </w:t>
      </w:r>
      <w:hyperlink r:id="rId21" w:history="1">
        <w:r w:rsidRPr="00172A7A">
          <w:rPr>
            <w:rStyle w:val="Hyperlink"/>
          </w:rPr>
          <w:t>https://seasideparkconeyisland.com/</w:t>
        </w:r>
      </w:hyperlink>
    </w:p>
  </w:footnote>
  <w:footnote w:id="38">
    <w:p w14:paraId="004CEF4C" w14:textId="77777777" w:rsidR="00A842D8" w:rsidRDefault="00A842D8" w:rsidP="00156F41">
      <w:pPr>
        <w:pStyle w:val="FootnoteText"/>
      </w:pPr>
      <w:r>
        <w:rPr>
          <w:rStyle w:val="FootnoteReference"/>
        </w:rPr>
        <w:footnoteRef/>
      </w:r>
      <w:r>
        <w:t xml:space="preserve"> </w:t>
      </w:r>
      <w:r>
        <w:rPr>
          <w:i/>
        </w:rPr>
        <w:t xml:space="preserve">See, </w:t>
      </w:r>
      <w:r>
        <w:t xml:space="preserve">NYC EDC, </w:t>
      </w:r>
      <w:r>
        <w:rPr>
          <w:i/>
        </w:rPr>
        <w:t xml:space="preserve">Rockaway Boardwalk Reconstruction Project, </w:t>
      </w:r>
      <w:r>
        <w:t xml:space="preserve">available at: </w:t>
      </w:r>
      <w:hyperlink r:id="rId22" w:history="1">
        <w:r w:rsidRPr="00065250">
          <w:rPr>
            <w:rStyle w:val="Hyperlink"/>
          </w:rPr>
          <w:t>https://edc.nyc/project/rockaway-boardwalk-reconstruction-project</w:t>
        </w:r>
      </w:hyperlink>
    </w:p>
  </w:footnote>
  <w:footnote w:id="39">
    <w:p w14:paraId="2284F88C" w14:textId="77777777" w:rsidR="00A842D8" w:rsidRPr="000B211B" w:rsidRDefault="00A842D8" w:rsidP="00156F41">
      <w:pPr>
        <w:pStyle w:val="FootnoteText"/>
      </w:pPr>
      <w:r>
        <w:rPr>
          <w:rStyle w:val="FootnoteReference"/>
        </w:rPr>
        <w:footnoteRef/>
      </w:r>
      <w:r>
        <w:t xml:space="preserve"> </w:t>
      </w:r>
      <w:r>
        <w:rPr>
          <w:i/>
        </w:rPr>
        <w:t>Id.</w:t>
      </w:r>
    </w:p>
  </w:footnote>
  <w:footnote w:id="40">
    <w:p w14:paraId="623FE6B4" w14:textId="77777777" w:rsidR="00A842D8" w:rsidRPr="00B4461F" w:rsidRDefault="00A842D8" w:rsidP="00156F41">
      <w:pPr>
        <w:pStyle w:val="FootnoteText"/>
      </w:pPr>
      <w:r>
        <w:rPr>
          <w:rStyle w:val="FootnoteReference"/>
        </w:rPr>
        <w:footnoteRef/>
      </w:r>
      <w:r>
        <w:t xml:space="preserve"> Katie Honan, </w:t>
      </w:r>
      <w:r>
        <w:rPr>
          <w:i/>
        </w:rPr>
        <w:t xml:space="preserve">RebuiltRockaway Boardwalk Finally Complete, Nearly 5 Years After Hurricane, </w:t>
      </w:r>
      <w:r>
        <w:t xml:space="preserve">dnainfo, May 26, 2017, available at: </w:t>
      </w:r>
      <w:hyperlink r:id="rId23" w:history="1">
        <w:r w:rsidRPr="00065250">
          <w:rPr>
            <w:rStyle w:val="Hyperlink"/>
          </w:rPr>
          <w:t>https://www.dnainfo.com/new-york/20170526/rockaway-beach/rockaway-boardwalk-complete-hurricane-sandy-rebuild/</w:t>
        </w:r>
      </w:hyperlink>
    </w:p>
  </w:footnote>
  <w:footnote w:id="41">
    <w:p w14:paraId="4882796E" w14:textId="77777777" w:rsidR="00A842D8" w:rsidRDefault="00A842D8" w:rsidP="00156F41">
      <w:pPr>
        <w:pStyle w:val="FootnoteText"/>
      </w:pPr>
      <w:r>
        <w:rPr>
          <w:rStyle w:val="FootnoteReference"/>
        </w:rPr>
        <w:footnoteRef/>
      </w:r>
      <w:r>
        <w:t xml:space="preserve"> </w:t>
      </w:r>
      <w:r>
        <w:rPr>
          <w:i/>
        </w:rPr>
        <w:t xml:space="preserve">See, </w:t>
      </w:r>
      <w:r>
        <w:t xml:space="preserve">NYC EDC, </w:t>
      </w:r>
      <w:r>
        <w:rPr>
          <w:i/>
        </w:rPr>
        <w:t xml:space="preserve">Rockaway Boardwalk Reconstruction Project, </w:t>
      </w:r>
      <w:r>
        <w:t xml:space="preserve">available at: </w:t>
      </w:r>
      <w:hyperlink r:id="rId24" w:history="1">
        <w:r w:rsidRPr="00065250">
          <w:rPr>
            <w:rStyle w:val="Hyperlink"/>
          </w:rPr>
          <w:t>https://edc.nyc/project/rockaway-boardwalk-reconstruction-project</w:t>
        </w:r>
      </w:hyperlink>
    </w:p>
  </w:footnote>
  <w:footnote w:id="42">
    <w:p w14:paraId="50795C55" w14:textId="77777777" w:rsidR="00A842D8" w:rsidRPr="002367D9" w:rsidRDefault="00A842D8" w:rsidP="00156F41">
      <w:pPr>
        <w:pStyle w:val="FootnoteText"/>
        <w:rPr>
          <w:i/>
        </w:rPr>
      </w:pPr>
      <w:r>
        <w:rPr>
          <w:rStyle w:val="FootnoteReference"/>
        </w:rPr>
        <w:footnoteRef/>
      </w:r>
      <w:r>
        <w:t xml:space="preserve"> </w:t>
      </w:r>
      <w:r>
        <w:rPr>
          <w:i/>
        </w:rPr>
        <w:t>Id.</w:t>
      </w:r>
    </w:p>
  </w:footnote>
  <w:footnote w:id="43">
    <w:p w14:paraId="5AD80DE2" w14:textId="77777777" w:rsidR="00A842D8" w:rsidRDefault="00A842D8" w:rsidP="00156F41">
      <w:pPr>
        <w:pStyle w:val="FootnoteText"/>
      </w:pPr>
      <w:r>
        <w:rPr>
          <w:rStyle w:val="FootnoteReference"/>
        </w:rPr>
        <w:footnoteRef/>
      </w:r>
      <w:r>
        <w:t xml:space="preserve"> </w:t>
      </w:r>
      <w:r w:rsidRPr="007776C6">
        <w:rPr>
          <w:i/>
        </w:rPr>
        <w:t xml:space="preserve">See, </w:t>
      </w:r>
      <w:r>
        <w:t xml:space="preserve">DPR Website available at: </w:t>
      </w:r>
      <w:hyperlink r:id="rId25" w:history="1">
        <w:r w:rsidRPr="00065250">
          <w:rPr>
            <w:rStyle w:val="Hyperlink"/>
          </w:rPr>
          <w:t>https://www.nycgovparks.org/parks/rockaway-beach-and-boardwalk/highlights/7721</w:t>
        </w:r>
      </w:hyperlink>
    </w:p>
  </w:footnote>
  <w:footnote w:id="44">
    <w:p w14:paraId="2D996B3F" w14:textId="25FA60AB" w:rsidR="00A842D8" w:rsidRDefault="00A842D8" w:rsidP="00156F41">
      <w:pPr>
        <w:pStyle w:val="FootnoteText"/>
      </w:pPr>
      <w:r>
        <w:rPr>
          <w:rStyle w:val="FootnoteReference"/>
        </w:rPr>
        <w:footnoteRef/>
      </w:r>
      <w:r>
        <w:t xml:space="preserve"> </w:t>
      </w:r>
      <w:r w:rsidRPr="007776C6">
        <w:rPr>
          <w:i/>
        </w:rPr>
        <w:t xml:space="preserve">See, </w:t>
      </w:r>
      <w:r>
        <w:t xml:space="preserve">DPR Website available at: </w:t>
      </w:r>
      <w:r w:rsidRPr="00C20625">
        <w:rPr>
          <w:rStyle w:val="Hyperlink"/>
        </w:rPr>
        <w:t>https://www.nycgovparks.org/parks/fdr-boardwalk-and-beach/history</w:t>
      </w:r>
    </w:p>
  </w:footnote>
  <w:footnote w:id="45">
    <w:p w14:paraId="71B4290C" w14:textId="77777777" w:rsidR="00A842D8" w:rsidRPr="00225C53" w:rsidRDefault="00A842D8" w:rsidP="00156F41">
      <w:pPr>
        <w:pStyle w:val="FootnoteText"/>
        <w:rPr>
          <w:i/>
        </w:rPr>
      </w:pPr>
      <w:r>
        <w:rPr>
          <w:rStyle w:val="FootnoteReference"/>
        </w:rPr>
        <w:footnoteRef/>
      </w:r>
      <w:r>
        <w:t xml:space="preserve"> </w:t>
      </w:r>
      <w:r>
        <w:rPr>
          <w:i/>
        </w:rPr>
        <w:t>Id.</w:t>
      </w:r>
    </w:p>
  </w:footnote>
  <w:footnote w:id="46">
    <w:p w14:paraId="60EB0CCE" w14:textId="5AD3547C" w:rsidR="00A842D8" w:rsidRDefault="00A842D8">
      <w:pPr>
        <w:pStyle w:val="FootnoteText"/>
      </w:pPr>
      <w:r>
        <w:rPr>
          <w:rStyle w:val="FootnoteReference"/>
        </w:rPr>
        <w:footnoteRef/>
      </w:r>
      <w:r>
        <w:t xml:space="preserve"> </w:t>
      </w:r>
      <w:r w:rsidRPr="00CB18D3">
        <w:rPr>
          <w:i/>
        </w:rPr>
        <w:t>Id</w:t>
      </w:r>
      <w:r>
        <w:t xml:space="preserve">. </w:t>
      </w:r>
    </w:p>
  </w:footnote>
  <w:footnote w:id="47">
    <w:p w14:paraId="2797B768" w14:textId="77777777" w:rsidR="00A842D8" w:rsidRPr="00B96E6C" w:rsidRDefault="00A842D8" w:rsidP="00156F41">
      <w:pPr>
        <w:pStyle w:val="FootnoteText"/>
        <w:rPr>
          <w:i/>
        </w:rPr>
      </w:pPr>
      <w:r>
        <w:rPr>
          <w:rStyle w:val="FootnoteReference"/>
        </w:rPr>
        <w:footnoteRef/>
      </w:r>
      <w:r>
        <w:t xml:space="preserve"> </w:t>
      </w:r>
      <w:r>
        <w:rPr>
          <w:i/>
        </w:rPr>
        <w:t>Id.</w:t>
      </w:r>
    </w:p>
  </w:footnote>
  <w:footnote w:id="48">
    <w:p w14:paraId="0263E8FA" w14:textId="77777777" w:rsidR="00A842D8" w:rsidRPr="00151913" w:rsidRDefault="00A842D8" w:rsidP="008E3D60">
      <w:pPr>
        <w:pStyle w:val="FootnoteText"/>
      </w:pPr>
      <w:r>
        <w:rPr>
          <w:rStyle w:val="FootnoteReference"/>
        </w:rPr>
        <w:footnoteRef/>
      </w:r>
      <w:r>
        <w:t xml:space="preserve"> Lore Croghan, </w:t>
      </w:r>
      <w:r>
        <w:rPr>
          <w:i/>
        </w:rPr>
        <w:t xml:space="preserve">Residents: Repair the Landmarked Coney Island Boardwalk Now, </w:t>
      </w:r>
      <w:r>
        <w:t xml:space="preserve">Brooklyn Daily Eagle, September 6, 2019, available at: </w:t>
      </w:r>
      <w:hyperlink r:id="rId26" w:history="1">
        <w:r w:rsidRPr="00065250">
          <w:rPr>
            <w:rStyle w:val="Hyperlink"/>
          </w:rPr>
          <w:t>https://brooklyneagle.com/articles/2019/09/06/residents-repair-the-landmarked-coney-island-boardwalk-now/</w:t>
        </w:r>
      </w:hyperlink>
    </w:p>
  </w:footnote>
  <w:footnote w:id="49">
    <w:p w14:paraId="4DED6A47" w14:textId="77777777" w:rsidR="00A842D8" w:rsidRDefault="00A842D8" w:rsidP="008E3D60">
      <w:pPr>
        <w:pStyle w:val="FootnoteText"/>
      </w:pPr>
      <w:r>
        <w:rPr>
          <w:rStyle w:val="FootnoteReference"/>
        </w:rPr>
        <w:footnoteRef/>
      </w:r>
      <w:r>
        <w:t xml:space="preserve"> George Joseph, </w:t>
      </w:r>
      <w:r>
        <w:rPr>
          <w:i/>
        </w:rPr>
        <w:t xml:space="preserve">Eric Adams Budget Leaves Coney Island Boardwalk with Loose Screws and Other Dangers, </w:t>
      </w:r>
      <w:r>
        <w:t xml:space="preserve">The City, September 7, 2022, available at </w:t>
      </w:r>
      <w:hyperlink r:id="rId27" w:history="1">
        <w:r w:rsidRPr="00F12C89">
          <w:rPr>
            <w:rStyle w:val="Hyperlink"/>
          </w:rPr>
          <w:t>https://www.thecity.nyc/brooklyn/2022/5/2/23049183/eric-adams-budget-coney-island-boardwalk-dangers</w:t>
        </w:r>
      </w:hyperlink>
    </w:p>
  </w:footnote>
  <w:footnote w:id="50">
    <w:p w14:paraId="4C2FD360" w14:textId="6FC4902E" w:rsidR="00A842D8" w:rsidRPr="00CB18D3" w:rsidRDefault="00A842D8">
      <w:pPr>
        <w:pStyle w:val="FootnoteText"/>
      </w:pPr>
      <w:r>
        <w:rPr>
          <w:rStyle w:val="FootnoteReference"/>
        </w:rPr>
        <w:footnoteRef/>
      </w:r>
      <w:r>
        <w:t xml:space="preserve"> James Fanelli, </w:t>
      </w:r>
      <w:r>
        <w:rPr>
          <w:i/>
        </w:rPr>
        <w:t xml:space="preserve">Coney I. Boardwalk in Wobble Trouble, </w:t>
      </w:r>
      <w:r w:rsidRPr="00EA7F33">
        <w:t>The New York Post</w:t>
      </w:r>
      <w:r>
        <w:t xml:space="preserve">, July 8, 2007, available at </w:t>
      </w:r>
      <w:hyperlink r:id="rId28" w:history="1">
        <w:r w:rsidRPr="00394C6A">
          <w:rPr>
            <w:rStyle w:val="Hyperlink"/>
          </w:rPr>
          <w:t>https://nypost.com/2007/07/08/coney-i-boardwalk-in-wobble-trouble/</w:t>
        </w:r>
      </w:hyperlink>
      <w:r>
        <w:t xml:space="preserve"> </w:t>
      </w:r>
    </w:p>
  </w:footnote>
  <w:footnote w:id="51">
    <w:p w14:paraId="28130D20" w14:textId="3363F947" w:rsidR="00A842D8" w:rsidRPr="008E3D60" w:rsidRDefault="00A842D8" w:rsidP="008E3D60">
      <w:pPr>
        <w:pStyle w:val="FootnoteText"/>
        <w:rPr>
          <w:i/>
        </w:rPr>
      </w:pPr>
      <w:r>
        <w:rPr>
          <w:rStyle w:val="FootnoteReference"/>
        </w:rPr>
        <w:footnoteRef/>
      </w:r>
      <w:r>
        <w:t xml:space="preserve"> George Joseph, </w:t>
      </w:r>
      <w:r>
        <w:rPr>
          <w:i/>
        </w:rPr>
        <w:t xml:space="preserve">Eric Adams Budget Leaves Coney Island Boardwalk with Loose Screws and Other Dangers, </w:t>
      </w:r>
      <w:r>
        <w:t xml:space="preserve">The City, September 7, 2022, available at </w:t>
      </w:r>
      <w:hyperlink r:id="rId29" w:history="1">
        <w:r w:rsidRPr="00F12C89">
          <w:rPr>
            <w:rStyle w:val="Hyperlink"/>
          </w:rPr>
          <w:t>https://www.thecity.nyc/brooklyn/2022/5/2/23049183/eric-adams-budget-coney-island-boardwalk-dangers</w:t>
        </w:r>
      </w:hyperlink>
    </w:p>
  </w:footnote>
  <w:footnote w:id="52">
    <w:p w14:paraId="7DEB3B3F" w14:textId="526CECA8" w:rsidR="00A842D8" w:rsidRPr="006E6DB9" w:rsidRDefault="00A842D8" w:rsidP="000F093D">
      <w:pPr>
        <w:pStyle w:val="FootnoteText"/>
      </w:pPr>
      <w:r>
        <w:rPr>
          <w:rStyle w:val="FootnoteReference"/>
        </w:rPr>
        <w:footnoteRef/>
      </w:r>
      <w:r>
        <w:t xml:space="preserve"> </w:t>
      </w:r>
      <w:r w:rsidRPr="00CB18D3">
        <w:rPr>
          <w:i/>
        </w:rPr>
        <w:t>See,</w:t>
      </w:r>
      <w:r>
        <w:t xml:space="preserve"> Anna Sanders, </w:t>
      </w:r>
      <w:r>
        <w:rPr>
          <w:i/>
        </w:rPr>
        <w:t xml:space="preserve">Non-City Vehicles to be Banned from NYC Boardwalks Under Council Proposal, </w:t>
      </w:r>
      <w:r>
        <w:t xml:space="preserve">Daily News, January 29, 2020, available at: </w:t>
      </w:r>
      <w:hyperlink r:id="rId30" w:history="1">
        <w:r w:rsidRPr="00065250">
          <w:rPr>
            <w:rStyle w:val="Hyperlink"/>
          </w:rPr>
          <w:t>https://www.nydailynews.com/news/politics/ny-vehicle-ban-nyc-boardwalk-city-council-20200129-h7vq4d2svfb5tnaekmcej7mnlq-story.html</w:t>
        </w:r>
      </w:hyperlink>
    </w:p>
  </w:footnote>
  <w:footnote w:id="53">
    <w:p w14:paraId="7FC1C5D7" w14:textId="3BCA0432" w:rsidR="00A842D8" w:rsidRPr="009B3A36" w:rsidRDefault="00A842D8" w:rsidP="00526A47">
      <w:pPr>
        <w:pStyle w:val="FootnoteText"/>
      </w:pPr>
      <w:r>
        <w:rPr>
          <w:rStyle w:val="FootnoteReference"/>
        </w:rPr>
        <w:footnoteRef/>
      </w:r>
      <w:r>
        <w:t xml:space="preserve"> Rose Adams, </w:t>
      </w:r>
      <w:r>
        <w:rPr>
          <w:i/>
        </w:rPr>
        <w:t xml:space="preserve">New Bill Would Restrict Size of Vehicles Allowed on Coney Island Boardwalk, </w:t>
      </w:r>
      <w:r>
        <w:t xml:space="preserve">Brooklyn Paper, February 19, 2020, available at: </w:t>
      </w:r>
      <w:hyperlink r:id="rId31" w:history="1">
        <w:r w:rsidRPr="00065250">
          <w:rPr>
            <w:rStyle w:val="Hyperlink"/>
          </w:rPr>
          <w:t>https://www.brooklynpaper.com/new-bill-would-restrict-vehicle-size-on-coney-island-boardwalk/</w:t>
        </w:r>
      </w:hyperlink>
    </w:p>
  </w:footnote>
  <w:footnote w:id="54">
    <w:p w14:paraId="444CC9AF" w14:textId="77777777" w:rsidR="00A842D8" w:rsidRPr="006E6DB9" w:rsidRDefault="00A842D8" w:rsidP="000F093D">
      <w:pPr>
        <w:pStyle w:val="FootnoteText"/>
        <w:rPr>
          <w:i/>
        </w:rPr>
      </w:pPr>
      <w:r>
        <w:rPr>
          <w:rStyle w:val="FootnoteReference"/>
        </w:rPr>
        <w:footnoteRef/>
      </w:r>
      <w:r>
        <w:t xml:space="preserve"> </w:t>
      </w:r>
      <w:r>
        <w:rPr>
          <w:i/>
        </w:rPr>
        <w:t>Id.</w:t>
      </w:r>
    </w:p>
  </w:footnote>
  <w:footnote w:id="55">
    <w:p w14:paraId="0F8CCCA1" w14:textId="77777777" w:rsidR="00A842D8" w:rsidRPr="00C80B28" w:rsidRDefault="00A842D8" w:rsidP="000F093D">
      <w:pPr>
        <w:pStyle w:val="FootnoteText"/>
        <w:rPr>
          <w:i/>
        </w:rPr>
      </w:pPr>
      <w:r>
        <w:rPr>
          <w:rStyle w:val="FootnoteReference"/>
        </w:rPr>
        <w:footnoteRef/>
      </w:r>
      <w:r>
        <w:t xml:space="preserve"> </w:t>
      </w:r>
      <w:r>
        <w:rPr>
          <w:i/>
        </w:rPr>
        <w:t>Id.</w:t>
      </w:r>
    </w:p>
  </w:footnote>
  <w:footnote w:id="56">
    <w:p w14:paraId="2792E76D" w14:textId="77777777" w:rsidR="00A842D8" w:rsidRPr="00151913" w:rsidRDefault="00A842D8" w:rsidP="000F093D">
      <w:pPr>
        <w:pStyle w:val="FootnoteText"/>
        <w:rPr>
          <w:i/>
        </w:rPr>
      </w:pPr>
      <w:r>
        <w:rPr>
          <w:rStyle w:val="FootnoteReference"/>
        </w:rPr>
        <w:footnoteRef/>
      </w:r>
      <w:r>
        <w:t xml:space="preserve"> Lore Croghan, </w:t>
      </w:r>
      <w:r>
        <w:rPr>
          <w:i/>
        </w:rPr>
        <w:t xml:space="preserve">Residents: Repair the Landmarked Coney Island Boardwalk Now, </w:t>
      </w:r>
      <w:r>
        <w:t xml:space="preserve">Brooklyn Daily Eagle, September 6, 2019, available at: </w:t>
      </w:r>
      <w:hyperlink r:id="rId32" w:history="1">
        <w:r w:rsidRPr="00065250">
          <w:rPr>
            <w:rStyle w:val="Hyperlink"/>
          </w:rPr>
          <w:t>https://brooklyneagle.com/articles/2019/09/06/residents-repair-the-landmarked-coney-island-boardwalk-now/</w:t>
        </w:r>
      </w:hyperlink>
    </w:p>
  </w:footnote>
  <w:footnote w:id="57">
    <w:p w14:paraId="49C4F725" w14:textId="77777777" w:rsidR="00A842D8" w:rsidRPr="008E3D60" w:rsidRDefault="00A842D8">
      <w:pPr>
        <w:pStyle w:val="FootnoteText"/>
      </w:pPr>
      <w:r>
        <w:rPr>
          <w:rStyle w:val="FootnoteReference"/>
        </w:rPr>
        <w:footnoteRef/>
      </w:r>
      <w:r>
        <w:t xml:space="preserve"> </w:t>
      </w:r>
      <w:r>
        <w:rPr>
          <w:i/>
        </w:rPr>
        <w:t xml:space="preserve">See, </w:t>
      </w:r>
      <w:r>
        <w:t xml:space="preserve">New York City Council Website available at </w:t>
      </w:r>
      <w:hyperlink r:id="rId33" w:history="1">
        <w:r w:rsidRPr="00F12C89">
          <w:rPr>
            <w:rStyle w:val="Hyperlink"/>
          </w:rPr>
          <w:t>https://legistar.council.nyc.gov/LegislationDetail.aspx?ID=4918990&amp;GUID=386B943A-3A8C-4610-9127-0C01F051FD47&amp;Options=ID|Text|&amp;Search=boardwalk</w:t>
        </w:r>
      </w:hyperlink>
    </w:p>
  </w:footnote>
  <w:footnote w:id="58">
    <w:p w14:paraId="244A2946" w14:textId="51B23F28" w:rsidR="00A842D8" w:rsidRPr="008E3D60" w:rsidRDefault="00A842D8">
      <w:pPr>
        <w:pStyle w:val="FootnoteText"/>
        <w:rPr>
          <w:i/>
        </w:rPr>
      </w:pPr>
      <w:r>
        <w:rPr>
          <w:rStyle w:val="FootnoteReference"/>
        </w:rPr>
        <w:footnoteRef/>
      </w:r>
      <w:r>
        <w:t xml:space="preserve"> George Joseph, </w:t>
      </w:r>
      <w:r>
        <w:rPr>
          <w:i/>
        </w:rPr>
        <w:t xml:space="preserve">Eric Adams Budget Leaves Coney Island Boardwalk with Loose Screws and Other Dangers, </w:t>
      </w:r>
      <w:r>
        <w:t xml:space="preserve">The City, May 2, 2022, available at </w:t>
      </w:r>
      <w:hyperlink r:id="rId34" w:history="1">
        <w:r w:rsidRPr="00F12C89">
          <w:rPr>
            <w:rStyle w:val="Hyperlink"/>
          </w:rPr>
          <w:t>https://www.thecity.nyc/brooklyn/2022/5/2/23049183/eric-adams-budget-coney-island-boardwalk-dangers</w:t>
        </w:r>
      </w:hyperlink>
      <w:r>
        <w:rPr>
          <w:i/>
        </w:rPr>
        <w:t xml:space="preserve"> </w:t>
      </w:r>
    </w:p>
  </w:footnote>
  <w:footnote w:id="59">
    <w:p w14:paraId="4C1E2C4F" w14:textId="77777777" w:rsidR="00A842D8" w:rsidRPr="008E3D60" w:rsidRDefault="00A842D8">
      <w:pPr>
        <w:pStyle w:val="FootnoteText"/>
        <w:rPr>
          <w:i/>
        </w:rPr>
      </w:pPr>
      <w:r>
        <w:rPr>
          <w:rStyle w:val="FootnoteReference"/>
        </w:rPr>
        <w:footnoteRef/>
      </w:r>
      <w:r>
        <w:t xml:space="preserve"> </w:t>
      </w:r>
      <w:r>
        <w:rPr>
          <w:i/>
        </w:rPr>
        <w:t>Id.</w:t>
      </w:r>
    </w:p>
  </w:footnote>
  <w:footnote w:id="60">
    <w:p w14:paraId="3C96B049" w14:textId="77777777" w:rsidR="00A842D8" w:rsidRPr="008E3D60" w:rsidRDefault="00A842D8">
      <w:pPr>
        <w:pStyle w:val="FootnoteText"/>
        <w:rPr>
          <w:i/>
        </w:rPr>
      </w:pPr>
      <w:r>
        <w:rPr>
          <w:rStyle w:val="FootnoteReference"/>
        </w:rPr>
        <w:footnoteRef/>
      </w:r>
      <w:r>
        <w:t xml:space="preserve"> </w:t>
      </w:r>
      <w:r>
        <w:rPr>
          <w:i/>
        </w:rPr>
        <w:t>Id.</w:t>
      </w:r>
    </w:p>
  </w:footnote>
  <w:footnote w:id="61">
    <w:p w14:paraId="7BF5B556" w14:textId="77777777" w:rsidR="00A842D8" w:rsidRPr="008E3D60" w:rsidRDefault="00A842D8">
      <w:pPr>
        <w:pStyle w:val="FootnoteText"/>
        <w:rPr>
          <w:i/>
        </w:rPr>
      </w:pPr>
      <w:r>
        <w:rPr>
          <w:rStyle w:val="FootnoteReference"/>
        </w:rPr>
        <w:footnoteRef/>
      </w:r>
      <w:r>
        <w:t xml:space="preserve"> </w:t>
      </w:r>
      <w:r>
        <w:rPr>
          <w:i/>
        </w:rPr>
        <w:t>Id.</w:t>
      </w:r>
    </w:p>
  </w:footnote>
  <w:footnote w:id="62">
    <w:p w14:paraId="1C3A95C3" w14:textId="77777777" w:rsidR="00A842D8" w:rsidRDefault="00A842D8" w:rsidP="008E3D60">
      <w:pPr>
        <w:pStyle w:val="FootnoteText"/>
      </w:pPr>
      <w:r>
        <w:rPr>
          <w:rStyle w:val="FootnoteReference"/>
        </w:rPr>
        <w:footnoteRef/>
      </w:r>
      <w:r>
        <w:t xml:space="preserve"> </w:t>
      </w:r>
      <w:r>
        <w:rPr>
          <w:i/>
        </w:rPr>
        <w:t xml:space="preserve">See, </w:t>
      </w:r>
      <w:r>
        <w:t xml:space="preserve">Department of Parks and Recreation Website, available at </w:t>
      </w:r>
      <w:hyperlink r:id="rId35" w:history="1">
        <w:r w:rsidRPr="00F12C89">
          <w:rPr>
            <w:rStyle w:val="Hyperlink"/>
          </w:rPr>
          <w:t>https://www.nycgovparks.org/planning-and-building/planning/resiliency-plans/flood-resiliency</w:t>
        </w:r>
      </w:hyperlink>
    </w:p>
  </w:footnote>
  <w:footnote w:id="63">
    <w:p w14:paraId="0E901483" w14:textId="77777777" w:rsidR="00A842D8" w:rsidRPr="008E3D60" w:rsidRDefault="00A842D8" w:rsidP="008E3D60">
      <w:pPr>
        <w:pStyle w:val="FootnoteText"/>
        <w:rPr>
          <w:i/>
        </w:rPr>
      </w:pPr>
      <w:r>
        <w:rPr>
          <w:rStyle w:val="FootnoteReference"/>
        </w:rPr>
        <w:footnoteRef/>
      </w:r>
      <w:r>
        <w:t xml:space="preserve"> </w:t>
      </w:r>
      <w:r>
        <w:rPr>
          <w:i/>
        </w:rPr>
        <w:t>Id.</w:t>
      </w:r>
    </w:p>
  </w:footnote>
  <w:footnote w:id="64">
    <w:p w14:paraId="486FA1AF" w14:textId="55BB6FD1" w:rsidR="00A842D8" w:rsidRPr="008E3D60" w:rsidRDefault="00A842D8" w:rsidP="008E3D60">
      <w:pPr>
        <w:pStyle w:val="FootnoteText"/>
        <w:rPr>
          <w:i/>
        </w:rPr>
      </w:pPr>
      <w:r>
        <w:rPr>
          <w:rStyle w:val="FootnoteReference"/>
        </w:rPr>
        <w:footnoteRef/>
      </w:r>
      <w:r>
        <w:t xml:space="preserve"> </w:t>
      </w:r>
      <w:r>
        <w:rPr>
          <w:i/>
        </w:rPr>
        <w:t xml:space="preserve">See, </w:t>
      </w:r>
      <w:hyperlink r:id="rId36" w:history="1">
        <w:r w:rsidRPr="00172A7A">
          <w:rPr>
            <w:rStyle w:val="Hyperlink"/>
          </w:rPr>
          <w:t>https://www.nycgovparks.org/pagefiles/128/NYCP-Design-and-Planning-Flood-Zone__5b0f0f5da8144.pdf</w:t>
        </w:r>
      </w:hyperlink>
      <w:r>
        <w:t>, p. 12</w:t>
      </w:r>
    </w:p>
  </w:footnote>
  <w:footnote w:id="65">
    <w:p w14:paraId="20E78205" w14:textId="796C10A3" w:rsidR="00A842D8" w:rsidRDefault="00A842D8">
      <w:pPr>
        <w:pStyle w:val="FootnoteText"/>
      </w:pPr>
      <w:r>
        <w:rPr>
          <w:rStyle w:val="FootnoteReference"/>
        </w:rPr>
        <w:footnoteRef/>
      </w:r>
      <w:r>
        <w:t xml:space="preserve"> </w:t>
      </w:r>
      <w:r>
        <w:rPr>
          <w:i/>
        </w:rPr>
        <w:t xml:space="preserve">See, </w:t>
      </w:r>
      <w:hyperlink r:id="rId37" w:history="1">
        <w:r w:rsidRPr="00172A7A">
          <w:rPr>
            <w:rStyle w:val="Hyperlink"/>
          </w:rPr>
          <w:t>https://www.nycgovparks.org/pagefiles/128/NYCP-Design-and-Planning-Flood-Zone__5b0f0f5da8144.pdf</w:t>
        </w:r>
      </w:hyperlink>
    </w:p>
  </w:footnote>
  <w:footnote w:id="66">
    <w:p w14:paraId="7D9A83F9" w14:textId="56CD0BB7" w:rsidR="00A842D8" w:rsidRPr="008E3D60" w:rsidRDefault="00A842D8">
      <w:pPr>
        <w:pStyle w:val="FootnoteText"/>
        <w:rPr>
          <w:i/>
        </w:rPr>
      </w:pPr>
      <w:r>
        <w:rPr>
          <w:rStyle w:val="FootnoteReference"/>
        </w:rPr>
        <w:footnoteRef/>
      </w:r>
      <w:r>
        <w:t xml:space="preserve"> </w:t>
      </w:r>
      <w:r>
        <w:rPr>
          <w:i/>
        </w:rPr>
        <w:t xml:space="preserve">See, </w:t>
      </w:r>
      <w:hyperlink r:id="rId38" w:history="1">
        <w:r w:rsidRPr="00172A7A">
          <w:rPr>
            <w:rStyle w:val="Hyperlink"/>
          </w:rPr>
          <w:t>https://www.nycgovparks.org/pagefiles/128/NYCP-Design-and-Planning-Flood-Zone__5b0f0f5da8144.pdf</w:t>
        </w:r>
      </w:hyperlink>
      <w:r>
        <w:t>, pp. 71-72.</w:t>
      </w:r>
    </w:p>
  </w:footnote>
  <w:footnote w:id="67">
    <w:p w14:paraId="2BC5D9A6" w14:textId="6B344AB7" w:rsidR="00A842D8" w:rsidRPr="00470D4C" w:rsidRDefault="00A842D8" w:rsidP="00B904D2">
      <w:pPr>
        <w:pStyle w:val="FootnoteText"/>
      </w:pPr>
      <w:r w:rsidRPr="001A2FCE">
        <w:rPr>
          <w:rStyle w:val="FootnoteReference"/>
        </w:rPr>
        <w:footnoteRef/>
      </w:r>
      <w:r w:rsidRPr="001A2FCE">
        <w:t xml:space="preserve"> New York City Special Initiative for Rebuilding and Resiliency, final report, “A Stronger, More Resilient New York,” available at </w:t>
      </w:r>
      <w:hyperlink r:id="rId39" w:history="1">
        <w:r w:rsidRPr="00172A7A">
          <w:rPr>
            <w:rStyle w:val="Hyperlink"/>
          </w:rPr>
          <w:t>https://www1.nyc.gov/site/sirr/report/report.page</w:t>
        </w:r>
      </w:hyperlink>
      <w:r>
        <w:t xml:space="preserve"> </w:t>
      </w:r>
    </w:p>
  </w:footnote>
  <w:footnote w:id="68">
    <w:p w14:paraId="603B8840" w14:textId="77777777" w:rsidR="00A842D8" w:rsidRDefault="00A842D8" w:rsidP="00C50E74">
      <w:pPr>
        <w:pStyle w:val="FootnoteText"/>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40" w:history="1">
        <w:r w:rsidRPr="00F25250">
          <w:rPr>
            <w:rStyle w:val="Hyperlink"/>
            <w:color w:val="0070C0"/>
          </w:rPr>
          <w:t>https://tidesandcurrents.noaa.gov/publications/techrpt86_PaP_of_HTFlooding.pdf</w:t>
        </w:r>
      </w:hyperlink>
      <w:r>
        <w:t xml:space="preserve"> </w:t>
      </w:r>
    </w:p>
  </w:footnote>
  <w:footnote w:id="69">
    <w:p w14:paraId="66E6DC02" w14:textId="77777777" w:rsidR="00A842D8" w:rsidRDefault="00A842D8" w:rsidP="00C50E74">
      <w:pPr>
        <w:pStyle w:val="FootnoteText"/>
      </w:pPr>
      <w:r>
        <w:rPr>
          <w:rStyle w:val="FootnoteReference"/>
        </w:rPr>
        <w:footnoteRef/>
      </w:r>
      <w:r>
        <w:t xml:space="preserve"> </w:t>
      </w:r>
      <w:r w:rsidRPr="00650381">
        <w:rPr>
          <w:i/>
        </w:rPr>
        <w:t>Id</w:t>
      </w:r>
      <w:r>
        <w:t>. at 25</w:t>
      </w:r>
    </w:p>
  </w:footnote>
  <w:footnote w:id="70">
    <w:p w14:paraId="327C5C33" w14:textId="77777777" w:rsidR="00A842D8" w:rsidRDefault="00A842D8" w:rsidP="002A6EFE">
      <w:pPr>
        <w:pStyle w:val="FootnoteText"/>
      </w:pPr>
      <w:r>
        <w:rPr>
          <w:rStyle w:val="FootnoteReference"/>
        </w:rPr>
        <w:footnoteRef/>
      </w:r>
      <w:r>
        <w:t xml:space="preserve"> Nathan Kensinger. “</w:t>
      </w:r>
      <w:r w:rsidRPr="006877E8">
        <w:rPr>
          <w:i/>
        </w:rPr>
        <w:t>In Queens, chronic flooding and sea-level rise go hand in hand</w:t>
      </w:r>
      <w:r>
        <w:rPr>
          <w:i/>
        </w:rPr>
        <w:t>,”</w:t>
      </w:r>
      <w:r>
        <w:t xml:space="preserve"> October 12, 2017. Curbed NY. </w:t>
      </w:r>
      <w:hyperlink r:id="rId41" w:history="1">
        <w:r w:rsidRPr="00162420">
          <w:rPr>
            <w:rStyle w:val="Hyperlink"/>
          </w:rPr>
          <w:t>https://ny.curbed.com/2017/10/12/16462790/queens-climate-change-jamaica-bay-flooding-photos</w:t>
        </w:r>
      </w:hyperlink>
      <w:r>
        <w:t xml:space="preserve"> </w:t>
      </w:r>
    </w:p>
  </w:footnote>
  <w:footnote w:id="71">
    <w:p w14:paraId="419333FC" w14:textId="08F0FCCC" w:rsidR="00A842D8" w:rsidRDefault="00A842D8" w:rsidP="00C50E74">
      <w:pPr>
        <w:pStyle w:val="FootnoteText"/>
      </w:pPr>
      <w:r>
        <w:rPr>
          <w:rStyle w:val="FootnoteReference"/>
        </w:rPr>
        <w:footnoteRef/>
      </w:r>
      <w:r>
        <w:t xml:space="preserve"> </w:t>
      </w:r>
      <w:r>
        <w:rPr>
          <w:i/>
        </w:rPr>
        <w:t>Id.</w:t>
      </w:r>
    </w:p>
  </w:footnote>
  <w:footnote w:id="72">
    <w:p w14:paraId="473E1CAB" w14:textId="77777777" w:rsidR="00A842D8" w:rsidRDefault="00A842D8" w:rsidP="00C50E74">
      <w:pPr>
        <w:pStyle w:val="FootnoteText"/>
      </w:pPr>
      <w:r>
        <w:rPr>
          <w:rStyle w:val="FootnoteReference"/>
        </w:rPr>
        <w:footnoteRef/>
      </w:r>
      <w:r>
        <w:t xml:space="preserve"> Amy Plitt. “</w:t>
      </w:r>
      <w:r w:rsidRPr="006877E8">
        <w:rPr>
          <w:i/>
        </w:rPr>
        <w:t>These NYC Neighborhoods Experience Chronic Street Flooding</w:t>
      </w:r>
      <w:r>
        <w:t xml:space="preserve">, December 3, 2018. Curbed NY. </w:t>
      </w:r>
      <w:hyperlink r:id="rId42" w:history="1">
        <w:r w:rsidRPr="00162420">
          <w:rPr>
            <w:rStyle w:val="Hyperlink"/>
          </w:rPr>
          <w:t>https://ny.curbed.com/2018/12/3/18015910/new-york-weather-street-flooding-rainfall</w:t>
        </w:r>
      </w:hyperlink>
      <w:r>
        <w:t xml:space="preserve"> </w:t>
      </w:r>
    </w:p>
  </w:footnote>
  <w:footnote w:id="73">
    <w:p w14:paraId="34DEA8F5" w14:textId="77777777" w:rsidR="00A842D8" w:rsidRDefault="00A842D8" w:rsidP="00C50E74">
      <w:pPr>
        <w:pStyle w:val="FootnoteText"/>
      </w:pPr>
      <w:r>
        <w:rPr>
          <w:rStyle w:val="FootnoteReference"/>
        </w:rPr>
        <w:footnoteRef/>
      </w:r>
      <w:r>
        <w:t xml:space="preserve"> Nathan Kensinger. “</w:t>
      </w:r>
      <w:r w:rsidRPr="006877E8">
        <w:rPr>
          <w:i/>
        </w:rPr>
        <w:t>In Queens, chronic flooding and sea-level rise go hand in hand</w:t>
      </w:r>
      <w:r>
        <w:rPr>
          <w:i/>
        </w:rPr>
        <w:t>,”</w:t>
      </w:r>
      <w:r>
        <w:t xml:space="preserve"> October 12, 2017. Curbed NY. </w:t>
      </w:r>
      <w:hyperlink r:id="rId43" w:history="1">
        <w:r w:rsidRPr="00162420">
          <w:rPr>
            <w:rStyle w:val="Hyperlink"/>
          </w:rPr>
          <w:t>https://ny.curbed.com/2017/10/12/16462790/queens-climate-change-jamaica-bay-flooding-photos</w:t>
        </w:r>
      </w:hyperlink>
      <w:r>
        <w:t>; Amy Plitt. “</w:t>
      </w:r>
      <w:r w:rsidRPr="006877E8">
        <w:rPr>
          <w:i/>
        </w:rPr>
        <w:t>These NYC Neighborhoods Experience Chronic Street Flooding</w:t>
      </w:r>
      <w:r>
        <w:t xml:space="preserve">, December 3, 2018. Curbed NY. </w:t>
      </w:r>
      <w:hyperlink r:id="rId44" w:history="1">
        <w:r w:rsidRPr="00162420">
          <w:rPr>
            <w:rStyle w:val="Hyperlink"/>
          </w:rPr>
          <w:t>https://ny.curbed.com/2018/12/3/18015910/new-york-weather-street-flooding-rainfall</w:t>
        </w:r>
      </w:hyperlink>
    </w:p>
  </w:footnote>
  <w:footnote w:id="74">
    <w:p w14:paraId="5D049ADD" w14:textId="0AD6713D" w:rsidR="00A842D8" w:rsidRDefault="00A842D8" w:rsidP="00C50E74">
      <w:pPr>
        <w:pStyle w:val="FootnoteText"/>
      </w:pPr>
      <w:r>
        <w:rPr>
          <w:rStyle w:val="FootnoteReference"/>
        </w:rPr>
        <w:footnoteRef/>
      </w:r>
      <w:r>
        <w:t xml:space="preserve"> MOCR, Neighborhood Coastal Flood Protection Project Planning Guidance, December 2021, available at: </w:t>
      </w:r>
      <w:hyperlink r:id="rId45" w:history="1">
        <w:r w:rsidRPr="00B328C0">
          <w:rPr>
            <w:rStyle w:val="Hyperlink"/>
          </w:rPr>
          <w:t>https://www1.nyc.gov/assets/orr/pdf/publications/Coastal-Protection-Guidance.pdf</w:t>
        </w:r>
      </w:hyperlink>
    </w:p>
  </w:footnote>
  <w:footnote w:id="75">
    <w:p w14:paraId="14B604A7" w14:textId="51726DA1" w:rsidR="00A842D8" w:rsidRPr="00A7083E" w:rsidRDefault="00A842D8" w:rsidP="00C50E74">
      <w:pPr>
        <w:pStyle w:val="FootnoteText"/>
        <w:rPr>
          <w:color w:val="0000FF"/>
          <w:u w:val="single"/>
        </w:rPr>
      </w:pPr>
      <w:r>
        <w:rPr>
          <w:rStyle w:val="FootnoteReference"/>
        </w:rPr>
        <w:footnoteRef/>
      </w:r>
      <w:r>
        <w:t xml:space="preserve"> MOCR, Neighborhood Coastal Flood Protection Project Planning Guidance, December 2021, available at: </w:t>
      </w:r>
      <w:hyperlink r:id="rId46" w:history="1">
        <w:r w:rsidRPr="00B328C0">
          <w:rPr>
            <w:rStyle w:val="Hyperlink"/>
          </w:rPr>
          <w:t>https://www1.nyc.gov/assets/orr/pdf/publications/Coastal-Protection-Guidance.pdf</w:t>
        </w:r>
      </w:hyperlink>
      <w:r>
        <w:rPr>
          <w:rStyle w:val="Hyperlink"/>
          <w:color w:val="auto"/>
          <w:u w:val="none"/>
        </w:rPr>
        <w:t>, pp. 7, 8, 11</w:t>
      </w:r>
    </w:p>
  </w:footnote>
  <w:footnote w:id="76">
    <w:p w14:paraId="25DD3184" w14:textId="240BDB41" w:rsidR="00A842D8" w:rsidRDefault="00A842D8" w:rsidP="00C50E74">
      <w:pPr>
        <w:pStyle w:val="FootnoteText"/>
      </w:pPr>
      <w:r>
        <w:rPr>
          <w:rStyle w:val="FootnoteReference"/>
        </w:rPr>
        <w:footnoteRef/>
      </w:r>
      <w:r>
        <w:t xml:space="preserve"> </w:t>
      </w:r>
      <w:r w:rsidRPr="00CB18D3">
        <w:rPr>
          <w:i/>
        </w:rPr>
        <w:t>See</w:t>
      </w:r>
      <w:r>
        <w:rPr>
          <w:i/>
        </w:rPr>
        <w:t>,</w:t>
      </w:r>
      <w:r>
        <w:t xml:space="preserve"> US Army Corps of Engineers, New York District Website, available at: </w:t>
      </w:r>
      <w:hyperlink r:id="rId47" w:history="1">
        <w:r w:rsidRPr="009B1A33">
          <w:rPr>
            <w:rStyle w:val="Hyperlink"/>
          </w:rPr>
          <w:t>https://www.nan.usace.army.mil/Media/Fact-Sheets/Fact-Sheet-Article-View/Article/2495552/fact-sheet-new-yorknew-jersey-harbor-tributaries-focus-area-feasibility-study/</w:t>
        </w:r>
      </w:hyperlink>
    </w:p>
  </w:footnote>
  <w:footnote w:id="77">
    <w:p w14:paraId="31C16D4B" w14:textId="77777777" w:rsidR="00A842D8" w:rsidRPr="00A4530D" w:rsidRDefault="00A842D8" w:rsidP="00C50E74">
      <w:pPr>
        <w:pStyle w:val="FootnoteText"/>
        <w:rPr>
          <w:i/>
        </w:rPr>
      </w:pPr>
      <w:r>
        <w:rPr>
          <w:rStyle w:val="FootnoteReference"/>
        </w:rPr>
        <w:footnoteRef/>
      </w:r>
      <w:r>
        <w:t xml:space="preserve"> </w:t>
      </w:r>
      <w:r>
        <w:rPr>
          <w:i/>
        </w:rPr>
        <w:t>Id.</w:t>
      </w:r>
    </w:p>
  </w:footnote>
  <w:footnote w:id="78">
    <w:p w14:paraId="648AB601" w14:textId="13A75BCF" w:rsidR="00A842D8" w:rsidRPr="00A4530D" w:rsidRDefault="00A842D8" w:rsidP="00C50E74">
      <w:pPr>
        <w:pStyle w:val="FootnoteText"/>
        <w:rPr>
          <w:i/>
        </w:rPr>
      </w:pPr>
      <w:r>
        <w:rPr>
          <w:rStyle w:val="FootnoteReference"/>
        </w:rPr>
        <w:footnoteRef/>
      </w:r>
      <w:r>
        <w:t xml:space="preserve"> </w:t>
      </w:r>
      <w:r w:rsidRPr="00CB18D3">
        <w:rPr>
          <w:i/>
        </w:rPr>
        <w:t>See,</w:t>
      </w:r>
      <w:r>
        <w:t xml:space="preserve"> </w:t>
      </w:r>
      <w:r>
        <w:rPr>
          <w:i/>
        </w:rPr>
        <w:t>id.</w:t>
      </w:r>
    </w:p>
  </w:footnote>
  <w:footnote w:id="79">
    <w:p w14:paraId="38752373" w14:textId="2B4D5862" w:rsidR="00A842D8" w:rsidRDefault="00A842D8" w:rsidP="00C50E74">
      <w:pPr>
        <w:pStyle w:val="FootnoteText"/>
      </w:pPr>
      <w:r>
        <w:rPr>
          <w:rStyle w:val="FootnoteReference"/>
        </w:rPr>
        <w:footnoteRef/>
      </w:r>
      <w:r>
        <w:t xml:space="preserve"> </w:t>
      </w:r>
      <w:r w:rsidRPr="00CB18D3">
        <w:rPr>
          <w:i/>
        </w:rPr>
        <w:t>See</w:t>
      </w:r>
      <w:r>
        <w:t xml:space="preserve">, US Army Corps of Engineers, New York District Website, available at: </w:t>
      </w:r>
      <w:hyperlink r:id="rId48" w:history="1">
        <w:r w:rsidRPr="002B251F">
          <w:rPr>
            <w:rStyle w:val="Hyperlink"/>
          </w:rPr>
          <w:t>https://www.nan.usace.army.mil/Missions/Civil-Works/Projects-in-New-York/New-York-New-Jersey-Harbor-Tributaries-Focus-Area-Feasibility-Study/</w:t>
        </w:r>
      </w:hyperlink>
    </w:p>
  </w:footnote>
  <w:footnote w:id="80">
    <w:p w14:paraId="55229C0C" w14:textId="77777777" w:rsidR="00A842D8" w:rsidRDefault="00A842D8" w:rsidP="00C50E74">
      <w:pPr>
        <w:pStyle w:val="FootnoteText"/>
      </w:pPr>
      <w:r>
        <w:rPr>
          <w:rStyle w:val="FootnoteReference"/>
        </w:rPr>
        <w:footnoteRef/>
      </w:r>
      <w:r>
        <w:t xml:space="preserve"> </w:t>
      </w:r>
      <w:r w:rsidRPr="00E70B3D">
        <w:rPr>
          <w:i/>
        </w:rPr>
        <w:t xml:space="preserve">Id. </w:t>
      </w:r>
    </w:p>
  </w:footnote>
  <w:footnote w:id="81">
    <w:p w14:paraId="2BC960D0" w14:textId="77777777" w:rsidR="00A842D8" w:rsidRDefault="00A842D8" w:rsidP="00C50E74">
      <w:pPr>
        <w:pStyle w:val="FootnoteText"/>
      </w:pPr>
      <w:r>
        <w:rPr>
          <w:rStyle w:val="FootnoteReference"/>
        </w:rPr>
        <w:footnoteRef/>
      </w:r>
      <w:r>
        <w:t xml:space="preserve"> </w:t>
      </w:r>
      <w:r w:rsidRPr="00E70B3D">
        <w:rPr>
          <w:i/>
        </w:rPr>
        <w:t>Id.</w:t>
      </w:r>
    </w:p>
  </w:footnote>
  <w:footnote w:id="82">
    <w:p w14:paraId="6793D271" w14:textId="09D36AA0" w:rsidR="00A842D8" w:rsidRPr="00684539" w:rsidRDefault="00A842D8" w:rsidP="00C50E74">
      <w:pPr>
        <w:pStyle w:val="FootnoteText"/>
      </w:pPr>
      <w:r>
        <w:rPr>
          <w:rStyle w:val="FootnoteReference"/>
        </w:rPr>
        <w:footnoteRef/>
      </w:r>
      <w:r>
        <w:t xml:space="preserve"> Samantha Maldonado, The City, “Army Corps of Engineers Releases Details of Long-Awaited Coastal Resiliency Plan,” at </w:t>
      </w:r>
      <w:hyperlink r:id="rId49" w:history="1">
        <w:r w:rsidRPr="00AC00D2">
          <w:rPr>
            <w:rStyle w:val="Hyperlink"/>
          </w:rPr>
          <w:t>https://www.thecity.nyc/environment/2022/9/26/23373901/army-corps-details-ny-coastal-plan?utm_source=Sailthru&amp;utm_medium=email&amp;utm_campaign=Issue:%202022-09-28%20Smart%20Cities%20Dive%20Newsletter%20%5Bissue:44862%5D&amp;utm_term=Smart%20Cities%20Dive</w:t>
        </w:r>
      </w:hyperlink>
      <w:r>
        <w:t xml:space="preserve">. Actual report and EIS available here: </w:t>
      </w:r>
      <w:hyperlink r:id="rId50" w:history="1">
        <w:r w:rsidRPr="00AC00D2">
          <w:rPr>
            <w:rStyle w:val="Hyperlink"/>
          </w:rPr>
          <w:t>https://www.nan.usace.army.mil/Portals/37/NYNJHATS%20Draft%20Integrated%20Feasibility%20Report%20Tier%201%20EIS.pdf</w:t>
        </w:r>
      </w:hyperlink>
      <w:r>
        <w:t xml:space="preserve">  </w:t>
      </w:r>
    </w:p>
  </w:footnote>
  <w:footnote w:id="83">
    <w:p w14:paraId="79FFF9F7" w14:textId="0E5B506A" w:rsidR="00A842D8" w:rsidRDefault="00A842D8">
      <w:pPr>
        <w:pStyle w:val="FootnoteText"/>
      </w:pPr>
      <w:r>
        <w:rPr>
          <w:rStyle w:val="FootnoteReference"/>
        </w:rPr>
        <w:footnoteRef/>
      </w:r>
      <w:r>
        <w:t xml:space="preserve"> </w:t>
      </w:r>
      <w:r w:rsidRPr="00A7083E">
        <w:rPr>
          <w:i/>
        </w:rPr>
        <w:t>Id</w:t>
      </w:r>
      <w:r>
        <w:t xml:space="preserve">. </w:t>
      </w:r>
    </w:p>
  </w:footnote>
  <w:footnote w:id="84">
    <w:p w14:paraId="13BB376E" w14:textId="4FB98B03" w:rsidR="00A842D8" w:rsidRPr="00A7083E" w:rsidRDefault="00A842D8">
      <w:pPr>
        <w:pStyle w:val="FootnoteText"/>
        <w:rPr>
          <w:i/>
        </w:rPr>
      </w:pPr>
      <w:r>
        <w:rPr>
          <w:rStyle w:val="FootnoteReference"/>
        </w:rPr>
        <w:footnoteRef/>
      </w:r>
      <w:r>
        <w:t xml:space="preserve"> </w:t>
      </w:r>
      <w:r>
        <w:rPr>
          <w:i/>
        </w:rPr>
        <w:t>Id.</w:t>
      </w:r>
    </w:p>
  </w:footnote>
  <w:footnote w:id="85">
    <w:p w14:paraId="2CFD32D0" w14:textId="1CACD997" w:rsidR="00A842D8" w:rsidRDefault="00A842D8" w:rsidP="00C50E74">
      <w:pPr>
        <w:pStyle w:val="FootnoteText"/>
      </w:pPr>
      <w:r>
        <w:rPr>
          <w:rStyle w:val="FootnoteReference"/>
        </w:rPr>
        <w:footnoteRef/>
      </w:r>
      <w:r>
        <w:t xml:space="preserve"> </w:t>
      </w:r>
      <w:r w:rsidRPr="00CB18D3">
        <w:rPr>
          <w:i/>
        </w:rPr>
        <w:t>See</w:t>
      </w:r>
      <w:r>
        <w:t xml:space="preserve">, US Army Corps of Engineers, New York District Website, available at: </w:t>
      </w:r>
      <w:hyperlink r:id="rId51" w:history="1">
        <w:r w:rsidRPr="002B251F">
          <w:rPr>
            <w:rStyle w:val="Hyperlink"/>
          </w:rPr>
          <w:t>https://www.nan.usace.army.mil/Missions/Civil-Works/Projects-in-New-York/New-York-New-Jersey-Harbor-Tributaries-Focus-Area-Feasibility-Study/</w:t>
        </w:r>
      </w:hyperlink>
    </w:p>
  </w:footnote>
  <w:footnote w:id="86">
    <w:p w14:paraId="08930F69" w14:textId="57F87E1C" w:rsidR="00A842D8" w:rsidRPr="00B61C82" w:rsidRDefault="00A842D8" w:rsidP="008E3D60">
      <w:pPr>
        <w:pStyle w:val="FootnoteText"/>
      </w:pPr>
      <w:r w:rsidRPr="00B61C82">
        <w:rPr>
          <w:rStyle w:val="FootnoteReference"/>
        </w:rPr>
        <w:footnoteRef/>
      </w:r>
      <w:r w:rsidRPr="00B61C82">
        <w:t xml:space="preserve"> </w:t>
      </w:r>
      <w:r w:rsidRPr="00CB18D3">
        <w:rPr>
          <w:i/>
        </w:rPr>
        <w:t>See</w:t>
      </w:r>
      <w:r>
        <w:t>,</w:t>
      </w:r>
      <w:r w:rsidRPr="00B61C82">
        <w:t xml:space="preserve"> H.R.3684 - Infrastructure Investment and Jobs Act, available at </w:t>
      </w:r>
      <w:hyperlink r:id="rId52" w:history="1">
        <w:r w:rsidRPr="00B61C82">
          <w:rPr>
            <w:rStyle w:val="Hyperlink"/>
          </w:rPr>
          <w:t>https://www.congress.gov/bill/117th-congress/house-bill/3684</w:t>
        </w:r>
      </w:hyperlink>
      <w:r w:rsidRPr="00B61C82">
        <w:t xml:space="preserve">  </w:t>
      </w:r>
    </w:p>
  </w:footnote>
  <w:footnote w:id="87">
    <w:p w14:paraId="0CC2EB51" w14:textId="77777777" w:rsidR="00A842D8" w:rsidRPr="00B61C82" w:rsidRDefault="00A842D8" w:rsidP="008E3D60">
      <w:pPr>
        <w:pStyle w:val="FootnoteText"/>
      </w:pPr>
      <w:r w:rsidRPr="00B61C82">
        <w:rPr>
          <w:rStyle w:val="FootnoteReference"/>
        </w:rPr>
        <w:footnoteRef/>
      </w:r>
      <w:r w:rsidRPr="00B61C82">
        <w:t xml:space="preserve"> Jacob Pramuk, CNBC, </w:t>
      </w:r>
      <w:r w:rsidRPr="00B61C82">
        <w:rPr>
          <w:i/>
        </w:rPr>
        <w:t xml:space="preserve">Biden signs $1 trillion bipartisan infrastructure bill into law, unlocking funds for transportation, broadband, utilities, </w:t>
      </w:r>
      <w:r w:rsidRPr="00B61C82">
        <w:t xml:space="preserve">Updated, November 15, 2021, available at </w:t>
      </w:r>
      <w:hyperlink r:id="rId53" w:history="1">
        <w:r w:rsidRPr="00B61C82">
          <w:rPr>
            <w:rStyle w:val="Hyperlink"/>
          </w:rPr>
          <w:t>https://www.cnbc.com/2021/11/15/biden-signing-1-trillion-bipartisan-infrastructure-bill-into-law.html</w:t>
        </w:r>
      </w:hyperlink>
      <w:r w:rsidRPr="00B61C82">
        <w:t xml:space="preserve"> </w:t>
      </w:r>
    </w:p>
  </w:footnote>
  <w:footnote w:id="88">
    <w:p w14:paraId="2CCA306F" w14:textId="77777777" w:rsidR="00A842D8" w:rsidRPr="00B61C82" w:rsidRDefault="00A842D8" w:rsidP="008E3D60">
      <w:pPr>
        <w:pStyle w:val="FootnoteText"/>
      </w:pPr>
      <w:r w:rsidRPr="00B61C82">
        <w:rPr>
          <w:rStyle w:val="FootnoteReference"/>
        </w:rPr>
        <w:footnoteRef/>
      </w:r>
      <w:r w:rsidRPr="00B61C82">
        <w:t xml:space="preserve"> Katie Lobosco and Tami Luhby, “</w:t>
      </w:r>
      <w:r w:rsidRPr="00B61C82">
        <w:rPr>
          <w:i/>
        </w:rPr>
        <w:t>Here’s what’s in the bipartisan infrastructure package,</w:t>
      </w:r>
      <w:r w:rsidRPr="00B61C82">
        <w:t>”</w:t>
      </w:r>
      <w:r w:rsidRPr="00B61C82">
        <w:rPr>
          <w:i/>
        </w:rPr>
        <w:t xml:space="preserve"> </w:t>
      </w:r>
      <w:r w:rsidRPr="00B61C82">
        <w:t xml:space="preserve">updated November 15, 2021, available at </w:t>
      </w:r>
      <w:hyperlink r:id="rId54" w:history="1">
        <w:r w:rsidRPr="00B61C82">
          <w:rPr>
            <w:rStyle w:val="Hyperlink"/>
          </w:rPr>
          <w:t>https://www.cnn.com/2021/07/28/politics/infrastructure-bill-explained/index.html</w:t>
        </w:r>
      </w:hyperlink>
      <w:r w:rsidRPr="00B61C82">
        <w:t xml:space="preserve"> </w:t>
      </w:r>
    </w:p>
  </w:footnote>
  <w:footnote w:id="89">
    <w:p w14:paraId="63B0DA07" w14:textId="54F34974" w:rsidR="00A842D8" w:rsidRPr="00B61C82" w:rsidRDefault="00A842D8" w:rsidP="008E3D60">
      <w:pPr>
        <w:pStyle w:val="FootnoteText"/>
      </w:pPr>
      <w:r w:rsidRPr="00B61C82">
        <w:rPr>
          <w:rStyle w:val="FootnoteReference"/>
        </w:rPr>
        <w:footnoteRef/>
      </w:r>
      <w:r w:rsidRPr="00B61C82">
        <w:t xml:space="preserve"> </w:t>
      </w:r>
      <w:r w:rsidRPr="00B61C82">
        <w:rPr>
          <w:i/>
        </w:rPr>
        <w:t>See</w:t>
      </w:r>
      <w:r>
        <w:t>,</w:t>
      </w:r>
      <w:r w:rsidRPr="00B61C82">
        <w:rPr>
          <w:i/>
        </w:rPr>
        <w:t xml:space="preserve"> </w:t>
      </w:r>
      <w:r w:rsidRPr="00B61C82">
        <w:t xml:space="preserve">Fact Sheet: The Bipartisan Infrastructure Deal, The White House Briefing Room, November 6, 2021 available at </w:t>
      </w:r>
      <w:hyperlink r:id="rId55" w:history="1">
        <w:r w:rsidRPr="00B61C82">
          <w:rPr>
            <w:rStyle w:val="Hyperlink"/>
          </w:rPr>
          <w:t>https://www.whitehouse.gov/briefing-room/statements-releases/2021/11/06/fact-sheet-the-bipartisan-infrastructure-deal/</w:t>
        </w:r>
      </w:hyperlink>
      <w:r w:rsidRPr="00B61C82">
        <w:t xml:space="preserve"> </w:t>
      </w:r>
    </w:p>
  </w:footnote>
  <w:footnote w:id="90">
    <w:p w14:paraId="00DEE250" w14:textId="77777777" w:rsidR="00A842D8" w:rsidRPr="00B61C82" w:rsidRDefault="00A842D8" w:rsidP="008E3D60">
      <w:pPr>
        <w:pStyle w:val="FootnoteText"/>
      </w:pPr>
      <w:r w:rsidRPr="00B61C82">
        <w:rPr>
          <w:rStyle w:val="FootnoteReference"/>
        </w:rPr>
        <w:footnoteRef/>
      </w:r>
      <w:r w:rsidRPr="00B61C82">
        <w:t xml:space="preserve"> </w:t>
      </w:r>
      <w:r w:rsidRPr="00B61C82">
        <w:rPr>
          <w:i/>
        </w:rPr>
        <w:t>See</w:t>
      </w:r>
      <w:r w:rsidRPr="00CB18D3">
        <w:t>,</w:t>
      </w:r>
      <w:r w:rsidRPr="00B61C82">
        <w:rPr>
          <w:i/>
        </w:rPr>
        <w:t xml:space="preserve"> </w:t>
      </w:r>
      <w:r>
        <w:t>FEMA Website, available at</w:t>
      </w:r>
      <w:r w:rsidRPr="00B61C82">
        <w:t xml:space="preserve"> </w:t>
      </w:r>
      <w:hyperlink r:id="rId56" w:history="1">
        <w:r w:rsidRPr="00B61C82">
          <w:rPr>
            <w:rStyle w:val="Hyperlink"/>
          </w:rPr>
          <w:t>https://www.fema.gov/press-release/20211115/infrastructure-deal-provides-fema-billions-community-mitigation-investments</w:t>
        </w:r>
      </w:hyperlink>
    </w:p>
  </w:footnote>
  <w:footnote w:id="91">
    <w:p w14:paraId="019CD75B" w14:textId="77777777" w:rsidR="00A842D8" w:rsidRPr="00B61C82" w:rsidRDefault="00A842D8" w:rsidP="008E3D60">
      <w:pPr>
        <w:pStyle w:val="FootnoteText"/>
        <w:rPr>
          <w:i/>
        </w:rPr>
      </w:pPr>
      <w:r w:rsidRPr="00B61C82">
        <w:rPr>
          <w:rStyle w:val="FootnoteReference"/>
        </w:rPr>
        <w:footnoteRef/>
      </w:r>
      <w:r w:rsidRPr="00B61C82">
        <w:t xml:space="preserve"> </w:t>
      </w:r>
      <w:r w:rsidRPr="00B61C82">
        <w:rPr>
          <w:i/>
        </w:rPr>
        <w:t xml:space="preserve">Id. </w:t>
      </w:r>
    </w:p>
  </w:footnote>
  <w:footnote w:id="92">
    <w:p w14:paraId="78FE6BB0" w14:textId="77777777" w:rsidR="00A842D8" w:rsidRPr="00B61C82" w:rsidRDefault="00A842D8" w:rsidP="008E3D60">
      <w:pPr>
        <w:pStyle w:val="FootnoteText"/>
        <w:rPr>
          <w:i/>
        </w:rPr>
      </w:pPr>
      <w:r w:rsidRPr="00B61C82">
        <w:rPr>
          <w:rStyle w:val="FootnoteReference"/>
        </w:rPr>
        <w:footnoteRef/>
      </w:r>
      <w:r w:rsidRPr="00B61C82">
        <w:t xml:space="preserve"> </w:t>
      </w:r>
      <w:r w:rsidRPr="00B61C82">
        <w:rPr>
          <w:i/>
        </w:rPr>
        <w:t>Id.</w:t>
      </w:r>
    </w:p>
  </w:footnote>
  <w:footnote w:id="93">
    <w:p w14:paraId="53763C07" w14:textId="77777777" w:rsidR="00A842D8" w:rsidRPr="008E3D60" w:rsidRDefault="00A842D8">
      <w:pPr>
        <w:pStyle w:val="FootnoteText"/>
      </w:pPr>
      <w:r>
        <w:rPr>
          <w:rStyle w:val="FootnoteReference"/>
        </w:rPr>
        <w:footnoteRef/>
      </w:r>
      <w:r>
        <w:t xml:space="preserve"> Rob Shane, </w:t>
      </w:r>
      <w:r>
        <w:rPr>
          <w:i/>
        </w:rPr>
        <w:t xml:space="preserve">$2.6 billion for Coastal Restoration in Inflation Reduction Act, </w:t>
      </w:r>
      <w:r>
        <w:t xml:space="preserve">Restore America’s Estuaries, August 16, 2022, available at </w:t>
      </w:r>
      <w:hyperlink r:id="rId57" w:history="1">
        <w:r w:rsidRPr="00F12C89">
          <w:rPr>
            <w:rStyle w:val="Hyperlink"/>
          </w:rPr>
          <w:t>https://estuaries.org/2-6-billion-for-coastal-restoration-in-inflation-reduction-act/</w:t>
        </w:r>
      </w:hyperlink>
    </w:p>
  </w:footnote>
  <w:footnote w:id="94">
    <w:p w14:paraId="79E9B839" w14:textId="77777777" w:rsidR="00A842D8" w:rsidRPr="008E3D60" w:rsidRDefault="00A842D8">
      <w:pPr>
        <w:pStyle w:val="FootnoteText"/>
        <w:rPr>
          <w:i/>
        </w:rPr>
      </w:pPr>
      <w:r>
        <w:rPr>
          <w:rStyle w:val="FootnoteReference"/>
        </w:rPr>
        <w:footnoteRef/>
      </w:r>
      <w:r>
        <w:t xml:space="preserve"> </w:t>
      </w:r>
      <w:r>
        <w:rPr>
          <w:i/>
        </w:rPr>
        <w:t>Id.</w:t>
      </w:r>
    </w:p>
  </w:footnote>
  <w:footnote w:id="95">
    <w:p w14:paraId="164D6130" w14:textId="77777777" w:rsidR="00A842D8" w:rsidRPr="008E3D60" w:rsidRDefault="00A842D8">
      <w:pPr>
        <w:pStyle w:val="FootnoteText"/>
        <w:rPr>
          <w:i/>
        </w:rPr>
      </w:pPr>
      <w:r>
        <w:rPr>
          <w:rStyle w:val="FootnoteReference"/>
        </w:rPr>
        <w:footnoteRef/>
      </w:r>
      <w:r>
        <w:t xml:space="preserve"> </w:t>
      </w:r>
      <w:r>
        <w:rPr>
          <w:i/>
        </w:rPr>
        <w:t>Id.</w:t>
      </w:r>
    </w:p>
  </w:footnote>
  <w:footnote w:id="96">
    <w:p w14:paraId="3196394B" w14:textId="77777777" w:rsidR="00A842D8" w:rsidRPr="008E3D60" w:rsidRDefault="00A842D8">
      <w:pPr>
        <w:pStyle w:val="FootnoteText"/>
        <w:rPr>
          <w:i/>
        </w:rPr>
      </w:pPr>
      <w:r>
        <w:rPr>
          <w:rStyle w:val="FootnoteReference"/>
        </w:rPr>
        <w:footnoteRef/>
      </w:r>
      <w:r>
        <w:t xml:space="preserve"> </w:t>
      </w:r>
      <w:r>
        <w:rPr>
          <w:i/>
        </w:rPr>
        <w:t>Id.</w:t>
      </w:r>
    </w:p>
  </w:footnote>
  <w:footnote w:id="97">
    <w:p w14:paraId="6B20B754" w14:textId="77777777" w:rsidR="00A842D8" w:rsidRPr="008E3D60" w:rsidRDefault="00A842D8">
      <w:pPr>
        <w:pStyle w:val="FootnoteText"/>
        <w:rPr>
          <w:i/>
        </w:rPr>
      </w:pPr>
      <w:r>
        <w:rPr>
          <w:rStyle w:val="FootnoteReference"/>
        </w:rPr>
        <w:footnoteRef/>
      </w:r>
      <w:r>
        <w:t xml:space="preserve"> </w:t>
      </w:r>
      <w:r>
        <w:rPr>
          <w:i/>
        </w:rPr>
        <w:t>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E74"/>
    <w:rsid w:val="0000738C"/>
    <w:rsid w:val="00013B5D"/>
    <w:rsid w:val="0001588E"/>
    <w:rsid w:val="000223AA"/>
    <w:rsid w:val="000265B1"/>
    <w:rsid w:val="0003270E"/>
    <w:rsid w:val="00042F1C"/>
    <w:rsid w:val="00044D30"/>
    <w:rsid w:val="00054F60"/>
    <w:rsid w:val="00063C48"/>
    <w:rsid w:val="00073008"/>
    <w:rsid w:val="00075107"/>
    <w:rsid w:val="00075977"/>
    <w:rsid w:val="00077599"/>
    <w:rsid w:val="00077D2D"/>
    <w:rsid w:val="00077E09"/>
    <w:rsid w:val="00080723"/>
    <w:rsid w:val="0009469D"/>
    <w:rsid w:val="000A016C"/>
    <w:rsid w:val="000A207F"/>
    <w:rsid w:val="000A28D3"/>
    <w:rsid w:val="000A37DF"/>
    <w:rsid w:val="000A3C75"/>
    <w:rsid w:val="000A484D"/>
    <w:rsid w:val="000A7946"/>
    <w:rsid w:val="000B0558"/>
    <w:rsid w:val="000B7068"/>
    <w:rsid w:val="000C221A"/>
    <w:rsid w:val="000C3B41"/>
    <w:rsid w:val="000C5A25"/>
    <w:rsid w:val="000D7746"/>
    <w:rsid w:val="000E73F4"/>
    <w:rsid w:val="000F093D"/>
    <w:rsid w:val="000F5CEF"/>
    <w:rsid w:val="00101807"/>
    <w:rsid w:val="00125A80"/>
    <w:rsid w:val="00130709"/>
    <w:rsid w:val="00135E04"/>
    <w:rsid w:val="00140D6F"/>
    <w:rsid w:val="00144D7E"/>
    <w:rsid w:val="00156F41"/>
    <w:rsid w:val="00157A34"/>
    <w:rsid w:val="0016408F"/>
    <w:rsid w:val="001654F4"/>
    <w:rsid w:val="00177C58"/>
    <w:rsid w:val="0018102F"/>
    <w:rsid w:val="001819CC"/>
    <w:rsid w:val="00183DCD"/>
    <w:rsid w:val="00196F33"/>
    <w:rsid w:val="001C57C1"/>
    <w:rsid w:val="001D4E29"/>
    <w:rsid w:val="001D7744"/>
    <w:rsid w:val="001F10C3"/>
    <w:rsid w:val="001F5A31"/>
    <w:rsid w:val="001F640C"/>
    <w:rsid w:val="00206FA2"/>
    <w:rsid w:val="00212464"/>
    <w:rsid w:val="002214D9"/>
    <w:rsid w:val="00241AF7"/>
    <w:rsid w:val="00243B23"/>
    <w:rsid w:val="00246A65"/>
    <w:rsid w:val="00247499"/>
    <w:rsid w:val="00253B01"/>
    <w:rsid w:val="002603B7"/>
    <w:rsid w:val="002630E9"/>
    <w:rsid w:val="00270BDA"/>
    <w:rsid w:val="00274636"/>
    <w:rsid w:val="00282417"/>
    <w:rsid w:val="002A1595"/>
    <w:rsid w:val="002A308F"/>
    <w:rsid w:val="002A6EFE"/>
    <w:rsid w:val="002B0F60"/>
    <w:rsid w:val="002B2106"/>
    <w:rsid w:val="002B737B"/>
    <w:rsid w:val="002C244E"/>
    <w:rsid w:val="002C45F6"/>
    <w:rsid w:val="002C62E1"/>
    <w:rsid w:val="002D14D7"/>
    <w:rsid w:val="002D7C07"/>
    <w:rsid w:val="002E0A33"/>
    <w:rsid w:val="002E30F9"/>
    <w:rsid w:val="002E3405"/>
    <w:rsid w:val="002E4630"/>
    <w:rsid w:val="002F6FA8"/>
    <w:rsid w:val="00301AB2"/>
    <w:rsid w:val="00304C9E"/>
    <w:rsid w:val="0030639E"/>
    <w:rsid w:val="00316533"/>
    <w:rsid w:val="00331C87"/>
    <w:rsid w:val="00332507"/>
    <w:rsid w:val="003354B3"/>
    <w:rsid w:val="0034382E"/>
    <w:rsid w:val="00347DC1"/>
    <w:rsid w:val="003518B9"/>
    <w:rsid w:val="00351F31"/>
    <w:rsid w:val="003522B9"/>
    <w:rsid w:val="00360B06"/>
    <w:rsid w:val="003618E3"/>
    <w:rsid w:val="00375E52"/>
    <w:rsid w:val="003805D6"/>
    <w:rsid w:val="00383D12"/>
    <w:rsid w:val="00384F0C"/>
    <w:rsid w:val="003A104E"/>
    <w:rsid w:val="003A325A"/>
    <w:rsid w:val="003A4BCB"/>
    <w:rsid w:val="003B2224"/>
    <w:rsid w:val="003B47F8"/>
    <w:rsid w:val="003B5183"/>
    <w:rsid w:val="003C6220"/>
    <w:rsid w:val="003C7ADD"/>
    <w:rsid w:val="003D4992"/>
    <w:rsid w:val="003D74A1"/>
    <w:rsid w:val="003E4ABF"/>
    <w:rsid w:val="003F0A86"/>
    <w:rsid w:val="003F686E"/>
    <w:rsid w:val="003F7D12"/>
    <w:rsid w:val="00401909"/>
    <w:rsid w:val="00402260"/>
    <w:rsid w:val="004079B1"/>
    <w:rsid w:val="004174CA"/>
    <w:rsid w:val="004464C2"/>
    <w:rsid w:val="00451035"/>
    <w:rsid w:val="00457F12"/>
    <w:rsid w:val="004754FB"/>
    <w:rsid w:val="0048556F"/>
    <w:rsid w:val="00492C23"/>
    <w:rsid w:val="00492C4D"/>
    <w:rsid w:val="00493426"/>
    <w:rsid w:val="004955A9"/>
    <w:rsid w:val="004B4A25"/>
    <w:rsid w:val="004B524A"/>
    <w:rsid w:val="004B5A54"/>
    <w:rsid w:val="004B652F"/>
    <w:rsid w:val="004C0AB8"/>
    <w:rsid w:val="004C4C5E"/>
    <w:rsid w:val="004C6544"/>
    <w:rsid w:val="004C7BDD"/>
    <w:rsid w:val="004D18CC"/>
    <w:rsid w:val="00500A15"/>
    <w:rsid w:val="00513E06"/>
    <w:rsid w:val="00513FCD"/>
    <w:rsid w:val="005176F0"/>
    <w:rsid w:val="005265DD"/>
    <w:rsid w:val="00526A47"/>
    <w:rsid w:val="00533E91"/>
    <w:rsid w:val="00540990"/>
    <w:rsid w:val="005421F5"/>
    <w:rsid w:val="00544A8B"/>
    <w:rsid w:val="0054793B"/>
    <w:rsid w:val="00551DFC"/>
    <w:rsid w:val="0055360C"/>
    <w:rsid w:val="00556C7C"/>
    <w:rsid w:val="005721F2"/>
    <w:rsid w:val="00593D5B"/>
    <w:rsid w:val="00596ACE"/>
    <w:rsid w:val="005A31DF"/>
    <w:rsid w:val="005B0D46"/>
    <w:rsid w:val="005C020F"/>
    <w:rsid w:val="005C2012"/>
    <w:rsid w:val="005C46D0"/>
    <w:rsid w:val="005D59B2"/>
    <w:rsid w:val="005E6633"/>
    <w:rsid w:val="005F6691"/>
    <w:rsid w:val="005F7410"/>
    <w:rsid w:val="0060504B"/>
    <w:rsid w:val="00610437"/>
    <w:rsid w:val="00612087"/>
    <w:rsid w:val="00620E78"/>
    <w:rsid w:val="0062443D"/>
    <w:rsid w:val="00625F83"/>
    <w:rsid w:val="0063099C"/>
    <w:rsid w:val="00642F0C"/>
    <w:rsid w:val="00654DDF"/>
    <w:rsid w:val="00663EBC"/>
    <w:rsid w:val="006669F6"/>
    <w:rsid w:val="00670FBE"/>
    <w:rsid w:val="006730B3"/>
    <w:rsid w:val="006779BB"/>
    <w:rsid w:val="00680D07"/>
    <w:rsid w:val="00684539"/>
    <w:rsid w:val="006B2FE4"/>
    <w:rsid w:val="006B4006"/>
    <w:rsid w:val="006B7C3E"/>
    <w:rsid w:val="006C199C"/>
    <w:rsid w:val="006D0FEA"/>
    <w:rsid w:val="006D3E4D"/>
    <w:rsid w:val="006D51DC"/>
    <w:rsid w:val="006D72F4"/>
    <w:rsid w:val="006E122F"/>
    <w:rsid w:val="007032DF"/>
    <w:rsid w:val="00710F5D"/>
    <w:rsid w:val="007114D6"/>
    <w:rsid w:val="007223E1"/>
    <w:rsid w:val="00723633"/>
    <w:rsid w:val="00730EB4"/>
    <w:rsid w:val="0073690B"/>
    <w:rsid w:val="00737D85"/>
    <w:rsid w:val="00744FB3"/>
    <w:rsid w:val="00752806"/>
    <w:rsid w:val="00762757"/>
    <w:rsid w:val="007819D1"/>
    <w:rsid w:val="00783468"/>
    <w:rsid w:val="00783BCA"/>
    <w:rsid w:val="00785431"/>
    <w:rsid w:val="0078610A"/>
    <w:rsid w:val="00794697"/>
    <w:rsid w:val="00795017"/>
    <w:rsid w:val="007A106E"/>
    <w:rsid w:val="007A5813"/>
    <w:rsid w:val="007B3F9D"/>
    <w:rsid w:val="007C69A4"/>
    <w:rsid w:val="007E36C0"/>
    <w:rsid w:val="007E7618"/>
    <w:rsid w:val="007F25A4"/>
    <w:rsid w:val="00801283"/>
    <w:rsid w:val="008055F2"/>
    <w:rsid w:val="00806D0B"/>
    <w:rsid w:val="008102DA"/>
    <w:rsid w:val="008128BC"/>
    <w:rsid w:val="00813611"/>
    <w:rsid w:val="00817CCE"/>
    <w:rsid w:val="0082009C"/>
    <w:rsid w:val="00821C18"/>
    <w:rsid w:val="008220E8"/>
    <w:rsid w:val="00847631"/>
    <w:rsid w:val="00847E01"/>
    <w:rsid w:val="008525A2"/>
    <w:rsid w:val="008539DA"/>
    <w:rsid w:val="0086061E"/>
    <w:rsid w:val="00861960"/>
    <w:rsid w:val="008620DA"/>
    <w:rsid w:val="00862FA8"/>
    <w:rsid w:val="00865424"/>
    <w:rsid w:val="008675EC"/>
    <w:rsid w:val="00870A69"/>
    <w:rsid w:val="00874044"/>
    <w:rsid w:val="00874368"/>
    <w:rsid w:val="00876B55"/>
    <w:rsid w:val="00890F8D"/>
    <w:rsid w:val="00893489"/>
    <w:rsid w:val="008952BC"/>
    <w:rsid w:val="00896DAF"/>
    <w:rsid w:val="008970F7"/>
    <w:rsid w:val="008A4D21"/>
    <w:rsid w:val="008B1FF5"/>
    <w:rsid w:val="008B417D"/>
    <w:rsid w:val="008C5FBF"/>
    <w:rsid w:val="008D2904"/>
    <w:rsid w:val="008D3023"/>
    <w:rsid w:val="008D380B"/>
    <w:rsid w:val="008E3D60"/>
    <w:rsid w:val="008F65D5"/>
    <w:rsid w:val="00906D67"/>
    <w:rsid w:val="00913599"/>
    <w:rsid w:val="00914921"/>
    <w:rsid w:val="009156D4"/>
    <w:rsid w:val="00922FDD"/>
    <w:rsid w:val="00927667"/>
    <w:rsid w:val="00927F44"/>
    <w:rsid w:val="009304BF"/>
    <w:rsid w:val="00945E62"/>
    <w:rsid w:val="009473C4"/>
    <w:rsid w:val="009675F7"/>
    <w:rsid w:val="009777C6"/>
    <w:rsid w:val="00987668"/>
    <w:rsid w:val="009920A6"/>
    <w:rsid w:val="009A13F2"/>
    <w:rsid w:val="009C1A59"/>
    <w:rsid w:val="009C2CA9"/>
    <w:rsid w:val="009C4987"/>
    <w:rsid w:val="009D128C"/>
    <w:rsid w:val="009D7A8B"/>
    <w:rsid w:val="009E06F9"/>
    <w:rsid w:val="009E4B4C"/>
    <w:rsid w:val="009E4CF4"/>
    <w:rsid w:val="009E60C4"/>
    <w:rsid w:val="009F275C"/>
    <w:rsid w:val="009F4050"/>
    <w:rsid w:val="00A20EB4"/>
    <w:rsid w:val="00A210E7"/>
    <w:rsid w:val="00A21A4D"/>
    <w:rsid w:val="00A2629C"/>
    <w:rsid w:val="00A30998"/>
    <w:rsid w:val="00A33E78"/>
    <w:rsid w:val="00A34E58"/>
    <w:rsid w:val="00A41CF8"/>
    <w:rsid w:val="00A43A6D"/>
    <w:rsid w:val="00A45C96"/>
    <w:rsid w:val="00A552ED"/>
    <w:rsid w:val="00A612C9"/>
    <w:rsid w:val="00A705EA"/>
    <w:rsid w:val="00A7083E"/>
    <w:rsid w:val="00A81DC2"/>
    <w:rsid w:val="00A824E4"/>
    <w:rsid w:val="00A842D8"/>
    <w:rsid w:val="00A84F9A"/>
    <w:rsid w:val="00A8527A"/>
    <w:rsid w:val="00A90B3D"/>
    <w:rsid w:val="00A90F79"/>
    <w:rsid w:val="00A91482"/>
    <w:rsid w:val="00A91E78"/>
    <w:rsid w:val="00A96E91"/>
    <w:rsid w:val="00AA46CD"/>
    <w:rsid w:val="00AA6618"/>
    <w:rsid w:val="00AB3B65"/>
    <w:rsid w:val="00AB5395"/>
    <w:rsid w:val="00AB6505"/>
    <w:rsid w:val="00AC4603"/>
    <w:rsid w:val="00AD50DB"/>
    <w:rsid w:val="00AD5867"/>
    <w:rsid w:val="00AE1951"/>
    <w:rsid w:val="00B001DE"/>
    <w:rsid w:val="00B05154"/>
    <w:rsid w:val="00B076B7"/>
    <w:rsid w:val="00B14D75"/>
    <w:rsid w:val="00B222B8"/>
    <w:rsid w:val="00B41DF1"/>
    <w:rsid w:val="00B54F14"/>
    <w:rsid w:val="00B62DCF"/>
    <w:rsid w:val="00B6439E"/>
    <w:rsid w:val="00B679D5"/>
    <w:rsid w:val="00B72487"/>
    <w:rsid w:val="00B737B4"/>
    <w:rsid w:val="00B74062"/>
    <w:rsid w:val="00B74A3B"/>
    <w:rsid w:val="00B82785"/>
    <w:rsid w:val="00B8284D"/>
    <w:rsid w:val="00B86F48"/>
    <w:rsid w:val="00B904D2"/>
    <w:rsid w:val="00BB731B"/>
    <w:rsid w:val="00BC0121"/>
    <w:rsid w:val="00BC0341"/>
    <w:rsid w:val="00BD73F6"/>
    <w:rsid w:val="00BF0E87"/>
    <w:rsid w:val="00BF1371"/>
    <w:rsid w:val="00BF73B0"/>
    <w:rsid w:val="00C01E2F"/>
    <w:rsid w:val="00C03A55"/>
    <w:rsid w:val="00C05993"/>
    <w:rsid w:val="00C103E4"/>
    <w:rsid w:val="00C10DBB"/>
    <w:rsid w:val="00C20625"/>
    <w:rsid w:val="00C2257F"/>
    <w:rsid w:val="00C263BE"/>
    <w:rsid w:val="00C30E6E"/>
    <w:rsid w:val="00C420AA"/>
    <w:rsid w:val="00C441B3"/>
    <w:rsid w:val="00C50E74"/>
    <w:rsid w:val="00C54CD3"/>
    <w:rsid w:val="00C57806"/>
    <w:rsid w:val="00C82541"/>
    <w:rsid w:val="00C85375"/>
    <w:rsid w:val="00C90A5B"/>
    <w:rsid w:val="00C91138"/>
    <w:rsid w:val="00C91897"/>
    <w:rsid w:val="00C9218A"/>
    <w:rsid w:val="00CA3FD2"/>
    <w:rsid w:val="00CA5CDB"/>
    <w:rsid w:val="00CB0F9E"/>
    <w:rsid w:val="00CB18D3"/>
    <w:rsid w:val="00CC5ABA"/>
    <w:rsid w:val="00CC7A17"/>
    <w:rsid w:val="00CD4504"/>
    <w:rsid w:val="00CD6A35"/>
    <w:rsid w:val="00CE43BE"/>
    <w:rsid w:val="00CE65AE"/>
    <w:rsid w:val="00D10336"/>
    <w:rsid w:val="00D169B7"/>
    <w:rsid w:val="00D17270"/>
    <w:rsid w:val="00D2017E"/>
    <w:rsid w:val="00D2167D"/>
    <w:rsid w:val="00D2232A"/>
    <w:rsid w:val="00D34EC2"/>
    <w:rsid w:val="00D53124"/>
    <w:rsid w:val="00D673FA"/>
    <w:rsid w:val="00D67474"/>
    <w:rsid w:val="00D7574A"/>
    <w:rsid w:val="00D80AA4"/>
    <w:rsid w:val="00D828C9"/>
    <w:rsid w:val="00D97262"/>
    <w:rsid w:val="00DA450E"/>
    <w:rsid w:val="00DA6A63"/>
    <w:rsid w:val="00DB2D2E"/>
    <w:rsid w:val="00DB5589"/>
    <w:rsid w:val="00DC148E"/>
    <w:rsid w:val="00DE27B9"/>
    <w:rsid w:val="00DE3E17"/>
    <w:rsid w:val="00DF5C2E"/>
    <w:rsid w:val="00E0598D"/>
    <w:rsid w:val="00E13C5D"/>
    <w:rsid w:val="00E24362"/>
    <w:rsid w:val="00E24ED2"/>
    <w:rsid w:val="00E30095"/>
    <w:rsid w:val="00E305C3"/>
    <w:rsid w:val="00E30AD7"/>
    <w:rsid w:val="00E30D0D"/>
    <w:rsid w:val="00E427CC"/>
    <w:rsid w:val="00E441E5"/>
    <w:rsid w:val="00E44610"/>
    <w:rsid w:val="00E5463C"/>
    <w:rsid w:val="00E6375B"/>
    <w:rsid w:val="00E674CE"/>
    <w:rsid w:val="00E967C5"/>
    <w:rsid w:val="00EA56A1"/>
    <w:rsid w:val="00EA7F33"/>
    <w:rsid w:val="00EB6BB9"/>
    <w:rsid w:val="00EC6BCC"/>
    <w:rsid w:val="00ED09F7"/>
    <w:rsid w:val="00ED6D90"/>
    <w:rsid w:val="00EE15BB"/>
    <w:rsid w:val="00EE6FB9"/>
    <w:rsid w:val="00EF6D0E"/>
    <w:rsid w:val="00F023C3"/>
    <w:rsid w:val="00F11E99"/>
    <w:rsid w:val="00F21FFB"/>
    <w:rsid w:val="00F36215"/>
    <w:rsid w:val="00F41762"/>
    <w:rsid w:val="00F53377"/>
    <w:rsid w:val="00F60882"/>
    <w:rsid w:val="00F65909"/>
    <w:rsid w:val="00F70832"/>
    <w:rsid w:val="00F81110"/>
    <w:rsid w:val="00F82B29"/>
    <w:rsid w:val="00F979C0"/>
    <w:rsid w:val="00FA46EE"/>
    <w:rsid w:val="00FC6463"/>
    <w:rsid w:val="00FD55D9"/>
    <w:rsid w:val="00FD6586"/>
    <w:rsid w:val="00FE2D7A"/>
    <w:rsid w:val="00FE4784"/>
    <w:rsid w:val="00FE547C"/>
    <w:rsid w:val="00FE5D8C"/>
    <w:rsid w:val="00FF3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50B0C"/>
  <w15:chartTrackingRefBased/>
  <w15:docId w15:val="{7C17E867-E43C-4A7E-ADAE-BA279FC5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E74"/>
  </w:style>
  <w:style w:type="paragraph" w:styleId="Heading5">
    <w:name w:val="heading 5"/>
    <w:basedOn w:val="Normal"/>
    <w:next w:val="Normal"/>
    <w:link w:val="Heading5Char"/>
    <w:uiPriority w:val="9"/>
    <w:semiHidden/>
    <w:unhideWhenUsed/>
    <w:qFormat/>
    <w:rsid w:val="00C50E74"/>
    <w:pPr>
      <w:keepNext/>
      <w:keepLines/>
      <w:spacing w:before="200" w:after="0" w:line="240" w:lineRule="auto"/>
      <w:outlineLvl w:val="4"/>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0E74"/>
    <w:rPr>
      <w:color w:val="0000FF"/>
      <w:u w:val="single"/>
    </w:rPr>
  </w:style>
  <w:style w:type="paragraph" w:styleId="FootnoteText">
    <w:name w:val="footnote text"/>
    <w:aliases w:val="FT"/>
    <w:basedOn w:val="Normal"/>
    <w:link w:val="FootnoteTextChar"/>
    <w:uiPriority w:val="99"/>
    <w:unhideWhenUsed/>
    <w:rsid w:val="00C50E74"/>
    <w:pPr>
      <w:spacing w:after="0" w:line="240" w:lineRule="auto"/>
    </w:pPr>
    <w:rPr>
      <w:rFonts w:ascii="Times New Roman" w:hAnsi="Times New Roman" w:cs="Times New Roman"/>
      <w:sz w:val="20"/>
      <w:szCs w:val="20"/>
    </w:rPr>
  </w:style>
  <w:style w:type="character" w:customStyle="1" w:styleId="FootnoteTextChar">
    <w:name w:val="Footnote Text Char"/>
    <w:aliases w:val="FT Char"/>
    <w:basedOn w:val="DefaultParagraphFont"/>
    <w:link w:val="FootnoteText"/>
    <w:uiPriority w:val="99"/>
    <w:rsid w:val="00C50E74"/>
    <w:rPr>
      <w:rFonts w:ascii="Times New Roman" w:hAnsi="Times New Roman" w:cs="Times New Roman"/>
      <w:sz w:val="20"/>
      <w:szCs w:val="20"/>
    </w:rPr>
  </w:style>
  <w:style w:type="character" w:styleId="FootnoteReference">
    <w:name w:val="footnote reference"/>
    <w:uiPriority w:val="99"/>
    <w:rsid w:val="00C50E74"/>
    <w:rPr>
      <w:vertAlign w:val="superscript"/>
    </w:rPr>
  </w:style>
  <w:style w:type="paragraph" w:styleId="NoSpacing">
    <w:name w:val="No Spacing"/>
    <w:uiPriority w:val="1"/>
    <w:qFormat/>
    <w:rsid w:val="00C50E74"/>
    <w:pPr>
      <w:spacing w:after="0" w:line="240" w:lineRule="auto"/>
    </w:pPr>
    <w:rPr>
      <w:rFonts w:ascii="Times New Roman" w:hAnsi="Times New Roman"/>
      <w:sz w:val="24"/>
    </w:rPr>
  </w:style>
  <w:style w:type="paragraph" w:styleId="Footer">
    <w:name w:val="footer"/>
    <w:basedOn w:val="Normal"/>
    <w:link w:val="FooterChar"/>
    <w:uiPriority w:val="99"/>
    <w:unhideWhenUsed/>
    <w:rsid w:val="00C50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E74"/>
  </w:style>
  <w:style w:type="character" w:customStyle="1" w:styleId="Heading5Char">
    <w:name w:val="Heading 5 Char"/>
    <w:basedOn w:val="DefaultParagraphFont"/>
    <w:link w:val="Heading5"/>
    <w:uiPriority w:val="9"/>
    <w:semiHidden/>
    <w:rsid w:val="00C50E74"/>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927F44"/>
    <w:rPr>
      <w:sz w:val="16"/>
      <w:szCs w:val="16"/>
    </w:rPr>
  </w:style>
  <w:style w:type="paragraph" w:styleId="CommentText">
    <w:name w:val="annotation text"/>
    <w:basedOn w:val="Normal"/>
    <w:link w:val="CommentTextChar"/>
    <w:uiPriority w:val="99"/>
    <w:semiHidden/>
    <w:unhideWhenUsed/>
    <w:rsid w:val="00927F44"/>
    <w:pPr>
      <w:spacing w:line="240" w:lineRule="auto"/>
    </w:pPr>
    <w:rPr>
      <w:sz w:val="20"/>
      <w:szCs w:val="20"/>
    </w:rPr>
  </w:style>
  <w:style w:type="character" w:customStyle="1" w:styleId="CommentTextChar">
    <w:name w:val="Comment Text Char"/>
    <w:basedOn w:val="DefaultParagraphFont"/>
    <w:link w:val="CommentText"/>
    <w:uiPriority w:val="99"/>
    <w:semiHidden/>
    <w:rsid w:val="00927F44"/>
    <w:rPr>
      <w:sz w:val="20"/>
      <w:szCs w:val="20"/>
    </w:rPr>
  </w:style>
  <w:style w:type="paragraph" w:styleId="CommentSubject">
    <w:name w:val="annotation subject"/>
    <w:basedOn w:val="CommentText"/>
    <w:next w:val="CommentText"/>
    <w:link w:val="CommentSubjectChar"/>
    <w:uiPriority w:val="99"/>
    <w:semiHidden/>
    <w:unhideWhenUsed/>
    <w:rsid w:val="00927F44"/>
    <w:rPr>
      <w:b/>
      <w:bCs/>
    </w:rPr>
  </w:style>
  <w:style w:type="character" w:customStyle="1" w:styleId="CommentSubjectChar">
    <w:name w:val="Comment Subject Char"/>
    <w:basedOn w:val="CommentTextChar"/>
    <w:link w:val="CommentSubject"/>
    <w:uiPriority w:val="99"/>
    <w:semiHidden/>
    <w:rsid w:val="00927F44"/>
    <w:rPr>
      <w:b/>
      <w:bCs/>
      <w:sz w:val="20"/>
      <w:szCs w:val="20"/>
    </w:rPr>
  </w:style>
  <w:style w:type="paragraph" w:styleId="BalloonText">
    <w:name w:val="Balloon Text"/>
    <w:basedOn w:val="Normal"/>
    <w:link w:val="BalloonTextChar"/>
    <w:uiPriority w:val="99"/>
    <w:semiHidden/>
    <w:unhideWhenUsed/>
    <w:rsid w:val="00927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F44"/>
    <w:rPr>
      <w:rFonts w:ascii="Segoe UI" w:hAnsi="Segoe UI" w:cs="Segoe UI"/>
      <w:sz w:val="18"/>
      <w:szCs w:val="18"/>
    </w:rPr>
  </w:style>
  <w:style w:type="character" w:styleId="FollowedHyperlink">
    <w:name w:val="FollowedHyperlink"/>
    <w:basedOn w:val="DefaultParagraphFont"/>
    <w:uiPriority w:val="99"/>
    <w:semiHidden/>
    <w:unhideWhenUsed/>
    <w:rsid w:val="008A4D21"/>
    <w:rPr>
      <w:color w:val="954F72" w:themeColor="followedHyperlink"/>
      <w:u w:val="single"/>
    </w:rPr>
  </w:style>
  <w:style w:type="paragraph" w:styleId="Revision">
    <w:name w:val="Revision"/>
    <w:hidden/>
    <w:uiPriority w:val="99"/>
    <w:semiHidden/>
    <w:rsid w:val="009D7A8B"/>
    <w:pPr>
      <w:spacing w:after="0" w:line="240" w:lineRule="auto"/>
    </w:pPr>
  </w:style>
  <w:style w:type="paragraph" w:styleId="Header">
    <w:name w:val="header"/>
    <w:basedOn w:val="Normal"/>
    <w:link w:val="HeaderChar"/>
    <w:uiPriority w:val="99"/>
    <w:unhideWhenUsed/>
    <w:rsid w:val="00D97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7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3" Type="http://schemas.openxmlformats.org/officeDocument/2006/relationships/hyperlink" Target="https://www.nad.usace.army.mil/Media/News-Releases/Article/483881/army-corps-awards-first-of-two-contracts-for-post-sandy-coastal-restoration-wor/" TargetMode="External"/><Relationship Id="rId18" Type="http://schemas.openxmlformats.org/officeDocument/2006/relationships/hyperlink" Target="https://doi.org/10.1641/0006-3568(2005)055%5b0887:ATEIOB%5d2.0.CO;2" TargetMode="External"/><Relationship Id="rId26" Type="http://schemas.openxmlformats.org/officeDocument/2006/relationships/hyperlink" Target="https://brooklyneagle.com/articles/2019/09/06/residents-repair-the-landmarked-coney-island-boardwalk-now/" TargetMode="External"/><Relationship Id="rId39" Type="http://schemas.openxmlformats.org/officeDocument/2006/relationships/hyperlink" Target="https://www1.nyc.gov/site/sirr/report/report.page" TargetMode="External"/><Relationship Id="rId21" Type="http://schemas.openxmlformats.org/officeDocument/2006/relationships/hyperlink" Target="https://seasideparkconeyisland.com/" TargetMode="External"/><Relationship Id="rId34" Type="http://schemas.openxmlformats.org/officeDocument/2006/relationships/hyperlink" Target="https://www.thecity.nyc/brooklyn/2022/5/2/23049183/eric-adams-budget-coney-island-boardwalk-dangers" TargetMode="External"/><Relationship Id="rId42" Type="http://schemas.openxmlformats.org/officeDocument/2006/relationships/hyperlink" Target="https://ny.curbed.com/2018/12/3/18015910/new-york-weather-street-flooding-rainfall" TargetMode="External"/><Relationship Id="rId47" Type="http://schemas.openxmlformats.org/officeDocument/2006/relationships/hyperlink" Target="https://www.nan.usace.army.mil/Media/Fact-Sheets/Fact-Sheet-Article-View/Article/2495552/fact-sheet-new-yorknew-jersey-harbor-tributaries-focus-area-feasibility-study/" TargetMode="External"/><Relationship Id="rId50" Type="http://schemas.openxmlformats.org/officeDocument/2006/relationships/hyperlink" Target="https://www.nan.usace.army.mil/Portals/37/NYNJHATS%20Draft%20Integrated%20Feasibility%20Report%20Tier%201%20EIS.pdf" TargetMode="External"/><Relationship Id="rId55" Type="http://schemas.openxmlformats.org/officeDocument/2006/relationships/hyperlink" Target="https://www.whitehouse.gov/briefing-room/statements-releases/2021/11/06/fact-sheet-the-bipartisan-infrastructure-deal/" TargetMode="External"/><Relationship Id="rId7" Type="http://schemas.openxmlformats.org/officeDocument/2006/relationships/hyperlink" Target="http://www.nycgovparks.org/facilities/beaches" TargetMode="External"/><Relationship Id="rId2" Type="http://schemas.openxmlformats.org/officeDocument/2006/relationships/hyperlink" Target="https://www.nyc.gov/html/sirr/downloads/pdf/final_report/Ch_1_SandyImpacts_FINAL_singles.pdf" TargetMode="External"/><Relationship Id="rId16" Type="http://schemas.openxmlformats.org/officeDocument/2006/relationships/hyperlink" Target="https://www.nps.gov/articles/groins-and-jetties.htm" TargetMode="External"/><Relationship Id="rId29" Type="http://schemas.openxmlformats.org/officeDocument/2006/relationships/hyperlink" Target="https://www.thecity.nyc/brooklyn/2022/5/2/23049183/eric-adams-budget-coney-island-boardwalk-dangers" TargetMode="External"/><Relationship Id="rId11" Type="http://schemas.openxmlformats.org/officeDocument/2006/relationships/hyperlink" Target="https://www.restoreaccountability.com/sites/restoreacc/uploads/documents/library_docs/200905SenCoburnReportWashedouttosea00.pdf" TargetMode="External"/><Relationship Id="rId24" Type="http://schemas.openxmlformats.org/officeDocument/2006/relationships/hyperlink" Target="https://edc.nyc/project/rockaway-boardwalk-reconstruction-project" TargetMode="External"/><Relationship Id="rId32" Type="http://schemas.openxmlformats.org/officeDocument/2006/relationships/hyperlink" Target="https://brooklyneagle.com/articles/2019/09/06/residents-repair-the-landmarked-coney-island-boardwalk-now/" TargetMode="External"/><Relationship Id="rId37" Type="http://schemas.openxmlformats.org/officeDocument/2006/relationships/hyperlink" Target="https://www.nycgovparks.org/pagefiles/128/NYCP-Design-and-Planning-Flood-Zone__5b0f0f5da8144.pdf" TargetMode="External"/><Relationship Id="rId40" Type="http://schemas.openxmlformats.org/officeDocument/2006/relationships/hyperlink" Target="https://tidesandcurrents.noaa.gov/publications/techrpt86_PaP_of_HTFlooding.pdf" TargetMode="External"/><Relationship Id="rId45" Type="http://schemas.openxmlformats.org/officeDocument/2006/relationships/hyperlink" Target="https://www1.nyc.gov/assets/orr/pdf/publications/Coastal-Protection-Guidance.pdf" TargetMode="External"/><Relationship Id="rId53" Type="http://schemas.openxmlformats.org/officeDocument/2006/relationships/hyperlink" Target="https://www.cnbc.com/2021/11/15/biden-signing-1-trillion-bipartisan-infrastructure-bill-into-law.html" TargetMode="External"/><Relationship Id="rId5" Type="http://schemas.openxmlformats.org/officeDocument/2006/relationships/hyperlink" Target="http://www.nycgovparks.org/facilities/beaches" TargetMode="External"/><Relationship Id="rId19" Type="http://schemas.openxmlformats.org/officeDocument/2006/relationships/hyperlink" Target="https://www1.nyc.gov/site/lpc/about/pr2018/051518.page" TargetMode="External"/><Relationship Id="rId4" Type="http://schemas.openxmlformats.org/officeDocument/2006/relationships/hyperlink" Target="https://www.nyc.gov/html/sirr/downloads/pdf/final_report/Ch_1_SandyImpacts_FINAL_singles.pdf" TargetMode="External"/><Relationship Id="rId9" Type="http://schemas.openxmlformats.org/officeDocument/2006/relationships/hyperlink" Target="https://academic.oup.com/bioscience/article/55/10/887/274435" TargetMode="External"/><Relationship Id="rId14" Type="http://schemas.openxmlformats.org/officeDocument/2006/relationships/hyperlink" Target="https://www.nan.usace.army.mil/Media/Fact-Sheets/Fact-Sheet-Article-View/Article/487599/fact-sheet-rockaway-inlet-to-norton-point-coney-island-ny/" TargetMode="External"/><Relationship Id="rId22" Type="http://schemas.openxmlformats.org/officeDocument/2006/relationships/hyperlink" Target="https://edc.nyc/project/rockaway-boardwalk-reconstruction-project" TargetMode="External"/><Relationship Id="rId27" Type="http://schemas.openxmlformats.org/officeDocument/2006/relationships/hyperlink" Target="https://www.thecity.nyc/brooklyn/2022/5/2/23049183/eric-adams-budget-coney-island-boardwalk-dangers" TargetMode="External"/><Relationship Id="rId30" Type="http://schemas.openxmlformats.org/officeDocument/2006/relationships/hyperlink" Target="https://www.nydailynews.com/news/politics/ny-vehicle-ban-nyc-boardwalk-city-council-20200129-h7vq4d2svfb5tnaekmcej7mnlq-story.html" TargetMode="External"/><Relationship Id="rId35" Type="http://schemas.openxmlformats.org/officeDocument/2006/relationships/hyperlink" Target="https://www.nycgovparks.org/planning-and-building/planning/resiliency-plans/flood-resiliency" TargetMode="External"/><Relationship Id="rId43" Type="http://schemas.openxmlformats.org/officeDocument/2006/relationships/hyperlink" Target="https://ny.curbed.com/2017/10/12/16462790/queens-climate-change-jamaica-bay-flooding-photos" TargetMode="External"/><Relationship Id="rId48" Type="http://schemas.openxmlformats.org/officeDocument/2006/relationships/hyperlink" Target="https://www.nan.usace.army.mil/Missions/Civil-Works/Projects-in-New-York/New-York-New-Jersey-Harbor-Tributaries-Focus-Area-Feasibility-Study/" TargetMode="External"/><Relationship Id="rId56" Type="http://schemas.openxmlformats.org/officeDocument/2006/relationships/hyperlink" Target="https://www.fema.gov/press-release/20211115/infrastructure-deal-provides-fema-billions-community-mitigation-investments" TargetMode="External"/><Relationship Id="rId8" Type="http://schemas.openxmlformats.org/officeDocument/2006/relationships/hyperlink" Target="https://www.amny.com/news/nyc-beach-pool-attendance-1.22232998" TargetMode="External"/><Relationship Id="rId51" Type="http://schemas.openxmlformats.org/officeDocument/2006/relationships/hyperlink" Target="https://www.nan.usace.army.mil/Missions/Civil-Works/Projects-in-New-York/New-York-New-Jersey-Harbor-Tributaries-Focus-Area-Feasibility-Study/" TargetMode="External"/><Relationship Id="rId3" Type="http://schemas.openxmlformats.org/officeDocument/2006/relationships/hyperlink" Target="https://www.nytimes.com/2018/09/27/nyregion/new-york-flooding.html" TargetMode="External"/><Relationship Id="rId12" Type="http://schemas.openxmlformats.org/officeDocument/2006/relationships/hyperlink" Target="https://beachapedia.org/State_of_the_Beach/State_Reports/NY/Beach_Fill" TargetMode="External"/><Relationship Id="rId17" Type="http://schemas.openxmlformats.org/officeDocument/2006/relationships/hyperlink" Target="https://www.nps.gov/articles/breakwaters-headlands-sills-and-reefs.htm" TargetMode="External"/><Relationship Id="rId25" Type="http://schemas.openxmlformats.org/officeDocument/2006/relationships/hyperlink" Target="https://www.nycgovparks.org/parks/rockaway-beach-and-boardwalk/highlights/7721" TargetMode="External"/><Relationship Id="rId33" Type="http://schemas.openxmlformats.org/officeDocument/2006/relationships/hyperlink" Target="https://legistar.council.nyc.gov/LegislationDetail.aspx?ID=4918990&amp;GUID=386B943A-3A8C-4610-9127-0C01F051FD47&amp;Options=ID|Text|&amp;Search=boardwalk" TargetMode="External"/><Relationship Id="rId38" Type="http://schemas.openxmlformats.org/officeDocument/2006/relationships/hyperlink" Target="https://www.nycgovparks.org/pagefiles/128/NYCP-Design-and-Planning-Flood-Zone__5b0f0f5da8144.pdf" TargetMode="External"/><Relationship Id="rId46" Type="http://schemas.openxmlformats.org/officeDocument/2006/relationships/hyperlink" Target="https://www1.nyc.gov/assets/orr/pdf/publications/Coastal-Protection-Guidance.pdf" TargetMode="External"/><Relationship Id="rId20" Type="http://schemas.openxmlformats.org/officeDocument/2006/relationships/hyperlink" Target="https://seasideparkconeyisland.com/childs-restaurant" TargetMode="External"/><Relationship Id="rId41" Type="http://schemas.openxmlformats.org/officeDocument/2006/relationships/hyperlink" Target="https://ny.curbed.com/2017/10/12/16462790/queens-climate-change-jamaica-bay-flooding-photos" TargetMode="External"/><Relationship Id="rId54" Type="http://schemas.openxmlformats.org/officeDocument/2006/relationships/hyperlink" Target="https://www.cnn.com/2021/07/28/politics/infrastructure-bill-explained/index.html" TargetMode="External"/><Relationship Id="rId1" Type="http://schemas.openxmlformats.org/officeDocument/2006/relationships/hyperlink" Target="http://www.climatecentral.org/news/sandys-surge-climate-change-20776" TargetMode="External"/><Relationship Id="rId6" Type="http://schemas.openxmlformats.org/officeDocument/2006/relationships/hyperlink" Target="https://codelibrary.amlegal.com/codes/newyorkcity/latest/NYCadmin/0-0-0-1" TargetMode="External"/><Relationship Id="rId15" Type="http://schemas.openxmlformats.org/officeDocument/2006/relationships/hyperlink" Target="https://beachapedia.org/State_of_the_Beach/State_Reports/NY/Beach_Fill" TargetMode="External"/><Relationship Id="rId23" Type="http://schemas.openxmlformats.org/officeDocument/2006/relationships/hyperlink" Target="https://www.dnainfo.com/new-york/20170526/rockaway-beach/rockaway-boardwalk-complete-hurricane-sandy-rebuild/" TargetMode="External"/><Relationship Id="rId28" Type="http://schemas.openxmlformats.org/officeDocument/2006/relationships/hyperlink" Target="https://nypost.com/2007/07/08/coney-i-boardwalk-in-wobble-trouble/" TargetMode="External"/><Relationship Id="rId36" Type="http://schemas.openxmlformats.org/officeDocument/2006/relationships/hyperlink" Target="https://www.nycgovparks.org/pagefiles/128/NYCP-Design-and-Planning-Flood-Zone__5b0f0f5da8144.pdf" TargetMode="External"/><Relationship Id="rId49" Type="http://schemas.openxmlformats.org/officeDocument/2006/relationships/hyperlink" Target="https://www.thecity.nyc/environment/2022/9/26/23373901/army-corps-details-ny-coastal-plan?utm_source=Sailthru&amp;utm_medium=email&amp;utm_campaign=Issue:%202022-09-28%20Smart%20Cities%20Dive%20Newsletter%20%5Bissue:44862%5D&amp;utm_term=Smart%20Cities%20Dive" TargetMode="External"/><Relationship Id="rId57" Type="http://schemas.openxmlformats.org/officeDocument/2006/relationships/hyperlink" Target="https://estuaries.org/2-6-billion-for-coastal-restoration-in-inflation-reduction-act/" TargetMode="External"/><Relationship Id="rId10" Type="http://schemas.openxmlformats.org/officeDocument/2006/relationships/hyperlink" Target="http://www.beachapedia.org/State_of_the_Beach/State_Reports/NY/Beach_Fill" TargetMode="External"/><Relationship Id="rId31" Type="http://schemas.openxmlformats.org/officeDocument/2006/relationships/hyperlink" Target="https://www.brooklynpaper.com/new-bill-would-restrict-vehicle-size-on-coney-island-boardwalk/" TargetMode="External"/><Relationship Id="rId44" Type="http://schemas.openxmlformats.org/officeDocument/2006/relationships/hyperlink" Target="https://ny.curbed.com/2018/12/3/18015910/new-york-weather-street-flooding-rainfall" TargetMode="External"/><Relationship Id="rId52" Type="http://schemas.openxmlformats.org/officeDocument/2006/relationships/hyperlink" Target="https://www.congress.gov/bill/117th-congress/house-bill/36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C721B-E7E3-42EA-ADC3-0E8BDAFCC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F280C-4B0E-4841-8DAD-813B5B2BD550}">
  <ds:schemaRefs>
    <ds:schemaRef ds:uri="http://schemas.microsoft.com/sharepoint/v3/contenttype/forms"/>
  </ds:schemaRefs>
</ds:datastoreItem>
</file>

<file path=customXml/itemProps3.xml><?xml version="1.0" encoding="utf-8"?>
<ds:datastoreItem xmlns:ds="http://schemas.openxmlformats.org/officeDocument/2006/customXml" ds:itemID="{3BA53853-359A-49B5-B166-22907EADA916}">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c66f7040-da4e-4e4b-b586-62eb2c5c6722"/>
    <ds:schemaRef ds:uri="http://purl.org/dc/terms/"/>
    <ds:schemaRef ds:uri="4a40a8ad-34f3-44c1-b402-bec622f40e54"/>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7D94EF6-5E74-42A1-A3EB-D5726E7BA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3320</Words>
  <Characters>18924</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2022-09-30T18:21:00Z</dcterms:created>
  <dcterms:modified xsi:type="dcterms:W3CDTF">2022-09-30T18:21:00Z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