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4E4A5049">
        <w:trPr>
          <w:jc w:val="center"/>
        </w:trPr>
        <w:tc>
          <w:tcPr>
            <w:tcW w:w="6006" w:type="dxa"/>
            <w:tcBorders>
              <w:bottom w:val="single" w:sz="4" w:space="0" w:color="auto"/>
            </w:tcBorders>
          </w:tcPr>
          <w:p w14:paraId="0331C753" w14:textId="77777777" w:rsidR="0070638B" w:rsidRPr="003C616E" w:rsidRDefault="0070638B" w:rsidP="00242F93">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242F93"/>
        </w:tc>
        <w:tc>
          <w:tcPr>
            <w:tcW w:w="4869" w:type="dxa"/>
            <w:tcBorders>
              <w:bottom w:val="single" w:sz="4" w:space="0" w:color="auto"/>
            </w:tcBorders>
          </w:tcPr>
          <w:p w14:paraId="67E67A44" w14:textId="77777777" w:rsidR="0070638B" w:rsidRPr="003C616E" w:rsidRDefault="0070638B" w:rsidP="00242F93">
            <w:pPr>
              <w:rPr>
                <w:b/>
                <w:bCs/>
                <w:smallCaps/>
              </w:rPr>
            </w:pPr>
            <w:r w:rsidRPr="003C616E">
              <w:rPr>
                <w:b/>
                <w:bCs/>
                <w:smallCaps/>
              </w:rPr>
              <w:t>The Council of the City of New York</w:t>
            </w:r>
          </w:p>
          <w:p w14:paraId="0FED7499" w14:textId="77777777" w:rsidR="0070638B" w:rsidRDefault="0070638B" w:rsidP="00242F93">
            <w:pPr>
              <w:rPr>
                <w:b/>
                <w:bCs/>
                <w:smallCaps/>
              </w:rPr>
            </w:pPr>
            <w:r w:rsidRPr="003C616E">
              <w:rPr>
                <w:b/>
                <w:bCs/>
                <w:smallCaps/>
              </w:rPr>
              <w:t>Finance Division</w:t>
            </w:r>
          </w:p>
          <w:p w14:paraId="1D849BEA" w14:textId="19D8B738" w:rsidR="0070638B" w:rsidRPr="003C616E" w:rsidRDefault="29EB37AD" w:rsidP="111E0719">
            <w:pPr>
              <w:spacing w:before="120"/>
              <w:rPr>
                <w:b/>
                <w:bCs/>
                <w:smallCaps/>
              </w:rPr>
            </w:pPr>
            <w:r w:rsidRPr="4E4A5049">
              <w:rPr>
                <w:b/>
                <w:bCs/>
                <w:smallCaps/>
              </w:rPr>
              <w:t>Nathan Toth</w:t>
            </w:r>
            <w:r w:rsidR="0070638B" w:rsidRPr="4E4A5049">
              <w:rPr>
                <w:b/>
                <w:bCs/>
                <w:smallCaps/>
              </w:rPr>
              <w:t>, Director</w:t>
            </w:r>
          </w:p>
          <w:p w14:paraId="035E3368" w14:textId="77777777" w:rsidR="0070638B" w:rsidRPr="003C616E" w:rsidRDefault="0070638B" w:rsidP="00242F93">
            <w:pPr>
              <w:spacing w:before="120"/>
            </w:pPr>
            <w:r w:rsidRPr="003C616E">
              <w:rPr>
                <w:b/>
                <w:bCs/>
                <w:smallCaps/>
              </w:rPr>
              <w:t>Fiscal Impact Statement</w:t>
            </w:r>
          </w:p>
          <w:p w14:paraId="4FE6D6A0" w14:textId="77777777" w:rsidR="0070638B" w:rsidRPr="003C616E" w:rsidRDefault="0070638B" w:rsidP="00242F93">
            <w:pPr>
              <w:rPr>
                <w:b/>
                <w:bCs/>
              </w:rPr>
            </w:pPr>
          </w:p>
          <w:p w14:paraId="65C49AA7" w14:textId="330ED33E" w:rsidR="0070638B" w:rsidRDefault="0070638B" w:rsidP="00242F93">
            <w:pPr>
              <w:spacing w:before="120"/>
              <w:ind w:left="1440" w:hanging="1440"/>
              <w:jc w:val="left"/>
            </w:pPr>
            <w:r w:rsidRPr="4D981ECE">
              <w:rPr>
                <w:b/>
                <w:bCs/>
                <w:smallCaps/>
              </w:rPr>
              <w:t>Int. No</w:t>
            </w:r>
            <w:r w:rsidRPr="4D981ECE">
              <w:rPr>
                <w:b/>
                <w:bCs/>
              </w:rPr>
              <w:t>:</w:t>
            </w:r>
            <w:r>
              <w:t xml:space="preserve"> </w:t>
            </w:r>
            <w:r w:rsidR="749951C4">
              <w:t>7</w:t>
            </w:r>
            <w:r w:rsidR="7695C186">
              <w:t>41-A</w:t>
            </w:r>
          </w:p>
          <w:p w14:paraId="426DF367" w14:textId="3DE4638C" w:rsidR="0070638B" w:rsidRPr="003C616E" w:rsidRDefault="0070638B" w:rsidP="00242F93">
            <w:pPr>
              <w:spacing w:before="120"/>
              <w:ind w:left="1440" w:hanging="1440"/>
              <w:jc w:val="left"/>
            </w:pPr>
            <w:r w:rsidRPr="23D674F9">
              <w:rPr>
                <w:b/>
                <w:bCs/>
                <w:smallCaps/>
              </w:rPr>
              <w:t>Committee</w:t>
            </w:r>
            <w:r w:rsidRPr="23D674F9">
              <w:rPr>
                <w:b/>
                <w:bCs/>
              </w:rPr>
              <w:t>:</w:t>
            </w:r>
            <w:r>
              <w:t xml:space="preserve"> Mental Health and</w:t>
            </w:r>
            <w:r w:rsidR="0046368C">
              <w:t xml:space="preserve"> Substance Use</w:t>
            </w:r>
            <w:r>
              <w:t xml:space="preserve"> </w:t>
            </w:r>
          </w:p>
        </w:tc>
      </w:tr>
      <w:tr w:rsidR="0070638B" w:rsidRPr="003C616E" w14:paraId="41580B49" w14:textId="77777777" w:rsidTr="4E4A5049">
        <w:trPr>
          <w:jc w:val="center"/>
        </w:trPr>
        <w:tc>
          <w:tcPr>
            <w:tcW w:w="6006" w:type="dxa"/>
            <w:tcBorders>
              <w:top w:val="single" w:sz="4" w:space="0" w:color="auto"/>
            </w:tcBorders>
          </w:tcPr>
          <w:p w14:paraId="6BA55BB8" w14:textId="3988416B" w:rsidR="0046368C" w:rsidRPr="00691B97" w:rsidRDefault="0070638B" w:rsidP="4D981ECE">
            <w:pPr>
              <w:pStyle w:val="BodyText"/>
              <w:rPr>
                <w:color w:val="000000" w:themeColor="text1"/>
              </w:rPr>
            </w:pPr>
            <w:r w:rsidRPr="5F0BBA60">
              <w:rPr>
                <w:b/>
                <w:bCs/>
                <w:smallCaps/>
                <w:color w:val="000000" w:themeColor="text1"/>
              </w:rPr>
              <w:t>Title:</w:t>
            </w:r>
            <w:r w:rsidRPr="5F0BBA60">
              <w:rPr>
                <w:color w:val="000000" w:themeColor="text1"/>
              </w:rPr>
              <w:t xml:space="preserve"> </w:t>
            </w:r>
            <w:r w:rsidR="1DC60369" w:rsidRPr="5F0BBA60">
              <w:rPr>
                <w:color w:val="000000" w:themeColor="text1"/>
              </w:rPr>
              <w:t xml:space="preserve">A Local Law in relation to the establishment of a </w:t>
            </w:r>
            <w:r w:rsidR="43F5FC6E" w:rsidRPr="5F0BBA60">
              <w:rPr>
                <w:color w:val="000000" w:themeColor="text1"/>
              </w:rPr>
              <w:t>D</w:t>
            </w:r>
            <w:r w:rsidR="1DC60369" w:rsidRPr="5F0BBA60">
              <w:rPr>
                <w:color w:val="000000" w:themeColor="text1"/>
              </w:rPr>
              <w:t xml:space="preserve">epartment of </w:t>
            </w:r>
            <w:r w:rsidR="43F5FC6E" w:rsidRPr="5F0BBA60">
              <w:rPr>
                <w:color w:val="000000" w:themeColor="text1"/>
              </w:rPr>
              <w:t>H</w:t>
            </w:r>
            <w:r w:rsidR="1DC60369" w:rsidRPr="5F0BBA60">
              <w:rPr>
                <w:color w:val="000000" w:themeColor="text1"/>
              </w:rPr>
              <w:t xml:space="preserve">ealth and </w:t>
            </w:r>
            <w:r w:rsidR="43F5FC6E" w:rsidRPr="5F0BBA60">
              <w:rPr>
                <w:color w:val="000000" w:themeColor="text1"/>
              </w:rPr>
              <w:t>M</w:t>
            </w:r>
            <w:r w:rsidR="1DC60369" w:rsidRPr="5F0BBA60">
              <w:rPr>
                <w:color w:val="000000" w:themeColor="text1"/>
              </w:rPr>
              <w:t xml:space="preserve">ental </w:t>
            </w:r>
            <w:r w:rsidR="43F5FC6E" w:rsidRPr="5F0BBA60">
              <w:rPr>
                <w:color w:val="000000" w:themeColor="text1"/>
              </w:rPr>
              <w:t>H</w:t>
            </w:r>
            <w:r w:rsidR="1DC60369" w:rsidRPr="5F0BBA60">
              <w:rPr>
                <w:color w:val="000000" w:themeColor="text1"/>
              </w:rPr>
              <w:t>ygiene task force on NYC 988, and to amend the administrative code of the city of New York, in relation to a public education campaign and reporting on NYC 988</w:t>
            </w:r>
          </w:p>
          <w:p w14:paraId="20355225" w14:textId="1197E094" w:rsidR="0046368C" w:rsidRPr="00691B97" w:rsidRDefault="0046368C" w:rsidP="4D981ECE">
            <w:pPr>
              <w:pStyle w:val="BodyText"/>
              <w:rPr>
                <w:color w:val="000000" w:themeColor="text1"/>
              </w:rPr>
            </w:pPr>
          </w:p>
          <w:p w14:paraId="463664F2" w14:textId="389D17AE" w:rsidR="0070638B" w:rsidRPr="003C616E" w:rsidRDefault="0070638B" w:rsidP="00242F93">
            <w:pPr>
              <w:pStyle w:val="BodyText"/>
              <w:rPr>
                <w:color w:val="000000" w:themeColor="text1"/>
              </w:rPr>
            </w:pPr>
          </w:p>
        </w:tc>
        <w:tc>
          <w:tcPr>
            <w:tcW w:w="4869" w:type="dxa"/>
            <w:tcBorders>
              <w:top w:val="single" w:sz="4" w:space="0" w:color="auto"/>
            </w:tcBorders>
          </w:tcPr>
          <w:p w14:paraId="2FCB7128" w14:textId="5D7B3C2F" w:rsidR="0070638B" w:rsidRPr="0046368C" w:rsidRDefault="0070638B" w:rsidP="4D981ECE">
            <w:pPr>
              <w:jc w:val="left"/>
            </w:pPr>
            <w:r w:rsidRPr="4BDF53E9">
              <w:rPr>
                <w:rFonts w:eastAsiaTheme="minorEastAsia"/>
                <w:b/>
                <w:bCs/>
                <w:smallCaps/>
              </w:rPr>
              <w:t>Sponsor(s):</w:t>
            </w:r>
            <w:r>
              <w:t xml:space="preserve"> </w:t>
            </w:r>
            <w:r w:rsidR="40143D36">
              <w:t xml:space="preserve">Lee, </w:t>
            </w:r>
            <w:hyperlink r:id="rId7">
              <w:r w:rsidR="40143D36" w:rsidRPr="4BDF53E9">
                <w:rPr>
                  <w:rStyle w:val="Hyperlink"/>
                  <w:color w:val="auto"/>
                  <w:u w:val="none"/>
                </w:rPr>
                <w:t>Cabán,</w:t>
              </w:r>
            </w:hyperlink>
            <w:r w:rsidR="40143D36">
              <w:t xml:space="preserve"> Louis, Restler, Aldebol, Brewer, Narcisse</w:t>
            </w:r>
            <w:r w:rsidR="4293613A">
              <w:t xml:space="preserve">, </w:t>
            </w:r>
            <w:r w:rsidR="00317945">
              <w:t xml:space="preserve">P. </w:t>
            </w:r>
            <w:r w:rsidR="4293613A">
              <w:t xml:space="preserve">Sanchez, Banks, Morano, </w:t>
            </w:r>
            <w:r w:rsidR="10BED274">
              <w:t xml:space="preserve">Public Advocate </w:t>
            </w:r>
            <w:r w:rsidR="4293613A">
              <w:t xml:space="preserve">Williams </w:t>
            </w:r>
          </w:p>
          <w:p w14:paraId="2AC0CBD2" w14:textId="77777777" w:rsidR="0070638B" w:rsidRPr="0046368C" w:rsidRDefault="0070638B" w:rsidP="00242F93">
            <w:pPr>
              <w:widowControl w:val="0"/>
              <w:autoSpaceDE w:val="0"/>
              <w:autoSpaceDN w:val="0"/>
              <w:adjustRightInd w:val="0"/>
            </w:pPr>
          </w:p>
        </w:tc>
      </w:tr>
      <w:tr w:rsidR="4D981ECE" w14:paraId="5E26EC2F" w14:textId="77777777" w:rsidTr="4E4A5049">
        <w:trPr>
          <w:trHeight w:val="300"/>
          <w:jc w:val="center"/>
        </w:trPr>
        <w:tc>
          <w:tcPr>
            <w:tcW w:w="6006" w:type="dxa"/>
            <w:tcBorders>
              <w:top w:val="single" w:sz="4" w:space="0" w:color="auto"/>
            </w:tcBorders>
          </w:tcPr>
          <w:p w14:paraId="0E38282E" w14:textId="3B8B2BA3" w:rsidR="4D981ECE" w:rsidRDefault="4D981ECE" w:rsidP="5F0BBA60">
            <w:pPr>
              <w:pStyle w:val="BodyText"/>
              <w:spacing w:after="0"/>
              <w:rPr>
                <w:b/>
                <w:bCs/>
                <w:smallCaps/>
                <w:color w:val="000000" w:themeColor="text1"/>
              </w:rPr>
            </w:pPr>
          </w:p>
        </w:tc>
        <w:tc>
          <w:tcPr>
            <w:tcW w:w="4869" w:type="dxa"/>
            <w:tcBorders>
              <w:top w:val="single" w:sz="4" w:space="0" w:color="auto"/>
            </w:tcBorders>
          </w:tcPr>
          <w:p w14:paraId="06073366" w14:textId="31E7BD90" w:rsidR="4D981ECE" w:rsidRDefault="4D981ECE" w:rsidP="00E135F7">
            <w:pPr>
              <w:jc w:val="left"/>
              <w:rPr>
                <w:rFonts w:eastAsiaTheme="minorEastAsia"/>
                <w:b/>
                <w:bCs/>
                <w:smallCaps/>
              </w:rPr>
            </w:pPr>
          </w:p>
        </w:tc>
      </w:tr>
    </w:tbl>
    <w:p w14:paraId="69B5BABF" w14:textId="4F54F69C" w:rsidR="0070638B" w:rsidRPr="003C616E" w:rsidRDefault="0070638B" w:rsidP="5F0BBA60">
      <w:pPr>
        <w:spacing w:before="240"/>
      </w:pPr>
      <w:r w:rsidRPr="4E4A5049">
        <w:rPr>
          <w:b/>
          <w:bCs/>
          <w:smallCaps/>
        </w:rPr>
        <w:t>Summary of Legislation:</w:t>
      </w:r>
      <w:r>
        <w:t xml:space="preserve"> I</w:t>
      </w:r>
      <w:r w:rsidR="0046368C">
        <w:t>nt.</w:t>
      </w:r>
      <w:r w:rsidR="5FE3F00E">
        <w:t xml:space="preserve"> No. </w:t>
      </w:r>
      <w:r w:rsidR="4C91B111">
        <w:t xml:space="preserve">741-A would create a task force to study the current NYC 988 system and make recommendations for its improvement. The task force would be required to submit a report to the Mayor and the Speaker of the Council with their recommendations, including updates to counselor training to ensure culturally competent and trauma-informed responses, strategies to strengthen language access, and methods to track the quality of service that callers receive. </w:t>
      </w:r>
      <w:r w:rsidR="27BE26C5">
        <w:t xml:space="preserve">This report would be due no later than September 1, 2030. </w:t>
      </w:r>
      <w:r w:rsidR="4C91B111">
        <w:t xml:space="preserve">The task force would also be required to make recommendations on strategies to address underutilization of 988 among historically underserved communities, as well as outreach and communication strategies targeting those communities. </w:t>
      </w:r>
      <w:r w:rsidR="005610B3">
        <w:t>In addition, t</w:t>
      </w:r>
      <w:r w:rsidR="4C91B111">
        <w:t xml:space="preserve">he bill would require the New York City Department of Health and Mental Hygiene (DOHMH) to submit an annual report on NYC 988 operations, including data on the number of calls, texts, and chats answered, average response times, transfers to 911, mobile crisis team referrals, peer support contacts, and follow-up rates. </w:t>
      </w:r>
      <w:r w:rsidR="2B231C74">
        <w:t xml:space="preserve">This report would be due on June 1 of each year, starting in 2027. </w:t>
      </w:r>
      <w:r w:rsidR="00374803">
        <w:t>Furthermore</w:t>
      </w:r>
      <w:r w:rsidR="4C91B111">
        <w:t>, the bill would require DOHMH to create a public education campaign on mental health and NYC 988, to be conducted in English and all designated citywide languages. The campaign would provide information on the appropriate use of 988, services accessible through 988, additional community-based mental health resources, how 988 differs from 911, and key features of the system including its availability, confidentiality, and language access options.</w:t>
      </w:r>
    </w:p>
    <w:p w14:paraId="07C433A2" w14:textId="77777777" w:rsidR="00492CA6" w:rsidRDefault="00492CA6" w:rsidP="5F0BBA60">
      <w:pPr>
        <w:contextualSpacing/>
        <w:rPr>
          <w:b/>
          <w:bCs/>
          <w:smallCaps/>
        </w:rPr>
      </w:pPr>
    </w:p>
    <w:p w14:paraId="7BCA194F" w14:textId="6818BAF4" w:rsidR="0070638B" w:rsidRPr="003C616E" w:rsidRDefault="0070638B" w:rsidP="4E4A5049">
      <w:pPr>
        <w:contextualSpacing/>
      </w:pPr>
      <w:r w:rsidRPr="4E4A5049">
        <w:rPr>
          <w:b/>
          <w:bCs/>
          <w:smallCaps/>
        </w:rPr>
        <w:t>Effective Date:</w:t>
      </w:r>
      <w:r>
        <w:t xml:space="preserve"> </w:t>
      </w:r>
      <w:r w:rsidR="5DFAFBAD">
        <w:t>90 days after becom</w:t>
      </w:r>
      <w:r w:rsidR="31FA60F6">
        <w:t>ing</w:t>
      </w:r>
      <w:r w:rsidR="5DFAFBAD">
        <w:t xml:space="preserve"> law</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8460"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2117"/>
        <w:gridCol w:w="2174"/>
        <w:gridCol w:w="2187"/>
        <w:gridCol w:w="1982"/>
      </w:tblGrid>
      <w:tr w:rsidR="0070638B" w14:paraId="59989A96" w14:textId="77777777" w:rsidTr="5F0BBA60">
        <w:trPr>
          <w:trHeight w:val="274"/>
          <w:jc w:val="center"/>
        </w:trPr>
        <w:tc>
          <w:tcPr>
            <w:tcW w:w="2117" w:type="dxa"/>
            <w:tcMar>
              <w:left w:w="135" w:type="dxa"/>
              <w:right w:w="135" w:type="dxa"/>
            </w:tcMar>
            <w:vAlign w:val="center"/>
          </w:tcPr>
          <w:p w14:paraId="7EC36997" w14:textId="77777777" w:rsidR="0070638B" w:rsidRDefault="0070638B" w:rsidP="00242F93">
            <w:pPr>
              <w:spacing w:line="201" w:lineRule="exact"/>
              <w:jc w:val="center"/>
              <w:rPr>
                <w:color w:val="000000" w:themeColor="text1"/>
                <w:sz w:val="20"/>
                <w:szCs w:val="20"/>
              </w:rPr>
            </w:pPr>
          </w:p>
          <w:p w14:paraId="29B6CC34" w14:textId="77777777" w:rsidR="0070638B" w:rsidRDefault="0070638B" w:rsidP="00242F93">
            <w:pPr>
              <w:jc w:val="center"/>
              <w:rPr>
                <w:color w:val="000000" w:themeColor="text1"/>
                <w:sz w:val="20"/>
                <w:szCs w:val="20"/>
              </w:rPr>
            </w:pPr>
          </w:p>
        </w:tc>
        <w:tc>
          <w:tcPr>
            <w:tcW w:w="2174" w:type="dxa"/>
            <w:tcMar>
              <w:left w:w="135" w:type="dxa"/>
              <w:right w:w="135" w:type="dxa"/>
            </w:tcMar>
            <w:vAlign w:val="center"/>
          </w:tcPr>
          <w:p w14:paraId="64C4B497" w14:textId="77777777" w:rsidR="0070638B" w:rsidRDefault="0070638B" w:rsidP="00242F93">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242F93">
            <w:pPr>
              <w:jc w:val="center"/>
              <w:rPr>
                <w:color w:val="000000" w:themeColor="text1"/>
                <w:sz w:val="20"/>
                <w:szCs w:val="20"/>
              </w:rPr>
            </w:pPr>
          </w:p>
        </w:tc>
        <w:tc>
          <w:tcPr>
            <w:tcW w:w="2187" w:type="dxa"/>
            <w:tcMar>
              <w:left w:w="135" w:type="dxa"/>
              <w:right w:w="135" w:type="dxa"/>
            </w:tcMar>
            <w:vAlign w:val="center"/>
          </w:tcPr>
          <w:p w14:paraId="608FEC69" w14:textId="77777777" w:rsidR="0070638B" w:rsidRDefault="0070638B" w:rsidP="00242F93">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982" w:type="dxa"/>
            <w:tcMar>
              <w:left w:w="135" w:type="dxa"/>
              <w:right w:w="135" w:type="dxa"/>
            </w:tcMar>
            <w:vAlign w:val="center"/>
          </w:tcPr>
          <w:p w14:paraId="0C6D5668" w14:textId="77777777" w:rsidR="0070638B" w:rsidRDefault="0070638B" w:rsidP="00242F93">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5F0BBA60">
        <w:trPr>
          <w:trHeight w:val="274"/>
          <w:jc w:val="center"/>
        </w:trPr>
        <w:tc>
          <w:tcPr>
            <w:tcW w:w="2117" w:type="dxa"/>
            <w:tcMar>
              <w:left w:w="135" w:type="dxa"/>
              <w:right w:w="135" w:type="dxa"/>
            </w:tcMar>
            <w:vAlign w:val="center"/>
          </w:tcPr>
          <w:p w14:paraId="4E6F5F48" w14:textId="77777777" w:rsidR="0070638B" w:rsidRDefault="0070638B" w:rsidP="00242F93">
            <w:pPr>
              <w:jc w:val="center"/>
              <w:rPr>
                <w:color w:val="000000" w:themeColor="text1"/>
                <w:sz w:val="20"/>
                <w:szCs w:val="20"/>
              </w:rPr>
            </w:pPr>
            <w:r w:rsidRPr="676E4836">
              <w:rPr>
                <w:b/>
                <w:bCs/>
                <w:color w:val="000000" w:themeColor="text1"/>
                <w:sz w:val="20"/>
                <w:szCs w:val="20"/>
              </w:rPr>
              <w:t>Revenues (+)</w:t>
            </w:r>
          </w:p>
        </w:tc>
        <w:tc>
          <w:tcPr>
            <w:tcW w:w="2174" w:type="dxa"/>
            <w:tcMar>
              <w:left w:w="135" w:type="dxa"/>
              <w:right w:w="135" w:type="dxa"/>
            </w:tcMar>
            <w:vAlign w:val="center"/>
          </w:tcPr>
          <w:p w14:paraId="21A7317D" w14:textId="77777777" w:rsidR="0070638B" w:rsidRDefault="0070638B" w:rsidP="00242F93">
            <w:pPr>
              <w:jc w:val="center"/>
              <w:rPr>
                <w:color w:val="000000" w:themeColor="text1"/>
                <w:sz w:val="20"/>
                <w:szCs w:val="20"/>
              </w:rPr>
            </w:pPr>
            <w:r w:rsidRPr="55BE2BCB">
              <w:rPr>
                <w:color w:val="000000" w:themeColor="text1"/>
                <w:sz w:val="20"/>
                <w:szCs w:val="20"/>
              </w:rPr>
              <w:t>$0</w:t>
            </w:r>
          </w:p>
        </w:tc>
        <w:tc>
          <w:tcPr>
            <w:tcW w:w="2187" w:type="dxa"/>
            <w:tcMar>
              <w:left w:w="135" w:type="dxa"/>
              <w:right w:w="135" w:type="dxa"/>
            </w:tcMar>
            <w:vAlign w:val="center"/>
          </w:tcPr>
          <w:p w14:paraId="26224434" w14:textId="77777777" w:rsidR="0070638B" w:rsidRDefault="0070638B" w:rsidP="00242F93">
            <w:pPr>
              <w:jc w:val="center"/>
              <w:rPr>
                <w:color w:val="000000" w:themeColor="text1"/>
                <w:sz w:val="20"/>
                <w:szCs w:val="20"/>
              </w:rPr>
            </w:pPr>
            <w:r w:rsidRPr="55BE2BCB">
              <w:rPr>
                <w:color w:val="000000" w:themeColor="text1"/>
                <w:sz w:val="20"/>
                <w:szCs w:val="20"/>
              </w:rPr>
              <w:t>$0</w:t>
            </w:r>
          </w:p>
        </w:tc>
        <w:tc>
          <w:tcPr>
            <w:tcW w:w="1982" w:type="dxa"/>
            <w:tcMar>
              <w:left w:w="135" w:type="dxa"/>
              <w:right w:w="135" w:type="dxa"/>
            </w:tcMar>
            <w:vAlign w:val="center"/>
          </w:tcPr>
          <w:p w14:paraId="0B9F56C9" w14:textId="77777777" w:rsidR="0070638B" w:rsidRDefault="0070638B" w:rsidP="00242F93">
            <w:pPr>
              <w:jc w:val="center"/>
              <w:rPr>
                <w:color w:val="000000" w:themeColor="text1"/>
                <w:sz w:val="20"/>
                <w:szCs w:val="20"/>
              </w:rPr>
            </w:pPr>
            <w:r w:rsidRPr="55BE2BCB">
              <w:rPr>
                <w:color w:val="000000" w:themeColor="text1"/>
                <w:sz w:val="20"/>
                <w:szCs w:val="20"/>
              </w:rPr>
              <w:t>$0</w:t>
            </w:r>
          </w:p>
        </w:tc>
      </w:tr>
      <w:tr w:rsidR="0070638B" w14:paraId="4C89CFBB" w14:textId="77777777" w:rsidTr="5F0BBA60">
        <w:trPr>
          <w:trHeight w:val="366"/>
          <w:jc w:val="center"/>
        </w:trPr>
        <w:tc>
          <w:tcPr>
            <w:tcW w:w="2117" w:type="dxa"/>
            <w:tcMar>
              <w:left w:w="135" w:type="dxa"/>
              <w:right w:w="135" w:type="dxa"/>
            </w:tcMar>
            <w:vAlign w:val="center"/>
          </w:tcPr>
          <w:p w14:paraId="41D1858B" w14:textId="77777777" w:rsidR="0070638B" w:rsidRDefault="0070638B" w:rsidP="00242F93">
            <w:pPr>
              <w:jc w:val="center"/>
              <w:rPr>
                <w:color w:val="000000" w:themeColor="text1"/>
                <w:sz w:val="20"/>
                <w:szCs w:val="20"/>
              </w:rPr>
            </w:pPr>
            <w:r w:rsidRPr="676E4836">
              <w:rPr>
                <w:b/>
                <w:bCs/>
                <w:color w:val="000000" w:themeColor="text1"/>
                <w:sz w:val="20"/>
                <w:szCs w:val="20"/>
              </w:rPr>
              <w:t>Expenditures (-)</w:t>
            </w:r>
          </w:p>
        </w:tc>
        <w:tc>
          <w:tcPr>
            <w:tcW w:w="2174" w:type="dxa"/>
            <w:tcMar>
              <w:left w:w="135" w:type="dxa"/>
              <w:right w:w="135" w:type="dxa"/>
            </w:tcMar>
            <w:vAlign w:val="center"/>
          </w:tcPr>
          <w:p w14:paraId="1DFCEA0F"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187" w:type="dxa"/>
            <w:tcMar>
              <w:left w:w="135" w:type="dxa"/>
              <w:right w:w="135" w:type="dxa"/>
            </w:tcMar>
            <w:vAlign w:val="center"/>
          </w:tcPr>
          <w:p w14:paraId="0AABFCA5" w14:textId="77777777" w:rsidR="0070638B" w:rsidRDefault="0070638B" w:rsidP="00242F93">
            <w:pPr>
              <w:jc w:val="center"/>
              <w:rPr>
                <w:color w:val="000000" w:themeColor="text1"/>
                <w:sz w:val="20"/>
                <w:szCs w:val="20"/>
              </w:rPr>
            </w:pPr>
          </w:p>
          <w:p w14:paraId="03080C74"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242F93">
            <w:pPr>
              <w:jc w:val="center"/>
              <w:rPr>
                <w:color w:val="000000" w:themeColor="text1"/>
                <w:sz w:val="20"/>
                <w:szCs w:val="20"/>
              </w:rPr>
            </w:pPr>
          </w:p>
        </w:tc>
        <w:tc>
          <w:tcPr>
            <w:tcW w:w="1982" w:type="dxa"/>
            <w:tcMar>
              <w:left w:w="135" w:type="dxa"/>
              <w:right w:w="135" w:type="dxa"/>
            </w:tcMar>
            <w:vAlign w:val="center"/>
          </w:tcPr>
          <w:p w14:paraId="31ED711E" w14:textId="77777777" w:rsidR="0070638B" w:rsidRDefault="0070638B" w:rsidP="00242F93">
            <w:pPr>
              <w:jc w:val="center"/>
              <w:rPr>
                <w:color w:val="000000" w:themeColor="text1"/>
                <w:sz w:val="20"/>
                <w:szCs w:val="20"/>
              </w:rPr>
            </w:pPr>
          </w:p>
          <w:p w14:paraId="7D195D31"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242F93">
            <w:pPr>
              <w:jc w:val="center"/>
              <w:rPr>
                <w:color w:val="000000" w:themeColor="text1"/>
                <w:sz w:val="20"/>
                <w:szCs w:val="20"/>
              </w:rPr>
            </w:pPr>
          </w:p>
        </w:tc>
      </w:tr>
      <w:tr w:rsidR="0070638B" w14:paraId="29EFD7AD" w14:textId="77777777" w:rsidTr="5F0BBA60">
        <w:trPr>
          <w:trHeight w:val="274"/>
          <w:jc w:val="center"/>
        </w:trPr>
        <w:tc>
          <w:tcPr>
            <w:tcW w:w="2117" w:type="dxa"/>
            <w:tcMar>
              <w:left w:w="135" w:type="dxa"/>
              <w:right w:w="135" w:type="dxa"/>
            </w:tcMar>
            <w:vAlign w:val="center"/>
          </w:tcPr>
          <w:p w14:paraId="5DF3292D" w14:textId="77777777" w:rsidR="0070638B" w:rsidRDefault="0070638B" w:rsidP="00242F93">
            <w:pPr>
              <w:spacing w:after="58"/>
              <w:jc w:val="center"/>
              <w:rPr>
                <w:color w:val="000000" w:themeColor="text1"/>
                <w:sz w:val="20"/>
                <w:szCs w:val="20"/>
              </w:rPr>
            </w:pPr>
            <w:r w:rsidRPr="55BE2BCB">
              <w:rPr>
                <w:b/>
                <w:bCs/>
                <w:color w:val="000000" w:themeColor="text1"/>
                <w:sz w:val="20"/>
                <w:szCs w:val="20"/>
              </w:rPr>
              <w:t>Net</w:t>
            </w:r>
          </w:p>
        </w:tc>
        <w:tc>
          <w:tcPr>
            <w:tcW w:w="2174" w:type="dxa"/>
            <w:tcMar>
              <w:left w:w="135" w:type="dxa"/>
              <w:right w:w="135" w:type="dxa"/>
            </w:tcMar>
            <w:vAlign w:val="center"/>
          </w:tcPr>
          <w:p w14:paraId="547F80EF" w14:textId="77777777" w:rsidR="0070638B" w:rsidRDefault="0070638B" w:rsidP="00242F93">
            <w:pPr>
              <w:jc w:val="center"/>
              <w:rPr>
                <w:color w:val="000000" w:themeColor="text1"/>
                <w:sz w:val="20"/>
                <w:szCs w:val="20"/>
              </w:rPr>
            </w:pPr>
            <w:r w:rsidRPr="5EF9D5DE">
              <w:rPr>
                <w:color w:val="000000" w:themeColor="text1"/>
                <w:sz w:val="20"/>
                <w:szCs w:val="20"/>
              </w:rPr>
              <w:t>$0</w:t>
            </w:r>
          </w:p>
        </w:tc>
        <w:tc>
          <w:tcPr>
            <w:tcW w:w="2187" w:type="dxa"/>
            <w:tcMar>
              <w:left w:w="135" w:type="dxa"/>
              <w:right w:w="135" w:type="dxa"/>
            </w:tcMar>
            <w:vAlign w:val="center"/>
          </w:tcPr>
          <w:p w14:paraId="3A8225A5" w14:textId="77777777" w:rsidR="0070638B" w:rsidRDefault="0070638B" w:rsidP="00242F93">
            <w:pPr>
              <w:jc w:val="center"/>
              <w:rPr>
                <w:color w:val="000000" w:themeColor="text1"/>
                <w:sz w:val="20"/>
                <w:szCs w:val="20"/>
              </w:rPr>
            </w:pPr>
            <w:r w:rsidRPr="5EF9D5DE">
              <w:rPr>
                <w:color w:val="000000" w:themeColor="text1"/>
                <w:sz w:val="20"/>
                <w:szCs w:val="20"/>
              </w:rPr>
              <w:t>$0</w:t>
            </w:r>
          </w:p>
        </w:tc>
        <w:tc>
          <w:tcPr>
            <w:tcW w:w="1982" w:type="dxa"/>
            <w:tcMar>
              <w:left w:w="135" w:type="dxa"/>
              <w:right w:w="135" w:type="dxa"/>
            </w:tcMar>
            <w:vAlign w:val="center"/>
          </w:tcPr>
          <w:p w14:paraId="2DEAF619" w14:textId="77777777" w:rsidR="0070638B" w:rsidRDefault="0070638B" w:rsidP="00242F93">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lastRenderedPageBreak/>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799EEA5E" w:rsidR="0070638B" w:rsidRDefault="0070638B" w:rsidP="44ED125E">
      <w:pPr>
        <w:spacing w:before="120"/>
        <w:rPr>
          <w:color w:val="000000" w:themeColor="text1"/>
        </w:rPr>
      </w:pPr>
      <w:r w:rsidRPr="44ED125E">
        <w:rPr>
          <w:b/>
          <w:bCs/>
          <w:smallCaps/>
        </w:rPr>
        <w:t>Impact on Expenditures:</w:t>
      </w:r>
      <w:r>
        <w:t xml:space="preserve"> </w:t>
      </w:r>
      <w:r w:rsidRPr="44ED125E">
        <w:rPr>
          <w:color w:val="000000" w:themeColor="text1"/>
        </w:rPr>
        <w:t xml:space="preserve">It is estimated that there would be no impact on expenditures resulting from the enactment of this </w:t>
      </w:r>
      <w:r w:rsidR="00AE4880" w:rsidRPr="44ED125E">
        <w:rPr>
          <w:color w:val="000000" w:themeColor="text1"/>
        </w:rPr>
        <w:t xml:space="preserve">legislation, as relevant entities can </w:t>
      </w:r>
      <w:r w:rsidR="7DDF4F76" w:rsidRPr="44ED125E">
        <w:rPr>
          <w:color w:val="000000" w:themeColor="text1"/>
        </w:rPr>
        <w:t>meet the requirements of the legislation with</w:t>
      </w:r>
      <w:r w:rsidR="00AE4880" w:rsidRPr="44ED125E">
        <w:rPr>
          <w:color w:val="000000" w:themeColor="text1"/>
        </w:rPr>
        <w:t xml:space="preserve"> existing resources.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554995D5" w14:textId="77777777" w:rsidR="0070638B" w:rsidRPr="003C616E" w:rsidRDefault="0070638B" w:rsidP="0070638B">
      <w:pPr>
        <w:spacing w:before="120" w:after="120"/>
        <w:jc w:val="left"/>
      </w:pPr>
      <w:r w:rsidRPr="26936931">
        <w:rPr>
          <w:b/>
          <w:bCs/>
          <w:smallCaps/>
        </w:rPr>
        <w:t>Source of Information:</w:t>
      </w:r>
      <w:r>
        <w:t xml:space="preserve"> New York City Council Finance Division</w:t>
      </w:r>
    </w:p>
    <w:p w14:paraId="0305DD28" w14:textId="66947E67" w:rsidR="0070638B" w:rsidRDefault="01B71ECE" w:rsidP="0070638B">
      <w:pPr>
        <w:spacing w:before="120" w:after="120"/>
        <w:jc w:val="left"/>
      </w:pPr>
      <w:r>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4A565C95" w14:textId="0CCE8498" w:rsidR="0070638B" w:rsidRPr="003C616E" w:rsidRDefault="0070638B" w:rsidP="1377BCD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2C76BDDE" w14:textId="4155ED2C" w:rsidR="0070638B" w:rsidRPr="003C616E" w:rsidRDefault="23CDC922" w:rsidP="4D981ECE">
      <w:pPr>
        <w:tabs>
          <w:tab w:val="left" w:pos="2880"/>
        </w:tabs>
        <w:spacing w:line="240" w:lineRule="exact"/>
        <w:ind w:left="1440" w:firstLine="720"/>
        <w:rPr>
          <w:color w:val="000000" w:themeColor="text1"/>
        </w:rPr>
      </w:pPr>
      <w:r w:rsidRPr="4D981ECE">
        <w:rPr>
          <w:color w:val="000000" w:themeColor="text1"/>
        </w:rPr>
        <w:t xml:space="preserve">     </w:t>
      </w:r>
      <w:r w:rsidR="0DFDEF2F" w:rsidRPr="4D981ECE">
        <w:rPr>
          <w:color w:val="000000" w:themeColor="text1"/>
        </w:rPr>
        <w:t>Florentine Kabore, Assistant Director</w:t>
      </w:r>
      <w:r w:rsidR="399E34D0" w:rsidRPr="4D981ECE">
        <w:rPr>
          <w:color w:val="000000" w:themeColor="text1"/>
        </w:rPr>
        <w:t xml:space="preserve">                                         </w:t>
      </w:r>
    </w:p>
    <w:p w14:paraId="523CA929" w14:textId="71BE5241" w:rsidR="0070638B" w:rsidRPr="003C616E" w:rsidRDefault="14805949" w:rsidP="4D981ECE">
      <w:pPr>
        <w:tabs>
          <w:tab w:val="left" w:pos="2880"/>
        </w:tabs>
        <w:spacing w:line="240" w:lineRule="exact"/>
        <w:ind w:left="2160"/>
        <w:rPr>
          <w:color w:val="000000" w:themeColor="text1"/>
        </w:rPr>
      </w:pPr>
      <w:r w:rsidRPr="4D981ECE">
        <w:rPr>
          <w:color w:val="000000" w:themeColor="text1"/>
        </w:rPr>
        <w:t xml:space="preserve">     </w:t>
      </w:r>
      <w:r w:rsidR="0070638B" w:rsidRPr="4D981ECE">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49E2BFC9" w:rsidR="0070638B" w:rsidRDefault="0070638B" w:rsidP="5F0BBA60">
      <w:pPr>
        <w:pBdr>
          <w:bottom w:val="single" w:sz="12" w:space="1" w:color="000000"/>
        </w:pBdr>
        <w:tabs>
          <w:tab w:val="left" w:pos="2880"/>
        </w:tabs>
        <w:spacing w:line="240" w:lineRule="exact"/>
        <w:rPr>
          <w:color w:val="000000" w:themeColor="text1"/>
        </w:rPr>
      </w:pPr>
      <w:r w:rsidRPr="5F0BBA60">
        <w:rPr>
          <w:smallCaps/>
          <w:color w:val="000000" w:themeColor="text1"/>
        </w:rPr>
        <w:t xml:space="preserve">                                         J</w:t>
      </w:r>
      <w:r w:rsidRPr="5F0BBA60">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4DB09CB8" w:rsidR="0070638B" w:rsidRPr="005D6BC5" w:rsidRDefault="0070638B" w:rsidP="1377BCDB">
      <w:pPr>
        <w:spacing w:line="240" w:lineRule="exact"/>
        <w:rPr>
          <w:color w:val="000000" w:themeColor="text1"/>
        </w:rPr>
      </w:pPr>
      <w:r w:rsidRPr="63E9814B">
        <w:rPr>
          <w:b/>
          <w:bCs/>
          <w:smallCaps/>
        </w:rPr>
        <w:t xml:space="preserve">Office of Management and Budget Estimate: </w:t>
      </w:r>
      <w:r w:rsidR="7A7B4A2F" w:rsidRPr="63E9814B">
        <w:rPr>
          <w:color w:val="000000" w:themeColor="text1"/>
        </w:rPr>
        <w:t xml:space="preserve"> The Office of Management and Budget</w:t>
      </w:r>
      <w:r w:rsidRPr="63E9814B">
        <w:rPr>
          <w:color w:val="000000" w:themeColor="text1"/>
        </w:rPr>
        <w:t xml:space="preserve"> </w:t>
      </w:r>
      <w:r w:rsidR="79513FAC" w:rsidRPr="63E9814B">
        <w:rPr>
          <w:color w:val="000000" w:themeColor="text1"/>
        </w:rPr>
        <w:t xml:space="preserve">did not </w:t>
      </w:r>
      <w:r w:rsidR="008741A2" w:rsidRPr="63E9814B">
        <w:rPr>
          <w:color w:val="000000" w:themeColor="text1"/>
        </w:rPr>
        <w:t>provide</w:t>
      </w:r>
      <w:r w:rsidR="255AAA45" w:rsidRPr="63E9814B">
        <w:rPr>
          <w:color w:val="000000" w:themeColor="text1"/>
        </w:rPr>
        <w:t xml:space="preserve"> </w:t>
      </w:r>
      <w:r w:rsidR="008741A2" w:rsidRPr="63E9814B">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sidRPr="4D981ECE">
        <w:rPr>
          <w:b/>
          <w:bCs/>
          <w:smallCaps/>
        </w:rPr>
        <w:t>Legislative History:</w:t>
      </w:r>
    </w:p>
    <w:p w14:paraId="298A3BD7" w14:textId="1406BB58" w:rsidR="00977C8F" w:rsidRDefault="5C8C05C3" w:rsidP="4D981ECE">
      <w:pPr>
        <w:spacing w:before="120" w:after="120"/>
      </w:pPr>
      <w:hyperlink r:id="rId8">
        <w:r w:rsidRPr="4D981ECE">
          <w:rPr>
            <w:rStyle w:val="Hyperlink"/>
          </w:rPr>
          <w:t>https://legistar.council.nyc.gov/LegislationDetail.aspx?ID=7928986&amp;GUID=499520B7-8654-4286-8B3E-7256401E6430&amp;Options=ID|Text|&amp;Search=741</w:t>
        </w:r>
      </w:hyperlink>
      <w:r w:rsidRPr="4D981ECE">
        <w:t xml:space="preserve"> </w:t>
      </w:r>
    </w:p>
    <w:p w14:paraId="6E116E53" w14:textId="77777777" w:rsidR="00223690" w:rsidRDefault="00223690" w:rsidP="0070638B">
      <w:pPr>
        <w:spacing w:before="120" w:after="120"/>
        <w:rPr>
          <w:b/>
          <w:bCs/>
          <w:smallCaps/>
        </w:rPr>
      </w:pPr>
    </w:p>
    <w:p w14:paraId="7D706F97" w14:textId="64666686" w:rsidR="0070638B" w:rsidRPr="003C616E" w:rsidRDefault="0070638B" w:rsidP="0070638B">
      <w:pPr>
        <w:spacing w:before="120" w:after="120"/>
        <w:rPr>
          <w:color w:val="000000" w:themeColor="text1"/>
        </w:rPr>
      </w:pPr>
      <w:r w:rsidRPr="4D981ECE">
        <w:rPr>
          <w:b/>
          <w:bCs/>
          <w:smallCaps/>
        </w:rPr>
        <w:t xml:space="preserve">Date Prepared: </w:t>
      </w:r>
      <w:r w:rsidR="00977C8F" w:rsidRPr="4D981ECE">
        <w:rPr>
          <w:color w:val="000000" w:themeColor="text1"/>
        </w:rPr>
        <w:t xml:space="preserve">April </w:t>
      </w:r>
      <w:r w:rsidR="54BD37DE" w:rsidRPr="4D981ECE">
        <w:rPr>
          <w:color w:val="000000" w:themeColor="text1"/>
        </w:rPr>
        <w:t>27</w:t>
      </w:r>
      <w:r w:rsidRPr="4D981ECE">
        <w:rPr>
          <w:color w:val="000000" w:themeColor="text1"/>
        </w:rPr>
        <w:t>, 202</w:t>
      </w:r>
      <w:r w:rsidR="0046368C" w:rsidRPr="4D981ECE">
        <w:rPr>
          <w:color w:val="000000" w:themeColor="text1"/>
        </w:rPr>
        <w:t>6</w:t>
      </w:r>
    </w:p>
    <w:p w14:paraId="5D75E1B3" w14:textId="6854DCB3" w:rsidR="0070638B" w:rsidRDefault="0070638B" w:rsidP="0070638B">
      <w:pPr>
        <w:spacing w:before="120" w:after="120"/>
        <w:rPr>
          <w:color w:val="000000" w:themeColor="text1"/>
        </w:rPr>
      </w:pPr>
      <w:r w:rsidRPr="4D981ECE">
        <w:rPr>
          <w:b/>
          <w:bCs/>
          <w:smallCaps/>
        </w:rPr>
        <w:t xml:space="preserve">Hearing/Meeting Date: </w:t>
      </w:r>
      <w:r w:rsidR="00977C8F" w:rsidRPr="4D981ECE">
        <w:rPr>
          <w:color w:val="000000" w:themeColor="text1"/>
        </w:rPr>
        <w:t xml:space="preserve">April </w:t>
      </w:r>
      <w:r w:rsidR="4EF103CF" w:rsidRPr="4D981ECE">
        <w:rPr>
          <w:color w:val="000000" w:themeColor="text1"/>
        </w:rPr>
        <w:t>30</w:t>
      </w:r>
      <w:r w:rsidRPr="4D981ECE">
        <w:rPr>
          <w:color w:val="000000" w:themeColor="text1"/>
        </w:rPr>
        <w:t>, 202</w:t>
      </w:r>
      <w:r w:rsidR="0046368C" w:rsidRPr="4D981ECE">
        <w:rPr>
          <w:color w:val="000000" w:themeColor="text1"/>
        </w:rPr>
        <w:t>6</w:t>
      </w:r>
    </w:p>
    <w:p w14:paraId="0E6074F6" w14:textId="77777777" w:rsidR="0070638B" w:rsidRPr="00211DF5" w:rsidRDefault="0070638B" w:rsidP="0070638B"/>
    <w:p w14:paraId="46200FDC" w14:textId="77777777" w:rsidR="00496004" w:rsidRDefault="00496004"/>
    <w:sectPr w:rsidR="00496004" w:rsidSect="0070638B">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6079F" w14:textId="77777777" w:rsidR="00B52FAF" w:rsidRDefault="00B52FAF" w:rsidP="0070638B">
      <w:r>
        <w:separator/>
      </w:r>
    </w:p>
  </w:endnote>
  <w:endnote w:type="continuationSeparator" w:id="0">
    <w:p w14:paraId="51DE5366" w14:textId="77777777" w:rsidR="00B52FAF" w:rsidRDefault="00B52FAF"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6D4A9806" w:rsidR="0070638B" w:rsidRPr="0046368C" w:rsidRDefault="5F0BBA60" w:rsidP="5F0BBA60">
    <w:pPr>
      <w:pStyle w:val="Footer"/>
      <w:pBdr>
        <w:top w:val="thinThickSmallGap" w:sz="24" w:space="1" w:color="823B0B" w:themeColor="accent2" w:themeShade="7F"/>
      </w:pBdr>
      <w:rPr>
        <w:rFonts w:asciiTheme="minorHAnsi" w:eastAsiaTheme="majorEastAsia" w:hAnsiTheme="minorHAnsi" w:cstheme="minorBidi"/>
      </w:rPr>
    </w:pPr>
    <w:r w:rsidRPr="5F0BBA60">
      <w:rPr>
        <w:rFonts w:asciiTheme="minorHAnsi" w:eastAsiaTheme="majorEastAsia" w:hAnsiTheme="minorHAnsi" w:cstheme="minorBidi"/>
      </w:rPr>
      <w:t>Proposed Intro. 741-A</w:t>
    </w:r>
    <w:r w:rsidR="0070638B"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C70A" w14:textId="77777777" w:rsidR="00B52FAF" w:rsidRDefault="00B52FAF" w:rsidP="0070638B">
      <w:r>
        <w:separator/>
      </w:r>
    </w:p>
  </w:footnote>
  <w:footnote w:type="continuationSeparator" w:id="0">
    <w:p w14:paraId="3DE0665A" w14:textId="77777777" w:rsidR="00B52FAF" w:rsidRDefault="00B52FAF"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242F93">
      <w:trPr>
        <w:trHeight w:val="300"/>
      </w:trPr>
      <w:tc>
        <w:tcPr>
          <w:tcW w:w="3600" w:type="dxa"/>
        </w:tcPr>
        <w:p w14:paraId="02DD1AF3" w14:textId="77777777" w:rsidR="0070638B" w:rsidRDefault="0070638B" w:rsidP="00242F93">
          <w:pPr>
            <w:pStyle w:val="Header"/>
            <w:ind w:left="-115"/>
            <w:jc w:val="left"/>
          </w:pPr>
        </w:p>
      </w:tc>
      <w:tc>
        <w:tcPr>
          <w:tcW w:w="3600" w:type="dxa"/>
        </w:tcPr>
        <w:p w14:paraId="775F918C" w14:textId="77777777" w:rsidR="0070638B" w:rsidRDefault="0070638B" w:rsidP="00242F93">
          <w:pPr>
            <w:pStyle w:val="Header"/>
            <w:jc w:val="center"/>
          </w:pPr>
        </w:p>
      </w:tc>
      <w:tc>
        <w:tcPr>
          <w:tcW w:w="3600" w:type="dxa"/>
        </w:tcPr>
        <w:p w14:paraId="285FADAF" w14:textId="77777777" w:rsidR="0070638B" w:rsidRDefault="0070638B" w:rsidP="00242F93">
          <w:pPr>
            <w:pStyle w:val="Header"/>
            <w:ind w:right="-115"/>
            <w:jc w:val="right"/>
          </w:pPr>
        </w:p>
      </w:tc>
    </w:tr>
  </w:tbl>
  <w:p w14:paraId="2E09AF68" w14:textId="77777777" w:rsidR="0070638B" w:rsidRDefault="0070638B" w:rsidP="00242F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3576F"/>
    <w:rsid w:val="00046FAD"/>
    <w:rsid w:val="00053006"/>
    <w:rsid w:val="00072906"/>
    <w:rsid w:val="00084208"/>
    <w:rsid w:val="000B0A02"/>
    <w:rsid w:val="000C317B"/>
    <w:rsid w:val="000D4F0B"/>
    <w:rsid w:val="000D6CC5"/>
    <w:rsid w:val="00121808"/>
    <w:rsid w:val="00132ADE"/>
    <w:rsid w:val="00133F09"/>
    <w:rsid w:val="00141E80"/>
    <w:rsid w:val="0017456D"/>
    <w:rsid w:val="00180325"/>
    <w:rsid w:val="00223690"/>
    <w:rsid w:val="00242F93"/>
    <w:rsid w:val="00253083"/>
    <w:rsid w:val="00266B83"/>
    <w:rsid w:val="00293691"/>
    <w:rsid w:val="002B4C48"/>
    <w:rsid w:val="002D054B"/>
    <w:rsid w:val="00310DF0"/>
    <w:rsid w:val="00317945"/>
    <w:rsid w:val="00322277"/>
    <w:rsid w:val="00342043"/>
    <w:rsid w:val="0037413C"/>
    <w:rsid w:val="00374803"/>
    <w:rsid w:val="003B0D3E"/>
    <w:rsid w:val="003C369B"/>
    <w:rsid w:val="004124C2"/>
    <w:rsid w:val="00427593"/>
    <w:rsid w:val="0046368C"/>
    <w:rsid w:val="00492CA6"/>
    <w:rsid w:val="00494D90"/>
    <w:rsid w:val="00496004"/>
    <w:rsid w:val="005375DE"/>
    <w:rsid w:val="005610B3"/>
    <w:rsid w:val="005A7D6F"/>
    <w:rsid w:val="005B250B"/>
    <w:rsid w:val="005D0B95"/>
    <w:rsid w:val="005D4E6B"/>
    <w:rsid w:val="005D6BC5"/>
    <w:rsid w:val="006E3241"/>
    <w:rsid w:val="006F373F"/>
    <w:rsid w:val="0070638B"/>
    <w:rsid w:val="00737E81"/>
    <w:rsid w:val="007542BE"/>
    <w:rsid w:val="00762FC1"/>
    <w:rsid w:val="007B6212"/>
    <w:rsid w:val="007B6E08"/>
    <w:rsid w:val="008166A4"/>
    <w:rsid w:val="008741A2"/>
    <w:rsid w:val="008853A2"/>
    <w:rsid w:val="008C2814"/>
    <w:rsid w:val="00977C8F"/>
    <w:rsid w:val="009D7C10"/>
    <w:rsid w:val="009F5FD5"/>
    <w:rsid w:val="00A35F6F"/>
    <w:rsid w:val="00A70D03"/>
    <w:rsid w:val="00A94063"/>
    <w:rsid w:val="00A97C63"/>
    <w:rsid w:val="00AD7157"/>
    <w:rsid w:val="00AE4880"/>
    <w:rsid w:val="00AF660B"/>
    <w:rsid w:val="00B47007"/>
    <w:rsid w:val="00B52FAF"/>
    <w:rsid w:val="00B7233C"/>
    <w:rsid w:val="00BF18D4"/>
    <w:rsid w:val="00BF57BF"/>
    <w:rsid w:val="00C0662C"/>
    <w:rsid w:val="00C51B55"/>
    <w:rsid w:val="00D2389B"/>
    <w:rsid w:val="00E135F7"/>
    <w:rsid w:val="00E41CE2"/>
    <w:rsid w:val="00E742FA"/>
    <w:rsid w:val="00E83B44"/>
    <w:rsid w:val="00EB2A71"/>
    <w:rsid w:val="00F80DFC"/>
    <w:rsid w:val="00FB6976"/>
    <w:rsid w:val="00FB7934"/>
    <w:rsid w:val="01109774"/>
    <w:rsid w:val="0165D838"/>
    <w:rsid w:val="01B71ECE"/>
    <w:rsid w:val="020659E7"/>
    <w:rsid w:val="022344E6"/>
    <w:rsid w:val="02ACD8BA"/>
    <w:rsid w:val="02F91342"/>
    <w:rsid w:val="03BA2B66"/>
    <w:rsid w:val="03D16E77"/>
    <w:rsid w:val="048AE099"/>
    <w:rsid w:val="0792A429"/>
    <w:rsid w:val="07FECD53"/>
    <w:rsid w:val="0B7DD99C"/>
    <w:rsid w:val="0B93758C"/>
    <w:rsid w:val="0C73DD23"/>
    <w:rsid w:val="0C9995AA"/>
    <w:rsid w:val="0DD5FCC5"/>
    <w:rsid w:val="0DFDEF2F"/>
    <w:rsid w:val="0E17E2DC"/>
    <w:rsid w:val="0E747BA8"/>
    <w:rsid w:val="10893C91"/>
    <w:rsid w:val="10BED274"/>
    <w:rsid w:val="10C63644"/>
    <w:rsid w:val="10FAFED5"/>
    <w:rsid w:val="111E0719"/>
    <w:rsid w:val="1377BCDB"/>
    <w:rsid w:val="14805949"/>
    <w:rsid w:val="14969803"/>
    <w:rsid w:val="14CD5863"/>
    <w:rsid w:val="1522AF8A"/>
    <w:rsid w:val="1693EBC7"/>
    <w:rsid w:val="1A598FED"/>
    <w:rsid w:val="1A93D686"/>
    <w:rsid w:val="1AF57059"/>
    <w:rsid w:val="1BE431C5"/>
    <w:rsid w:val="1DC60369"/>
    <w:rsid w:val="1E32F4AC"/>
    <w:rsid w:val="1F1B7B51"/>
    <w:rsid w:val="226892AF"/>
    <w:rsid w:val="22AFB4EC"/>
    <w:rsid w:val="22E74D6E"/>
    <w:rsid w:val="23A1D28C"/>
    <w:rsid w:val="23CDC922"/>
    <w:rsid w:val="23CF9A1F"/>
    <w:rsid w:val="241462AD"/>
    <w:rsid w:val="2473486C"/>
    <w:rsid w:val="255AAA45"/>
    <w:rsid w:val="27BE26C5"/>
    <w:rsid w:val="2930C7E1"/>
    <w:rsid w:val="29485CE1"/>
    <w:rsid w:val="297CB137"/>
    <w:rsid w:val="29BC63A5"/>
    <w:rsid w:val="29EB37AD"/>
    <w:rsid w:val="2B231C74"/>
    <w:rsid w:val="2D353F2E"/>
    <w:rsid w:val="2D51B799"/>
    <w:rsid w:val="2F9BADFF"/>
    <w:rsid w:val="30325F29"/>
    <w:rsid w:val="30928B71"/>
    <w:rsid w:val="30A26B53"/>
    <w:rsid w:val="30C702BE"/>
    <w:rsid w:val="30FBDB88"/>
    <w:rsid w:val="314E46C7"/>
    <w:rsid w:val="31FA60F6"/>
    <w:rsid w:val="32D94206"/>
    <w:rsid w:val="33D719EE"/>
    <w:rsid w:val="344E7CD0"/>
    <w:rsid w:val="399B9C31"/>
    <w:rsid w:val="399E34D0"/>
    <w:rsid w:val="3B1B8D9F"/>
    <w:rsid w:val="3BCD07AB"/>
    <w:rsid w:val="3BDACB18"/>
    <w:rsid w:val="3BE11DCD"/>
    <w:rsid w:val="3C06017D"/>
    <w:rsid w:val="3CF6409E"/>
    <w:rsid w:val="3D053560"/>
    <w:rsid w:val="3D53E01B"/>
    <w:rsid w:val="3E150515"/>
    <w:rsid w:val="3FFE468A"/>
    <w:rsid w:val="40143D36"/>
    <w:rsid w:val="405FEE67"/>
    <w:rsid w:val="413C028F"/>
    <w:rsid w:val="417A45FA"/>
    <w:rsid w:val="41825114"/>
    <w:rsid w:val="42202408"/>
    <w:rsid w:val="4260C53D"/>
    <w:rsid w:val="4293613A"/>
    <w:rsid w:val="43F5FC6E"/>
    <w:rsid w:val="44C1798D"/>
    <w:rsid w:val="44ED125E"/>
    <w:rsid w:val="488AA175"/>
    <w:rsid w:val="49AFCD18"/>
    <w:rsid w:val="4A838061"/>
    <w:rsid w:val="4B0466D3"/>
    <w:rsid w:val="4B52850D"/>
    <w:rsid w:val="4BC5F229"/>
    <w:rsid w:val="4BDF53E9"/>
    <w:rsid w:val="4C91B111"/>
    <w:rsid w:val="4CDF2117"/>
    <w:rsid w:val="4D981ECE"/>
    <w:rsid w:val="4DE5A0F7"/>
    <w:rsid w:val="4E4A5049"/>
    <w:rsid w:val="4EF103CF"/>
    <w:rsid w:val="4F190699"/>
    <w:rsid w:val="50E1829A"/>
    <w:rsid w:val="51BF2E88"/>
    <w:rsid w:val="52073478"/>
    <w:rsid w:val="53FC4FDF"/>
    <w:rsid w:val="54821894"/>
    <w:rsid w:val="54BD37DE"/>
    <w:rsid w:val="553BB081"/>
    <w:rsid w:val="557F4A24"/>
    <w:rsid w:val="5C8C05C3"/>
    <w:rsid w:val="5DFAFBAD"/>
    <w:rsid w:val="5E3181DB"/>
    <w:rsid w:val="5F0BBA60"/>
    <w:rsid w:val="5F3B1F5D"/>
    <w:rsid w:val="5F7015E1"/>
    <w:rsid w:val="5FE3F00E"/>
    <w:rsid w:val="611B56D1"/>
    <w:rsid w:val="6377C829"/>
    <w:rsid w:val="63D15AB7"/>
    <w:rsid w:val="63E9814B"/>
    <w:rsid w:val="6901F4A3"/>
    <w:rsid w:val="697AEA15"/>
    <w:rsid w:val="6C71DEAD"/>
    <w:rsid w:val="6D728D98"/>
    <w:rsid w:val="6D74600A"/>
    <w:rsid w:val="6DDA9735"/>
    <w:rsid w:val="6E43A4BC"/>
    <w:rsid w:val="6E759345"/>
    <w:rsid w:val="6F911F37"/>
    <w:rsid w:val="740BCF49"/>
    <w:rsid w:val="749951C4"/>
    <w:rsid w:val="7695C186"/>
    <w:rsid w:val="79513FAC"/>
    <w:rsid w:val="7A7B4A2F"/>
    <w:rsid w:val="7AA53A40"/>
    <w:rsid w:val="7D0CF3C3"/>
    <w:rsid w:val="7DDF4F76"/>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3E3B5306-6D0B-43E4-9A7F-B8E4467D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 w:type="paragraph" w:styleId="Revision">
    <w:name w:val="Revision"/>
    <w:hidden/>
    <w:uiPriority w:val="99"/>
    <w:semiHidden/>
    <w:rsid w:val="00133F0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28986&amp;GUID=499520B7-8654-4286-8B3E-7256401E6430&amp;Options=ID|Text|&amp;Search=741" TargetMode="External"/><Relationship Id="rId3" Type="http://schemas.openxmlformats.org/officeDocument/2006/relationships/webSettings" Target="webSettings.xml"/><Relationship Id="rId7" Type="http://schemas.openxmlformats.org/officeDocument/2006/relationships/hyperlink" Target="https://legistar.council.nyc.gov/PersonDetail.aspx?ID=259835&amp;GUID=5D1957D7-B73A-4DC4-8149-ED09BBC0FD1B"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3561</Characters>
  <Application>Microsoft Office Word</Application>
  <DocSecurity>0</DocSecurity>
  <Lines>29</Lines>
  <Paragraphs>8</Paragraphs>
  <ScaleCrop>false</ScaleCrop>
  <Company>New York City Council</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Delancey, Thaddea</cp:lastModifiedBy>
  <cp:revision>2</cp:revision>
  <dcterms:created xsi:type="dcterms:W3CDTF">2026-05-14T13:47:00Z</dcterms:created>
  <dcterms:modified xsi:type="dcterms:W3CDTF">2026-05-14T13:47:00Z</dcterms:modified>
</cp:coreProperties>
</file>