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4A037" w14:textId="62732301" w:rsidR="00910EBA" w:rsidRPr="000F7997" w:rsidRDefault="3BB5DA03" w:rsidP="009B5D29">
      <w:pPr>
        <w:suppressLineNumbers/>
        <w:shd w:val="clear" w:color="auto" w:fill="FFFFFF" w:themeFill="background1"/>
        <w:spacing w:after="0" w:line="240" w:lineRule="auto"/>
        <w:jc w:val="center"/>
        <w:rPr>
          <w:rFonts w:ascii="Times New Roman" w:eastAsia="Times New Roman" w:hAnsi="Times New Roman"/>
          <w:color w:val="000000"/>
          <w:sz w:val="27"/>
          <w:szCs w:val="27"/>
        </w:rPr>
      </w:pPr>
      <w:bookmarkStart w:id="0" w:name="_GoBack"/>
      <w:bookmarkEnd w:id="0"/>
      <w:r w:rsidRPr="3BB5DA03">
        <w:rPr>
          <w:rFonts w:ascii="Times New Roman" w:eastAsia="Times New Roman" w:hAnsi="Times New Roman"/>
          <w:color w:val="000000" w:themeColor="text1"/>
          <w:sz w:val="24"/>
          <w:szCs w:val="24"/>
        </w:rPr>
        <w:t xml:space="preserve">Int. No. </w:t>
      </w:r>
      <w:r w:rsidR="00FD7622">
        <w:rPr>
          <w:rFonts w:ascii="Times New Roman" w:eastAsia="Times New Roman" w:hAnsi="Times New Roman"/>
          <w:color w:val="000000" w:themeColor="text1"/>
          <w:sz w:val="24"/>
          <w:szCs w:val="24"/>
        </w:rPr>
        <w:t>111</w:t>
      </w:r>
      <w:r w:rsidR="0005336A">
        <w:rPr>
          <w:rFonts w:ascii="Times New Roman" w:eastAsia="Times New Roman" w:hAnsi="Times New Roman"/>
          <w:color w:val="000000" w:themeColor="text1"/>
          <w:sz w:val="24"/>
          <w:szCs w:val="24"/>
        </w:rPr>
        <w:t>-A</w:t>
      </w:r>
    </w:p>
    <w:p w14:paraId="6E7BEAA2" w14:textId="77777777" w:rsidR="00910EBA" w:rsidRPr="00C12FA8" w:rsidRDefault="0B079CFC" w:rsidP="009B5D29">
      <w:pPr>
        <w:suppressLineNumbers/>
        <w:shd w:val="clear" w:color="auto" w:fill="FFFFFF"/>
        <w:spacing w:after="0" w:line="240" w:lineRule="auto"/>
        <w:jc w:val="center"/>
        <w:rPr>
          <w:rFonts w:ascii="Times New Roman" w:eastAsia="Times New Roman" w:hAnsi="Times New Roman"/>
          <w:sz w:val="24"/>
          <w:szCs w:val="24"/>
        </w:rPr>
      </w:pPr>
      <w:r w:rsidRPr="0B079CFC">
        <w:rPr>
          <w:rFonts w:ascii="Times New Roman" w:eastAsia="Times New Roman" w:hAnsi="Times New Roman"/>
          <w:sz w:val="24"/>
          <w:szCs w:val="24"/>
        </w:rPr>
        <w:t> </w:t>
      </w:r>
    </w:p>
    <w:p w14:paraId="3D4966ED" w14:textId="634580DC" w:rsidR="00D04F84" w:rsidRDefault="00D04F84" w:rsidP="009B5D29">
      <w:pPr>
        <w:suppressLineNumbers/>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Council Members Avilés, Feliz, Louis, Restler, Won, Hanif, Hudson, Brewer, Ossé, Farías, Ayala, Nurse, De La Rosa, Sanchez, Powers, Narcisse, Schulman, Bottcher, Krishnan, Gutiérrez, Marte, Ung, Abreu, Cabán, Gennaro, Menin, Brannan, Salaam</w:t>
      </w:r>
      <w:r w:rsidR="00B30E02">
        <w:rPr>
          <w:rFonts w:ascii="Times New Roman" w:hAnsi="Times New Roman"/>
          <w:sz w:val="24"/>
          <w:szCs w:val="24"/>
        </w:rPr>
        <w:t>, Banks</w:t>
      </w:r>
      <w:r w:rsidR="00F52CCB">
        <w:rPr>
          <w:rFonts w:ascii="Times New Roman" w:hAnsi="Times New Roman"/>
          <w:sz w:val="24"/>
          <w:szCs w:val="24"/>
        </w:rPr>
        <w:t>, Dinowitz</w:t>
      </w:r>
      <w:r>
        <w:rPr>
          <w:rFonts w:ascii="Times New Roman" w:hAnsi="Times New Roman"/>
          <w:sz w:val="24"/>
          <w:szCs w:val="24"/>
        </w:rPr>
        <w:t xml:space="preserve"> and the Public Advocate (Mr. Williams)</w:t>
      </w:r>
    </w:p>
    <w:p w14:paraId="63E4A9CD" w14:textId="77777777" w:rsidR="00910EBA" w:rsidRPr="000F7997" w:rsidRDefault="00910EBA" w:rsidP="009B5D29">
      <w:pPr>
        <w:suppressLineNumbers/>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14:paraId="12A1D79A" w14:textId="77777777" w:rsidR="00910EBA" w:rsidRPr="00910EBA" w:rsidRDefault="00910EBA" w:rsidP="009B5D29">
      <w:pPr>
        <w:suppressLineNumbers/>
        <w:shd w:val="clear" w:color="auto" w:fill="FFFFFF"/>
        <w:spacing w:after="0" w:line="240" w:lineRule="auto"/>
        <w:jc w:val="both"/>
        <w:rPr>
          <w:rFonts w:ascii="Times New Roman" w:eastAsia="Times New Roman" w:hAnsi="Times New Roman"/>
          <w:vanish/>
          <w:color w:val="000000"/>
          <w:sz w:val="24"/>
          <w:szCs w:val="24"/>
        </w:rPr>
      </w:pPr>
      <w:r w:rsidRPr="00910EBA">
        <w:rPr>
          <w:rFonts w:ascii="Times New Roman" w:eastAsia="Times New Roman" w:hAnsi="Times New Roman"/>
          <w:vanish/>
          <w:color w:val="000000"/>
          <w:sz w:val="24"/>
          <w:szCs w:val="24"/>
        </w:rPr>
        <w:t>..Title</w:t>
      </w:r>
    </w:p>
    <w:p w14:paraId="5B1252BB" w14:textId="282C3E5E" w:rsidR="00910EBA" w:rsidRDefault="00910EBA" w:rsidP="009B5D29">
      <w:pPr>
        <w:suppressLineNumbers/>
        <w:shd w:val="clear" w:color="auto" w:fill="FFFFFF"/>
        <w:spacing w:after="0" w:line="240" w:lineRule="auto"/>
        <w:jc w:val="both"/>
        <w:rPr>
          <w:rFonts w:ascii="Times New Roman" w:eastAsia="Times New Roman" w:hAnsi="Times New Roman"/>
          <w:color w:val="000000"/>
          <w:sz w:val="24"/>
          <w:szCs w:val="24"/>
        </w:rPr>
      </w:pPr>
      <w:r w:rsidRPr="000F7997">
        <w:rPr>
          <w:rFonts w:ascii="Times New Roman" w:eastAsia="Times New Roman" w:hAnsi="Times New Roman"/>
          <w:color w:val="000000"/>
          <w:sz w:val="24"/>
          <w:szCs w:val="24"/>
        </w:rPr>
        <w:t xml:space="preserve">A Local Law to amend the administrative code of the city of New York, in relation to reporting on vacant </w:t>
      </w:r>
      <w:r w:rsidR="00E32871">
        <w:rPr>
          <w:rFonts w:ascii="Times New Roman" w:eastAsia="Times New Roman" w:hAnsi="Times New Roman"/>
          <w:color w:val="000000"/>
          <w:sz w:val="24"/>
          <w:szCs w:val="24"/>
        </w:rPr>
        <w:t>New York city housing authority</w:t>
      </w:r>
      <w:r w:rsidRPr="000F7997">
        <w:rPr>
          <w:rFonts w:ascii="Times New Roman" w:eastAsia="Times New Roman" w:hAnsi="Times New Roman"/>
          <w:color w:val="000000"/>
          <w:sz w:val="24"/>
          <w:szCs w:val="24"/>
        </w:rPr>
        <w:t xml:space="preserve"> dwelling units</w:t>
      </w:r>
    </w:p>
    <w:p w14:paraId="6F91721D" w14:textId="77777777" w:rsidR="00910EBA" w:rsidRPr="00910EBA" w:rsidRDefault="00910EBA" w:rsidP="009B5D29">
      <w:pPr>
        <w:suppressLineNumbers/>
        <w:shd w:val="clear" w:color="auto" w:fill="FFFFFF"/>
        <w:spacing w:after="0" w:line="240" w:lineRule="auto"/>
        <w:jc w:val="both"/>
        <w:rPr>
          <w:rFonts w:ascii="Times New Roman" w:eastAsia="Times New Roman" w:hAnsi="Times New Roman"/>
          <w:vanish/>
          <w:color w:val="000000"/>
          <w:sz w:val="27"/>
          <w:szCs w:val="27"/>
        </w:rPr>
      </w:pPr>
      <w:r w:rsidRPr="00910EBA">
        <w:rPr>
          <w:rFonts w:ascii="Times New Roman" w:eastAsia="Times New Roman" w:hAnsi="Times New Roman"/>
          <w:vanish/>
          <w:color w:val="000000"/>
          <w:sz w:val="24"/>
          <w:szCs w:val="24"/>
        </w:rPr>
        <w:t>..Body</w:t>
      </w:r>
    </w:p>
    <w:p w14:paraId="4F6584BE" w14:textId="77777777" w:rsidR="00910EBA" w:rsidRPr="000F7997" w:rsidRDefault="00910EBA" w:rsidP="009B5D29">
      <w:pPr>
        <w:suppressLineNumbers/>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14:paraId="427396F7" w14:textId="77777777" w:rsidR="00910EBA" w:rsidRPr="000F7997" w:rsidRDefault="00910EBA" w:rsidP="009B5D29">
      <w:pPr>
        <w:suppressLineNumbers/>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Be it enacted by the Council as follows:</w:t>
      </w:r>
    </w:p>
    <w:p w14:paraId="09AF38FC" w14:textId="77777777" w:rsidR="00910EBA" w:rsidRPr="000F7997" w:rsidRDefault="00910EBA" w:rsidP="009B5D29">
      <w:pPr>
        <w:suppressLineNumbers/>
        <w:shd w:val="clear" w:color="auto" w:fill="FFFFFF"/>
        <w:spacing w:after="0" w:line="24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14:paraId="64CD27E3" w14:textId="6BFAC095"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xml:space="preserve">Section 1. </w:t>
      </w:r>
      <w:r w:rsidR="00B03E28">
        <w:rPr>
          <w:rFonts w:ascii="Times New Roman" w:eastAsia="Times New Roman" w:hAnsi="Times New Roman"/>
          <w:color w:val="000000"/>
          <w:sz w:val="24"/>
          <w:szCs w:val="24"/>
        </w:rPr>
        <w:t>Subchapter 5 of chapter 1 of title 3 of t</w:t>
      </w:r>
      <w:r w:rsidRPr="000F7997">
        <w:rPr>
          <w:rFonts w:ascii="Times New Roman" w:eastAsia="Times New Roman" w:hAnsi="Times New Roman"/>
          <w:color w:val="000000"/>
          <w:sz w:val="24"/>
          <w:szCs w:val="24"/>
        </w:rPr>
        <w:t>he administrative code of the city of New York is amen</w:t>
      </w:r>
      <w:r w:rsidR="00D64745">
        <w:rPr>
          <w:rFonts w:ascii="Times New Roman" w:eastAsia="Times New Roman" w:hAnsi="Times New Roman"/>
          <w:color w:val="000000"/>
          <w:sz w:val="24"/>
          <w:szCs w:val="24"/>
        </w:rPr>
        <w:t xml:space="preserve">ded by adding a new </w:t>
      </w:r>
      <w:r w:rsidR="0068206C">
        <w:rPr>
          <w:rFonts w:ascii="Times New Roman" w:eastAsia="Times New Roman" w:hAnsi="Times New Roman"/>
          <w:color w:val="000000"/>
          <w:sz w:val="24"/>
          <w:szCs w:val="24"/>
        </w:rPr>
        <w:t>section 3-154</w:t>
      </w:r>
      <w:r w:rsidRPr="000F7997">
        <w:rPr>
          <w:rFonts w:ascii="Times New Roman" w:eastAsia="Times New Roman" w:hAnsi="Times New Roman"/>
          <w:color w:val="000000"/>
          <w:sz w:val="24"/>
          <w:szCs w:val="24"/>
        </w:rPr>
        <w:t xml:space="preserve"> to read as follows:</w:t>
      </w:r>
    </w:p>
    <w:p w14:paraId="58008182" w14:textId="59D68882" w:rsidR="00910EBA" w:rsidRPr="000F7997" w:rsidRDefault="00910EBA" w:rsidP="00937990">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r w:rsidR="00D64745">
        <w:rPr>
          <w:rFonts w:ascii="Times New Roman" w:eastAsia="Times New Roman" w:hAnsi="Times New Roman"/>
          <w:color w:val="000000"/>
          <w:sz w:val="24"/>
          <w:szCs w:val="24"/>
          <w:u w:val="single"/>
        </w:rPr>
        <w:t>§ 3-</w:t>
      </w:r>
      <w:r w:rsidR="00D64745" w:rsidRPr="2266C894">
        <w:rPr>
          <w:rFonts w:ascii="Times New Roman" w:eastAsia="Times New Roman" w:hAnsi="Times New Roman"/>
          <w:color w:val="000000" w:themeColor="text1"/>
          <w:sz w:val="24"/>
          <w:szCs w:val="24"/>
          <w:u w:val="single"/>
        </w:rPr>
        <w:t>1</w:t>
      </w:r>
      <w:r w:rsidR="0068206C" w:rsidRPr="2266C894">
        <w:rPr>
          <w:rFonts w:ascii="Times New Roman" w:eastAsia="Times New Roman" w:hAnsi="Times New Roman"/>
          <w:color w:val="000000" w:themeColor="text1"/>
          <w:sz w:val="24"/>
          <w:szCs w:val="24"/>
          <w:u w:val="single"/>
        </w:rPr>
        <w:t xml:space="preserve">54 Report on vacant </w:t>
      </w:r>
      <w:r w:rsidR="589CBF6A"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68206C" w:rsidRPr="2266C894">
        <w:rPr>
          <w:rFonts w:ascii="Times New Roman" w:eastAsia="Times New Roman" w:hAnsi="Times New Roman"/>
          <w:color w:val="000000" w:themeColor="text1"/>
          <w:sz w:val="24"/>
          <w:szCs w:val="24"/>
          <w:u w:val="single"/>
        </w:rPr>
        <w:t xml:space="preserve"> dwelling units.</w:t>
      </w:r>
      <w:r w:rsidR="0068206C">
        <w:rPr>
          <w:rFonts w:ascii="Times New Roman" w:eastAsia="Times New Roman" w:hAnsi="Times New Roman"/>
          <w:color w:val="000000"/>
          <w:sz w:val="24"/>
          <w:szCs w:val="24"/>
          <w:u w:val="single"/>
        </w:rPr>
        <w:t xml:space="preserve"> a.</w:t>
      </w:r>
      <w:r w:rsidRPr="000F7997">
        <w:rPr>
          <w:rFonts w:ascii="Times New Roman" w:eastAsia="Times New Roman" w:hAnsi="Times New Roman"/>
          <w:color w:val="000000"/>
          <w:sz w:val="24"/>
          <w:szCs w:val="24"/>
          <w:u w:val="single"/>
        </w:rPr>
        <w:t xml:space="preserve"> </w:t>
      </w:r>
      <w:r w:rsidR="0068206C">
        <w:rPr>
          <w:rFonts w:ascii="Times New Roman" w:eastAsia="Times New Roman" w:hAnsi="Times New Roman"/>
          <w:color w:val="000000"/>
          <w:sz w:val="24"/>
          <w:szCs w:val="24"/>
          <w:u w:val="single"/>
        </w:rPr>
        <w:t>Definitions</w:t>
      </w:r>
      <w:r w:rsidRPr="000F7997">
        <w:rPr>
          <w:rFonts w:ascii="Times New Roman" w:eastAsia="Times New Roman" w:hAnsi="Times New Roman"/>
          <w:color w:val="000000"/>
          <w:sz w:val="24"/>
          <w:szCs w:val="24"/>
          <w:u w:val="single"/>
        </w:rPr>
        <w:t xml:space="preserve">. As used in this </w:t>
      </w:r>
      <w:r w:rsidR="00645851">
        <w:rPr>
          <w:rFonts w:ascii="Times New Roman" w:eastAsia="Times New Roman" w:hAnsi="Times New Roman"/>
          <w:color w:val="000000"/>
          <w:sz w:val="24"/>
          <w:szCs w:val="24"/>
          <w:u w:val="single"/>
        </w:rPr>
        <w:t>section</w:t>
      </w:r>
      <w:r w:rsidR="00971811">
        <w:rPr>
          <w:rFonts w:ascii="Times New Roman" w:eastAsia="Times New Roman" w:hAnsi="Times New Roman"/>
          <w:color w:val="000000"/>
          <w:sz w:val="24"/>
          <w:szCs w:val="24"/>
          <w:u w:val="single"/>
        </w:rPr>
        <w:t>, the following terms have the following meanings</w:t>
      </w:r>
      <w:r w:rsidRPr="000F7997">
        <w:rPr>
          <w:rFonts w:ascii="Times New Roman" w:eastAsia="Times New Roman" w:hAnsi="Times New Roman"/>
          <w:color w:val="000000"/>
          <w:sz w:val="24"/>
          <w:szCs w:val="24"/>
          <w:u w:val="single"/>
        </w:rPr>
        <w:t>:</w:t>
      </w:r>
    </w:p>
    <w:p w14:paraId="6250D039" w14:textId="2833709B" w:rsidR="00910EBA" w:rsidRPr="000F7997" w:rsidRDefault="00910EBA" w:rsidP="00937990">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 xml:space="preserve">Dwelling unit. The term “dwelling unit” </w:t>
      </w:r>
      <w:r w:rsidR="00822D39">
        <w:rPr>
          <w:rFonts w:ascii="Times New Roman" w:eastAsia="Times New Roman" w:hAnsi="Times New Roman"/>
          <w:color w:val="000000"/>
          <w:sz w:val="24"/>
          <w:szCs w:val="24"/>
          <w:u w:val="single"/>
        </w:rPr>
        <w:t>has the same meaning as set forth in paragraph 13 of subdivision a of section 27-2004.</w:t>
      </w:r>
    </w:p>
    <w:p w14:paraId="1B4DFB92" w14:textId="4E93DE4F" w:rsidR="00910EBA" w:rsidRPr="009B5D29" w:rsidRDefault="6E35B8F0" w:rsidP="2266C894">
      <w:pPr>
        <w:shd w:val="clear" w:color="auto" w:fill="FFFFFF" w:themeFill="background1"/>
        <w:spacing w:after="0" w:line="480" w:lineRule="auto"/>
        <w:ind w:firstLine="720"/>
        <w:jc w:val="both"/>
        <w:rPr>
          <w:rFonts w:ascii="Times New Roman" w:hAnsi="Times New Roman"/>
          <w:color w:val="000000" w:themeColor="text1"/>
          <w:sz w:val="24"/>
          <w:szCs w:val="24"/>
          <w:u w:val="single"/>
        </w:rPr>
      </w:pPr>
      <w:r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285BF6" w:rsidRPr="2266C894">
        <w:rPr>
          <w:rFonts w:ascii="Times New Roman" w:eastAsia="Times New Roman" w:hAnsi="Times New Roman"/>
          <w:color w:val="000000" w:themeColor="text1"/>
          <w:sz w:val="24"/>
          <w:szCs w:val="24"/>
          <w:u w:val="single"/>
        </w:rPr>
        <w:t xml:space="preserve"> dwelling unit</w:t>
      </w:r>
      <w:r w:rsidR="00910EBA" w:rsidRPr="2266C894">
        <w:rPr>
          <w:rFonts w:ascii="Times New Roman" w:eastAsia="Times New Roman" w:hAnsi="Times New Roman"/>
          <w:color w:val="000000" w:themeColor="text1"/>
          <w:sz w:val="24"/>
          <w:szCs w:val="24"/>
          <w:u w:val="single"/>
        </w:rPr>
        <w:t>. The term “</w:t>
      </w:r>
      <w:r w:rsidR="51A1ED74"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7978B5" w:rsidRPr="2266C894">
        <w:rPr>
          <w:rFonts w:ascii="Times New Roman" w:eastAsia="Times New Roman" w:hAnsi="Times New Roman"/>
          <w:color w:val="000000" w:themeColor="text1"/>
          <w:sz w:val="24"/>
          <w:szCs w:val="24"/>
          <w:u w:val="single"/>
        </w:rPr>
        <w:t xml:space="preserve"> dwelling unit</w:t>
      </w:r>
      <w:r w:rsidR="00910EBA" w:rsidRPr="2266C894">
        <w:rPr>
          <w:rFonts w:ascii="Times New Roman" w:eastAsia="Times New Roman" w:hAnsi="Times New Roman"/>
          <w:color w:val="000000" w:themeColor="text1"/>
          <w:sz w:val="24"/>
          <w:szCs w:val="24"/>
          <w:u w:val="single"/>
        </w:rPr>
        <w:t xml:space="preserve">” </w:t>
      </w:r>
      <w:r w:rsidR="0084603D" w:rsidRPr="2266C894">
        <w:rPr>
          <w:rFonts w:ascii="Times New Roman" w:eastAsia="Times New Roman" w:hAnsi="Times New Roman"/>
          <w:color w:val="000000" w:themeColor="text1"/>
          <w:sz w:val="24"/>
          <w:szCs w:val="24"/>
          <w:u w:val="single"/>
        </w:rPr>
        <w:t xml:space="preserve">means </w:t>
      </w:r>
      <w:r w:rsidR="007978B5" w:rsidRPr="2266C894">
        <w:rPr>
          <w:rFonts w:ascii="Times New Roman" w:eastAsia="Times New Roman" w:hAnsi="Times New Roman"/>
          <w:color w:val="000000" w:themeColor="text1"/>
          <w:sz w:val="24"/>
          <w:szCs w:val="24"/>
          <w:u w:val="single"/>
        </w:rPr>
        <w:t>a dwelling unit that is</w:t>
      </w:r>
      <w:r w:rsidR="00D561B5" w:rsidRPr="2266C894">
        <w:rPr>
          <w:rFonts w:ascii="Times New Roman" w:eastAsia="Times New Roman" w:hAnsi="Times New Roman"/>
          <w:color w:val="000000" w:themeColor="text1"/>
          <w:sz w:val="24"/>
          <w:szCs w:val="24"/>
          <w:u w:val="single"/>
        </w:rPr>
        <w:t xml:space="preserve"> </w:t>
      </w:r>
      <w:r w:rsidR="0084603D" w:rsidRPr="2266C894">
        <w:rPr>
          <w:rFonts w:ascii="Times New Roman" w:eastAsia="Times New Roman" w:hAnsi="Times New Roman"/>
          <w:color w:val="000000" w:themeColor="text1"/>
          <w:sz w:val="24"/>
          <w:szCs w:val="24"/>
          <w:u w:val="single"/>
        </w:rPr>
        <w:t>owned or operated by the New York city housing authority</w:t>
      </w:r>
      <w:r w:rsidR="00D561B5" w:rsidRPr="2266C894">
        <w:rPr>
          <w:rFonts w:ascii="Times New Roman" w:eastAsia="Times New Roman" w:hAnsi="Times New Roman"/>
          <w:color w:val="000000" w:themeColor="text1"/>
          <w:sz w:val="24"/>
          <w:szCs w:val="24"/>
          <w:u w:val="single"/>
        </w:rPr>
        <w:t xml:space="preserve"> </w:t>
      </w:r>
      <w:r w:rsidR="00A617D9">
        <w:rPr>
          <w:rFonts w:ascii="Times New Roman" w:eastAsia="Times New Roman" w:hAnsi="Times New Roman"/>
          <w:color w:val="000000" w:themeColor="text1"/>
          <w:sz w:val="24"/>
          <w:szCs w:val="24"/>
          <w:u w:val="single"/>
        </w:rPr>
        <w:t xml:space="preserve">and </w:t>
      </w:r>
      <w:r w:rsidR="00D561B5" w:rsidRPr="2266C894">
        <w:rPr>
          <w:rFonts w:ascii="Times New Roman" w:eastAsia="Times New Roman" w:hAnsi="Times New Roman"/>
          <w:color w:val="000000" w:themeColor="text1"/>
          <w:sz w:val="24"/>
          <w:szCs w:val="24"/>
          <w:u w:val="single"/>
        </w:rPr>
        <w:t>receiv</w:t>
      </w:r>
      <w:r w:rsidR="00F56114">
        <w:rPr>
          <w:rFonts w:ascii="Times New Roman" w:eastAsia="Times New Roman" w:hAnsi="Times New Roman"/>
          <w:color w:val="000000" w:themeColor="text1"/>
          <w:sz w:val="24"/>
          <w:szCs w:val="24"/>
          <w:u w:val="single"/>
        </w:rPr>
        <w:t>es</w:t>
      </w:r>
      <w:r w:rsidR="00D561B5" w:rsidRPr="2266C894">
        <w:rPr>
          <w:rFonts w:ascii="Times New Roman" w:eastAsia="Times New Roman" w:hAnsi="Times New Roman"/>
          <w:color w:val="000000" w:themeColor="text1"/>
          <w:sz w:val="24"/>
          <w:szCs w:val="24"/>
          <w:u w:val="single"/>
        </w:rPr>
        <w:t xml:space="preserve"> assistance under section 9 of the United States housing act of 1937</w:t>
      </w:r>
      <w:r w:rsidR="007978B5" w:rsidRPr="2266C894">
        <w:rPr>
          <w:rFonts w:ascii="Times New Roman" w:eastAsia="Times New Roman" w:hAnsi="Times New Roman"/>
          <w:color w:val="000000" w:themeColor="text1"/>
          <w:sz w:val="24"/>
          <w:szCs w:val="24"/>
          <w:u w:val="single"/>
        </w:rPr>
        <w:t>.</w:t>
      </w:r>
    </w:p>
    <w:p w14:paraId="79AD1743" w14:textId="77777777" w:rsidR="00910EBA" w:rsidRDefault="00910EBA" w:rsidP="000F7997">
      <w:pPr>
        <w:shd w:val="clear" w:color="auto" w:fill="FFFFFF"/>
        <w:spacing w:after="0" w:line="480" w:lineRule="auto"/>
        <w:ind w:firstLine="720"/>
        <w:jc w:val="both"/>
        <w:rPr>
          <w:rFonts w:ascii="Times New Roman" w:eastAsia="Times New Roman" w:hAnsi="Times New Roman"/>
          <w:color w:val="000000"/>
          <w:sz w:val="24"/>
          <w:szCs w:val="24"/>
          <w:u w:val="single"/>
        </w:rPr>
      </w:pPr>
      <w:r w:rsidRPr="000F7997">
        <w:rPr>
          <w:rFonts w:ascii="Times New Roman" w:eastAsia="Times New Roman" w:hAnsi="Times New Roman"/>
          <w:color w:val="000000"/>
          <w:sz w:val="24"/>
          <w:szCs w:val="24"/>
          <w:u w:val="single"/>
        </w:rPr>
        <w:t>Vacant. The term “vacant” means, with respect to a dwelling unit, that such dwelling unit is not occupied for use as a residence.</w:t>
      </w:r>
    </w:p>
    <w:p w14:paraId="49AF58C7" w14:textId="0DD82868" w:rsidR="00910EBA" w:rsidRPr="000F7997" w:rsidRDefault="00AB5021" w:rsidP="009B5D29">
      <w:pPr>
        <w:spacing w:after="0" w:line="480" w:lineRule="auto"/>
        <w:ind w:firstLine="720"/>
        <w:jc w:val="both"/>
        <w:rPr>
          <w:rFonts w:ascii="Times New Roman" w:eastAsia="Times New Roman" w:hAnsi="Times New Roman"/>
          <w:color w:val="000000" w:themeColor="text1"/>
          <w:sz w:val="27"/>
          <w:szCs w:val="27"/>
        </w:rPr>
      </w:pPr>
      <w:r w:rsidRPr="2266C894">
        <w:rPr>
          <w:rFonts w:ascii="Times New Roman" w:eastAsia="Times New Roman" w:hAnsi="Times New Roman"/>
          <w:color w:val="000000" w:themeColor="text1"/>
          <w:sz w:val="24"/>
          <w:szCs w:val="24"/>
          <w:u w:val="single"/>
        </w:rPr>
        <w:t>b.</w:t>
      </w:r>
      <w:r w:rsidR="00910EBA" w:rsidRPr="2266C894">
        <w:rPr>
          <w:rFonts w:ascii="Times New Roman" w:eastAsia="Times New Roman" w:hAnsi="Times New Roman"/>
          <w:color w:val="000000" w:themeColor="text1"/>
          <w:sz w:val="24"/>
          <w:szCs w:val="24"/>
          <w:u w:val="single"/>
        </w:rPr>
        <w:t xml:space="preserve"> Report on vacant </w:t>
      </w:r>
      <w:r w:rsidR="522297D7"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910EBA" w:rsidRPr="2266C894">
        <w:rPr>
          <w:rFonts w:ascii="Times New Roman" w:eastAsia="Times New Roman" w:hAnsi="Times New Roman"/>
          <w:color w:val="000000" w:themeColor="text1"/>
          <w:sz w:val="24"/>
          <w:szCs w:val="24"/>
          <w:u w:val="single"/>
        </w:rPr>
        <w:t xml:space="preserve"> dwelling units. No later than </w:t>
      </w:r>
      <w:r w:rsidR="00043B85" w:rsidRPr="2266C894">
        <w:rPr>
          <w:rFonts w:ascii="Times New Roman" w:eastAsia="Times New Roman" w:hAnsi="Times New Roman"/>
          <w:color w:val="000000" w:themeColor="text1"/>
          <w:sz w:val="24"/>
          <w:szCs w:val="24"/>
          <w:u w:val="single"/>
        </w:rPr>
        <w:t>March 1, 2027</w:t>
      </w:r>
      <w:r w:rsidR="00910EBA" w:rsidRPr="2266C894">
        <w:rPr>
          <w:rFonts w:ascii="Times New Roman" w:eastAsia="Times New Roman" w:hAnsi="Times New Roman"/>
          <w:color w:val="000000" w:themeColor="text1"/>
          <w:sz w:val="24"/>
          <w:szCs w:val="24"/>
          <w:u w:val="single"/>
        </w:rPr>
        <w:t>,</w:t>
      </w:r>
      <w:r w:rsidR="00043B85" w:rsidRPr="2266C894">
        <w:rPr>
          <w:rFonts w:ascii="Times New Roman" w:eastAsia="Times New Roman" w:hAnsi="Times New Roman"/>
          <w:color w:val="000000" w:themeColor="text1"/>
          <w:sz w:val="24"/>
          <w:szCs w:val="24"/>
          <w:u w:val="single"/>
        </w:rPr>
        <w:t xml:space="preserve"> and no later than every March 1 thereafter,</w:t>
      </w:r>
      <w:r w:rsidR="00910EBA" w:rsidRPr="2266C894">
        <w:rPr>
          <w:rFonts w:ascii="Times New Roman" w:eastAsia="Times New Roman" w:hAnsi="Times New Roman"/>
          <w:color w:val="000000" w:themeColor="text1"/>
          <w:sz w:val="24"/>
          <w:szCs w:val="24"/>
          <w:u w:val="single"/>
        </w:rPr>
        <w:t xml:space="preserve"> </w:t>
      </w:r>
      <w:r w:rsidR="00E60DF7" w:rsidRPr="2266C894">
        <w:rPr>
          <w:rFonts w:ascii="Times New Roman" w:eastAsia="Times New Roman" w:hAnsi="Times New Roman"/>
          <w:color w:val="000000" w:themeColor="text1"/>
          <w:sz w:val="24"/>
          <w:szCs w:val="24"/>
          <w:u w:val="single"/>
        </w:rPr>
        <w:t>the mayor or an agency</w:t>
      </w:r>
      <w:r w:rsidR="00C61617">
        <w:rPr>
          <w:rFonts w:ascii="Times New Roman" w:eastAsia="Times New Roman" w:hAnsi="Times New Roman"/>
          <w:color w:val="000000" w:themeColor="text1"/>
          <w:sz w:val="24"/>
          <w:szCs w:val="24"/>
          <w:u w:val="single"/>
        </w:rPr>
        <w:t xml:space="preserve"> or office</w:t>
      </w:r>
      <w:r w:rsidR="00E60DF7" w:rsidRPr="2266C894">
        <w:rPr>
          <w:rFonts w:ascii="Times New Roman" w:eastAsia="Times New Roman" w:hAnsi="Times New Roman"/>
          <w:color w:val="000000" w:themeColor="text1"/>
          <w:sz w:val="24"/>
          <w:szCs w:val="24"/>
          <w:u w:val="single"/>
        </w:rPr>
        <w:t xml:space="preserve"> designated by the mayor </w:t>
      </w:r>
      <w:r w:rsidR="00910EBA" w:rsidRPr="2266C894">
        <w:rPr>
          <w:rFonts w:ascii="Times New Roman" w:eastAsia="Times New Roman" w:hAnsi="Times New Roman"/>
          <w:color w:val="000000" w:themeColor="text1"/>
          <w:sz w:val="24"/>
          <w:szCs w:val="24"/>
          <w:u w:val="single"/>
        </w:rPr>
        <w:t xml:space="preserve">shall </w:t>
      </w:r>
      <w:r w:rsidR="000348F0" w:rsidRPr="2266C894">
        <w:rPr>
          <w:rFonts w:ascii="Times New Roman" w:eastAsia="Times New Roman" w:hAnsi="Times New Roman"/>
          <w:color w:val="000000" w:themeColor="text1"/>
          <w:sz w:val="24"/>
          <w:szCs w:val="24"/>
          <w:u w:val="single"/>
        </w:rPr>
        <w:t xml:space="preserve">submit to the </w:t>
      </w:r>
      <w:r w:rsidR="005E1A87">
        <w:rPr>
          <w:rFonts w:ascii="Times New Roman" w:eastAsia="Times New Roman" w:hAnsi="Times New Roman"/>
          <w:color w:val="000000" w:themeColor="text1"/>
          <w:sz w:val="24"/>
          <w:szCs w:val="24"/>
          <w:u w:val="single"/>
        </w:rPr>
        <w:t xml:space="preserve">speaker of the </w:t>
      </w:r>
      <w:r w:rsidR="000348F0" w:rsidRPr="2266C894">
        <w:rPr>
          <w:rFonts w:ascii="Times New Roman" w:eastAsia="Times New Roman" w:hAnsi="Times New Roman"/>
          <w:color w:val="000000" w:themeColor="text1"/>
          <w:sz w:val="24"/>
          <w:szCs w:val="24"/>
          <w:u w:val="single"/>
        </w:rPr>
        <w:t xml:space="preserve">council and </w:t>
      </w:r>
      <w:r w:rsidR="00910EBA" w:rsidRPr="2266C894">
        <w:rPr>
          <w:rFonts w:ascii="Times New Roman" w:eastAsia="Times New Roman" w:hAnsi="Times New Roman"/>
          <w:color w:val="000000" w:themeColor="text1"/>
          <w:sz w:val="24"/>
          <w:szCs w:val="24"/>
          <w:u w:val="single"/>
        </w:rPr>
        <w:t xml:space="preserve">make publicly available </w:t>
      </w:r>
      <w:r w:rsidR="005E1A87" w:rsidRPr="2266C894">
        <w:rPr>
          <w:rFonts w:ascii="Times New Roman" w:eastAsia="Times New Roman" w:hAnsi="Times New Roman"/>
          <w:color w:val="000000" w:themeColor="text1"/>
          <w:sz w:val="24"/>
          <w:szCs w:val="24"/>
          <w:u w:val="single"/>
        </w:rPr>
        <w:t>on</w:t>
      </w:r>
      <w:r w:rsidR="005E1A87">
        <w:rPr>
          <w:rFonts w:ascii="Times New Roman" w:eastAsia="Times New Roman" w:hAnsi="Times New Roman"/>
          <w:color w:val="000000" w:themeColor="text1"/>
          <w:sz w:val="24"/>
          <w:szCs w:val="24"/>
          <w:u w:val="single"/>
        </w:rPr>
        <w:t xml:space="preserve"> the mayor’s or such agency’s </w:t>
      </w:r>
      <w:r w:rsidR="00C61617">
        <w:rPr>
          <w:rFonts w:ascii="Times New Roman" w:eastAsia="Times New Roman" w:hAnsi="Times New Roman"/>
          <w:color w:val="000000" w:themeColor="text1"/>
          <w:sz w:val="24"/>
          <w:szCs w:val="24"/>
          <w:u w:val="single"/>
        </w:rPr>
        <w:t xml:space="preserve">or office’s </w:t>
      </w:r>
      <w:r w:rsidR="005E1A87">
        <w:rPr>
          <w:rFonts w:ascii="Times New Roman" w:eastAsia="Times New Roman" w:hAnsi="Times New Roman"/>
          <w:color w:val="000000" w:themeColor="text1"/>
          <w:sz w:val="24"/>
          <w:szCs w:val="24"/>
          <w:u w:val="single"/>
        </w:rPr>
        <w:t>website</w:t>
      </w:r>
      <w:r w:rsidR="00871C4B">
        <w:rPr>
          <w:rFonts w:ascii="Times New Roman" w:eastAsia="Times New Roman" w:hAnsi="Times New Roman"/>
          <w:color w:val="000000" w:themeColor="text1"/>
          <w:sz w:val="24"/>
          <w:szCs w:val="24"/>
          <w:u w:val="single"/>
        </w:rPr>
        <w:t xml:space="preserve"> </w:t>
      </w:r>
      <w:r w:rsidR="00910EBA" w:rsidRPr="2266C894">
        <w:rPr>
          <w:rFonts w:ascii="Times New Roman" w:eastAsia="Times New Roman" w:hAnsi="Times New Roman"/>
          <w:color w:val="000000" w:themeColor="text1"/>
          <w:sz w:val="24"/>
          <w:szCs w:val="24"/>
          <w:u w:val="single"/>
        </w:rPr>
        <w:t xml:space="preserve">a report on </w:t>
      </w:r>
      <w:r w:rsidR="6A34FB7D"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910EBA" w:rsidRPr="2266C894">
        <w:rPr>
          <w:rFonts w:ascii="Times New Roman" w:eastAsia="Times New Roman" w:hAnsi="Times New Roman"/>
          <w:color w:val="000000" w:themeColor="text1"/>
          <w:sz w:val="24"/>
          <w:szCs w:val="24"/>
          <w:u w:val="single"/>
        </w:rPr>
        <w:t xml:space="preserve"> dwelling units</w:t>
      </w:r>
      <w:r w:rsidR="00494799">
        <w:rPr>
          <w:rFonts w:ascii="Times New Roman" w:eastAsia="Times New Roman" w:hAnsi="Times New Roman"/>
          <w:color w:val="000000" w:themeColor="text1"/>
          <w:sz w:val="24"/>
          <w:szCs w:val="24"/>
          <w:u w:val="single"/>
        </w:rPr>
        <w:t xml:space="preserve"> that were vacant </w:t>
      </w:r>
      <w:r w:rsidR="00F05708">
        <w:rPr>
          <w:rFonts w:ascii="Times New Roman" w:eastAsia="Times New Roman" w:hAnsi="Times New Roman"/>
          <w:color w:val="000000" w:themeColor="text1"/>
          <w:sz w:val="24"/>
          <w:szCs w:val="24"/>
          <w:u w:val="single"/>
        </w:rPr>
        <w:t>during</w:t>
      </w:r>
      <w:r w:rsidR="27577D57" w:rsidRPr="51FA463C">
        <w:rPr>
          <w:rFonts w:ascii="Times New Roman" w:eastAsia="Times New Roman" w:hAnsi="Times New Roman"/>
          <w:color w:val="000000" w:themeColor="text1"/>
          <w:sz w:val="24"/>
          <w:szCs w:val="24"/>
          <w:u w:val="single"/>
        </w:rPr>
        <w:t xml:space="preserve"> </w:t>
      </w:r>
      <w:r w:rsidR="00494799">
        <w:rPr>
          <w:rFonts w:ascii="Times New Roman" w:eastAsia="Times New Roman" w:hAnsi="Times New Roman"/>
          <w:color w:val="000000" w:themeColor="text1"/>
          <w:sz w:val="24"/>
          <w:szCs w:val="24"/>
          <w:u w:val="single"/>
        </w:rPr>
        <w:t>the immediately preceding calendar year</w:t>
      </w:r>
      <w:r w:rsidR="00910EBA" w:rsidRPr="2266C894">
        <w:rPr>
          <w:rFonts w:ascii="Times New Roman" w:eastAsia="Times New Roman" w:hAnsi="Times New Roman"/>
          <w:color w:val="000000" w:themeColor="text1"/>
          <w:sz w:val="24"/>
          <w:szCs w:val="24"/>
          <w:u w:val="single"/>
        </w:rPr>
        <w:t>. Such report shall include the following information</w:t>
      </w:r>
      <w:r w:rsidR="00910EBA" w:rsidRPr="00B53924">
        <w:rPr>
          <w:rFonts w:ascii="Times New Roman" w:eastAsia="Times New Roman" w:hAnsi="Times New Roman"/>
          <w:color w:val="000000" w:themeColor="text1"/>
          <w:sz w:val="24"/>
          <w:szCs w:val="24"/>
          <w:u w:val="single"/>
        </w:rPr>
        <w:t>:</w:t>
      </w:r>
    </w:p>
    <w:p w14:paraId="683F7264" w14:textId="63DA7967" w:rsidR="00375490" w:rsidRDefault="00C90D94"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sidRPr="2266C894">
        <w:rPr>
          <w:rFonts w:ascii="Times New Roman" w:eastAsia="Times New Roman" w:hAnsi="Times New Roman"/>
          <w:color w:val="000000" w:themeColor="text1"/>
          <w:sz w:val="24"/>
          <w:szCs w:val="24"/>
          <w:u w:val="single"/>
        </w:rPr>
        <w:lastRenderedPageBreak/>
        <w:t>1.</w:t>
      </w:r>
      <w:r w:rsidR="00375490" w:rsidRPr="2266C894">
        <w:rPr>
          <w:rFonts w:ascii="Times New Roman" w:eastAsia="Times New Roman" w:hAnsi="Times New Roman"/>
          <w:color w:val="000000" w:themeColor="text1"/>
          <w:sz w:val="24"/>
          <w:szCs w:val="24"/>
          <w:u w:val="single"/>
        </w:rPr>
        <w:t xml:space="preserve"> The </w:t>
      </w:r>
      <w:r w:rsidR="4E992665" w:rsidRPr="2266C894">
        <w:rPr>
          <w:rFonts w:ascii="Times New Roman" w:eastAsia="Times New Roman" w:hAnsi="Times New Roman"/>
          <w:color w:val="000000" w:themeColor="text1"/>
          <w:sz w:val="24"/>
          <w:szCs w:val="24"/>
          <w:u w:val="single"/>
        </w:rPr>
        <w:t xml:space="preserve">number of </w:t>
      </w:r>
      <w:r w:rsidR="5FDF6D87" w:rsidRPr="115A8377">
        <w:rPr>
          <w:rFonts w:ascii="Times New Roman" w:eastAsia="Times New Roman" w:hAnsi="Times New Roman"/>
          <w:color w:val="000000" w:themeColor="text1"/>
          <w:sz w:val="24"/>
          <w:szCs w:val="24"/>
          <w:u w:val="single"/>
        </w:rPr>
        <w:t xml:space="preserve">such </w:t>
      </w:r>
      <w:r w:rsidR="00E928C4" w:rsidRPr="115A8377">
        <w:rPr>
          <w:rFonts w:ascii="Times New Roman" w:eastAsia="Times New Roman" w:hAnsi="Times New Roman"/>
          <w:color w:val="000000" w:themeColor="text1"/>
          <w:sz w:val="24"/>
          <w:szCs w:val="24"/>
          <w:u w:val="single"/>
        </w:rPr>
        <w:t>vacant</w:t>
      </w:r>
      <w:r w:rsidR="00E928C4">
        <w:rPr>
          <w:rFonts w:ascii="Times New Roman" w:eastAsia="Times New Roman" w:hAnsi="Times New Roman"/>
          <w:color w:val="000000" w:themeColor="text1"/>
          <w:sz w:val="24"/>
          <w:szCs w:val="24"/>
          <w:u w:val="single"/>
        </w:rPr>
        <w:t xml:space="preserve"> </w:t>
      </w:r>
      <w:r w:rsidR="4E992665"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4E992665" w:rsidRPr="2266C894">
        <w:rPr>
          <w:rFonts w:ascii="Times New Roman" w:eastAsia="Times New Roman" w:hAnsi="Times New Roman"/>
          <w:color w:val="000000" w:themeColor="text1"/>
          <w:sz w:val="24"/>
          <w:szCs w:val="24"/>
          <w:u w:val="single"/>
        </w:rPr>
        <w:t xml:space="preserve"> dwelling units</w:t>
      </w:r>
      <w:r w:rsidR="00C10456">
        <w:rPr>
          <w:rFonts w:ascii="Times New Roman" w:eastAsia="Times New Roman" w:hAnsi="Times New Roman"/>
          <w:color w:val="000000" w:themeColor="text1"/>
          <w:sz w:val="24"/>
          <w:szCs w:val="24"/>
          <w:u w:val="single"/>
        </w:rPr>
        <w:t xml:space="preserve">, </w:t>
      </w:r>
      <w:r w:rsidR="005E1A87">
        <w:rPr>
          <w:rFonts w:ascii="Times New Roman" w:eastAsia="Times New Roman" w:hAnsi="Times New Roman"/>
          <w:color w:val="000000" w:themeColor="text1"/>
          <w:sz w:val="24"/>
          <w:szCs w:val="24"/>
          <w:u w:val="single"/>
        </w:rPr>
        <w:t>disaggregated by</w:t>
      </w:r>
      <w:r w:rsidR="00FC054D">
        <w:rPr>
          <w:rFonts w:ascii="Times New Roman" w:eastAsia="Times New Roman" w:hAnsi="Times New Roman"/>
          <w:color w:val="000000" w:themeColor="text1"/>
          <w:sz w:val="24"/>
          <w:szCs w:val="24"/>
          <w:u w:val="single"/>
        </w:rPr>
        <w:t xml:space="preserve"> </w:t>
      </w:r>
      <w:r w:rsidR="00375490" w:rsidRPr="2266C894">
        <w:rPr>
          <w:rFonts w:ascii="Times New Roman" w:eastAsia="Times New Roman" w:hAnsi="Times New Roman"/>
          <w:color w:val="000000" w:themeColor="text1"/>
          <w:sz w:val="24"/>
          <w:szCs w:val="24"/>
          <w:u w:val="single"/>
        </w:rPr>
        <w:t>borough</w:t>
      </w:r>
      <w:r w:rsidR="00B91E0B">
        <w:rPr>
          <w:rFonts w:ascii="Times New Roman" w:eastAsia="Times New Roman" w:hAnsi="Times New Roman"/>
          <w:color w:val="000000" w:themeColor="text1"/>
          <w:sz w:val="24"/>
          <w:szCs w:val="24"/>
          <w:u w:val="single"/>
        </w:rPr>
        <w:t xml:space="preserve">, </w:t>
      </w:r>
      <w:r w:rsidR="00375490" w:rsidRPr="2266C894">
        <w:rPr>
          <w:rFonts w:ascii="Times New Roman" w:eastAsia="Times New Roman" w:hAnsi="Times New Roman"/>
          <w:color w:val="000000" w:themeColor="text1"/>
          <w:sz w:val="24"/>
          <w:szCs w:val="24"/>
          <w:u w:val="single"/>
        </w:rPr>
        <w:t>council district</w:t>
      </w:r>
      <w:r w:rsidR="00B91E0B">
        <w:rPr>
          <w:rFonts w:ascii="Times New Roman" w:eastAsia="Times New Roman" w:hAnsi="Times New Roman"/>
          <w:color w:val="000000" w:themeColor="text1"/>
          <w:sz w:val="24"/>
          <w:szCs w:val="24"/>
          <w:u w:val="single"/>
        </w:rPr>
        <w:t>, and bedroom size</w:t>
      </w:r>
      <w:r w:rsidR="00375490" w:rsidRPr="2266C894">
        <w:rPr>
          <w:rFonts w:ascii="Times New Roman" w:eastAsia="Times New Roman" w:hAnsi="Times New Roman"/>
          <w:color w:val="000000" w:themeColor="text1"/>
          <w:sz w:val="24"/>
          <w:szCs w:val="24"/>
          <w:u w:val="single"/>
        </w:rPr>
        <w:t>;</w:t>
      </w:r>
    </w:p>
    <w:p w14:paraId="2FB52350" w14:textId="6CE9B145" w:rsidR="00D964F2" w:rsidRDefault="00C90D94"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sidRPr="2266C894">
        <w:rPr>
          <w:rFonts w:ascii="Times New Roman" w:eastAsia="Times New Roman" w:hAnsi="Times New Roman"/>
          <w:color w:val="000000" w:themeColor="text1"/>
          <w:sz w:val="24"/>
          <w:szCs w:val="24"/>
          <w:u w:val="single"/>
        </w:rPr>
        <w:t>2.</w:t>
      </w:r>
      <w:r w:rsidR="00F67146" w:rsidRPr="2266C894">
        <w:rPr>
          <w:rFonts w:ascii="Times New Roman" w:eastAsia="Times New Roman" w:hAnsi="Times New Roman"/>
          <w:color w:val="000000" w:themeColor="text1"/>
          <w:sz w:val="24"/>
          <w:szCs w:val="24"/>
          <w:u w:val="single"/>
        </w:rPr>
        <w:t xml:space="preserve"> </w:t>
      </w:r>
      <w:r w:rsidR="003D0A0C">
        <w:rPr>
          <w:rFonts w:ascii="Times New Roman" w:eastAsia="Times New Roman" w:hAnsi="Times New Roman"/>
          <w:color w:val="000000" w:themeColor="text1"/>
          <w:sz w:val="24"/>
          <w:szCs w:val="24"/>
          <w:u w:val="single"/>
        </w:rPr>
        <w:t>T</w:t>
      </w:r>
      <w:r w:rsidR="00F67146" w:rsidRPr="2266C894">
        <w:rPr>
          <w:rFonts w:ascii="Times New Roman" w:eastAsia="Times New Roman" w:hAnsi="Times New Roman"/>
          <w:color w:val="000000" w:themeColor="text1"/>
          <w:sz w:val="24"/>
          <w:szCs w:val="24"/>
          <w:u w:val="single"/>
        </w:rPr>
        <w:t xml:space="preserve">he </w:t>
      </w:r>
      <w:r w:rsidR="26E7DB16" w:rsidRPr="2266C894">
        <w:rPr>
          <w:rFonts w:ascii="Times New Roman" w:eastAsia="Times New Roman" w:hAnsi="Times New Roman"/>
          <w:color w:val="000000" w:themeColor="text1"/>
          <w:sz w:val="24"/>
          <w:szCs w:val="24"/>
          <w:u w:val="single"/>
        </w:rPr>
        <w:t xml:space="preserve">average </w:t>
      </w:r>
      <w:r w:rsidR="00F67146" w:rsidRPr="2266C894">
        <w:rPr>
          <w:rFonts w:ascii="Times New Roman" w:eastAsia="Times New Roman" w:hAnsi="Times New Roman"/>
          <w:color w:val="000000" w:themeColor="text1"/>
          <w:sz w:val="24"/>
          <w:szCs w:val="24"/>
          <w:u w:val="single"/>
        </w:rPr>
        <w:t xml:space="preserve">number of days </w:t>
      </w:r>
      <w:r w:rsidR="00CF57D7">
        <w:rPr>
          <w:rFonts w:ascii="Times New Roman" w:eastAsia="Times New Roman" w:hAnsi="Times New Roman"/>
          <w:color w:val="000000" w:themeColor="text1"/>
          <w:sz w:val="24"/>
          <w:szCs w:val="24"/>
          <w:u w:val="single"/>
        </w:rPr>
        <w:t>between the date</w:t>
      </w:r>
      <w:r w:rsidR="001C13C3">
        <w:rPr>
          <w:rFonts w:ascii="Times New Roman" w:eastAsia="Times New Roman" w:hAnsi="Times New Roman"/>
          <w:color w:val="000000" w:themeColor="text1"/>
          <w:sz w:val="24"/>
          <w:szCs w:val="24"/>
          <w:u w:val="single"/>
        </w:rPr>
        <w:t>s</w:t>
      </w:r>
      <w:r w:rsidR="00CF57D7">
        <w:rPr>
          <w:rFonts w:ascii="Times New Roman" w:eastAsia="Times New Roman" w:hAnsi="Times New Roman"/>
          <w:color w:val="000000" w:themeColor="text1"/>
          <w:sz w:val="24"/>
          <w:szCs w:val="24"/>
          <w:u w:val="single"/>
        </w:rPr>
        <w:t xml:space="preserve"> </w:t>
      </w:r>
      <w:r w:rsidR="003A4E80">
        <w:rPr>
          <w:rFonts w:ascii="Times New Roman" w:eastAsia="Times New Roman" w:hAnsi="Times New Roman"/>
          <w:color w:val="000000" w:themeColor="text1"/>
          <w:sz w:val="24"/>
          <w:szCs w:val="24"/>
          <w:u w:val="single"/>
        </w:rPr>
        <w:t xml:space="preserve">such </w:t>
      </w:r>
      <w:r w:rsidR="68B49F35"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F67146" w:rsidRPr="2266C894">
        <w:rPr>
          <w:rFonts w:ascii="Times New Roman" w:eastAsia="Times New Roman" w:hAnsi="Times New Roman"/>
          <w:color w:val="000000" w:themeColor="text1"/>
          <w:sz w:val="24"/>
          <w:szCs w:val="24"/>
          <w:u w:val="single"/>
        </w:rPr>
        <w:t xml:space="preserve"> dwelling unit</w:t>
      </w:r>
      <w:r w:rsidR="4CCB48EB" w:rsidRPr="2266C894">
        <w:rPr>
          <w:rFonts w:ascii="Times New Roman" w:eastAsia="Times New Roman" w:hAnsi="Times New Roman"/>
          <w:color w:val="000000" w:themeColor="text1"/>
          <w:sz w:val="24"/>
          <w:szCs w:val="24"/>
          <w:u w:val="single"/>
        </w:rPr>
        <w:t>s</w:t>
      </w:r>
      <w:r w:rsidR="00F67146" w:rsidRPr="2266C894">
        <w:rPr>
          <w:rFonts w:ascii="Times New Roman" w:eastAsia="Times New Roman" w:hAnsi="Times New Roman"/>
          <w:color w:val="000000" w:themeColor="text1"/>
          <w:sz w:val="24"/>
          <w:szCs w:val="24"/>
          <w:u w:val="single"/>
        </w:rPr>
        <w:t xml:space="preserve"> </w:t>
      </w:r>
      <w:r w:rsidR="003A4E80">
        <w:rPr>
          <w:rFonts w:ascii="Times New Roman" w:eastAsia="Times New Roman" w:hAnsi="Times New Roman"/>
          <w:color w:val="000000" w:themeColor="text1"/>
          <w:sz w:val="24"/>
          <w:szCs w:val="24"/>
          <w:u w:val="single"/>
        </w:rPr>
        <w:t xml:space="preserve">were </w:t>
      </w:r>
      <w:r w:rsidR="00CF57D7">
        <w:rPr>
          <w:rFonts w:ascii="Times New Roman" w:eastAsia="Times New Roman" w:hAnsi="Times New Roman"/>
          <w:color w:val="000000" w:themeColor="text1"/>
          <w:sz w:val="24"/>
          <w:szCs w:val="24"/>
          <w:u w:val="single"/>
        </w:rPr>
        <w:t>last occupied and the date</w:t>
      </w:r>
      <w:r w:rsidR="001C13C3">
        <w:rPr>
          <w:rFonts w:ascii="Times New Roman" w:eastAsia="Times New Roman" w:hAnsi="Times New Roman"/>
          <w:color w:val="000000" w:themeColor="text1"/>
          <w:sz w:val="24"/>
          <w:szCs w:val="24"/>
          <w:u w:val="single"/>
        </w:rPr>
        <w:t>s</w:t>
      </w:r>
      <w:r w:rsidR="00CF57D7">
        <w:rPr>
          <w:rFonts w:ascii="Times New Roman" w:eastAsia="Times New Roman" w:hAnsi="Times New Roman"/>
          <w:color w:val="000000" w:themeColor="text1"/>
          <w:sz w:val="24"/>
          <w:szCs w:val="24"/>
          <w:u w:val="single"/>
        </w:rPr>
        <w:t xml:space="preserve"> such New York city housing authority dwelling units </w:t>
      </w:r>
      <w:r w:rsidR="00A46701">
        <w:rPr>
          <w:rFonts w:ascii="Times New Roman" w:eastAsia="Times New Roman" w:hAnsi="Times New Roman"/>
          <w:color w:val="000000" w:themeColor="text1"/>
          <w:sz w:val="24"/>
          <w:szCs w:val="24"/>
          <w:u w:val="single"/>
        </w:rPr>
        <w:t>became</w:t>
      </w:r>
      <w:r w:rsidR="00CF57D7">
        <w:rPr>
          <w:rFonts w:ascii="Times New Roman" w:eastAsia="Times New Roman" w:hAnsi="Times New Roman"/>
          <w:color w:val="000000" w:themeColor="text1"/>
          <w:sz w:val="24"/>
          <w:szCs w:val="24"/>
          <w:u w:val="single"/>
        </w:rPr>
        <w:t xml:space="preserve"> matched to prospective tenants</w:t>
      </w:r>
      <w:r w:rsidR="00A46701">
        <w:rPr>
          <w:rFonts w:ascii="Times New Roman" w:eastAsia="Times New Roman" w:hAnsi="Times New Roman"/>
          <w:color w:val="000000" w:themeColor="text1"/>
          <w:sz w:val="24"/>
          <w:szCs w:val="24"/>
          <w:u w:val="single"/>
        </w:rPr>
        <w:t>, and for New York city housing authority dwelling units that did not become matched to prospective tenants, the average number of days between the date</w:t>
      </w:r>
      <w:r w:rsidR="001C13C3">
        <w:rPr>
          <w:rFonts w:ascii="Times New Roman" w:eastAsia="Times New Roman" w:hAnsi="Times New Roman"/>
          <w:color w:val="000000" w:themeColor="text1"/>
          <w:sz w:val="24"/>
          <w:szCs w:val="24"/>
          <w:u w:val="single"/>
        </w:rPr>
        <w:t>s</w:t>
      </w:r>
      <w:r w:rsidR="00A46701">
        <w:rPr>
          <w:rFonts w:ascii="Times New Roman" w:eastAsia="Times New Roman" w:hAnsi="Times New Roman"/>
          <w:color w:val="000000" w:themeColor="text1"/>
          <w:sz w:val="24"/>
          <w:szCs w:val="24"/>
          <w:u w:val="single"/>
        </w:rPr>
        <w:t xml:space="preserve"> such New York city housing authority dwelling units were last occupied and December 31 of </w:t>
      </w:r>
      <w:r w:rsidR="001C13C3">
        <w:rPr>
          <w:rFonts w:ascii="Times New Roman" w:eastAsia="Times New Roman" w:hAnsi="Times New Roman"/>
          <w:color w:val="000000" w:themeColor="text1"/>
          <w:sz w:val="24"/>
          <w:szCs w:val="24"/>
          <w:u w:val="single"/>
        </w:rPr>
        <w:t>the</w:t>
      </w:r>
      <w:r w:rsidR="00A46701">
        <w:rPr>
          <w:rFonts w:ascii="Times New Roman" w:eastAsia="Times New Roman" w:hAnsi="Times New Roman"/>
          <w:color w:val="000000" w:themeColor="text1"/>
          <w:sz w:val="24"/>
          <w:szCs w:val="24"/>
          <w:u w:val="single"/>
        </w:rPr>
        <w:t xml:space="preserve"> immediately preceding calendar year;</w:t>
      </w:r>
    </w:p>
    <w:p w14:paraId="7FC0B92B" w14:textId="51E679FF" w:rsidR="00F75992" w:rsidRDefault="00497458"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3</w:t>
      </w:r>
      <w:r w:rsidR="00C90D94" w:rsidRPr="2266C894">
        <w:rPr>
          <w:rFonts w:ascii="Times New Roman" w:eastAsia="Times New Roman" w:hAnsi="Times New Roman"/>
          <w:color w:val="000000" w:themeColor="text1"/>
          <w:sz w:val="24"/>
          <w:szCs w:val="24"/>
          <w:u w:val="single"/>
        </w:rPr>
        <w:t>.</w:t>
      </w:r>
      <w:r w:rsidR="00F75992" w:rsidRPr="2266C894">
        <w:rPr>
          <w:rFonts w:ascii="Times New Roman" w:eastAsia="Times New Roman" w:hAnsi="Times New Roman"/>
          <w:color w:val="000000" w:themeColor="text1"/>
          <w:sz w:val="24"/>
          <w:szCs w:val="24"/>
          <w:u w:val="single"/>
        </w:rPr>
        <w:t xml:space="preserve"> </w:t>
      </w:r>
      <w:r w:rsidR="00F05708">
        <w:rPr>
          <w:rFonts w:ascii="Times New Roman" w:eastAsia="Times New Roman" w:hAnsi="Times New Roman"/>
          <w:color w:val="000000" w:themeColor="text1"/>
          <w:sz w:val="24"/>
          <w:szCs w:val="24"/>
          <w:u w:val="single"/>
        </w:rPr>
        <w:t>When</w:t>
      </w:r>
      <w:r w:rsidR="00885EA8">
        <w:rPr>
          <w:rFonts w:ascii="Times New Roman" w:eastAsia="Times New Roman" w:hAnsi="Times New Roman"/>
          <w:color w:val="000000" w:themeColor="text1"/>
          <w:sz w:val="24"/>
          <w:szCs w:val="24"/>
          <w:u w:val="single"/>
        </w:rPr>
        <w:t xml:space="preserve"> available, f</w:t>
      </w:r>
      <w:r w:rsidR="005E1A87">
        <w:rPr>
          <w:rFonts w:ascii="Times New Roman" w:eastAsia="Times New Roman" w:hAnsi="Times New Roman"/>
          <w:color w:val="000000" w:themeColor="text1"/>
          <w:sz w:val="24"/>
          <w:szCs w:val="24"/>
          <w:u w:val="single"/>
        </w:rPr>
        <w:t>or</w:t>
      </w:r>
      <w:r w:rsidR="00AF2ADC" w:rsidRPr="2266C894">
        <w:rPr>
          <w:rFonts w:ascii="Times New Roman" w:eastAsia="Times New Roman" w:hAnsi="Times New Roman"/>
          <w:color w:val="000000" w:themeColor="text1"/>
          <w:sz w:val="24"/>
          <w:szCs w:val="24"/>
          <w:u w:val="single"/>
        </w:rPr>
        <w:t xml:space="preserve"> </w:t>
      </w:r>
      <w:r w:rsidR="095C66FC" w:rsidRPr="6ED5CA53">
        <w:rPr>
          <w:rFonts w:ascii="Times New Roman" w:eastAsia="Times New Roman" w:hAnsi="Times New Roman"/>
          <w:color w:val="000000" w:themeColor="text1"/>
          <w:sz w:val="24"/>
          <w:szCs w:val="24"/>
          <w:u w:val="single"/>
        </w:rPr>
        <w:t xml:space="preserve">such </w:t>
      </w:r>
      <w:r w:rsidR="00E928C4" w:rsidRPr="6ED5CA53">
        <w:rPr>
          <w:rFonts w:ascii="Times New Roman" w:eastAsia="Times New Roman" w:hAnsi="Times New Roman"/>
          <w:color w:val="000000" w:themeColor="text1"/>
          <w:sz w:val="24"/>
          <w:szCs w:val="24"/>
          <w:u w:val="single"/>
        </w:rPr>
        <w:t>vacant</w:t>
      </w:r>
      <w:r w:rsidR="00E928C4">
        <w:rPr>
          <w:rFonts w:ascii="Times New Roman" w:eastAsia="Times New Roman" w:hAnsi="Times New Roman"/>
          <w:color w:val="000000" w:themeColor="text1"/>
          <w:sz w:val="24"/>
          <w:szCs w:val="24"/>
          <w:u w:val="single"/>
        </w:rPr>
        <w:t xml:space="preserve"> </w:t>
      </w:r>
      <w:r w:rsidR="54E72207"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AF2ADC" w:rsidRPr="2266C894">
        <w:rPr>
          <w:rFonts w:ascii="Times New Roman" w:eastAsia="Times New Roman" w:hAnsi="Times New Roman"/>
          <w:color w:val="000000" w:themeColor="text1"/>
          <w:sz w:val="24"/>
          <w:szCs w:val="24"/>
          <w:u w:val="single"/>
        </w:rPr>
        <w:t xml:space="preserve"> dwelling unit</w:t>
      </w:r>
      <w:r w:rsidR="00E32871">
        <w:rPr>
          <w:rFonts w:ascii="Times New Roman" w:eastAsia="Times New Roman" w:hAnsi="Times New Roman"/>
          <w:color w:val="000000" w:themeColor="text1"/>
          <w:sz w:val="24"/>
          <w:szCs w:val="24"/>
          <w:u w:val="single"/>
        </w:rPr>
        <w:t>s</w:t>
      </w:r>
      <w:r w:rsidR="00AF2ADC" w:rsidRPr="2266C894">
        <w:rPr>
          <w:rFonts w:ascii="Times New Roman" w:eastAsia="Times New Roman" w:hAnsi="Times New Roman"/>
          <w:color w:val="000000" w:themeColor="text1"/>
          <w:sz w:val="24"/>
          <w:szCs w:val="24"/>
          <w:u w:val="single"/>
        </w:rPr>
        <w:t xml:space="preserve"> </w:t>
      </w:r>
      <w:r w:rsidR="00454716">
        <w:rPr>
          <w:rFonts w:ascii="Times New Roman" w:eastAsia="Times New Roman" w:hAnsi="Times New Roman"/>
          <w:color w:val="000000" w:themeColor="text1"/>
          <w:sz w:val="24"/>
          <w:szCs w:val="24"/>
          <w:u w:val="single"/>
        </w:rPr>
        <w:t xml:space="preserve">that </w:t>
      </w:r>
      <w:r w:rsidR="00AF2ADC" w:rsidRPr="2266C894">
        <w:rPr>
          <w:rFonts w:ascii="Times New Roman" w:eastAsia="Times New Roman" w:hAnsi="Times New Roman"/>
          <w:color w:val="000000" w:themeColor="text1"/>
          <w:sz w:val="24"/>
          <w:szCs w:val="24"/>
          <w:u w:val="single"/>
        </w:rPr>
        <w:t>became occupied</w:t>
      </w:r>
      <w:r w:rsidR="00E928C4" w:rsidRPr="00E928C4">
        <w:rPr>
          <w:rFonts w:ascii="Times New Roman" w:eastAsia="Times New Roman" w:hAnsi="Times New Roman"/>
          <w:color w:val="000000" w:themeColor="text1"/>
          <w:sz w:val="24"/>
          <w:szCs w:val="24"/>
          <w:u w:val="single"/>
        </w:rPr>
        <w:t xml:space="preserve"> </w:t>
      </w:r>
      <w:r w:rsidR="00E928C4">
        <w:rPr>
          <w:rFonts w:ascii="Times New Roman" w:eastAsia="Times New Roman" w:hAnsi="Times New Roman"/>
          <w:color w:val="000000" w:themeColor="text1"/>
          <w:sz w:val="24"/>
          <w:szCs w:val="24"/>
          <w:u w:val="single"/>
        </w:rPr>
        <w:t>during the immediately preceding calendar year</w:t>
      </w:r>
      <w:r w:rsidR="00AF2ADC" w:rsidRPr="2266C894">
        <w:rPr>
          <w:rFonts w:ascii="Times New Roman" w:eastAsia="Times New Roman" w:hAnsi="Times New Roman"/>
          <w:color w:val="000000" w:themeColor="text1"/>
          <w:sz w:val="24"/>
          <w:szCs w:val="24"/>
          <w:u w:val="single"/>
        </w:rPr>
        <w:t>,</w:t>
      </w:r>
      <w:r w:rsidR="00641729" w:rsidRPr="2266C894">
        <w:rPr>
          <w:rFonts w:ascii="Times New Roman" w:eastAsia="Times New Roman" w:hAnsi="Times New Roman"/>
          <w:color w:val="000000" w:themeColor="text1"/>
          <w:sz w:val="24"/>
          <w:szCs w:val="24"/>
          <w:u w:val="single"/>
        </w:rPr>
        <w:t xml:space="preserve"> t</w:t>
      </w:r>
      <w:r w:rsidR="00F75992" w:rsidRPr="2266C894">
        <w:rPr>
          <w:rFonts w:ascii="Times New Roman" w:eastAsia="Times New Roman" w:hAnsi="Times New Roman"/>
          <w:color w:val="000000" w:themeColor="text1"/>
          <w:sz w:val="24"/>
          <w:szCs w:val="24"/>
          <w:u w:val="single"/>
        </w:rPr>
        <w:t xml:space="preserve">he </w:t>
      </w:r>
      <w:r w:rsidR="13A62AB1" w:rsidRPr="2266C894">
        <w:rPr>
          <w:rFonts w:ascii="Times New Roman" w:eastAsia="Times New Roman" w:hAnsi="Times New Roman"/>
          <w:color w:val="000000" w:themeColor="text1"/>
          <w:sz w:val="24"/>
          <w:szCs w:val="24"/>
          <w:u w:val="single"/>
        </w:rPr>
        <w:t xml:space="preserve">average </w:t>
      </w:r>
      <w:r w:rsidR="00F75992" w:rsidRPr="2266C894">
        <w:rPr>
          <w:rFonts w:ascii="Times New Roman" w:eastAsia="Times New Roman" w:hAnsi="Times New Roman"/>
          <w:color w:val="000000" w:themeColor="text1"/>
          <w:sz w:val="24"/>
          <w:szCs w:val="24"/>
          <w:u w:val="single"/>
        </w:rPr>
        <w:t>number of days between when such dwelling unit</w:t>
      </w:r>
      <w:r w:rsidR="7C9DB2D1" w:rsidRPr="2266C894">
        <w:rPr>
          <w:rFonts w:ascii="Times New Roman" w:eastAsia="Times New Roman" w:hAnsi="Times New Roman"/>
          <w:color w:val="000000" w:themeColor="text1"/>
          <w:sz w:val="24"/>
          <w:szCs w:val="24"/>
          <w:u w:val="single"/>
        </w:rPr>
        <w:t>s</w:t>
      </w:r>
      <w:r w:rsidR="00F75992" w:rsidRPr="2266C894">
        <w:rPr>
          <w:rFonts w:ascii="Times New Roman" w:eastAsia="Times New Roman" w:hAnsi="Times New Roman"/>
          <w:color w:val="000000" w:themeColor="text1"/>
          <w:sz w:val="24"/>
          <w:szCs w:val="24"/>
          <w:u w:val="single"/>
        </w:rPr>
        <w:t xml:space="preserve"> became </w:t>
      </w:r>
      <w:r w:rsidR="005E08E9">
        <w:rPr>
          <w:rFonts w:ascii="Times New Roman" w:eastAsia="Times New Roman" w:hAnsi="Times New Roman"/>
          <w:color w:val="000000" w:themeColor="text1"/>
          <w:sz w:val="24"/>
          <w:szCs w:val="24"/>
          <w:u w:val="single"/>
        </w:rPr>
        <w:t>matched to prospective tenants</w:t>
      </w:r>
      <w:r w:rsidR="00F75992" w:rsidRPr="2266C894">
        <w:rPr>
          <w:rFonts w:ascii="Times New Roman" w:eastAsia="Times New Roman" w:hAnsi="Times New Roman"/>
          <w:color w:val="000000" w:themeColor="text1"/>
          <w:sz w:val="24"/>
          <w:szCs w:val="24"/>
          <w:u w:val="single"/>
        </w:rPr>
        <w:t xml:space="preserve"> and when such dwelling unit</w:t>
      </w:r>
      <w:r w:rsidR="7B29B9FC" w:rsidRPr="2266C894">
        <w:rPr>
          <w:rFonts w:ascii="Times New Roman" w:eastAsia="Times New Roman" w:hAnsi="Times New Roman"/>
          <w:color w:val="000000" w:themeColor="text1"/>
          <w:sz w:val="24"/>
          <w:szCs w:val="24"/>
          <w:u w:val="single"/>
        </w:rPr>
        <w:t>s</w:t>
      </w:r>
      <w:r w:rsidR="00F75992" w:rsidRPr="2266C894">
        <w:rPr>
          <w:rFonts w:ascii="Times New Roman" w:eastAsia="Times New Roman" w:hAnsi="Times New Roman"/>
          <w:color w:val="000000" w:themeColor="text1"/>
          <w:sz w:val="24"/>
          <w:szCs w:val="24"/>
          <w:u w:val="single"/>
        </w:rPr>
        <w:t xml:space="preserve"> became occupied;</w:t>
      </w:r>
    </w:p>
    <w:p w14:paraId="6E737D71" w14:textId="56004729" w:rsidR="00720624" w:rsidRDefault="00497458"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4</w:t>
      </w:r>
      <w:r w:rsidR="00C90D94" w:rsidRPr="2266C894">
        <w:rPr>
          <w:rFonts w:ascii="Times New Roman" w:eastAsia="Times New Roman" w:hAnsi="Times New Roman"/>
          <w:color w:val="000000" w:themeColor="text1"/>
          <w:sz w:val="24"/>
          <w:szCs w:val="24"/>
          <w:u w:val="single"/>
        </w:rPr>
        <w:t>.</w:t>
      </w:r>
      <w:r w:rsidR="00C05D45" w:rsidRPr="2266C894">
        <w:rPr>
          <w:rFonts w:ascii="Times New Roman" w:eastAsia="Times New Roman" w:hAnsi="Times New Roman"/>
          <w:color w:val="000000" w:themeColor="text1"/>
          <w:sz w:val="24"/>
          <w:szCs w:val="24"/>
          <w:u w:val="single"/>
        </w:rPr>
        <w:t xml:space="preserve"> </w:t>
      </w:r>
      <w:r w:rsidR="00926560" w:rsidRPr="2266C894">
        <w:rPr>
          <w:rFonts w:ascii="Times New Roman" w:eastAsia="Times New Roman" w:hAnsi="Times New Roman"/>
          <w:color w:val="000000" w:themeColor="text1"/>
          <w:sz w:val="24"/>
          <w:szCs w:val="24"/>
          <w:u w:val="single"/>
        </w:rPr>
        <w:t xml:space="preserve">The </w:t>
      </w:r>
      <w:r w:rsidR="00454716">
        <w:rPr>
          <w:rFonts w:ascii="Times New Roman" w:eastAsia="Times New Roman" w:hAnsi="Times New Roman"/>
          <w:color w:val="000000" w:themeColor="text1"/>
          <w:sz w:val="24"/>
          <w:szCs w:val="24"/>
          <w:u w:val="single"/>
        </w:rPr>
        <w:t>number of</w:t>
      </w:r>
      <w:r w:rsidR="00720624" w:rsidRPr="2266C894">
        <w:rPr>
          <w:rFonts w:ascii="Times New Roman" w:eastAsia="Times New Roman" w:hAnsi="Times New Roman"/>
          <w:color w:val="000000" w:themeColor="text1"/>
          <w:sz w:val="24"/>
          <w:szCs w:val="24"/>
          <w:u w:val="single"/>
        </w:rPr>
        <w:t xml:space="preserve"> </w:t>
      </w:r>
      <w:r w:rsidR="292E344E" w:rsidRPr="1C17C295">
        <w:rPr>
          <w:rFonts w:ascii="Times New Roman" w:eastAsia="Times New Roman" w:hAnsi="Times New Roman"/>
          <w:color w:val="000000" w:themeColor="text1"/>
          <w:sz w:val="24"/>
          <w:szCs w:val="24"/>
          <w:u w:val="single"/>
        </w:rPr>
        <w:t xml:space="preserve">such </w:t>
      </w:r>
      <w:r w:rsidR="00E928C4" w:rsidRPr="1C17C295">
        <w:rPr>
          <w:rFonts w:ascii="Times New Roman" w:eastAsia="Times New Roman" w:hAnsi="Times New Roman"/>
          <w:color w:val="000000" w:themeColor="text1"/>
          <w:sz w:val="24"/>
          <w:szCs w:val="24"/>
          <w:u w:val="single"/>
        </w:rPr>
        <w:t>vacant</w:t>
      </w:r>
      <w:r w:rsidR="00E928C4">
        <w:rPr>
          <w:rFonts w:ascii="Times New Roman" w:eastAsia="Times New Roman" w:hAnsi="Times New Roman"/>
          <w:color w:val="000000" w:themeColor="text1"/>
          <w:sz w:val="24"/>
          <w:szCs w:val="24"/>
          <w:u w:val="single"/>
        </w:rPr>
        <w:t xml:space="preserve"> </w:t>
      </w:r>
      <w:r w:rsidR="49A3AF29"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5B0449" w:rsidRPr="2266C894">
        <w:rPr>
          <w:rFonts w:ascii="Times New Roman" w:eastAsia="Times New Roman" w:hAnsi="Times New Roman"/>
          <w:color w:val="000000" w:themeColor="text1"/>
          <w:sz w:val="24"/>
          <w:szCs w:val="24"/>
          <w:u w:val="single"/>
        </w:rPr>
        <w:t xml:space="preserve"> </w:t>
      </w:r>
      <w:r w:rsidR="00720624" w:rsidRPr="2266C894">
        <w:rPr>
          <w:rFonts w:ascii="Times New Roman" w:eastAsia="Times New Roman" w:hAnsi="Times New Roman"/>
          <w:color w:val="000000" w:themeColor="text1"/>
          <w:sz w:val="24"/>
          <w:szCs w:val="24"/>
          <w:u w:val="single"/>
        </w:rPr>
        <w:t>dwelling unit</w:t>
      </w:r>
      <w:r w:rsidR="2EA09F78" w:rsidRPr="2266C894">
        <w:rPr>
          <w:rFonts w:ascii="Times New Roman" w:eastAsia="Times New Roman" w:hAnsi="Times New Roman"/>
          <w:color w:val="000000" w:themeColor="text1"/>
          <w:sz w:val="24"/>
          <w:szCs w:val="24"/>
          <w:u w:val="single"/>
        </w:rPr>
        <w:t>s</w:t>
      </w:r>
      <w:r w:rsidR="00926560" w:rsidRPr="2266C894">
        <w:rPr>
          <w:rFonts w:ascii="Times New Roman" w:eastAsia="Times New Roman" w:hAnsi="Times New Roman"/>
          <w:color w:val="000000" w:themeColor="text1"/>
          <w:sz w:val="24"/>
          <w:szCs w:val="24"/>
          <w:u w:val="single"/>
        </w:rPr>
        <w:t xml:space="preserve"> </w:t>
      </w:r>
      <w:r w:rsidR="00454716">
        <w:rPr>
          <w:rFonts w:ascii="Times New Roman" w:eastAsia="Times New Roman" w:hAnsi="Times New Roman"/>
          <w:color w:val="000000" w:themeColor="text1"/>
          <w:sz w:val="24"/>
          <w:szCs w:val="24"/>
          <w:u w:val="single"/>
        </w:rPr>
        <w:t xml:space="preserve">that were assigned each of the </w:t>
      </w:r>
      <w:r w:rsidR="00720624" w:rsidRPr="2266C894">
        <w:rPr>
          <w:rFonts w:ascii="Times New Roman" w:eastAsia="Times New Roman" w:hAnsi="Times New Roman"/>
          <w:color w:val="000000" w:themeColor="text1"/>
          <w:sz w:val="24"/>
          <w:szCs w:val="24"/>
          <w:u w:val="single"/>
        </w:rPr>
        <w:t>following</w:t>
      </w:r>
      <w:r w:rsidR="00CD5850" w:rsidRPr="2266C894">
        <w:rPr>
          <w:rFonts w:ascii="Times New Roman" w:eastAsia="Times New Roman" w:hAnsi="Times New Roman"/>
          <w:color w:val="000000" w:themeColor="text1"/>
          <w:sz w:val="24"/>
          <w:szCs w:val="24"/>
          <w:u w:val="single"/>
        </w:rPr>
        <w:t xml:space="preserve"> </w:t>
      </w:r>
      <w:r w:rsidR="00454716">
        <w:rPr>
          <w:rFonts w:ascii="Times New Roman" w:eastAsia="Times New Roman" w:hAnsi="Times New Roman"/>
          <w:color w:val="000000" w:themeColor="text1"/>
          <w:sz w:val="24"/>
          <w:szCs w:val="24"/>
          <w:u w:val="single"/>
        </w:rPr>
        <w:t xml:space="preserve">vacancy </w:t>
      </w:r>
      <w:r w:rsidR="00CD5850" w:rsidRPr="2266C894">
        <w:rPr>
          <w:rFonts w:ascii="Times New Roman" w:eastAsia="Times New Roman" w:hAnsi="Times New Roman"/>
          <w:color w:val="000000" w:themeColor="text1"/>
          <w:sz w:val="24"/>
          <w:szCs w:val="24"/>
          <w:u w:val="single"/>
        </w:rPr>
        <w:t>statuses</w:t>
      </w:r>
      <w:r w:rsidR="00720624" w:rsidRPr="2266C894">
        <w:rPr>
          <w:rFonts w:ascii="Times New Roman" w:eastAsia="Times New Roman" w:hAnsi="Times New Roman"/>
          <w:color w:val="000000" w:themeColor="text1"/>
          <w:sz w:val="24"/>
          <w:szCs w:val="24"/>
          <w:u w:val="single"/>
        </w:rPr>
        <w:t>:</w:t>
      </w:r>
    </w:p>
    <w:p w14:paraId="1BC4831D" w14:textId="63B6C623" w:rsidR="00720624" w:rsidRDefault="00720624" w:rsidP="00DD34EC">
      <w:pPr>
        <w:shd w:val="clear" w:color="auto" w:fill="FFFFFF"/>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w:t>
      </w:r>
      <w:r w:rsidR="00C90D94">
        <w:rPr>
          <w:rFonts w:ascii="Times New Roman" w:eastAsia="Times New Roman" w:hAnsi="Times New Roman"/>
          <w:color w:val="000000"/>
          <w:sz w:val="24"/>
          <w:szCs w:val="24"/>
          <w:u w:val="single"/>
        </w:rPr>
        <w:t>a</w:t>
      </w:r>
      <w:r>
        <w:rPr>
          <w:rFonts w:ascii="Times New Roman" w:eastAsia="Times New Roman" w:hAnsi="Times New Roman"/>
          <w:color w:val="000000"/>
          <w:sz w:val="24"/>
          <w:szCs w:val="24"/>
          <w:u w:val="single"/>
        </w:rPr>
        <w:t xml:space="preserve">) </w:t>
      </w:r>
      <w:r w:rsidR="00371AE8">
        <w:rPr>
          <w:rFonts w:ascii="Times New Roman" w:eastAsia="Times New Roman" w:hAnsi="Times New Roman"/>
          <w:color w:val="000000"/>
          <w:sz w:val="24"/>
          <w:szCs w:val="24"/>
          <w:u w:val="single"/>
        </w:rPr>
        <w:t>Matched to prospective tenants</w:t>
      </w:r>
      <w:r>
        <w:rPr>
          <w:rFonts w:ascii="Times New Roman" w:eastAsia="Times New Roman" w:hAnsi="Times New Roman"/>
          <w:color w:val="000000"/>
          <w:sz w:val="24"/>
          <w:szCs w:val="24"/>
          <w:u w:val="single"/>
        </w:rPr>
        <w:t>;</w:t>
      </w:r>
    </w:p>
    <w:p w14:paraId="1F85450A" w14:textId="00D30284" w:rsidR="00720624" w:rsidRDefault="00720624" w:rsidP="00DD34EC">
      <w:pPr>
        <w:shd w:val="clear" w:color="auto" w:fill="FFFFFF"/>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w:t>
      </w:r>
      <w:r w:rsidR="00C90D94">
        <w:rPr>
          <w:rFonts w:ascii="Times New Roman" w:eastAsia="Times New Roman" w:hAnsi="Times New Roman"/>
          <w:color w:val="000000"/>
          <w:sz w:val="24"/>
          <w:szCs w:val="24"/>
          <w:u w:val="single"/>
        </w:rPr>
        <w:t>b</w:t>
      </w:r>
      <w:r>
        <w:rPr>
          <w:rFonts w:ascii="Times New Roman" w:eastAsia="Times New Roman" w:hAnsi="Times New Roman"/>
          <w:color w:val="000000"/>
          <w:sz w:val="24"/>
          <w:szCs w:val="24"/>
          <w:u w:val="single"/>
        </w:rPr>
        <w:t>) Temporarily off rent roll</w:t>
      </w:r>
      <w:r w:rsidR="00237152">
        <w:rPr>
          <w:rFonts w:ascii="Times New Roman" w:eastAsia="Times New Roman" w:hAnsi="Times New Roman"/>
          <w:color w:val="000000"/>
          <w:sz w:val="24"/>
          <w:szCs w:val="24"/>
          <w:u w:val="single"/>
        </w:rPr>
        <w:t xml:space="preserve">;  </w:t>
      </w:r>
    </w:p>
    <w:p w14:paraId="431F9834" w14:textId="072F9047" w:rsidR="00720624" w:rsidRDefault="00720624" w:rsidP="00DD34EC">
      <w:pPr>
        <w:shd w:val="clear" w:color="auto" w:fill="FFFFFF"/>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w:t>
      </w:r>
      <w:r w:rsidR="00C90D94">
        <w:rPr>
          <w:rFonts w:ascii="Times New Roman" w:eastAsia="Times New Roman" w:hAnsi="Times New Roman"/>
          <w:color w:val="000000"/>
          <w:sz w:val="24"/>
          <w:szCs w:val="24"/>
          <w:u w:val="single"/>
        </w:rPr>
        <w:t>c</w:t>
      </w:r>
      <w:r>
        <w:rPr>
          <w:rFonts w:ascii="Times New Roman" w:eastAsia="Times New Roman" w:hAnsi="Times New Roman"/>
          <w:color w:val="000000"/>
          <w:sz w:val="24"/>
          <w:szCs w:val="24"/>
          <w:u w:val="single"/>
        </w:rPr>
        <w:t>) Permanently off rent roll;</w:t>
      </w:r>
      <w:r w:rsidR="002D184B">
        <w:rPr>
          <w:rFonts w:ascii="Times New Roman" w:eastAsia="Times New Roman" w:hAnsi="Times New Roman"/>
          <w:color w:val="000000"/>
          <w:sz w:val="24"/>
          <w:szCs w:val="24"/>
          <w:u w:val="single"/>
        </w:rPr>
        <w:t xml:space="preserve"> or</w:t>
      </w:r>
    </w:p>
    <w:p w14:paraId="538DE4CC" w14:textId="35094020" w:rsidR="00F17960" w:rsidRDefault="00F17960" w:rsidP="00DD34EC">
      <w:pPr>
        <w:shd w:val="clear" w:color="auto" w:fill="FFFFFF"/>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(d) Turnover in</w:t>
      </w:r>
      <w:r w:rsidR="00972577">
        <w:rPr>
          <w:rFonts w:ascii="Times New Roman" w:eastAsia="Times New Roman" w:hAnsi="Times New Roman"/>
          <w:color w:val="000000"/>
          <w:sz w:val="24"/>
          <w:szCs w:val="24"/>
          <w:u w:val="single"/>
        </w:rPr>
        <w:t xml:space="preserve"> progress</w:t>
      </w:r>
      <w:r w:rsidR="003A4E80">
        <w:rPr>
          <w:rFonts w:ascii="Times New Roman" w:eastAsia="Times New Roman" w:hAnsi="Times New Roman"/>
          <w:color w:val="000000"/>
          <w:sz w:val="24"/>
          <w:szCs w:val="24"/>
          <w:u w:val="single"/>
        </w:rPr>
        <w:t>;</w:t>
      </w:r>
    </w:p>
    <w:p w14:paraId="0EAD3FD5" w14:textId="4F6EE377" w:rsidR="00D66DAC" w:rsidRDefault="00497458" w:rsidP="7F40A1A5">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5</w:t>
      </w:r>
      <w:r w:rsidR="00C90D94" w:rsidRPr="7F40A1A5">
        <w:rPr>
          <w:rFonts w:ascii="Times New Roman" w:eastAsia="Times New Roman" w:hAnsi="Times New Roman"/>
          <w:color w:val="000000" w:themeColor="text1"/>
          <w:sz w:val="24"/>
          <w:szCs w:val="24"/>
          <w:u w:val="single"/>
        </w:rPr>
        <w:t>.</w:t>
      </w:r>
      <w:r w:rsidR="00910EBA" w:rsidRPr="7F40A1A5">
        <w:rPr>
          <w:rFonts w:ascii="Times New Roman" w:eastAsia="Times New Roman" w:hAnsi="Times New Roman"/>
          <w:color w:val="000000" w:themeColor="text1"/>
          <w:sz w:val="24"/>
          <w:szCs w:val="24"/>
          <w:u w:val="single"/>
        </w:rPr>
        <w:t xml:space="preserve"> The </w:t>
      </w:r>
      <w:r w:rsidR="00701141" w:rsidRPr="7F40A1A5">
        <w:rPr>
          <w:rFonts w:ascii="Times New Roman" w:eastAsia="Times New Roman" w:hAnsi="Times New Roman"/>
          <w:color w:val="000000" w:themeColor="text1"/>
          <w:sz w:val="24"/>
          <w:szCs w:val="24"/>
          <w:u w:val="single"/>
        </w:rPr>
        <w:t>reasons</w:t>
      </w:r>
      <w:r w:rsidR="00910EBA" w:rsidRPr="7F40A1A5">
        <w:rPr>
          <w:rFonts w:ascii="Times New Roman" w:eastAsia="Times New Roman" w:hAnsi="Times New Roman"/>
          <w:color w:val="000000" w:themeColor="text1"/>
          <w:sz w:val="24"/>
          <w:szCs w:val="24"/>
          <w:u w:val="single"/>
        </w:rPr>
        <w:t xml:space="preserve"> </w:t>
      </w:r>
      <w:r w:rsidR="00CD532A" w:rsidRPr="7F40A1A5">
        <w:rPr>
          <w:rFonts w:ascii="Times New Roman" w:eastAsia="Times New Roman" w:hAnsi="Times New Roman"/>
          <w:color w:val="000000" w:themeColor="text1"/>
          <w:sz w:val="24"/>
          <w:szCs w:val="24"/>
          <w:u w:val="single"/>
        </w:rPr>
        <w:t xml:space="preserve">for </w:t>
      </w:r>
      <w:r w:rsidR="00D964F2">
        <w:rPr>
          <w:rFonts w:ascii="Times New Roman" w:eastAsia="Times New Roman" w:hAnsi="Times New Roman"/>
          <w:color w:val="000000" w:themeColor="text1"/>
          <w:sz w:val="24"/>
          <w:szCs w:val="24"/>
          <w:u w:val="single"/>
        </w:rPr>
        <w:t>each</w:t>
      </w:r>
      <w:r w:rsidR="00CD532A" w:rsidRPr="7F40A1A5">
        <w:rPr>
          <w:rFonts w:ascii="Times New Roman" w:eastAsia="Times New Roman" w:hAnsi="Times New Roman"/>
          <w:color w:val="000000" w:themeColor="text1"/>
          <w:sz w:val="24"/>
          <w:szCs w:val="24"/>
          <w:u w:val="single"/>
        </w:rPr>
        <w:t xml:space="preserve"> vacancy </w:t>
      </w:r>
      <w:r w:rsidR="00926560" w:rsidRPr="7F40A1A5">
        <w:rPr>
          <w:rFonts w:ascii="Times New Roman" w:eastAsia="Times New Roman" w:hAnsi="Times New Roman"/>
          <w:color w:val="000000" w:themeColor="text1"/>
          <w:sz w:val="24"/>
          <w:szCs w:val="24"/>
          <w:u w:val="single"/>
        </w:rPr>
        <w:t xml:space="preserve">status </w:t>
      </w:r>
      <w:r w:rsidR="00BE52FE" w:rsidRPr="7F40A1A5">
        <w:rPr>
          <w:rFonts w:ascii="Times New Roman" w:eastAsia="Times New Roman" w:hAnsi="Times New Roman"/>
          <w:color w:val="000000" w:themeColor="text1"/>
          <w:sz w:val="24"/>
          <w:szCs w:val="24"/>
          <w:u w:val="single"/>
        </w:rPr>
        <w:t>listed pursuant to</w:t>
      </w:r>
      <w:r w:rsidR="00CD532A" w:rsidRPr="7F40A1A5">
        <w:rPr>
          <w:rFonts w:ascii="Times New Roman" w:eastAsia="Times New Roman" w:hAnsi="Times New Roman"/>
          <w:color w:val="000000" w:themeColor="text1"/>
          <w:sz w:val="24"/>
          <w:szCs w:val="24"/>
          <w:u w:val="single"/>
        </w:rPr>
        <w:t xml:space="preserve"> paragraph </w:t>
      </w:r>
      <w:r>
        <w:rPr>
          <w:rFonts w:ascii="Times New Roman" w:eastAsia="Times New Roman" w:hAnsi="Times New Roman"/>
          <w:color w:val="000000" w:themeColor="text1"/>
          <w:sz w:val="24"/>
          <w:szCs w:val="24"/>
          <w:u w:val="single"/>
        </w:rPr>
        <w:t>4</w:t>
      </w:r>
      <w:r w:rsidR="00CD532A" w:rsidRPr="7F40A1A5">
        <w:rPr>
          <w:rFonts w:ascii="Times New Roman" w:eastAsia="Times New Roman" w:hAnsi="Times New Roman"/>
          <w:color w:val="000000" w:themeColor="text1"/>
          <w:sz w:val="24"/>
          <w:szCs w:val="24"/>
          <w:u w:val="single"/>
        </w:rPr>
        <w:t xml:space="preserve"> of </w:t>
      </w:r>
      <w:r w:rsidR="0032363D" w:rsidRPr="7F40A1A5">
        <w:rPr>
          <w:rFonts w:ascii="Times New Roman" w:eastAsia="Times New Roman" w:hAnsi="Times New Roman"/>
          <w:color w:val="000000" w:themeColor="text1"/>
          <w:sz w:val="24"/>
          <w:szCs w:val="24"/>
          <w:u w:val="single"/>
        </w:rPr>
        <w:t xml:space="preserve">this </w:t>
      </w:r>
      <w:r w:rsidR="001B3A79">
        <w:rPr>
          <w:rFonts w:ascii="Times New Roman" w:eastAsia="Times New Roman" w:hAnsi="Times New Roman"/>
          <w:color w:val="000000" w:themeColor="text1"/>
          <w:sz w:val="24"/>
          <w:szCs w:val="24"/>
          <w:u w:val="single"/>
        </w:rPr>
        <w:t>subdivision</w:t>
      </w:r>
      <w:r w:rsidR="00454716">
        <w:rPr>
          <w:rFonts w:ascii="Times New Roman" w:eastAsia="Times New Roman" w:hAnsi="Times New Roman"/>
          <w:color w:val="000000" w:themeColor="text1"/>
          <w:sz w:val="24"/>
          <w:szCs w:val="24"/>
          <w:u w:val="single"/>
        </w:rPr>
        <w:t xml:space="preserve"> that were assigned to </w:t>
      </w:r>
      <w:r w:rsidR="5C6C828E" w:rsidRPr="1C17C295">
        <w:rPr>
          <w:rFonts w:ascii="Times New Roman" w:eastAsia="Times New Roman" w:hAnsi="Times New Roman"/>
          <w:color w:val="000000" w:themeColor="text1"/>
          <w:sz w:val="24"/>
          <w:szCs w:val="24"/>
          <w:u w:val="single"/>
        </w:rPr>
        <w:t xml:space="preserve">such </w:t>
      </w:r>
      <w:r w:rsidR="00E928C4">
        <w:rPr>
          <w:rFonts w:ascii="Times New Roman" w:eastAsia="Times New Roman" w:hAnsi="Times New Roman"/>
          <w:color w:val="000000" w:themeColor="text1"/>
          <w:sz w:val="24"/>
          <w:szCs w:val="24"/>
          <w:u w:val="single"/>
        </w:rPr>
        <w:t xml:space="preserve">vacant </w:t>
      </w:r>
      <w:r w:rsidR="00454716" w:rsidRPr="2266C894">
        <w:rPr>
          <w:rFonts w:ascii="Times New Roman" w:eastAsia="Times New Roman" w:hAnsi="Times New Roman"/>
          <w:color w:val="000000" w:themeColor="text1"/>
          <w:sz w:val="24"/>
          <w:szCs w:val="24"/>
          <w:u w:val="single"/>
        </w:rPr>
        <w:t>N</w:t>
      </w:r>
      <w:r w:rsidR="00454716">
        <w:rPr>
          <w:rFonts w:ascii="Times New Roman" w:eastAsia="Times New Roman" w:hAnsi="Times New Roman"/>
          <w:color w:val="000000" w:themeColor="text1"/>
          <w:sz w:val="24"/>
          <w:szCs w:val="24"/>
          <w:u w:val="single"/>
        </w:rPr>
        <w:t>ew York city housing authority</w:t>
      </w:r>
      <w:r w:rsidR="00454716" w:rsidRPr="2266C894">
        <w:rPr>
          <w:rFonts w:ascii="Times New Roman" w:eastAsia="Times New Roman" w:hAnsi="Times New Roman"/>
          <w:color w:val="000000" w:themeColor="text1"/>
          <w:sz w:val="24"/>
          <w:szCs w:val="24"/>
          <w:u w:val="single"/>
        </w:rPr>
        <w:t xml:space="preserve"> dwelling units</w:t>
      </w:r>
      <w:r w:rsidR="00CD532A" w:rsidRPr="7F40A1A5">
        <w:rPr>
          <w:rFonts w:ascii="Times New Roman" w:eastAsia="Times New Roman" w:hAnsi="Times New Roman"/>
          <w:color w:val="000000" w:themeColor="text1"/>
          <w:sz w:val="24"/>
          <w:szCs w:val="24"/>
          <w:u w:val="single"/>
        </w:rPr>
        <w:t xml:space="preserve">, </w:t>
      </w:r>
      <w:r w:rsidR="00B664F0" w:rsidRPr="7F40A1A5">
        <w:rPr>
          <w:rFonts w:ascii="Times New Roman" w:eastAsia="Times New Roman" w:hAnsi="Times New Roman"/>
          <w:color w:val="000000" w:themeColor="text1"/>
          <w:sz w:val="24"/>
          <w:szCs w:val="24"/>
          <w:u w:val="single"/>
        </w:rPr>
        <w:t>including</w:t>
      </w:r>
      <w:r w:rsidR="005C750C" w:rsidRPr="7F40A1A5">
        <w:rPr>
          <w:rFonts w:ascii="Times New Roman" w:eastAsia="Times New Roman" w:hAnsi="Times New Roman"/>
          <w:color w:val="000000" w:themeColor="text1"/>
          <w:sz w:val="24"/>
          <w:szCs w:val="24"/>
          <w:u w:val="single"/>
        </w:rPr>
        <w:t xml:space="preserve"> but not limited to</w:t>
      </w:r>
      <w:r w:rsidR="00533829" w:rsidRPr="7F40A1A5">
        <w:rPr>
          <w:rFonts w:ascii="Times New Roman" w:eastAsia="Times New Roman" w:hAnsi="Times New Roman"/>
          <w:color w:val="000000" w:themeColor="text1"/>
          <w:sz w:val="24"/>
          <w:szCs w:val="24"/>
          <w:u w:val="single"/>
        </w:rPr>
        <w:t xml:space="preserve"> </w:t>
      </w:r>
      <w:r w:rsidR="00926560" w:rsidRPr="7F40A1A5">
        <w:rPr>
          <w:rFonts w:ascii="Times New Roman" w:eastAsia="Times New Roman" w:hAnsi="Times New Roman"/>
          <w:color w:val="000000" w:themeColor="text1"/>
          <w:sz w:val="24"/>
          <w:szCs w:val="24"/>
          <w:u w:val="single"/>
        </w:rPr>
        <w:t>relocations associated with comprehensive modernization</w:t>
      </w:r>
      <w:r w:rsidR="004B692E" w:rsidRPr="7F40A1A5">
        <w:rPr>
          <w:rFonts w:ascii="Times New Roman" w:eastAsia="Times New Roman" w:hAnsi="Times New Roman"/>
          <w:color w:val="000000" w:themeColor="text1"/>
          <w:sz w:val="24"/>
          <w:szCs w:val="24"/>
          <w:u w:val="single"/>
        </w:rPr>
        <w:t>,</w:t>
      </w:r>
      <w:r w:rsidR="00926560" w:rsidRPr="7F40A1A5">
        <w:rPr>
          <w:rFonts w:ascii="Times New Roman" w:eastAsia="Times New Roman" w:hAnsi="Times New Roman"/>
          <w:color w:val="000000" w:themeColor="text1"/>
          <w:sz w:val="24"/>
          <w:szCs w:val="24"/>
          <w:u w:val="single"/>
        </w:rPr>
        <w:t xml:space="preserve"> relocations associated with the New York city public housing preservation trust</w:t>
      </w:r>
      <w:r w:rsidR="004B692E" w:rsidRPr="7F40A1A5">
        <w:rPr>
          <w:rFonts w:ascii="Times New Roman" w:eastAsia="Times New Roman" w:hAnsi="Times New Roman"/>
          <w:color w:val="000000" w:themeColor="text1"/>
          <w:sz w:val="24"/>
          <w:szCs w:val="24"/>
          <w:u w:val="single"/>
        </w:rPr>
        <w:t>,</w:t>
      </w:r>
      <w:r w:rsidR="00926560" w:rsidRPr="7F40A1A5">
        <w:rPr>
          <w:rFonts w:ascii="Times New Roman" w:eastAsia="Times New Roman" w:hAnsi="Times New Roman"/>
          <w:color w:val="000000" w:themeColor="text1"/>
          <w:sz w:val="24"/>
          <w:szCs w:val="24"/>
          <w:u w:val="single"/>
        </w:rPr>
        <w:t xml:space="preserve"> relocations associated with anticipated conversion to the permanent affordability commitment together program</w:t>
      </w:r>
      <w:r w:rsidR="005C198A" w:rsidRPr="7F40A1A5">
        <w:rPr>
          <w:rFonts w:ascii="Times New Roman" w:eastAsia="Times New Roman" w:hAnsi="Times New Roman"/>
          <w:color w:val="000000" w:themeColor="text1"/>
          <w:sz w:val="24"/>
          <w:szCs w:val="24"/>
          <w:u w:val="single"/>
        </w:rPr>
        <w:t>,</w:t>
      </w:r>
      <w:r w:rsidR="00833DD9" w:rsidRPr="7F40A1A5">
        <w:rPr>
          <w:rFonts w:ascii="Times New Roman" w:eastAsia="Times New Roman" w:hAnsi="Times New Roman"/>
          <w:color w:val="000000" w:themeColor="text1"/>
          <w:sz w:val="24"/>
          <w:szCs w:val="24"/>
          <w:u w:val="single"/>
        </w:rPr>
        <w:t xml:space="preserve"> </w:t>
      </w:r>
      <w:r w:rsidR="00FE06C6" w:rsidRPr="7F40A1A5">
        <w:rPr>
          <w:rFonts w:ascii="Times New Roman" w:eastAsia="Times New Roman" w:hAnsi="Times New Roman"/>
          <w:color w:val="000000" w:themeColor="text1"/>
          <w:sz w:val="24"/>
          <w:szCs w:val="24"/>
          <w:u w:val="single"/>
        </w:rPr>
        <w:t xml:space="preserve">or </w:t>
      </w:r>
      <w:r w:rsidR="00D66DAC" w:rsidRPr="7F40A1A5">
        <w:rPr>
          <w:rFonts w:ascii="Times New Roman" w:eastAsia="Times New Roman" w:hAnsi="Times New Roman"/>
          <w:color w:val="000000" w:themeColor="text1"/>
          <w:sz w:val="24"/>
          <w:szCs w:val="24"/>
          <w:u w:val="single"/>
        </w:rPr>
        <w:t>conversion from residential to community or management purposes</w:t>
      </w:r>
      <w:r w:rsidR="00AD6539" w:rsidRPr="7F40A1A5">
        <w:rPr>
          <w:rFonts w:ascii="Times New Roman" w:eastAsia="Times New Roman" w:hAnsi="Times New Roman"/>
          <w:color w:val="000000" w:themeColor="text1"/>
          <w:sz w:val="24"/>
          <w:szCs w:val="24"/>
          <w:u w:val="single"/>
        </w:rPr>
        <w:t>;</w:t>
      </w:r>
    </w:p>
    <w:p w14:paraId="462B2B6B" w14:textId="1BE1D1B2" w:rsidR="00D964F2" w:rsidRDefault="00497458" w:rsidP="7F40A1A5">
      <w:pPr>
        <w:shd w:val="clear" w:color="auto" w:fill="FFFFFF" w:themeFill="background1"/>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themeColor="text1"/>
          <w:sz w:val="24"/>
          <w:szCs w:val="24"/>
          <w:u w:val="single"/>
        </w:rPr>
        <w:t>6</w:t>
      </w:r>
      <w:r w:rsidR="00D964F2">
        <w:rPr>
          <w:rFonts w:ascii="Times New Roman" w:eastAsia="Times New Roman" w:hAnsi="Times New Roman"/>
          <w:color w:val="000000" w:themeColor="text1"/>
          <w:sz w:val="24"/>
          <w:szCs w:val="24"/>
          <w:u w:val="single"/>
        </w:rPr>
        <w:t>. The number of</w:t>
      </w:r>
      <w:r w:rsidR="00D964F2" w:rsidRPr="1C17C295">
        <w:rPr>
          <w:rFonts w:ascii="Times New Roman" w:eastAsia="Times New Roman" w:hAnsi="Times New Roman"/>
          <w:color w:val="000000" w:themeColor="text1"/>
          <w:sz w:val="24"/>
          <w:szCs w:val="24"/>
          <w:u w:val="single"/>
        </w:rPr>
        <w:t xml:space="preserve"> </w:t>
      </w:r>
      <w:r w:rsidR="1C9C65D0" w:rsidRPr="1C17C295">
        <w:rPr>
          <w:rFonts w:ascii="Times New Roman" w:eastAsia="Times New Roman" w:hAnsi="Times New Roman"/>
          <w:color w:val="000000" w:themeColor="text1"/>
          <w:sz w:val="24"/>
          <w:szCs w:val="24"/>
          <w:u w:val="single"/>
        </w:rPr>
        <w:t>such</w:t>
      </w:r>
      <w:r w:rsidR="00D964F2">
        <w:rPr>
          <w:rFonts w:ascii="Times New Roman" w:eastAsia="Times New Roman" w:hAnsi="Times New Roman"/>
          <w:color w:val="000000" w:themeColor="text1"/>
          <w:sz w:val="24"/>
          <w:szCs w:val="24"/>
          <w:u w:val="single"/>
        </w:rPr>
        <w:t xml:space="preserve"> vacant New York city housing authority dwelling units that were vacant for each reason listed pursuant to paragraph </w:t>
      </w:r>
      <w:r>
        <w:rPr>
          <w:rFonts w:ascii="Times New Roman" w:eastAsia="Times New Roman" w:hAnsi="Times New Roman"/>
          <w:color w:val="000000" w:themeColor="text1"/>
          <w:sz w:val="24"/>
          <w:szCs w:val="24"/>
          <w:u w:val="single"/>
        </w:rPr>
        <w:t>5</w:t>
      </w:r>
      <w:r w:rsidR="00D964F2">
        <w:rPr>
          <w:rFonts w:ascii="Times New Roman" w:eastAsia="Times New Roman" w:hAnsi="Times New Roman"/>
          <w:color w:val="000000" w:themeColor="text1"/>
          <w:sz w:val="24"/>
          <w:szCs w:val="24"/>
          <w:u w:val="single"/>
        </w:rPr>
        <w:t xml:space="preserve"> of this</w:t>
      </w:r>
      <w:r w:rsidR="00EA42F0">
        <w:rPr>
          <w:rFonts w:ascii="Times New Roman" w:eastAsia="Times New Roman" w:hAnsi="Times New Roman"/>
          <w:color w:val="000000" w:themeColor="text1"/>
          <w:sz w:val="24"/>
          <w:szCs w:val="24"/>
          <w:u w:val="single"/>
        </w:rPr>
        <w:t xml:space="preserve"> </w:t>
      </w:r>
      <w:r w:rsidR="00B0233C">
        <w:rPr>
          <w:rFonts w:ascii="Times New Roman" w:eastAsia="Times New Roman" w:hAnsi="Times New Roman"/>
          <w:color w:val="000000" w:themeColor="text1"/>
          <w:sz w:val="24"/>
          <w:szCs w:val="24"/>
          <w:u w:val="single"/>
        </w:rPr>
        <w:t>subdivision</w:t>
      </w:r>
      <w:r w:rsidR="00D964F2">
        <w:rPr>
          <w:rFonts w:ascii="Times New Roman" w:eastAsia="Times New Roman" w:hAnsi="Times New Roman"/>
          <w:color w:val="000000" w:themeColor="text1"/>
          <w:sz w:val="24"/>
          <w:szCs w:val="24"/>
          <w:u w:val="single"/>
        </w:rPr>
        <w:t>;</w:t>
      </w:r>
    </w:p>
    <w:p w14:paraId="6D4CAF53" w14:textId="3EC5966C" w:rsidR="003E38B2" w:rsidRDefault="00497458"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7</w:t>
      </w:r>
      <w:r w:rsidR="00C90D94" w:rsidRPr="2266C894">
        <w:rPr>
          <w:rFonts w:ascii="Times New Roman" w:eastAsia="Times New Roman" w:hAnsi="Times New Roman"/>
          <w:color w:val="000000" w:themeColor="text1"/>
          <w:sz w:val="24"/>
          <w:szCs w:val="24"/>
          <w:u w:val="single"/>
        </w:rPr>
        <w:t>.</w:t>
      </w:r>
      <w:r w:rsidR="003E38B2" w:rsidRPr="2266C894">
        <w:rPr>
          <w:rFonts w:ascii="Times New Roman" w:eastAsia="Times New Roman" w:hAnsi="Times New Roman"/>
          <w:color w:val="000000" w:themeColor="text1"/>
          <w:sz w:val="24"/>
          <w:szCs w:val="24"/>
          <w:u w:val="single"/>
        </w:rPr>
        <w:t xml:space="preserve"> </w:t>
      </w:r>
      <w:r w:rsidR="462CB649" w:rsidRPr="2266C894">
        <w:rPr>
          <w:rFonts w:ascii="Times New Roman" w:eastAsia="Times New Roman" w:hAnsi="Times New Roman"/>
          <w:color w:val="000000" w:themeColor="text1"/>
          <w:sz w:val="24"/>
          <w:szCs w:val="24"/>
          <w:u w:val="single"/>
        </w:rPr>
        <w:t>T</w:t>
      </w:r>
      <w:r w:rsidR="08B37273" w:rsidRPr="2266C894">
        <w:rPr>
          <w:rFonts w:ascii="Times New Roman" w:eastAsia="Times New Roman" w:hAnsi="Times New Roman"/>
          <w:color w:val="000000" w:themeColor="text1"/>
          <w:sz w:val="24"/>
          <w:szCs w:val="24"/>
          <w:u w:val="single"/>
        </w:rPr>
        <w:t xml:space="preserve">he number of </w:t>
      </w:r>
      <w:r w:rsidR="1D6DFD7D" w:rsidRPr="1C17C295">
        <w:rPr>
          <w:rFonts w:ascii="Times New Roman" w:eastAsia="Times New Roman" w:hAnsi="Times New Roman"/>
          <w:color w:val="000000" w:themeColor="text1"/>
          <w:sz w:val="24"/>
          <w:szCs w:val="24"/>
          <w:u w:val="single"/>
        </w:rPr>
        <w:t xml:space="preserve">such </w:t>
      </w:r>
      <w:r w:rsidR="00E928C4">
        <w:rPr>
          <w:rFonts w:ascii="Times New Roman" w:eastAsia="Times New Roman" w:hAnsi="Times New Roman"/>
          <w:color w:val="000000" w:themeColor="text1"/>
          <w:sz w:val="24"/>
          <w:szCs w:val="24"/>
          <w:u w:val="single"/>
        </w:rPr>
        <w:t xml:space="preserve">vacant </w:t>
      </w:r>
      <w:r w:rsidR="312A1BB2"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750D5D" w:rsidRPr="2266C894">
        <w:rPr>
          <w:rFonts w:ascii="Times New Roman" w:eastAsia="Times New Roman" w:hAnsi="Times New Roman"/>
          <w:color w:val="000000" w:themeColor="text1"/>
          <w:sz w:val="24"/>
          <w:szCs w:val="24"/>
          <w:u w:val="single"/>
        </w:rPr>
        <w:t xml:space="preserve"> </w:t>
      </w:r>
      <w:r w:rsidR="003E38B2" w:rsidRPr="2266C894">
        <w:rPr>
          <w:rFonts w:ascii="Times New Roman" w:eastAsia="Times New Roman" w:hAnsi="Times New Roman"/>
          <w:color w:val="000000" w:themeColor="text1"/>
          <w:sz w:val="24"/>
          <w:szCs w:val="24"/>
          <w:u w:val="single"/>
        </w:rPr>
        <w:t>dwelling unit</w:t>
      </w:r>
      <w:r w:rsidR="674A5E9B" w:rsidRPr="2266C894">
        <w:rPr>
          <w:rFonts w:ascii="Times New Roman" w:eastAsia="Times New Roman" w:hAnsi="Times New Roman"/>
          <w:color w:val="000000" w:themeColor="text1"/>
          <w:sz w:val="24"/>
          <w:szCs w:val="24"/>
          <w:u w:val="single"/>
        </w:rPr>
        <w:t>s</w:t>
      </w:r>
      <w:r w:rsidR="003E38B2" w:rsidRPr="2266C894">
        <w:rPr>
          <w:rFonts w:ascii="Times New Roman" w:eastAsia="Times New Roman" w:hAnsi="Times New Roman"/>
          <w:color w:val="000000" w:themeColor="text1"/>
          <w:sz w:val="24"/>
          <w:szCs w:val="24"/>
          <w:u w:val="single"/>
        </w:rPr>
        <w:t xml:space="preserve"> </w:t>
      </w:r>
      <w:r w:rsidR="6FE6FB94" w:rsidRPr="2266C894">
        <w:rPr>
          <w:rFonts w:ascii="Times New Roman" w:eastAsia="Times New Roman" w:hAnsi="Times New Roman"/>
          <w:color w:val="000000" w:themeColor="text1"/>
          <w:sz w:val="24"/>
          <w:szCs w:val="24"/>
          <w:u w:val="single"/>
        </w:rPr>
        <w:t xml:space="preserve">that </w:t>
      </w:r>
      <w:r w:rsidR="003E38B2" w:rsidRPr="2266C894">
        <w:rPr>
          <w:rFonts w:ascii="Times New Roman" w:eastAsia="Times New Roman" w:hAnsi="Times New Roman"/>
          <w:color w:val="000000" w:themeColor="text1"/>
          <w:sz w:val="24"/>
          <w:szCs w:val="24"/>
          <w:u w:val="single"/>
        </w:rPr>
        <w:t xml:space="preserve">tested positive for mold, lead, asbestos, or </w:t>
      </w:r>
      <w:r w:rsidR="00C61617">
        <w:rPr>
          <w:rFonts w:ascii="Times New Roman" w:eastAsia="Times New Roman" w:hAnsi="Times New Roman"/>
          <w:color w:val="000000" w:themeColor="text1"/>
          <w:sz w:val="24"/>
          <w:szCs w:val="24"/>
          <w:u w:val="single"/>
        </w:rPr>
        <w:t>an</w:t>
      </w:r>
      <w:r w:rsidR="003E38B2" w:rsidRPr="2266C894">
        <w:rPr>
          <w:rFonts w:ascii="Times New Roman" w:eastAsia="Times New Roman" w:hAnsi="Times New Roman"/>
          <w:color w:val="000000" w:themeColor="text1"/>
          <w:sz w:val="24"/>
          <w:szCs w:val="24"/>
          <w:u w:val="single"/>
        </w:rPr>
        <w:t xml:space="preserve">other hazardous substance regulated by the </w:t>
      </w:r>
      <w:r w:rsidR="00792206">
        <w:rPr>
          <w:rFonts w:ascii="Times New Roman" w:eastAsia="Times New Roman" w:hAnsi="Times New Roman"/>
          <w:color w:val="000000" w:themeColor="text1"/>
          <w:sz w:val="24"/>
          <w:szCs w:val="24"/>
          <w:u w:val="single"/>
        </w:rPr>
        <w:t>United States</w:t>
      </w:r>
      <w:r w:rsidR="00641733" w:rsidRPr="2266C894">
        <w:rPr>
          <w:rFonts w:ascii="Times New Roman" w:eastAsia="Times New Roman" w:hAnsi="Times New Roman"/>
          <w:color w:val="000000" w:themeColor="text1"/>
          <w:sz w:val="24"/>
          <w:szCs w:val="24"/>
          <w:u w:val="single"/>
        </w:rPr>
        <w:t xml:space="preserve"> department of housing and urban development</w:t>
      </w:r>
      <w:r w:rsidR="03160261" w:rsidRPr="2266C894">
        <w:rPr>
          <w:rFonts w:ascii="Times New Roman" w:eastAsia="Times New Roman" w:hAnsi="Times New Roman"/>
          <w:color w:val="000000" w:themeColor="text1"/>
          <w:sz w:val="24"/>
          <w:szCs w:val="24"/>
          <w:u w:val="single"/>
        </w:rPr>
        <w:t xml:space="preserve"> during the immediately preceding calendar year</w:t>
      </w:r>
      <w:r w:rsidR="00641733" w:rsidRPr="2266C894">
        <w:rPr>
          <w:rFonts w:ascii="Times New Roman" w:eastAsia="Times New Roman" w:hAnsi="Times New Roman"/>
          <w:color w:val="000000" w:themeColor="text1"/>
          <w:sz w:val="24"/>
          <w:szCs w:val="24"/>
          <w:u w:val="single"/>
        </w:rPr>
        <w:t>;</w:t>
      </w:r>
    </w:p>
    <w:p w14:paraId="6F391BE1" w14:textId="3C0B06D9" w:rsidR="00FC054D" w:rsidRDefault="00FC054D" w:rsidP="2266C894">
      <w:pPr>
        <w:shd w:val="clear" w:color="auto" w:fill="FFFFFF" w:themeFill="background1"/>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themeColor="text1"/>
          <w:sz w:val="24"/>
          <w:szCs w:val="24"/>
          <w:u w:val="single"/>
        </w:rPr>
        <w:t xml:space="preserve">8. </w:t>
      </w:r>
      <w:r w:rsidR="00F05708">
        <w:rPr>
          <w:rFonts w:ascii="Times New Roman" w:eastAsia="Times New Roman" w:hAnsi="Times New Roman"/>
          <w:color w:val="000000" w:themeColor="text1"/>
          <w:sz w:val="24"/>
          <w:szCs w:val="24"/>
          <w:u w:val="single"/>
        </w:rPr>
        <w:t>When</w:t>
      </w:r>
      <w:r>
        <w:rPr>
          <w:rFonts w:ascii="Times New Roman" w:eastAsia="Times New Roman" w:hAnsi="Times New Roman"/>
          <w:color w:val="000000" w:themeColor="text1"/>
          <w:sz w:val="24"/>
          <w:szCs w:val="24"/>
          <w:u w:val="single"/>
        </w:rPr>
        <w:t xml:space="preserve"> available, the number of </w:t>
      </w:r>
      <w:r w:rsidR="309CE4A3" w:rsidRPr="1C17C295">
        <w:rPr>
          <w:rFonts w:ascii="Times New Roman" w:eastAsia="Times New Roman" w:hAnsi="Times New Roman"/>
          <w:color w:val="000000" w:themeColor="text1"/>
          <w:sz w:val="24"/>
          <w:szCs w:val="24"/>
          <w:u w:val="single"/>
        </w:rPr>
        <w:t>such</w:t>
      </w:r>
      <w:r w:rsidRPr="1C17C295">
        <w:rPr>
          <w:rFonts w:ascii="Times New Roman" w:eastAsia="Times New Roman" w:hAnsi="Times New Roman"/>
          <w:color w:val="000000" w:themeColor="text1"/>
          <w:sz w:val="24"/>
          <w:szCs w:val="24"/>
          <w:u w:val="single"/>
        </w:rPr>
        <w:t xml:space="preserve"> </w:t>
      </w:r>
      <w:r>
        <w:rPr>
          <w:rFonts w:ascii="Times New Roman" w:eastAsia="Times New Roman" w:hAnsi="Times New Roman"/>
          <w:color w:val="000000" w:themeColor="text1"/>
          <w:sz w:val="24"/>
          <w:szCs w:val="24"/>
          <w:u w:val="single"/>
        </w:rPr>
        <w:t>vacant New York city housing authority dwelling units that were offered to prospective tenant</w:t>
      </w:r>
      <w:r w:rsidR="00175907">
        <w:rPr>
          <w:rFonts w:ascii="Times New Roman" w:eastAsia="Times New Roman" w:hAnsi="Times New Roman"/>
          <w:color w:val="000000" w:themeColor="text1"/>
          <w:sz w:val="24"/>
          <w:szCs w:val="24"/>
          <w:u w:val="single"/>
        </w:rPr>
        <w:t>s</w:t>
      </w:r>
      <w:r>
        <w:rPr>
          <w:rFonts w:ascii="Times New Roman" w:eastAsia="Times New Roman" w:hAnsi="Times New Roman"/>
          <w:color w:val="000000" w:themeColor="text1"/>
          <w:sz w:val="24"/>
          <w:szCs w:val="24"/>
          <w:u w:val="single"/>
        </w:rPr>
        <w:t xml:space="preserve"> for use as a residence during the immediately preceding calendar year;</w:t>
      </w:r>
    </w:p>
    <w:p w14:paraId="5F77688A" w14:textId="58676E92" w:rsidR="00BE14EC" w:rsidRDefault="00FC054D"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9</w:t>
      </w:r>
      <w:r w:rsidR="00C90D94" w:rsidRPr="2266C894">
        <w:rPr>
          <w:rFonts w:ascii="Times New Roman" w:eastAsia="Times New Roman" w:hAnsi="Times New Roman"/>
          <w:color w:val="000000" w:themeColor="text1"/>
          <w:sz w:val="24"/>
          <w:szCs w:val="24"/>
          <w:u w:val="single"/>
        </w:rPr>
        <w:t>.</w:t>
      </w:r>
      <w:r w:rsidR="00BE14EC" w:rsidRPr="2266C894">
        <w:rPr>
          <w:rFonts w:ascii="Times New Roman" w:eastAsia="Times New Roman" w:hAnsi="Times New Roman"/>
          <w:color w:val="000000" w:themeColor="text1"/>
          <w:sz w:val="24"/>
          <w:szCs w:val="24"/>
          <w:u w:val="single"/>
        </w:rPr>
        <w:t xml:space="preserve"> A description of the efforts</w:t>
      </w:r>
      <w:r w:rsidR="00DA1A88" w:rsidRPr="2266C894">
        <w:rPr>
          <w:rFonts w:ascii="Times New Roman" w:eastAsia="Times New Roman" w:hAnsi="Times New Roman"/>
          <w:color w:val="000000" w:themeColor="text1"/>
          <w:sz w:val="24"/>
          <w:szCs w:val="24"/>
          <w:u w:val="single"/>
        </w:rPr>
        <w:t xml:space="preserve"> </w:t>
      </w:r>
      <w:r w:rsidR="00BE14EC" w:rsidRPr="2266C894">
        <w:rPr>
          <w:rFonts w:ascii="Times New Roman" w:eastAsia="Times New Roman" w:hAnsi="Times New Roman"/>
          <w:color w:val="000000" w:themeColor="text1"/>
          <w:sz w:val="24"/>
          <w:szCs w:val="24"/>
          <w:u w:val="single"/>
        </w:rPr>
        <w:t xml:space="preserve">that the New York city housing authority made to </w:t>
      </w:r>
      <w:r w:rsidR="00454716">
        <w:rPr>
          <w:rFonts w:ascii="Times New Roman" w:eastAsia="Times New Roman" w:hAnsi="Times New Roman"/>
          <w:color w:val="000000" w:themeColor="text1"/>
          <w:sz w:val="24"/>
          <w:szCs w:val="24"/>
          <w:u w:val="single"/>
        </w:rPr>
        <w:t xml:space="preserve">promptly occupy </w:t>
      </w:r>
      <w:r w:rsidR="00E928C4">
        <w:rPr>
          <w:rFonts w:ascii="Times New Roman" w:eastAsia="Times New Roman" w:hAnsi="Times New Roman"/>
          <w:color w:val="000000" w:themeColor="text1"/>
          <w:sz w:val="24"/>
          <w:szCs w:val="24"/>
          <w:u w:val="single"/>
        </w:rPr>
        <w:t xml:space="preserve">vacant </w:t>
      </w:r>
      <w:r w:rsidR="22DEF0A3"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8D0245" w:rsidRPr="2266C894">
        <w:rPr>
          <w:rFonts w:ascii="Times New Roman" w:eastAsia="Times New Roman" w:hAnsi="Times New Roman"/>
          <w:color w:val="000000" w:themeColor="text1"/>
          <w:sz w:val="24"/>
          <w:szCs w:val="24"/>
          <w:u w:val="single"/>
        </w:rPr>
        <w:t xml:space="preserve"> </w:t>
      </w:r>
      <w:r w:rsidR="00BE14EC" w:rsidRPr="2266C894">
        <w:rPr>
          <w:rFonts w:ascii="Times New Roman" w:eastAsia="Times New Roman" w:hAnsi="Times New Roman"/>
          <w:color w:val="000000" w:themeColor="text1"/>
          <w:sz w:val="24"/>
          <w:szCs w:val="24"/>
          <w:u w:val="single"/>
        </w:rPr>
        <w:t>dwelling unit</w:t>
      </w:r>
      <w:r w:rsidR="2EEE7EFD" w:rsidRPr="2266C894">
        <w:rPr>
          <w:rFonts w:ascii="Times New Roman" w:eastAsia="Times New Roman" w:hAnsi="Times New Roman"/>
          <w:color w:val="000000" w:themeColor="text1"/>
          <w:sz w:val="24"/>
          <w:szCs w:val="24"/>
          <w:u w:val="single"/>
        </w:rPr>
        <w:t>s</w:t>
      </w:r>
      <w:r w:rsidR="00BE14EC" w:rsidRPr="2266C894">
        <w:rPr>
          <w:rFonts w:ascii="Times New Roman" w:eastAsia="Times New Roman" w:hAnsi="Times New Roman"/>
          <w:color w:val="000000" w:themeColor="text1"/>
          <w:sz w:val="24"/>
          <w:szCs w:val="24"/>
          <w:u w:val="single"/>
        </w:rPr>
        <w:t xml:space="preserve">, including but not limited to hiring additional staff, advocating for additional funding, </w:t>
      </w:r>
      <w:r w:rsidR="00310396">
        <w:rPr>
          <w:rFonts w:ascii="Times New Roman" w:eastAsia="Times New Roman" w:hAnsi="Times New Roman"/>
          <w:color w:val="000000" w:themeColor="text1"/>
          <w:sz w:val="24"/>
          <w:szCs w:val="24"/>
          <w:u w:val="single"/>
        </w:rPr>
        <w:t xml:space="preserve">or </w:t>
      </w:r>
      <w:r w:rsidR="00BE14EC" w:rsidRPr="2266C894">
        <w:rPr>
          <w:rFonts w:ascii="Times New Roman" w:eastAsia="Times New Roman" w:hAnsi="Times New Roman"/>
          <w:color w:val="000000" w:themeColor="text1"/>
          <w:sz w:val="24"/>
          <w:szCs w:val="24"/>
          <w:u w:val="single"/>
        </w:rPr>
        <w:t>streamlining apartment turnover operations;</w:t>
      </w:r>
    </w:p>
    <w:p w14:paraId="14F38DCF" w14:textId="29A98DFE" w:rsidR="00020B36" w:rsidRDefault="00FC054D"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10</w:t>
      </w:r>
      <w:r w:rsidR="00C90D94" w:rsidRPr="2266C894">
        <w:rPr>
          <w:rFonts w:ascii="Times New Roman" w:eastAsia="Times New Roman" w:hAnsi="Times New Roman"/>
          <w:color w:val="000000" w:themeColor="text1"/>
          <w:sz w:val="24"/>
          <w:szCs w:val="24"/>
          <w:u w:val="single"/>
        </w:rPr>
        <w:t>.</w:t>
      </w:r>
      <w:r w:rsidR="00EC7AA4" w:rsidRPr="2266C894">
        <w:rPr>
          <w:rFonts w:ascii="Times New Roman" w:eastAsia="Times New Roman" w:hAnsi="Times New Roman"/>
          <w:color w:val="000000" w:themeColor="text1"/>
          <w:sz w:val="24"/>
          <w:szCs w:val="24"/>
          <w:u w:val="single"/>
        </w:rPr>
        <w:t xml:space="preserve"> </w:t>
      </w:r>
      <w:r w:rsidR="4AA8448D" w:rsidRPr="2266C894">
        <w:rPr>
          <w:rFonts w:ascii="Times New Roman" w:eastAsia="Times New Roman" w:hAnsi="Times New Roman"/>
          <w:color w:val="000000" w:themeColor="text1"/>
          <w:sz w:val="24"/>
          <w:szCs w:val="24"/>
          <w:u w:val="single"/>
        </w:rPr>
        <w:t xml:space="preserve">The number of </w:t>
      </w:r>
      <w:r w:rsidR="7972DCFD" w:rsidRPr="6A5F7409">
        <w:rPr>
          <w:rFonts w:ascii="Times New Roman" w:eastAsia="Times New Roman" w:hAnsi="Times New Roman"/>
          <w:color w:val="000000" w:themeColor="text1"/>
          <w:sz w:val="24"/>
          <w:szCs w:val="24"/>
          <w:u w:val="single"/>
        </w:rPr>
        <w:t xml:space="preserve">such </w:t>
      </w:r>
      <w:r w:rsidR="00E928C4" w:rsidRPr="6A5F7409">
        <w:rPr>
          <w:rFonts w:ascii="Times New Roman" w:eastAsia="Times New Roman" w:hAnsi="Times New Roman"/>
          <w:color w:val="000000" w:themeColor="text1"/>
          <w:sz w:val="24"/>
          <w:szCs w:val="24"/>
          <w:u w:val="single"/>
        </w:rPr>
        <w:t>vacant</w:t>
      </w:r>
      <w:r w:rsidR="00E928C4">
        <w:rPr>
          <w:rFonts w:ascii="Times New Roman" w:eastAsia="Times New Roman" w:hAnsi="Times New Roman"/>
          <w:color w:val="000000" w:themeColor="text1"/>
          <w:sz w:val="24"/>
          <w:szCs w:val="24"/>
          <w:u w:val="single"/>
        </w:rPr>
        <w:t xml:space="preserve"> </w:t>
      </w:r>
      <w:r w:rsidR="3590DD67"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D315B9" w:rsidRPr="2266C894">
        <w:rPr>
          <w:rFonts w:ascii="Times New Roman" w:eastAsia="Times New Roman" w:hAnsi="Times New Roman"/>
          <w:color w:val="000000" w:themeColor="text1"/>
          <w:sz w:val="24"/>
          <w:szCs w:val="24"/>
          <w:u w:val="single"/>
        </w:rPr>
        <w:t xml:space="preserve"> </w:t>
      </w:r>
      <w:r w:rsidR="00A0091B" w:rsidRPr="2266C894">
        <w:rPr>
          <w:rFonts w:ascii="Times New Roman" w:eastAsia="Times New Roman" w:hAnsi="Times New Roman"/>
          <w:color w:val="000000" w:themeColor="text1"/>
          <w:sz w:val="24"/>
          <w:szCs w:val="24"/>
          <w:u w:val="single"/>
        </w:rPr>
        <w:t xml:space="preserve">dwelling </w:t>
      </w:r>
      <w:r w:rsidR="00D315B9" w:rsidRPr="2266C894">
        <w:rPr>
          <w:rFonts w:ascii="Times New Roman" w:eastAsia="Times New Roman" w:hAnsi="Times New Roman"/>
          <w:color w:val="000000" w:themeColor="text1"/>
          <w:sz w:val="24"/>
          <w:szCs w:val="24"/>
          <w:u w:val="single"/>
        </w:rPr>
        <w:t>unit</w:t>
      </w:r>
      <w:r w:rsidR="4C1E06FB" w:rsidRPr="2266C894">
        <w:rPr>
          <w:rFonts w:ascii="Times New Roman" w:eastAsia="Times New Roman" w:hAnsi="Times New Roman"/>
          <w:color w:val="000000" w:themeColor="text1"/>
          <w:sz w:val="24"/>
          <w:szCs w:val="24"/>
          <w:u w:val="single"/>
        </w:rPr>
        <w:t>s</w:t>
      </w:r>
      <w:r w:rsidR="00E928C4">
        <w:rPr>
          <w:rFonts w:ascii="Times New Roman" w:eastAsia="Times New Roman" w:hAnsi="Times New Roman"/>
          <w:color w:val="000000" w:themeColor="text1"/>
          <w:sz w:val="24"/>
          <w:szCs w:val="24"/>
          <w:u w:val="single"/>
        </w:rPr>
        <w:t xml:space="preserve"> </w:t>
      </w:r>
      <w:r w:rsidR="4C1E06FB" w:rsidRPr="2266C894">
        <w:rPr>
          <w:rFonts w:ascii="Times New Roman" w:eastAsia="Times New Roman" w:hAnsi="Times New Roman"/>
          <w:color w:val="000000" w:themeColor="text1"/>
          <w:sz w:val="24"/>
          <w:szCs w:val="24"/>
          <w:u w:val="single"/>
        </w:rPr>
        <w:t>that have accessibility features</w:t>
      </w:r>
      <w:r w:rsidR="00AA722A" w:rsidRPr="2266C894">
        <w:rPr>
          <w:rFonts w:ascii="Times New Roman" w:eastAsia="Times New Roman" w:hAnsi="Times New Roman"/>
          <w:color w:val="000000" w:themeColor="text1"/>
          <w:sz w:val="24"/>
          <w:szCs w:val="24"/>
          <w:u w:val="single"/>
        </w:rPr>
        <w:t>;</w:t>
      </w:r>
    </w:p>
    <w:p w14:paraId="7F09E678" w14:textId="69FCAC24" w:rsidR="00621CE5" w:rsidRDefault="00621CE5"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1</w:t>
      </w:r>
      <w:r w:rsidR="00FC054D">
        <w:rPr>
          <w:rFonts w:ascii="Times New Roman" w:eastAsia="Times New Roman" w:hAnsi="Times New Roman"/>
          <w:color w:val="000000" w:themeColor="text1"/>
          <w:sz w:val="24"/>
          <w:szCs w:val="24"/>
          <w:u w:val="single"/>
        </w:rPr>
        <w:t>1</w:t>
      </w:r>
      <w:r>
        <w:rPr>
          <w:rFonts w:ascii="Times New Roman" w:eastAsia="Times New Roman" w:hAnsi="Times New Roman"/>
          <w:color w:val="000000" w:themeColor="text1"/>
          <w:sz w:val="24"/>
          <w:szCs w:val="24"/>
          <w:u w:val="single"/>
        </w:rPr>
        <w:t xml:space="preserve">. The average </w:t>
      </w:r>
      <w:r w:rsidRPr="2266C894">
        <w:rPr>
          <w:rFonts w:ascii="Times New Roman" w:eastAsia="Times New Roman" w:hAnsi="Times New Roman"/>
          <w:color w:val="000000" w:themeColor="text1"/>
          <w:sz w:val="24"/>
          <w:szCs w:val="24"/>
          <w:u w:val="single"/>
        </w:rPr>
        <w:t xml:space="preserve">number of days </w:t>
      </w:r>
      <w:r w:rsidR="00001A4F">
        <w:rPr>
          <w:rFonts w:ascii="Times New Roman" w:eastAsia="Times New Roman" w:hAnsi="Times New Roman"/>
          <w:color w:val="000000" w:themeColor="text1"/>
          <w:sz w:val="24"/>
          <w:szCs w:val="24"/>
          <w:u w:val="single"/>
        </w:rPr>
        <w:t>between the date</w:t>
      </w:r>
      <w:r w:rsidR="001C13C3">
        <w:rPr>
          <w:rFonts w:ascii="Times New Roman" w:eastAsia="Times New Roman" w:hAnsi="Times New Roman"/>
          <w:color w:val="000000" w:themeColor="text1"/>
          <w:sz w:val="24"/>
          <w:szCs w:val="24"/>
          <w:u w:val="single"/>
        </w:rPr>
        <w:t>s</w:t>
      </w:r>
      <w:r w:rsidRPr="2266C894">
        <w:rPr>
          <w:rFonts w:ascii="Times New Roman" w:eastAsia="Times New Roman" w:hAnsi="Times New Roman"/>
          <w:color w:val="000000" w:themeColor="text1"/>
          <w:sz w:val="24"/>
          <w:szCs w:val="24"/>
          <w:u w:val="single"/>
        </w:rPr>
        <w:t xml:space="preserve"> </w:t>
      </w:r>
      <w:r w:rsidR="2C690DE2" w:rsidRPr="5187CD44">
        <w:rPr>
          <w:rFonts w:ascii="Times New Roman" w:eastAsia="Times New Roman" w:hAnsi="Times New Roman"/>
          <w:color w:val="000000" w:themeColor="text1"/>
          <w:sz w:val="24"/>
          <w:szCs w:val="24"/>
          <w:u w:val="single"/>
        </w:rPr>
        <w:t xml:space="preserve">such </w:t>
      </w:r>
      <w:r w:rsidRPr="5187CD44">
        <w:rPr>
          <w:rFonts w:ascii="Times New Roman" w:eastAsia="Times New Roman" w:hAnsi="Times New Roman"/>
          <w:color w:val="000000" w:themeColor="text1"/>
          <w:sz w:val="24"/>
          <w:szCs w:val="24"/>
          <w:u w:val="single"/>
        </w:rPr>
        <w:t>vacant</w:t>
      </w:r>
      <w:r w:rsidRPr="2266C894">
        <w:rPr>
          <w:rFonts w:ascii="Times New Roman" w:eastAsia="Times New Roman" w:hAnsi="Times New Roman"/>
          <w:color w:val="000000" w:themeColor="text1"/>
          <w:sz w:val="24"/>
          <w:szCs w:val="24"/>
          <w:u w:val="single"/>
        </w:rPr>
        <w:t xml:space="preserve"> N</w:t>
      </w:r>
      <w:r>
        <w:rPr>
          <w:rFonts w:ascii="Times New Roman" w:eastAsia="Times New Roman" w:hAnsi="Times New Roman"/>
          <w:color w:val="000000" w:themeColor="text1"/>
          <w:sz w:val="24"/>
          <w:szCs w:val="24"/>
          <w:u w:val="single"/>
        </w:rPr>
        <w:t>ew York city housing authority</w:t>
      </w:r>
      <w:r w:rsidRPr="2266C894">
        <w:rPr>
          <w:rFonts w:ascii="Times New Roman" w:eastAsia="Times New Roman" w:hAnsi="Times New Roman"/>
          <w:color w:val="000000" w:themeColor="text1"/>
          <w:sz w:val="24"/>
          <w:szCs w:val="24"/>
          <w:u w:val="single"/>
        </w:rPr>
        <w:t xml:space="preserve"> dwelling units </w:t>
      </w:r>
      <w:r w:rsidR="00BF23EA">
        <w:rPr>
          <w:rFonts w:ascii="Times New Roman" w:eastAsia="Times New Roman" w:hAnsi="Times New Roman"/>
          <w:color w:val="000000" w:themeColor="text1"/>
          <w:sz w:val="24"/>
          <w:szCs w:val="24"/>
          <w:u w:val="single"/>
        </w:rPr>
        <w:t xml:space="preserve">with accessibility features, </w:t>
      </w:r>
      <w:r w:rsidR="00144533">
        <w:rPr>
          <w:rFonts w:ascii="Times New Roman" w:eastAsia="Times New Roman" w:hAnsi="Times New Roman"/>
          <w:color w:val="000000" w:themeColor="text1"/>
          <w:sz w:val="24"/>
          <w:szCs w:val="24"/>
          <w:u w:val="single"/>
        </w:rPr>
        <w:t xml:space="preserve">identified pursuant to paragraph </w:t>
      </w:r>
      <w:r w:rsidR="00F037EC">
        <w:rPr>
          <w:rFonts w:ascii="Times New Roman" w:eastAsia="Times New Roman" w:hAnsi="Times New Roman"/>
          <w:color w:val="000000" w:themeColor="text1"/>
          <w:sz w:val="24"/>
          <w:szCs w:val="24"/>
          <w:u w:val="single"/>
        </w:rPr>
        <w:t>10</w:t>
      </w:r>
      <w:r w:rsidR="00144533">
        <w:rPr>
          <w:rFonts w:ascii="Times New Roman" w:eastAsia="Times New Roman" w:hAnsi="Times New Roman"/>
          <w:color w:val="000000" w:themeColor="text1"/>
          <w:sz w:val="24"/>
          <w:szCs w:val="24"/>
          <w:u w:val="single"/>
        </w:rPr>
        <w:t xml:space="preserve"> of this</w:t>
      </w:r>
      <w:r w:rsidR="00F037EC">
        <w:rPr>
          <w:rFonts w:ascii="Times New Roman" w:eastAsia="Times New Roman" w:hAnsi="Times New Roman"/>
          <w:color w:val="000000" w:themeColor="text1"/>
          <w:sz w:val="24"/>
          <w:szCs w:val="24"/>
          <w:u w:val="single"/>
        </w:rPr>
        <w:t xml:space="preserve"> subdivision</w:t>
      </w:r>
      <w:r w:rsidR="005B7287">
        <w:rPr>
          <w:rFonts w:ascii="Times New Roman" w:eastAsia="Times New Roman" w:hAnsi="Times New Roman"/>
          <w:color w:val="000000" w:themeColor="text1"/>
          <w:sz w:val="24"/>
          <w:szCs w:val="24"/>
          <w:u w:val="single"/>
        </w:rPr>
        <w:t>, were last occupied and the date</w:t>
      </w:r>
      <w:r w:rsidR="001C13C3">
        <w:rPr>
          <w:rFonts w:ascii="Times New Roman" w:eastAsia="Times New Roman" w:hAnsi="Times New Roman"/>
          <w:color w:val="000000" w:themeColor="text1"/>
          <w:sz w:val="24"/>
          <w:szCs w:val="24"/>
          <w:u w:val="single"/>
        </w:rPr>
        <w:t>s</w:t>
      </w:r>
      <w:r w:rsidR="005B7287">
        <w:rPr>
          <w:rFonts w:ascii="Times New Roman" w:eastAsia="Times New Roman" w:hAnsi="Times New Roman"/>
          <w:color w:val="000000" w:themeColor="text1"/>
          <w:sz w:val="24"/>
          <w:szCs w:val="24"/>
          <w:u w:val="single"/>
        </w:rPr>
        <w:t xml:space="preserve"> such </w:t>
      </w:r>
      <w:r w:rsidR="00F70512" w:rsidRPr="00F70512">
        <w:rPr>
          <w:rFonts w:ascii="Times New Roman" w:eastAsia="Times New Roman" w:hAnsi="Times New Roman"/>
          <w:color w:val="000000" w:themeColor="text1"/>
          <w:sz w:val="24"/>
          <w:szCs w:val="24"/>
          <w:u w:val="single"/>
        </w:rPr>
        <w:t xml:space="preserve">New York city housing authority dwelling units </w:t>
      </w:r>
      <w:r w:rsidR="00EE20CF">
        <w:rPr>
          <w:rFonts w:ascii="Times New Roman" w:eastAsia="Times New Roman" w:hAnsi="Times New Roman"/>
          <w:color w:val="000000" w:themeColor="text1"/>
          <w:sz w:val="24"/>
          <w:szCs w:val="24"/>
          <w:u w:val="single"/>
        </w:rPr>
        <w:t>became</w:t>
      </w:r>
      <w:r w:rsidR="005B7287">
        <w:rPr>
          <w:rFonts w:ascii="Times New Roman" w:eastAsia="Times New Roman" w:hAnsi="Times New Roman"/>
          <w:color w:val="000000" w:themeColor="text1"/>
          <w:sz w:val="24"/>
          <w:szCs w:val="24"/>
          <w:u w:val="single"/>
        </w:rPr>
        <w:t xml:space="preserve"> matched with prospective tenants</w:t>
      </w:r>
      <w:r w:rsidR="00EE20CF">
        <w:rPr>
          <w:rFonts w:ascii="Times New Roman" w:eastAsia="Times New Roman" w:hAnsi="Times New Roman"/>
          <w:color w:val="000000" w:themeColor="text1"/>
          <w:sz w:val="24"/>
          <w:szCs w:val="24"/>
          <w:u w:val="single"/>
        </w:rPr>
        <w:t>, and for New York city housing authority dwelling units with accessibility features that did not become matched to prospective tenants, the average number of days between the date</w:t>
      </w:r>
      <w:r w:rsidR="001C13C3">
        <w:rPr>
          <w:rFonts w:ascii="Times New Roman" w:eastAsia="Times New Roman" w:hAnsi="Times New Roman"/>
          <w:color w:val="000000" w:themeColor="text1"/>
          <w:sz w:val="24"/>
          <w:szCs w:val="24"/>
          <w:u w:val="single"/>
        </w:rPr>
        <w:t>s</w:t>
      </w:r>
      <w:r w:rsidR="00EE20CF">
        <w:rPr>
          <w:rFonts w:ascii="Times New Roman" w:eastAsia="Times New Roman" w:hAnsi="Times New Roman"/>
          <w:color w:val="000000" w:themeColor="text1"/>
          <w:sz w:val="24"/>
          <w:szCs w:val="24"/>
          <w:u w:val="single"/>
        </w:rPr>
        <w:t xml:space="preserve"> such </w:t>
      </w:r>
      <w:r w:rsidR="00F70512" w:rsidRPr="00F70512">
        <w:rPr>
          <w:rFonts w:ascii="Times New Roman" w:eastAsia="Times New Roman" w:hAnsi="Times New Roman"/>
          <w:color w:val="000000" w:themeColor="text1"/>
          <w:sz w:val="24"/>
          <w:szCs w:val="24"/>
          <w:u w:val="single"/>
        </w:rPr>
        <w:t xml:space="preserve">New York city housing authority dwelling units </w:t>
      </w:r>
      <w:r w:rsidR="00EE20CF">
        <w:rPr>
          <w:rFonts w:ascii="Times New Roman" w:eastAsia="Times New Roman" w:hAnsi="Times New Roman"/>
          <w:color w:val="000000" w:themeColor="text1"/>
          <w:sz w:val="24"/>
          <w:szCs w:val="24"/>
          <w:u w:val="single"/>
        </w:rPr>
        <w:t xml:space="preserve">were last occupied and </w:t>
      </w:r>
      <w:r w:rsidR="005B7287">
        <w:rPr>
          <w:rFonts w:ascii="Times New Roman" w:eastAsia="Times New Roman" w:hAnsi="Times New Roman"/>
          <w:color w:val="000000" w:themeColor="text1"/>
          <w:sz w:val="24"/>
          <w:szCs w:val="24"/>
          <w:u w:val="single"/>
        </w:rPr>
        <w:t xml:space="preserve">December 31 of </w:t>
      </w:r>
      <w:r w:rsidR="001C13C3">
        <w:rPr>
          <w:rFonts w:ascii="Times New Roman" w:eastAsia="Times New Roman" w:hAnsi="Times New Roman"/>
          <w:color w:val="000000" w:themeColor="text1"/>
          <w:sz w:val="24"/>
          <w:szCs w:val="24"/>
          <w:u w:val="single"/>
        </w:rPr>
        <w:t>the</w:t>
      </w:r>
      <w:r w:rsidR="005B7287">
        <w:rPr>
          <w:rFonts w:ascii="Times New Roman" w:eastAsia="Times New Roman" w:hAnsi="Times New Roman"/>
          <w:color w:val="000000" w:themeColor="text1"/>
          <w:sz w:val="24"/>
          <w:szCs w:val="24"/>
          <w:u w:val="single"/>
        </w:rPr>
        <w:t xml:space="preserve"> immediately preceding calendar year;</w:t>
      </w:r>
    </w:p>
    <w:p w14:paraId="1C5212A1" w14:textId="74FE63D2" w:rsidR="005D1532" w:rsidRDefault="00C90D94"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sidRPr="2266C894">
        <w:rPr>
          <w:rFonts w:ascii="Times New Roman" w:eastAsia="Times New Roman" w:hAnsi="Times New Roman"/>
          <w:color w:val="000000" w:themeColor="text1"/>
          <w:sz w:val="24"/>
          <w:szCs w:val="24"/>
          <w:u w:val="single"/>
        </w:rPr>
        <w:t>1</w:t>
      </w:r>
      <w:r w:rsidR="00FC054D">
        <w:rPr>
          <w:rFonts w:ascii="Times New Roman" w:eastAsia="Times New Roman" w:hAnsi="Times New Roman"/>
          <w:color w:val="000000" w:themeColor="text1"/>
          <w:sz w:val="24"/>
          <w:szCs w:val="24"/>
          <w:u w:val="single"/>
        </w:rPr>
        <w:t>2</w:t>
      </w:r>
      <w:r w:rsidRPr="2266C894">
        <w:rPr>
          <w:rFonts w:ascii="Times New Roman" w:eastAsia="Times New Roman" w:hAnsi="Times New Roman"/>
          <w:color w:val="000000" w:themeColor="text1"/>
          <w:sz w:val="24"/>
          <w:szCs w:val="24"/>
          <w:u w:val="single"/>
        </w:rPr>
        <w:t>.</w:t>
      </w:r>
      <w:r w:rsidR="00154CB3" w:rsidRPr="2266C894">
        <w:rPr>
          <w:rFonts w:ascii="Times New Roman" w:eastAsia="Times New Roman" w:hAnsi="Times New Roman"/>
          <w:color w:val="000000" w:themeColor="text1"/>
          <w:sz w:val="24"/>
          <w:szCs w:val="24"/>
          <w:u w:val="single"/>
        </w:rPr>
        <w:t xml:space="preserve"> </w:t>
      </w:r>
      <w:r w:rsidR="0330A81C" w:rsidRPr="2266C894">
        <w:rPr>
          <w:rFonts w:ascii="Times New Roman" w:eastAsia="Times New Roman" w:hAnsi="Times New Roman"/>
          <w:color w:val="000000" w:themeColor="text1"/>
          <w:sz w:val="24"/>
          <w:szCs w:val="24"/>
          <w:u w:val="single"/>
        </w:rPr>
        <w:t xml:space="preserve">The number of </w:t>
      </w:r>
      <w:r w:rsidR="4EA43FF3" w:rsidRPr="78CE5C13">
        <w:rPr>
          <w:rFonts w:ascii="Times New Roman" w:eastAsia="Times New Roman" w:hAnsi="Times New Roman"/>
          <w:color w:val="000000" w:themeColor="text1"/>
          <w:sz w:val="24"/>
          <w:szCs w:val="24"/>
          <w:u w:val="single"/>
        </w:rPr>
        <w:t xml:space="preserve">such </w:t>
      </w:r>
      <w:r w:rsidR="00E928C4">
        <w:rPr>
          <w:rFonts w:ascii="Times New Roman" w:eastAsia="Times New Roman" w:hAnsi="Times New Roman"/>
          <w:color w:val="000000" w:themeColor="text1"/>
          <w:sz w:val="24"/>
          <w:szCs w:val="24"/>
          <w:u w:val="single"/>
        </w:rPr>
        <w:t xml:space="preserve">vacant </w:t>
      </w:r>
      <w:r w:rsidR="3426B1FC"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7F1498" w:rsidRPr="2266C894">
        <w:rPr>
          <w:rFonts w:ascii="Times New Roman" w:eastAsia="Times New Roman" w:hAnsi="Times New Roman"/>
          <w:color w:val="000000" w:themeColor="text1"/>
          <w:sz w:val="24"/>
          <w:szCs w:val="24"/>
          <w:u w:val="single"/>
        </w:rPr>
        <w:t xml:space="preserve"> </w:t>
      </w:r>
      <w:r w:rsidR="00154CB3" w:rsidRPr="2266C894">
        <w:rPr>
          <w:rFonts w:ascii="Times New Roman" w:eastAsia="Times New Roman" w:hAnsi="Times New Roman"/>
          <w:color w:val="000000" w:themeColor="text1"/>
          <w:sz w:val="24"/>
          <w:szCs w:val="24"/>
          <w:u w:val="single"/>
        </w:rPr>
        <w:t>dwelling unit</w:t>
      </w:r>
      <w:r w:rsidR="00A28A49" w:rsidRPr="2266C894">
        <w:rPr>
          <w:rFonts w:ascii="Times New Roman" w:eastAsia="Times New Roman" w:hAnsi="Times New Roman"/>
          <w:color w:val="000000" w:themeColor="text1"/>
          <w:sz w:val="24"/>
          <w:szCs w:val="24"/>
          <w:u w:val="single"/>
        </w:rPr>
        <w:t>s</w:t>
      </w:r>
      <w:r w:rsidR="00154CB3" w:rsidRPr="2266C894">
        <w:rPr>
          <w:rFonts w:ascii="Times New Roman" w:eastAsia="Times New Roman" w:hAnsi="Times New Roman"/>
          <w:color w:val="000000" w:themeColor="text1"/>
          <w:sz w:val="24"/>
          <w:szCs w:val="24"/>
          <w:u w:val="single"/>
        </w:rPr>
        <w:t xml:space="preserve"> </w:t>
      </w:r>
      <w:r w:rsidR="00E928C4">
        <w:rPr>
          <w:rFonts w:ascii="Times New Roman" w:eastAsia="Times New Roman" w:hAnsi="Times New Roman"/>
          <w:color w:val="000000" w:themeColor="text1"/>
          <w:sz w:val="24"/>
          <w:szCs w:val="24"/>
          <w:u w:val="single"/>
        </w:rPr>
        <w:t xml:space="preserve">that are </w:t>
      </w:r>
      <w:r w:rsidR="00E07460" w:rsidRPr="2266C894">
        <w:rPr>
          <w:rFonts w:ascii="Times New Roman" w:eastAsia="Times New Roman" w:hAnsi="Times New Roman"/>
          <w:color w:val="000000" w:themeColor="text1"/>
          <w:sz w:val="24"/>
          <w:szCs w:val="24"/>
          <w:u w:val="single"/>
        </w:rPr>
        <w:t>in a seniors-only building or development</w:t>
      </w:r>
      <w:r w:rsidR="00A65187" w:rsidRPr="2266C894">
        <w:rPr>
          <w:rFonts w:ascii="Times New Roman" w:eastAsia="Times New Roman" w:hAnsi="Times New Roman"/>
          <w:color w:val="000000" w:themeColor="text1"/>
          <w:sz w:val="24"/>
          <w:szCs w:val="24"/>
          <w:u w:val="single"/>
        </w:rPr>
        <w:t>;</w:t>
      </w:r>
    </w:p>
    <w:p w14:paraId="666F1ABA" w14:textId="13FFB132" w:rsidR="00BF23EA" w:rsidRDefault="00BF23EA" w:rsidP="2266C894">
      <w:pPr>
        <w:shd w:val="clear" w:color="auto" w:fill="FFFFFF" w:themeFill="background1"/>
        <w:spacing w:after="0" w:line="480" w:lineRule="auto"/>
        <w:ind w:firstLine="72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u w:val="single"/>
        </w:rPr>
        <w:t>1</w:t>
      </w:r>
      <w:r w:rsidR="00FC054D">
        <w:rPr>
          <w:rFonts w:ascii="Times New Roman" w:eastAsia="Times New Roman" w:hAnsi="Times New Roman"/>
          <w:color w:val="000000" w:themeColor="text1"/>
          <w:sz w:val="24"/>
          <w:szCs w:val="24"/>
          <w:u w:val="single"/>
        </w:rPr>
        <w:t>3</w:t>
      </w:r>
      <w:r>
        <w:rPr>
          <w:rFonts w:ascii="Times New Roman" w:eastAsia="Times New Roman" w:hAnsi="Times New Roman"/>
          <w:color w:val="000000" w:themeColor="text1"/>
          <w:sz w:val="24"/>
          <w:szCs w:val="24"/>
          <w:u w:val="single"/>
        </w:rPr>
        <w:t xml:space="preserve">. The average </w:t>
      </w:r>
      <w:r w:rsidRPr="2266C894">
        <w:rPr>
          <w:rFonts w:ascii="Times New Roman" w:eastAsia="Times New Roman" w:hAnsi="Times New Roman"/>
          <w:color w:val="000000" w:themeColor="text1"/>
          <w:sz w:val="24"/>
          <w:szCs w:val="24"/>
          <w:u w:val="single"/>
        </w:rPr>
        <w:t xml:space="preserve">number of days </w:t>
      </w:r>
      <w:r w:rsidR="00001A4F">
        <w:rPr>
          <w:rFonts w:ascii="Times New Roman" w:eastAsia="Times New Roman" w:hAnsi="Times New Roman"/>
          <w:color w:val="000000" w:themeColor="text1"/>
          <w:sz w:val="24"/>
          <w:szCs w:val="24"/>
          <w:u w:val="single"/>
        </w:rPr>
        <w:t>between the date</w:t>
      </w:r>
      <w:r w:rsidR="001C13C3">
        <w:rPr>
          <w:rFonts w:ascii="Times New Roman" w:eastAsia="Times New Roman" w:hAnsi="Times New Roman"/>
          <w:color w:val="000000" w:themeColor="text1"/>
          <w:sz w:val="24"/>
          <w:szCs w:val="24"/>
          <w:u w:val="single"/>
        </w:rPr>
        <w:t>s</w:t>
      </w:r>
      <w:r w:rsidRPr="2266C894">
        <w:rPr>
          <w:rFonts w:ascii="Times New Roman" w:eastAsia="Times New Roman" w:hAnsi="Times New Roman"/>
          <w:color w:val="000000" w:themeColor="text1"/>
          <w:sz w:val="24"/>
          <w:szCs w:val="24"/>
          <w:u w:val="single"/>
        </w:rPr>
        <w:t xml:space="preserve"> </w:t>
      </w:r>
      <w:r w:rsidR="66088920" w:rsidRPr="78CE5C13">
        <w:rPr>
          <w:rFonts w:ascii="Times New Roman" w:eastAsia="Times New Roman" w:hAnsi="Times New Roman"/>
          <w:color w:val="000000" w:themeColor="text1"/>
          <w:sz w:val="24"/>
          <w:szCs w:val="24"/>
          <w:u w:val="single"/>
        </w:rPr>
        <w:t xml:space="preserve">such </w:t>
      </w:r>
      <w:r>
        <w:rPr>
          <w:rFonts w:ascii="Times New Roman" w:eastAsia="Times New Roman" w:hAnsi="Times New Roman"/>
          <w:color w:val="000000" w:themeColor="text1"/>
          <w:sz w:val="24"/>
          <w:szCs w:val="24"/>
          <w:u w:val="single"/>
        </w:rPr>
        <w:t>vacant</w:t>
      </w:r>
      <w:r w:rsidRPr="2266C894">
        <w:rPr>
          <w:rFonts w:ascii="Times New Roman" w:eastAsia="Times New Roman" w:hAnsi="Times New Roman"/>
          <w:color w:val="000000" w:themeColor="text1"/>
          <w:sz w:val="24"/>
          <w:szCs w:val="24"/>
          <w:u w:val="single"/>
        </w:rPr>
        <w:t xml:space="preserve"> N</w:t>
      </w:r>
      <w:r>
        <w:rPr>
          <w:rFonts w:ascii="Times New Roman" w:eastAsia="Times New Roman" w:hAnsi="Times New Roman"/>
          <w:color w:val="000000" w:themeColor="text1"/>
          <w:sz w:val="24"/>
          <w:szCs w:val="24"/>
          <w:u w:val="single"/>
        </w:rPr>
        <w:t>ew York city housing authority</w:t>
      </w:r>
      <w:r w:rsidRPr="2266C894">
        <w:rPr>
          <w:rFonts w:ascii="Times New Roman" w:eastAsia="Times New Roman" w:hAnsi="Times New Roman"/>
          <w:color w:val="000000" w:themeColor="text1"/>
          <w:sz w:val="24"/>
          <w:szCs w:val="24"/>
          <w:u w:val="single"/>
        </w:rPr>
        <w:t xml:space="preserve"> dwelling units </w:t>
      </w:r>
      <w:r>
        <w:rPr>
          <w:rFonts w:ascii="Times New Roman" w:eastAsia="Times New Roman" w:hAnsi="Times New Roman"/>
          <w:color w:val="000000" w:themeColor="text1"/>
          <w:sz w:val="24"/>
          <w:szCs w:val="24"/>
          <w:u w:val="single"/>
        </w:rPr>
        <w:t>in seniors-only buildings or developments, identified pursuant to paragraph 1</w:t>
      </w:r>
      <w:r w:rsidR="00F037EC">
        <w:rPr>
          <w:rFonts w:ascii="Times New Roman" w:eastAsia="Times New Roman" w:hAnsi="Times New Roman"/>
          <w:color w:val="000000" w:themeColor="text1"/>
          <w:sz w:val="24"/>
          <w:szCs w:val="24"/>
          <w:u w:val="single"/>
        </w:rPr>
        <w:t>2</w:t>
      </w:r>
      <w:r>
        <w:rPr>
          <w:rFonts w:ascii="Times New Roman" w:eastAsia="Times New Roman" w:hAnsi="Times New Roman"/>
          <w:color w:val="000000" w:themeColor="text1"/>
          <w:sz w:val="24"/>
          <w:szCs w:val="24"/>
          <w:u w:val="single"/>
        </w:rPr>
        <w:t xml:space="preserve"> of this </w:t>
      </w:r>
      <w:r w:rsidR="00F037EC">
        <w:rPr>
          <w:rFonts w:ascii="Times New Roman" w:eastAsia="Times New Roman" w:hAnsi="Times New Roman"/>
          <w:color w:val="000000" w:themeColor="text1"/>
          <w:sz w:val="24"/>
          <w:szCs w:val="24"/>
          <w:u w:val="single"/>
        </w:rPr>
        <w:t>subdivision</w:t>
      </w:r>
      <w:r>
        <w:rPr>
          <w:rFonts w:ascii="Times New Roman" w:eastAsia="Times New Roman" w:hAnsi="Times New Roman"/>
          <w:color w:val="000000" w:themeColor="text1"/>
          <w:sz w:val="24"/>
          <w:szCs w:val="24"/>
          <w:u w:val="single"/>
        </w:rPr>
        <w:t xml:space="preserve">, </w:t>
      </w:r>
      <w:r w:rsidR="00A9182D">
        <w:rPr>
          <w:rFonts w:ascii="Times New Roman" w:eastAsia="Times New Roman" w:hAnsi="Times New Roman"/>
          <w:color w:val="000000" w:themeColor="text1"/>
          <w:sz w:val="24"/>
          <w:szCs w:val="24"/>
          <w:u w:val="single"/>
        </w:rPr>
        <w:t>were last occupied and the date</w:t>
      </w:r>
      <w:r w:rsidR="001C13C3">
        <w:rPr>
          <w:rFonts w:ascii="Times New Roman" w:eastAsia="Times New Roman" w:hAnsi="Times New Roman"/>
          <w:color w:val="000000" w:themeColor="text1"/>
          <w:sz w:val="24"/>
          <w:szCs w:val="24"/>
          <w:u w:val="single"/>
        </w:rPr>
        <w:t>s</w:t>
      </w:r>
      <w:r w:rsidR="00A9182D">
        <w:rPr>
          <w:rFonts w:ascii="Times New Roman" w:eastAsia="Times New Roman" w:hAnsi="Times New Roman"/>
          <w:color w:val="000000" w:themeColor="text1"/>
          <w:sz w:val="24"/>
          <w:szCs w:val="24"/>
          <w:u w:val="single"/>
        </w:rPr>
        <w:t xml:space="preserve"> such </w:t>
      </w:r>
      <w:r w:rsidR="00F70512" w:rsidRPr="00F70512">
        <w:rPr>
          <w:rFonts w:ascii="Times New Roman" w:eastAsia="Times New Roman" w:hAnsi="Times New Roman"/>
          <w:color w:val="000000" w:themeColor="text1"/>
          <w:sz w:val="24"/>
          <w:szCs w:val="24"/>
          <w:u w:val="single"/>
        </w:rPr>
        <w:t xml:space="preserve">New York city housing authority dwelling units </w:t>
      </w:r>
      <w:r w:rsidR="00A9182D">
        <w:rPr>
          <w:rFonts w:ascii="Times New Roman" w:eastAsia="Times New Roman" w:hAnsi="Times New Roman"/>
          <w:color w:val="000000" w:themeColor="text1"/>
          <w:sz w:val="24"/>
          <w:szCs w:val="24"/>
          <w:u w:val="single"/>
        </w:rPr>
        <w:t>became matched with prospective tenants, and for New York city housing authority dwelling units in seniors-only buildings or developments that did not become matched to prospective tenants, the average number of days between the date</w:t>
      </w:r>
      <w:r w:rsidR="001C13C3">
        <w:rPr>
          <w:rFonts w:ascii="Times New Roman" w:eastAsia="Times New Roman" w:hAnsi="Times New Roman"/>
          <w:color w:val="000000" w:themeColor="text1"/>
          <w:sz w:val="24"/>
          <w:szCs w:val="24"/>
          <w:u w:val="single"/>
        </w:rPr>
        <w:t>s</w:t>
      </w:r>
      <w:r w:rsidR="00A9182D">
        <w:rPr>
          <w:rFonts w:ascii="Times New Roman" w:eastAsia="Times New Roman" w:hAnsi="Times New Roman"/>
          <w:color w:val="000000" w:themeColor="text1"/>
          <w:sz w:val="24"/>
          <w:szCs w:val="24"/>
          <w:u w:val="single"/>
        </w:rPr>
        <w:t xml:space="preserve"> such </w:t>
      </w:r>
      <w:r w:rsidR="00F70512" w:rsidRPr="00F70512">
        <w:rPr>
          <w:rFonts w:ascii="Times New Roman" w:eastAsia="Times New Roman" w:hAnsi="Times New Roman"/>
          <w:color w:val="000000" w:themeColor="text1"/>
          <w:sz w:val="24"/>
          <w:szCs w:val="24"/>
          <w:u w:val="single"/>
        </w:rPr>
        <w:t xml:space="preserve">New York city housing authority dwelling units </w:t>
      </w:r>
      <w:r w:rsidR="00A9182D">
        <w:rPr>
          <w:rFonts w:ascii="Times New Roman" w:eastAsia="Times New Roman" w:hAnsi="Times New Roman"/>
          <w:color w:val="000000" w:themeColor="text1"/>
          <w:sz w:val="24"/>
          <w:szCs w:val="24"/>
          <w:u w:val="single"/>
        </w:rPr>
        <w:t xml:space="preserve">were last occupied and December 31 of </w:t>
      </w:r>
      <w:r w:rsidR="001C13C3">
        <w:rPr>
          <w:rFonts w:ascii="Times New Roman" w:eastAsia="Times New Roman" w:hAnsi="Times New Roman"/>
          <w:color w:val="000000" w:themeColor="text1"/>
          <w:sz w:val="24"/>
          <w:szCs w:val="24"/>
          <w:u w:val="single"/>
        </w:rPr>
        <w:t>the</w:t>
      </w:r>
      <w:r w:rsidR="00A9182D">
        <w:rPr>
          <w:rFonts w:ascii="Times New Roman" w:eastAsia="Times New Roman" w:hAnsi="Times New Roman"/>
          <w:color w:val="000000" w:themeColor="text1"/>
          <w:sz w:val="24"/>
          <w:szCs w:val="24"/>
          <w:u w:val="single"/>
        </w:rPr>
        <w:t xml:space="preserve"> immediately preceding calendar year</w:t>
      </w:r>
      <w:r w:rsidR="00840542">
        <w:rPr>
          <w:rFonts w:ascii="Times New Roman" w:eastAsia="Times New Roman" w:hAnsi="Times New Roman"/>
          <w:color w:val="000000" w:themeColor="text1"/>
          <w:sz w:val="24"/>
          <w:szCs w:val="24"/>
          <w:u w:val="single"/>
        </w:rPr>
        <w:t>;</w:t>
      </w:r>
    </w:p>
    <w:p w14:paraId="5C621A21" w14:textId="2EC5D472" w:rsidR="00012FD4" w:rsidRDefault="00C90D94">
      <w:pPr>
        <w:shd w:val="clear" w:color="auto" w:fill="FFFFFF" w:themeFill="background1"/>
        <w:spacing w:after="0" w:line="480" w:lineRule="auto"/>
        <w:ind w:firstLine="720"/>
        <w:jc w:val="both"/>
        <w:rPr>
          <w:rFonts w:ascii="Times New Roman" w:eastAsia="Times New Roman" w:hAnsi="Times New Roman"/>
          <w:color w:val="000000"/>
          <w:sz w:val="24"/>
          <w:szCs w:val="24"/>
          <w:u w:val="single"/>
        </w:rPr>
      </w:pPr>
      <w:r w:rsidRPr="2266C894">
        <w:rPr>
          <w:rFonts w:ascii="Times New Roman" w:eastAsia="Times New Roman" w:hAnsi="Times New Roman"/>
          <w:color w:val="000000" w:themeColor="text1"/>
          <w:sz w:val="24"/>
          <w:szCs w:val="24"/>
          <w:u w:val="single"/>
        </w:rPr>
        <w:t>1</w:t>
      </w:r>
      <w:r w:rsidR="00FC054D">
        <w:rPr>
          <w:rFonts w:ascii="Times New Roman" w:eastAsia="Times New Roman" w:hAnsi="Times New Roman"/>
          <w:color w:val="000000" w:themeColor="text1"/>
          <w:sz w:val="24"/>
          <w:szCs w:val="24"/>
          <w:u w:val="single"/>
        </w:rPr>
        <w:t>4</w:t>
      </w:r>
      <w:r w:rsidRPr="2266C894">
        <w:rPr>
          <w:rFonts w:ascii="Times New Roman" w:eastAsia="Times New Roman" w:hAnsi="Times New Roman"/>
          <w:color w:val="000000" w:themeColor="text1"/>
          <w:sz w:val="24"/>
          <w:szCs w:val="24"/>
          <w:u w:val="single"/>
        </w:rPr>
        <w:t>.</w:t>
      </w:r>
      <w:r w:rsidR="00515F4B" w:rsidRPr="2266C894">
        <w:rPr>
          <w:rFonts w:ascii="Times New Roman" w:eastAsia="Times New Roman" w:hAnsi="Times New Roman"/>
          <w:color w:val="000000" w:themeColor="text1"/>
          <w:sz w:val="24"/>
          <w:szCs w:val="24"/>
          <w:u w:val="single"/>
        </w:rPr>
        <w:t xml:space="preserve"> </w:t>
      </w:r>
      <w:r w:rsidR="324E2730" w:rsidRPr="2266C894">
        <w:rPr>
          <w:rFonts w:ascii="Times New Roman" w:eastAsia="Times New Roman" w:hAnsi="Times New Roman"/>
          <w:color w:val="000000" w:themeColor="text1"/>
          <w:sz w:val="24"/>
          <w:szCs w:val="24"/>
          <w:u w:val="single"/>
        </w:rPr>
        <w:t>The number of</w:t>
      </w:r>
      <w:r w:rsidR="324E2730" w:rsidRPr="78CE5C13">
        <w:rPr>
          <w:rFonts w:ascii="Times New Roman" w:eastAsia="Times New Roman" w:hAnsi="Times New Roman"/>
          <w:color w:val="000000" w:themeColor="text1"/>
          <w:sz w:val="24"/>
          <w:szCs w:val="24"/>
          <w:u w:val="single"/>
        </w:rPr>
        <w:t xml:space="preserve"> </w:t>
      </w:r>
      <w:r w:rsidR="7399755D" w:rsidRPr="78CE5C13">
        <w:rPr>
          <w:rFonts w:ascii="Times New Roman" w:eastAsia="Times New Roman" w:hAnsi="Times New Roman"/>
          <w:color w:val="000000" w:themeColor="text1"/>
          <w:sz w:val="24"/>
          <w:szCs w:val="24"/>
          <w:u w:val="single"/>
        </w:rPr>
        <w:t>such</w:t>
      </w:r>
      <w:r w:rsidR="324E2730" w:rsidRPr="2266C894">
        <w:rPr>
          <w:rFonts w:ascii="Times New Roman" w:eastAsia="Times New Roman" w:hAnsi="Times New Roman"/>
          <w:color w:val="000000" w:themeColor="text1"/>
          <w:sz w:val="24"/>
          <w:szCs w:val="24"/>
          <w:u w:val="single"/>
        </w:rPr>
        <w:t xml:space="preserve"> </w:t>
      </w:r>
      <w:r w:rsidR="00E928C4">
        <w:rPr>
          <w:rFonts w:ascii="Times New Roman" w:eastAsia="Times New Roman" w:hAnsi="Times New Roman"/>
          <w:color w:val="000000" w:themeColor="text1"/>
          <w:sz w:val="24"/>
          <w:szCs w:val="24"/>
          <w:u w:val="single"/>
        </w:rPr>
        <w:t xml:space="preserve">vacant </w:t>
      </w:r>
      <w:r w:rsidR="100BEBEE" w:rsidRPr="2266C894">
        <w:rPr>
          <w:rFonts w:ascii="Times New Roman" w:eastAsia="Times New Roman" w:hAnsi="Times New Roman"/>
          <w:color w:val="000000" w:themeColor="text1"/>
          <w:sz w:val="24"/>
          <w:szCs w:val="24"/>
          <w:u w:val="single"/>
        </w:rPr>
        <w:t>N</w:t>
      </w:r>
      <w:r w:rsidR="00B03E28">
        <w:rPr>
          <w:rFonts w:ascii="Times New Roman" w:eastAsia="Times New Roman" w:hAnsi="Times New Roman"/>
          <w:color w:val="000000" w:themeColor="text1"/>
          <w:sz w:val="24"/>
          <w:szCs w:val="24"/>
          <w:u w:val="single"/>
        </w:rPr>
        <w:t>ew York city housing authority</w:t>
      </w:r>
      <w:r w:rsidR="00515F4B" w:rsidRPr="2266C894">
        <w:rPr>
          <w:rFonts w:ascii="Times New Roman" w:eastAsia="Times New Roman" w:hAnsi="Times New Roman"/>
          <w:color w:val="000000" w:themeColor="text1"/>
          <w:sz w:val="24"/>
          <w:szCs w:val="24"/>
          <w:u w:val="single"/>
        </w:rPr>
        <w:t xml:space="preserve"> dwelling unit</w:t>
      </w:r>
      <w:r w:rsidR="6E659FB6" w:rsidRPr="2266C894">
        <w:rPr>
          <w:rFonts w:ascii="Times New Roman" w:eastAsia="Times New Roman" w:hAnsi="Times New Roman"/>
          <w:color w:val="000000" w:themeColor="text1"/>
          <w:sz w:val="24"/>
          <w:szCs w:val="24"/>
          <w:u w:val="single"/>
        </w:rPr>
        <w:t>s that were</w:t>
      </w:r>
      <w:r w:rsidR="00515F4B" w:rsidRPr="2266C894">
        <w:rPr>
          <w:rFonts w:ascii="Times New Roman" w:eastAsia="Times New Roman" w:hAnsi="Times New Roman"/>
          <w:color w:val="000000" w:themeColor="text1"/>
          <w:sz w:val="24"/>
          <w:szCs w:val="24"/>
          <w:u w:val="single"/>
        </w:rPr>
        <w:t xml:space="preserve"> recategorized as a non-dwelling unit during </w:t>
      </w:r>
      <w:r w:rsidR="00BF23EA">
        <w:rPr>
          <w:rFonts w:ascii="Times New Roman" w:eastAsia="Times New Roman" w:hAnsi="Times New Roman"/>
          <w:color w:val="000000" w:themeColor="text1"/>
          <w:sz w:val="24"/>
          <w:szCs w:val="24"/>
          <w:u w:val="single"/>
        </w:rPr>
        <w:t>the immediately preceding calendar</w:t>
      </w:r>
      <w:r w:rsidR="00E928C4">
        <w:rPr>
          <w:rFonts w:ascii="Times New Roman" w:eastAsia="Times New Roman" w:hAnsi="Times New Roman"/>
          <w:color w:val="000000" w:themeColor="text1"/>
          <w:sz w:val="24"/>
          <w:szCs w:val="24"/>
          <w:u w:val="single"/>
        </w:rPr>
        <w:t xml:space="preserve"> </w:t>
      </w:r>
      <w:r w:rsidR="00515F4B" w:rsidRPr="2266C894">
        <w:rPr>
          <w:rFonts w:ascii="Times New Roman" w:eastAsia="Times New Roman" w:hAnsi="Times New Roman"/>
          <w:color w:val="000000" w:themeColor="text1"/>
          <w:sz w:val="24"/>
          <w:szCs w:val="24"/>
          <w:u w:val="single"/>
        </w:rPr>
        <w:t xml:space="preserve">year, </w:t>
      </w:r>
      <w:r w:rsidR="027D3800" w:rsidRPr="2266C894">
        <w:rPr>
          <w:rFonts w:ascii="Times New Roman" w:eastAsia="Times New Roman" w:hAnsi="Times New Roman"/>
          <w:color w:val="000000" w:themeColor="text1"/>
          <w:sz w:val="24"/>
          <w:szCs w:val="24"/>
          <w:u w:val="single"/>
        </w:rPr>
        <w:t xml:space="preserve">and </w:t>
      </w:r>
      <w:r w:rsidR="00515F4B" w:rsidRPr="2266C894">
        <w:rPr>
          <w:rFonts w:ascii="Times New Roman" w:eastAsia="Times New Roman" w:hAnsi="Times New Roman"/>
          <w:color w:val="000000" w:themeColor="text1"/>
          <w:sz w:val="24"/>
          <w:szCs w:val="24"/>
          <w:u w:val="single"/>
        </w:rPr>
        <w:t>th</w:t>
      </w:r>
      <w:r w:rsidR="00AF5201" w:rsidRPr="2266C894">
        <w:rPr>
          <w:rFonts w:ascii="Times New Roman" w:eastAsia="Times New Roman" w:hAnsi="Times New Roman"/>
          <w:color w:val="000000" w:themeColor="text1"/>
          <w:sz w:val="24"/>
          <w:szCs w:val="24"/>
          <w:u w:val="single"/>
        </w:rPr>
        <w:t xml:space="preserve">e reason </w:t>
      </w:r>
      <w:r w:rsidRPr="2266C894">
        <w:rPr>
          <w:rFonts w:ascii="Times New Roman" w:eastAsia="Times New Roman" w:hAnsi="Times New Roman"/>
          <w:color w:val="000000" w:themeColor="text1"/>
          <w:sz w:val="24"/>
          <w:szCs w:val="24"/>
          <w:u w:val="single"/>
        </w:rPr>
        <w:t>for such recategorization</w:t>
      </w:r>
      <w:r w:rsidR="00C06C56" w:rsidRPr="2266C894">
        <w:rPr>
          <w:rFonts w:ascii="Times New Roman" w:eastAsia="Times New Roman" w:hAnsi="Times New Roman"/>
          <w:color w:val="000000" w:themeColor="text1"/>
          <w:sz w:val="24"/>
          <w:szCs w:val="24"/>
          <w:u w:val="single"/>
        </w:rPr>
        <w:t>, including but not limited to</w:t>
      </w:r>
      <w:r w:rsidR="00012FD4" w:rsidRPr="2266C894">
        <w:rPr>
          <w:rFonts w:ascii="Times New Roman" w:eastAsia="Times New Roman" w:hAnsi="Times New Roman"/>
          <w:color w:val="000000" w:themeColor="text1"/>
          <w:sz w:val="24"/>
          <w:szCs w:val="24"/>
          <w:u w:val="single"/>
        </w:rPr>
        <w:t xml:space="preserve"> </w:t>
      </w:r>
      <w:r w:rsidR="00A9616A" w:rsidRPr="2266C894">
        <w:rPr>
          <w:rFonts w:ascii="Times New Roman" w:eastAsia="Times New Roman" w:hAnsi="Times New Roman"/>
          <w:color w:val="000000" w:themeColor="text1"/>
          <w:sz w:val="24"/>
          <w:szCs w:val="24"/>
          <w:u w:val="single"/>
        </w:rPr>
        <w:t>use as</w:t>
      </w:r>
      <w:r w:rsidR="00E928C4">
        <w:rPr>
          <w:rFonts w:ascii="Times New Roman" w:eastAsia="Times New Roman" w:hAnsi="Times New Roman"/>
          <w:color w:val="000000" w:themeColor="text1"/>
          <w:sz w:val="24"/>
          <w:szCs w:val="24"/>
          <w:u w:val="single"/>
        </w:rPr>
        <w:t xml:space="preserve"> a</w:t>
      </w:r>
      <w:r w:rsidR="00C06C56">
        <w:rPr>
          <w:rFonts w:ascii="Times New Roman" w:eastAsia="Times New Roman" w:hAnsi="Times New Roman"/>
          <w:color w:val="000000"/>
          <w:sz w:val="24"/>
          <w:szCs w:val="24"/>
          <w:u w:val="single"/>
        </w:rPr>
        <w:t xml:space="preserve"> management or maintenance office by the New York city housing authority;</w:t>
      </w:r>
      <w:r w:rsidR="00E928C4">
        <w:rPr>
          <w:rFonts w:ascii="Times New Roman" w:eastAsia="Times New Roman" w:hAnsi="Times New Roman"/>
          <w:color w:val="000000"/>
          <w:sz w:val="24"/>
          <w:szCs w:val="24"/>
          <w:u w:val="single"/>
        </w:rPr>
        <w:t xml:space="preserve"> an</w:t>
      </w:r>
      <w:r w:rsidR="00012FD4">
        <w:rPr>
          <w:rFonts w:ascii="Times New Roman" w:eastAsia="Times New Roman" w:hAnsi="Times New Roman"/>
          <w:color w:val="000000"/>
          <w:sz w:val="24"/>
          <w:szCs w:val="24"/>
          <w:u w:val="single"/>
        </w:rPr>
        <w:t xml:space="preserve"> office or other space by a resident association;</w:t>
      </w:r>
      <w:r w:rsidR="00243D54">
        <w:rPr>
          <w:rFonts w:ascii="Times New Roman" w:eastAsia="Times New Roman" w:hAnsi="Times New Roman"/>
          <w:color w:val="000000"/>
          <w:sz w:val="24"/>
          <w:szCs w:val="24"/>
          <w:u w:val="single"/>
        </w:rPr>
        <w:t xml:space="preserve"> or</w:t>
      </w:r>
      <w:r w:rsidR="00E928C4">
        <w:rPr>
          <w:rFonts w:ascii="Times New Roman" w:eastAsia="Times New Roman" w:hAnsi="Times New Roman"/>
          <w:color w:val="000000"/>
          <w:sz w:val="24"/>
          <w:szCs w:val="24"/>
          <w:u w:val="single"/>
        </w:rPr>
        <w:t xml:space="preserve"> a</w:t>
      </w:r>
      <w:r w:rsidR="00012FD4">
        <w:rPr>
          <w:rFonts w:ascii="Times New Roman" w:eastAsia="Times New Roman" w:hAnsi="Times New Roman"/>
          <w:color w:val="000000"/>
          <w:sz w:val="24"/>
          <w:szCs w:val="24"/>
          <w:u w:val="single"/>
        </w:rPr>
        <w:t xml:space="preserve"> police administrative space by the New York police department housing bure</w:t>
      </w:r>
      <w:r w:rsidR="00012FD4" w:rsidRPr="00E958E7">
        <w:rPr>
          <w:rFonts w:ascii="Times New Roman" w:eastAsia="Times New Roman" w:hAnsi="Times New Roman"/>
          <w:color w:val="000000"/>
          <w:sz w:val="24"/>
          <w:szCs w:val="24"/>
          <w:u w:val="single"/>
        </w:rPr>
        <w:t>au</w:t>
      </w:r>
      <w:r w:rsidR="002911B2">
        <w:rPr>
          <w:rFonts w:ascii="Times New Roman" w:eastAsia="Times New Roman" w:hAnsi="Times New Roman"/>
          <w:color w:val="000000"/>
          <w:sz w:val="24"/>
          <w:szCs w:val="24"/>
          <w:u w:val="single"/>
        </w:rPr>
        <w:t>; and</w:t>
      </w:r>
    </w:p>
    <w:p w14:paraId="6429C1C4" w14:textId="491F666D" w:rsidR="00F05708" w:rsidRDefault="00F05708">
      <w:pPr>
        <w:shd w:val="clear" w:color="auto" w:fill="FFFFFF" w:themeFill="background1"/>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15. </w:t>
      </w:r>
      <w:r w:rsidR="00DF7CDD">
        <w:rPr>
          <w:rFonts w:ascii="Times New Roman" w:eastAsia="Times New Roman" w:hAnsi="Times New Roman"/>
          <w:color w:val="000000"/>
          <w:sz w:val="24"/>
          <w:szCs w:val="24"/>
          <w:u w:val="single"/>
        </w:rPr>
        <w:t>If</w:t>
      </w:r>
      <w:r>
        <w:rPr>
          <w:rFonts w:ascii="Times New Roman" w:eastAsia="Times New Roman" w:hAnsi="Times New Roman"/>
          <w:color w:val="000000"/>
          <w:sz w:val="24"/>
          <w:szCs w:val="24"/>
          <w:u w:val="single"/>
        </w:rPr>
        <w:t xml:space="preserve"> available for a development</w:t>
      </w:r>
      <w:r w:rsidR="002911B2">
        <w:rPr>
          <w:rFonts w:ascii="Times New Roman" w:eastAsia="Times New Roman" w:hAnsi="Times New Roman"/>
          <w:color w:val="000000"/>
          <w:sz w:val="24"/>
          <w:szCs w:val="24"/>
          <w:u w:val="single"/>
        </w:rPr>
        <w:t xml:space="preserve"> that is </w:t>
      </w:r>
      <w:r>
        <w:rPr>
          <w:rFonts w:ascii="Times New Roman" w:eastAsia="Times New Roman" w:hAnsi="Times New Roman"/>
          <w:color w:val="000000"/>
          <w:sz w:val="24"/>
          <w:szCs w:val="24"/>
          <w:u w:val="single"/>
        </w:rPr>
        <w:t xml:space="preserve">part of the permanent affordability commitment together program, pursuant to which a property receiving assistance under section 9 of the United States housing act of 1937 converts to a property receiving assistance under section 8 of such act, </w:t>
      </w:r>
      <w:r w:rsidR="002911B2">
        <w:rPr>
          <w:rFonts w:ascii="Times New Roman" w:eastAsia="Times New Roman" w:hAnsi="Times New Roman"/>
          <w:color w:val="000000"/>
          <w:sz w:val="24"/>
          <w:szCs w:val="24"/>
          <w:u w:val="single"/>
        </w:rPr>
        <w:t xml:space="preserve">the number of dwelling units in such development that were vacant during the immediately preceding </w:t>
      </w:r>
      <w:r w:rsidR="00A55C93">
        <w:rPr>
          <w:rFonts w:ascii="Times New Roman" w:eastAsia="Times New Roman" w:hAnsi="Times New Roman"/>
          <w:color w:val="000000"/>
          <w:sz w:val="24"/>
          <w:szCs w:val="24"/>
          <w:u w:val="single"/>
        </w:rPr>
        <w:t xml:space="preserve">calendar </w:t>
      </w:r>
      <w:r w:rsidR="002911B2">
        <w:rPr>
          <w:rFonts w:ascii="Times New Roman" w:eastAsia="Times New Roman" w:hAnsi="Times New Roman"/>
          <w:color w:val="000000"/>
          <w:sz w:val="24"/>
          <w:szCs w:val="24"/>
          <w:u w:val="single"/>
        </w:rPr>
        <w:t>year</w:t>
      </w:r>
      <w:r>
        <w:rPr>
          <w:rFonts w:ascii="Times New Roman" w:eastAsia="Times New Roman" w:hAnsi="Times New Roman"/>
          <w:color w:val="000000"/>
          <w:sz w:val="24"/>
          <w:szCs w:val="24"/>
          <w:u w:val="single"/>
        </w:rPr>
        <w:t>.</w:t>
      </w:r>
    </w:p>
    <w:p w14:paraId="6A4D33F0" w14:textId="71E21250"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2. This local law takes effect immediately.</w:t>
      </w:r>
    </w:p>
    <w:p w14:paraId="01512BE8" w14:textId="77777777" w:rsidR="00910EBA" w:rsidRPr="000F7997" w:rsidRDefault="00910EBA" w:rsidP="009B5D29">
      <w:pPr>
        <w:suppressLineNumbers/>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18"/>
          <w:szCs w:val="18"/>
        </w:rPr>
        <w:t> </w:t>
      </w:r>
    </w:p>
    <w:p w14:paraId="0A37501D" w14:textId="77777777" w:rsidR="003A29FB" w:rsidRDefault="003A29FB" w:rsidP="009B5D29">
      <w:pPr>
        <w:suppressLineNumbers/>
        <w:shd w:val="clear" w:color="auto" w:fill="FFFFFF"/>
        <w:spacing w:after="0" w:line="240" w:lineRule="auto"/>
        <w:jc w:val="both"/>
        <w:rPr>
          <w:rFonts w:ascii="Times New Roman" w:eastAsia="Times New Roman" w:hAnsi="Times New Roman"/>
          <w:color w:val="000000"/>
          <w:sz w:val="18"/>
          <w:szCs w:val="18"/>
          <w:u w:val="single"/>
        </w:rPr>
      </w:pPr>
    </w:p>
    <w:p w14:paraId="5DAB6C7B" w14:textId="77777777" w:rsidR="003A29FB" w:rsidRDefault="003A29FB" w:rsidP="009B5D29">
      <w:pPr>
        <w:suppressLineNumbers/>
        <w:shd w:val="clear" w:color="auto" w:fill="FFFFFF"/>
        <w:spacing w:after="0" w:line="240" w:lineRule="auto"/>
        <w:jc w:val="both"/>
        <w:rPr>
          <w:rFonts w:ascii="Times New Roman" w:eastAsia="Times New Roman" w:hAnsi="Times New Roman"/>
          <w:color w:val="000000"/>
          <w:sz w:val="18"/>
          <w:szCs w:val="18"/>
          <w:u w:val="single"/>
        </w:rPr>
      </w:pPr>
    </w:p>
    <w:p w14:paraId="029D78BC" w14:textId="7EB4A34D" w:rsidR="00D64745" w:rsidRDefault="0B079CFC" w:rsidP="009B5D29">
      <w:pPr>
        <w:suppressLineNumbers/>
        <w:shd w:val="clear" w:color="auto" w:fill="FFFFFF" w:themeFill="background1"/>
        <w:spacing w:after="0" w:line="240" w:lineRule="auto"/>
        <w:jc w:val="both"/>
        <w:rPr>
          <w:rFonts w:ascii="Times New Roman" w:eastAsia="Times New Roman" w:hAnsi="Times New Roman"/>
          <w:color w:val="000000" w:themeColor="text1"/>
          <w:sz w:val="18"/>
          <w:szCs w:val="18"/>
        </w:rPr>
      </w:pPr>
      <w:r w:rsidRPr="0B079CFC">
        <w:rPr>
          <w:rFonts w:ascii="Times New Roman" w:eastAsia="Times New Roman" w:hAnsi="Times New Roman"/>
          <w:color w:val="000000" w:themeColor="text1"/>
          <w:sz w:val="18"/>
          <w:szCs w:val="18"/>
          <w:u w:val="single"/>
        </w:rPr>
        <w:t>Session 13</w:t>
      </w:r>
    </w:p>
    <w:p w14:paraId="06374827" w14:textId="3ABA0213" w:rsidR="007314B5" w:rsidRDefault="007314B5" w:rsidP="00B208E1">
      <w:pPr>
        <w:suppressLineNumbers/>
        <w:shd w:val="clear" w:color="auto" w:fill="FFFFFF" w:themeFill="background1"/>
        <w:spacing w:after="0" w:line="240" w:lineRule="auto"/>
        <w:jc w:val="both"/>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SNT</w:t>
      </w:r>
    </w:p>
    <w:p w14:paraId="4C2E69D2" w14:textId="07B00187" w:rsidR="00D64745" w:rsidRDefault="0B079CFC" w:rsidP="009B5D29">
      <w:pPr>
        <w:suppressLineNumbers/>
        <w:shd w:val="clear" w:color="auto" w:fill="FFFFFF" w:themeFill="background1"/>
        <w:spacing w:after="0" w:line="240" w:lineRule="auto"/>
        <w:jc w:val="both"/>
        <w:rPr>
          <w:rFonts w:ascii="Times New Roman" w:eastAsia="Times New Roman" w:hAnsi="Times New Roman"/>
          <w:color w:val="000000" w:themeColor="text1"/>
          <w:sz w:val="18"/>
          <w:szCs w:val="18"/>
        </w:rPr>
      </w:pPr>
      <w:r w:rsidRPr="0B079CFC">
        <w:rPr>
          <w:rFonts w:ascii="Times New Roman" w:eastAsia="Times New Roman" w:hAnsi="Times New Roman"/>
          <w:color w:val="000000" w:themeColor="text1"/>
          <w:sz w:val="18"/>
          <w:szCs w:val="18"/>
        </w:rPr>
        <w:t>LS 8749</w:t>
      </w:r>
    </w:p>
    <w:p w14:paraId="1DF357F8" w14:textId="32538620" w:rsidR="00D64745" w:rsidRDefault="0B079CFC" w:rsidP="009B5D29">
      <w:pPr>
        <w:suppressLineNumbers/>
        <w:shd w:val="clear" w:color="auto" w:fill="FFFFFF" w:themeFill="background1"/>
        <w:spacing w:after="0" w:line="240" w:lineRule="auto"/>
        <w:jc w:val="both"/>
        <w:rPr>
          <w:rFonts w:ascii="Times New Roman" w:eastAsia="Times New Roman" w:hAnsi="Times New Roman"/>
          <w:color w:val="000000" w:themeColor="text1"/>
          <w:sz w:val="18"/>
          <w:szCs w:val="18"/>
        </w:rPr>
      </w:pPr>
      <w:r w:rsidRPr="0B079CFC">
        <w:rPr>
          <w:rFonts w:ascii="Times New Roman" w:eastAsia="Times New Roman" w:hAnsi="Times New Roman"/>
          <w:color w:val="000000" w:themeColor="text1"/>
          <w:sz w:val="18"/>
          <w:szCs w:val="18"/>
        </w:rPr>
        <w:t>Int. 577-2018</w:t>
      </w:r>
    </w:p>
    <w:p w14:paraId="18669CF0" w14:textId="73C48563" w:rsidR="00D64745" w:rsidRDefault="00E60DF7" w:rsidP="00B208E1">
      <w:pPr>
        <w:suppressLineNumbers/>
        <w:shd w:val="clear" w:color="auto" w:fill="FFFFFF" w:themeFill="background1"/>
        <w:spacing w:after="0" w:line="240" w:lineRule="auto"/>
        <w:jc w:val="both"/>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10/</w:t>
      </w:r>
      <w:r w:rsidR="00FC054D">
        <w:rPr>
          <w:rFonts w:ascii="Times New Roman" w:eastAsia="Times New Roman" w:hAnsi="Times New Roman"/>
          <w:color w:val="000000" w:themeColor="text1"/>
          <w:sz w:val="18"/>
          <w:szCs w:val="18"/>
        </w:rPr>
        <w:t>21</w:t>
      </w:r>
      <w:r w:rsidR="007314B5">
        <w:rPr>
          <w:rFonts w:ascii="Times New Roman" w:eastAsia="Times New Roman" w:hAnsi="Times New Roman"/>
          <w:color w:val="000000" w:themeColor="text1"/>
          <w:sz w:val="18"/>
          <w:szCs w:val="18"/>
        </w:rPr>
        <w:t>/202</w:t>
      </w:r>
      <w:r w:rsidR="002C348A">
        <w:rPr>
          <w:rFonts w:ascii="Times New Roman" w:eastAsia="Times New Roman" w:hAnsi="Times New Roman"/>
          <w:color w:val="000000" w:themeColor="text1"/>
          <w:sz w:val="18"/>
          <w:szCs w:val="18"/>
        </w:rPr>
        <w:t>5</w:t>
      </w:r>
      <w:r w:rsidR="007314B5">
        <w:rPr>
          <w:rFonts w:ascii="Times New Roman" w:eastAsia="Times New Roman" w:hAnsi="Times New Roman"/>
          <w:color w:val="000000" w:themeColor="text1"/>
          <w:sz w:val="18"/>
          <w:szCs w:val="18"/>
        </w:rPr>
        <w:t xml:space="preserve"> </w:t>
      </w:r>
      <w:r w:rsidR="00FE70B2">
        <w:rPr>
          <w:rFonts w:ascii="Times New Roman" w:eastAsia="Times New Roman" w:hAnsi="Times New Roman"/>
          <w:color w:val="000000" w:themeColor="text1"/>
          <w:sz w:val="18"/>
          <w:szCs w:val="18"/>
        </w:rPr>
        <w:t>10:5</w:t>
      </w:r>
      <w:r w:rsidR="005776E6">
        <w:rPr>
          <w:rFonts w:ascii="Times New Roman" w:eastAsia="Times New Roman" w:hAnsi="Times New Roman"/>
          <w:color w:val="000000" w:themeColor="text1"/>
          <w:sz w:val="18"/>
          <w:szCs w:val="18"/>
        </w:rPr>
        <w:t>9</w:t>
      </w:r>
      <w:r w:rsidR="00FE70B2">
        <w:rPr>
          <w:rFonts w:ascii="Times New Roman" w:eastAsia="Times New Roman" w:hAnsi="Times New Roman"/>
          <w:color w:val="000000" w:themeColor="text1"/>
          <w:sz w:val="18"/>
          <w:szCs w:val="18"/>
        </w:rPr>
        <w:t xml:space="preserve"> PM</w:t>
      </w:r>
    </w:p>
    <w:p w14:paraId="5C74CC06" w14:textId="1B40EAAE" w:rsidR="00D64745" w:rsidRDefault="00D64745" w:rsidP="009B5D29">
      <w:pPr>
        <w:suppressLineNumbers/>
        <w:spacing w:after="0" w:line="240" w:lineRule="auto"/>
        <w:jc w:val="both"/>
        <w:rPr>
          <w:rFonts w:ascii="Times New Roman" w:eastAsia="Times New Roman" w:hAnsi="Times New Roman"/>
          <w:color w:val="000000" w:themeColor="text1"/>
          <w:sz w:val="18"/>
          <w:szCs w:val="18"/>
          <w:u w:val="single"/>
        </w:rPr>
      </w:pPr>
    </w:p>
    <w:p w14:paraId="1BD12142" w14:textId="7B4021D8" w:rsidR="00D64745" w:rsidRDefault="0B079CFC" w:rsidP="009B5D29">
      <w:pPr>
        <w:suppressLineNumbers/>
        <w:shd w:val="clear" w:color="auto" w:fill="FFFFFF" w:themeFill="background1"/>
        <w:spacing w:after="0" w:line="240" w:lineRule="auto"/>
        <w:jc w:val="both"/>
        <w:rPr>
          <w:rFonts w:ascii="Times New Roman" w:eastAsia="Times New Roman" w:hAnsi="Times New Roman"/>
          <w:color w:val="000000"/>
          <w:sz w:val="18"/>
          <w:szCs w:val="18"/>
        </w:rPr>
      </w:pPr>
      <w:r w:rsidRPr="0B079CFC">
        <w:rPr>
          <w:rFonts w:ascii="Times New Roman" w:eastAsia="Times New Roman" w:hAnsi="Times New Roman"/>
          <w:color w:val="000000" w:themeColor="text1"/>
          <w:sz w:val="18"/>
          <w:szCs w:val="18"/>
          <w:u w:val="single"/>
        </w:rPr>
        <w:t>Session 12</w:t>
      </w:r>
    </w:p>
    <w:p w14:paraId="24126F0B" w14:textId="77777777" w:rsidR="00C12FA8" w:rsidRDefault="00C12FA8" w:rsidP="009B5D29">
      <w:pPr>
        <w:suppressLineNumbers/>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AV</w:t>
      </w:r>
    </w:p>
    <w:p w14:paraId="5E91125B" w14:textId="77777777" w:rsidR="00C12FA8" w:rsidRDefault="009D23E1" w:rsidP="009B5D29">
      <w:pPr>
        <w:suppressLineNumbers/>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LS 8749</w:t>
      </w:r>
    </w:p>
    <w:p w14:paraId="1816938D" w14:textId="77777777" w:rsidR="00C12FA8" w:rsidRDefault="00C12FA8" w:rsidP="009B5D29">
      <w:pPr>
        <w:suppressLineNumbers/>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Int. 577-2018</w:t>
      </w:r>
    </w:p>
    <w:p w14:paraId="6A05A809" w14:textId="77777777" w:rsidR="00C12FA8" w:rsidRPr="00C12FA8" w:rsidRDefault="00C12FA8" w:rsidP="009B5D29">
      <w:pPr>
        <w:suppressLineNumbers/>
        <w:shd w:val="clear" w:color="auto" w:fill="FFFFFF"/>
        <w:spacing w:after="0" w:line="240" w:lineRule="auto"/>
        <w:jc w:val="both"/>
        <w:rPr>
          <w:rFonts w:ascii="Times New Roman" w:eastAsia="Times New Roman" w:hAnsi="Times New Roman"/>
          <w:color w:val="000000"/>
          <w:sz w:val="18"/>
          <w:szCs w:val="18"/>
        </w:rPr>
      </w:pPr>
    </w:p>
    <w:p w14:paraId="0DA70637" w14:textId="77777777" w:rsidR="00910EBA" w:rsidRPr="000F7997" w:rsidRDefault="00910EBA" w:rsidP="009B5D29">
      <w:pPr>
        <w:suppressLineNumbers/>
        <w:shd w:val="clear" w:color="auto" w:fill="FFFFFF"/>
        <w:spacing w:after="150" w:line="240" w:lineRule="auto"/>
        <w:rPr>
          <w:rFonts w:ascii="Times New Roman" w:eastAsia="Times New Roman" w:hAnsi="Times New Roman"/>
          <w:color w:val="000000"/>
          <w:sz w:val="27"/>
          <w:szCs w:val="27"/>
        </w:rPr>
      </w:pPr>
      <w:r w:rsidRPr="000F7997">
        <w:rPr>
          <w:rFonts w:ascii="Times New Roman" w:eastAsia="Times New Roman" w:hAnsi="Times New Roman"/>
          <w:color w:val="000000"/>
          <w:sz w:val="18"/>
          <w:szCs w:val="18"/>
        </w:rPr>
        <w:t> </w:t>
      </w:r>
    </w:p>
    <w:p w14:paraId="5A39BBE3" w14:textId="77777777" w:rsidR="00002C62" w:rsidRDefault="00002C62" w:rsidP="009B5D29">
      <w:pPr>
        <w:suppressLineNumbers/>
      </w:pPr>
    </w:p>
    <w:sectPr w:rsidR="00002C62" w:rsidSect="009B5D29">
      <w:footerReference w:type="default" r:id="rId9"/>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A364F" w14:textId="77777777" w:rsidR="006F4B00" w:rsidRDefault="006F4B00" w:rsidP="00535514">
      <w:pPr>
        <w:spacing w:after="0" w:line="240" w:lineRule="auto"/>
      </w:pPr>
      <w:r>
        <w:separator/>
      </w:r>
    </w:p>
  </w:endnote>
  <w:endnote w:type="continuationSeparator" w:id="0">
    <w:p w14:paraId="0666E977" w14:textId="77777777" w:rsidR="006F4B00" w:rsidRDefault="006F4B00" w:rsidP="00535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439447576"/>
      <w:docPartObj>
        <w:docPartGallery w:val="Page Numbers (Bottom of Page)"/>
        <w:docPartUnique/>
      </w:docPartObj>
    </w:sdtPr>
    <w:sdtEndPr>
      <w:rPr>
        <w:noProof/>
      </w:rPr>
    </w:sdtEndPr>
    <w:sdtContent>
      <w:p w14:paraId="44C3AA3A" w14:textId="5391AC92" w:rsidR="00715BAD" w:rsidRPr="00715BAD" w:rsidRDefault="00715BAD">
        <w:pPr>
          <w:pStyle w:val="Footer"/>
          <w:jc w:val="center"/>
          <w:rPr>
            <w:rFonts w:ascii="Times New Roman" w:hAnsi="Times New Roman"/>
            <w:sz w:val="24"/>
            <w:szCs w:val="24"/>
          </w:rPr>
        </w:pPr>
        <w:r w:rsidRPr="00715BAD">
          <w:rPr>
            <w:rFonts w:ascii="Times New Roman" w:hAnsi="Times New Roman"/>
            <w:sz w:val="24"/>
            <w:szCs w:val="24"/>
          </w:rPr>
          <w:fldChar w:fldCharType="begin"/>
        </w:r>
        <w:r w:rsidRPr="00715BAD">
          <w:rPr>
            <w:rFonts w:ascii="Times New Roman" w:hAnsi="Times New Roman"/>
            <w:sz w:val="24"/>
            <w:szCs w:val="24"/>
          </w:rPr>
          <w:instrText xml:space="preserve"> PAGE   \* MERGEFORMAT </w:instrText>
        </w:r>
        <w:r w:rsidRPr="00715BAD">
          <w:rPr>
            <w:rFonts w:ascii="Times New Roman" w:hAnsi="Times New Roman"/>
            <w:sz w:val="24"/>
            <w:szCs w:val="24"/>
          </w:rPr>
          <w:fldChar w:fldCharType="separate"/>
        </w:r>
        <w:r w:rsidR="006B2DEE">
          <w:rPr>
            <w:rFonts w:ascii="Times New Roman" w:hAnsi="Times New Roman"/>
            <w:noProof/>
            <w:sz w:val="24"/>
            <w:szCs w:val="24"/>
          </w:rPr>
          <w:t>1</w:t>
        </w:r>
        <w:r w:rsidRPr="00715BAD">
          <w:rPr>
            <w:rFonts w:ascii="Times New Roman" w:hAnsi="Times New Roman"/>
            <w:noProof/>
            <w:sz w:val="24"/>
            <w:szCs w:val="24"/>
          </w:rPr>
          <w:fldChar w:fldCharType="end"/>
        </w:r>
      </w:p>
    </w:sdtContent>
  </w:sdt>
  <w:p w14:paraId="339351DB" w14:textId="77777777" w:rsidR="00715BAD" w:rsidRDefault="00715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E6798" w14:textId="77777777" w:rsidR="006F4B00" w:rsidRDefault="006F4B00" w:rsidP="00535514">
      <w:pPr>
        <w:spacing w:after="0" w:line="240" w:lineRule="auto"/>
      </w:pPr>
      <w:r>
        <w:separator/>
      </w:r>
    </w:p>
  </w:footnote>
  <w:footnote w:type="continuationSeparator" w:id="0">
    <w:p w14:paraId="120011DA" w14:textId="77777777" w:rsidR="006F4B00" w:rsidRDefault="006F4B00" w:rsidP="005355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0B92"/>
    <w:multiLevelType w:val="hybridMultilevel"/>
    <w:tmpl w:val="31F0149E"/>
    <w:lvl w:ilvl="0" w:tplc="5802DDF8">
      <w:start w:val="1"/>
      <w:numFmt w:val="decimal"/>
      <w:lvlText w:val="%1."/>
      <w:lvlJc w:val="left"/>
      <w:pPr>
        <w:ind w:left="1020" w:hanging="360"/>
      </w:pPr>
    </w:lvl>
    <w:lvl w:ilvl="1" w:tplc="038A3A84">
      <w:start w:val="1"/>
      <w:numFmt w:val="decimal"/>
      <w:lvlText w:val="%2."/>
      <w:lvlJc w:val="left"/>
      <w:pPr>
        <w:ind w:left="1020" w:hanging="360"/>
      </w:pPr>
    </w:lvl>
    <w:lvl w:ilvl="2" w:tplc="5F0CD3FE">
      <w:start w:val="1"/>
      <w:numFmt w:val="decimal"/>
      <w:lvlText w:val="%3."/>
      <w:lvlJc w:val="left"/>
      <w:pPr>
        <w:ind w:left="1020" w:hanging="360"/>
      </w:pPr>
    </w:lvl>
    <w:lvl w:ilvl="3" w:tplc="755831CE">
      <w:start w:val="1"/>
      <w:numFmt w:val="decimal"/>
      <w:lvlText w:val="%4."/>
      <w:lvlJc w:val="left"/>
      <w:pPr>
        <w:ind w:left="1020" w:hanging="360"/>
      </w:pPr>
    </w:lvl>
    <w:lvl w:ilvl="4" w:tplc="2B84E6CE">
      <w:start w:val="1"/>
      <w:numFmt w:val="decimal"/>
      <w:lvlText w:val="%5."/>
      <w:lvlJc w:val="left"/>
      <w:pPr>
        <w:ind w:left="1020" w:hanging="360"/>
      </w:pPr>
    </w:lvl>
    <w:lvl w:ilvl="5" w:tplc="184EADEA">
      <w:start w:val="1"/>
      <w:numFmt w:val="decimal"/>
      <w:lvlText w:val="%6."/>
      <w:lvlJc w:val="left"/>
      <w:pPr>
        <w:ind w:left="1020" w:hanging="360"/>
      </w:pPr>
    </w:lvl>
    <w:lvl w:ilvl="6" w:tplc="8A881B18">
      <w:start w:val="1"/>
      <w:numFmt w:val="decimal"/>
      <w:lvlText w:val="%7."/>
      <w:lvlJc w:val="left"/>
      <w:pPr>
        <w:ind w:left="1020" w:hanging="360"/>
      </w:pPr>
    </w:lvl>
    <w:lvl w:ilvl="7" w:tplc="D9FE5CB6">
      <w:start w:val="1"/>
      <w:numFmt w:val="decimal"/>
      <w:lvlText w:val="%8."/>
      <w:lvlJc w:val="left"/>
      <w:pPr>
        <w:ind w:left="1020" w:hanging="360"/>
      </w:pPr>
    </w:lvl>
    <w:lvl w:ilvl="8" w:tplc="409ACD40">
      <w:start w:val="1"/>
      <w:numFmt w:val="decimal"/>
      <w:lvlText w:val="%9."/>
      <w:lvlJc w:val="left"/>
      <w:pPr>
        <w:ind w:left="1020" w:hanging="360"/>
      </w:pPr>
    </w:lvl>
  </w:abstractNum>
  <w:abstractNum w:abstractNumId="1" w15:restartNumberingAfterBreak="0">
    <w:nsid w:val="1611412F"/>
    <w:multiLevelType w:val="hybridMultilevel"/>
    <w:tmpl w:val="D2023CD8"/>
    <w:lvl w:ilvl="0" w:tplc="73169F6E">
      <w:start w:val="1"/>
      <w:numFmt w:val="decimal"/>
      <w:lvlText w:val="%1."/>
      <w:lvlJc w:val="left"/>
      <w:pPr>
        <w:ind w:left="1020" w:hanging="360"/>
      </w:pPr>
    </w:lvl>
    <w:lvl w:ilvl="1" w:tplc="BCEC2E3E">
      <w:start w:val="1"/>
      <w:numFmt w:val="decimal"/>
      <w:lvlText w:val="%2."/>
      <w:lvlJc w:val="left"/>
      <w:pPr>
        <w:ind w:left="1020" w:hanging="360"/>
      </w:pPr>
    </w:lvl>
    <w:lvl w:ilvl="2" w:tplc="71A085D8">
      <w:start w:val="1"/>
      <w:numFmt w:val="decimal"/>
      <w:lvlText w:val="%3."/>
      <w:lvlJc w:val="left"/>
      <w:pPr>
        <w:ind w:left="1020" w:hanging="360"/>
      </w:pPr>
    </w:lvl>
    <w:lvl w:ilvl="3" w:tplc="167C0D1E">
      <w:start w:val="1"/>
      <w:numFmt w:val="decimal"/>
      <w:lvlText w:val="%4."/>
      <w:lvlJc w:val="left"/>
      <w:pPr>
        <w:ind w:left="1020" w:hanging="360"/>
      </w:pPr>
    </w:lvl>
    <w:lvl w:ilvl="4" w:tplc="A7B2F998">
      <w:start w:val="1"/>
      <w:numFmt w:val="decimal"/>
      <w:lvlText w:val="%5."/>
      <w:lvlJc w:val="left"/>
      <w:pPr>
        <w:ind w:left="1020" w:hanging="360"/>
      </w:pPr>
    </w:lvl>
    <w:lvl w:ilvl="5" w:tplc="EC0AF32C">
      <w:start w:val="1"/>
      <w:numFmt w:val="decimal"/>
      <w:lvlText w:val="%6."/>
      <w:lvlJc w:val="left"/>
      <w:pPr>
        <w:ind w:left="1020" w:hanging="360"/>
      </w:pPr>
    </w:lvl>
    <w:lvl w:ilvl="6" w:tplc="7A52FBBA">
      <w:start w:val="1"/>
      <w:numFmt w:val="decimal"/>
      <w:lvlText w:val="%7."/>
      <w:lvlJc w:val="left"/>
      <w:pPr>
        <w:ind w:left="1020" w:hanging="360"/>
      </w:pPr>
    </w:lvl>
    <w:lvl w:ilvl="7" w:tplc="A29E20D0">
      <w:start w:val="1"/>
      <w:numFmt w:val="decimal"/>
      <w:lvlText w:val="%8."/>
      <w:lvlJc w:val="left"/>
      <w:pPr>
        <w:ind w:left="1020" w:hanging="360"/>
      </w:pPr>
    </w:lvl>
    <w:lvl w:ilvl="8" w:tplc="212ACF0A">
      <w:start w:val="1"/>
      <w:numFmt w:val="decimal"/>
      <w:lvlText w:val="%9."/>
      <w:lvlJc w:val="left"/>
      <w:pPr>
        <w:ind w:left="1020" w:hanging="360"/>
      </w:pPr>
    </w:lvl>
  </w:abstractNum>
  <w:abstractNum w:abstractNumId="2" w15:restartNumberingAfterBreak="0">
    <w:nsid w:val="1AF55EEE"/>
    <w:multiLevelType w:val="hybridMultilevel"/>
    <w:tmpl w:val="5AAAB2B0"/>
    <w:lvl w:ilvl="0" w:tplc="BE7E9A32">
      <w:start w:val="1"/>
      <w:numFmt w:val="decimal"/>
      <w:lvlText w:val="%1."/>
      <w:lvlJc w:val="left"/>
      <w:pPr>
        <w:ind w:left="1020" w:hanging="360"/>
      </w:pPr>
    </w:lvl>
    <w:lvl w:ilvl="1" w:tplc="17E0728A">
      <w:start w:val="1"/>
      <w:numFmt w:val="decimal"/>
      <w:lvlText w:val="%2."/>
      <w:lvlJc w:val="left"/>
      <w:pPr>
        <w:ind w:left="1020" w:hanging="360"/>
      </w:pPr>
    </w:lvl>
    <w:lvl w:ilvl="2" w:tplc="88C2EDAA">
      <w:start w:val="1"/>
      <w:numFmt w:val="decimal"/>
      <w:lvlText w:val="%3."/>
      <w:lvlJc w:val="left"/>
      <w:pPr>
        <w:ind w:left="1020" w:hanging="360"/>
      </w:pPr>
    </w:lvl>
    <w:lvl w:ilvl="3" w:tplc="106A1DFC">
      <w:start w:val="1"/>
      <w:numFmt w:val="decimal"/>
      <w:lvlText w:val="%4."/>
      <w:lvlJc w:val="left"/>
      <w:pPr>
        <w:ind w:left="1020" w:hanging="360"/>
      </w:pPr>
    </w:lvl>
    <w:lvl w:ilvl="4" w:tplc="C7628286">
      <w:start w:val="1"/>
      <w:numFmt w:val="decimal"/>
      <w:lvlText w:val="%5."/>
      <w:lvlJc w:val="left"/>
      <w:pPr>
        <w:ind w:left="1020" w:hanging="360"/>
      </w:pPr>
    </w:lvl>
    <w:lvl w:ilvl="5" w:tplc="D86E80EA">
      <w:start w:val="1"/>
      <w:numFmt w:val="decimal"/>
      <w:lvlText w:val="%6."/>
      <w:lvlJc w:val="left"/>
      <w:pPr>
        <w:ind w:left="1020" w:hanging="360"/>
      </w:pPr>
    </w:lvl>
    <w:lvl w:ilvl="6" w:tplc="04A6CAC0">
      <w:start w:val="1"/>
      <w:numFmt w:val="decimal"/>
      <w:lvlText w:val="%7."/>
      <w:lvlJc w:val="left"/>
      <w:pPr>
        <w:ind w:left="1020" w:hanging="360"/>
      </w:pPr>
    </w:lvl>
    <w:lvl w:ilvl="7" w:tplc="D0F024F8">
      <w:start w:val="1"/>
      <w:numFmt w:val="decimal"/>
      <w:lvlText w:val="%8."/>
      <w:lvlJc w:val="left"/>
      <w:pPr>
        <w:ind w:left="1020" w:hanging="360"/>
      </w:pPr>
    </w:lvl>
    <w:lvl w:ilvl="8" w:tplc="99469C86">
      <w:start w:val="1"/>
      <w:numFmt w:val="decimal"/>
      <w:lvlText w:val="%9."/>
      <w:lvlJc w:val="left"/>
      <w:pPr>
        <w:ind w:left="1020" w:hanging="360"/>
      </w:pPr>
    </w:lvl>
  </w:abstractNum>
  <w:abstractNum w:abstractNumId="3" w15:restartNumberingAfterBreak="0">
    <w:nsid w:val="26030AA6"/>
    <w:multiLevelType w:val="hybridMultilevel"/>
    <w:tmpl w:val="6838CCFC"/>
    <w:lvl w:ilvl="0" w:tplc="82766CFA">
      <w:start w:val="1"/>
      <w:numFmt w:val="decimal"/>
      <w:lvlText w:val="%1."/>
      <w:lvlJc w:val="left"/>
      <w:pPr>
        <w:ind w:left="1020" w:hanging="360"/>
      </w:pPr>
    </w:lvl>
    <w:lvl w:ilvl="1" w:tplc="3B06C12E">
      <w:start w:val="1"/>
      <w:numFmt w:val="decimal"/>
      <w:lvlText w:val="%2."/>
      <w:lvlJc w:val="left"/>
      <w:pPr>
        <w:ind w:left="1020" w:hanging="360"/>
      </w:pPr>
    </w:lvl>
    <w:lvl w:ilvl="2" w:tplc="ADFE70E4">
      <w:start w:val="1"/>
      <w:numFmt w:val="decimal"/>
      <w:lvlText w:val="%3."/>
      <w:lvlJc w:val="left"/>
      <w:pPr>
        <w:ind w:left="1020" w:hanging="360"/>
      </w:pPr>
    </w:lvl>
    <w:lvl w:ilvl="3" w:tplc="5F6666D8">
      <w:start w:val="1"/>
      <w:numFmt w:val="decimal"/>
      <w:lvlText w:val="%4."/>
      <w:lvlJc w:val="left"/>
      <w:pPr>
        <w:ind w:left="1020" w:hanging="360"/>
      </w:pPr>
    </w:lvl>
    <w:lvl w:ilvl="4" w:tplc="CEBEE45C">
      <w:start w:val="1"/>
      <w:numFmt w:val="decimal"/>
      <w:lvlText w:val="%5."/>
      <w:lvlJc w:val="left"/>
      <w:pPr>
        <w:ind w:left="1020" w:hanging="360"/>
      </w:pPr>
    </w:lvl>
    <w:lvl w:ilvl="5" w:tplc="4BCEA280">
      <w:start w:val="1"/>
      <w:numFmt w:val="decimal"/>
      <w:lvlText w:val="%6."/>
      <w:lvlJc w:val="left"/>
      <w:pPr>
        <w:ind w:left="1020" w:hanging="360"/>
      </w:pPr>
    </w:lvl>
    <w:lvl w:ilvl="6" w:tplc="8EF0F8BC">
      <w:start w:val="1"/>
      <w:numFmt w:val="decimal"/>
      <w:lvlText w:val="%7."/>
      <w:lvlJc w:val="left"/>
      <w:pPr>
        <w:ind w:left="1020" w:hanging="360"/>
      </w:pPr>
    </w:lvl>
    <w:lvl w:ilvl="7" w:tplc="D0C0F632">
      <w:start w:val="1"/>
      <w:numFmt w:val="decimal"/>
      <w:lvlText w:val="%8."/>
      <w:lvlJc w:val="left"/>
      <w:pPr>
        <w:ind w:left="1020" w:hanging="360"/>
      </w:pPr>
    </w:lvl>
    <w:lvl w:ilvl="8" w:tplc="9252FBB8">
      <w:start w:val="1"/>
      <w:numFmt w:val="decimal"/>
      <w:lvlText w:val="%9."/>
      <w:lvlJc w:val="left"/>
      <w:pPr>
        <w:ind w:left="1020" w:hanging="360"/>
      </w:pPr>
    </w:lvl>
  </w:abstractNum>
  <w:abstractNum w:abstractNumId="4" w15:restartNumberingAfterBreak="0">
    <w:nsid w:val="28F20A3B"/>
    <w:multiLevelType w:val="hybridMultilevel"/>
    <w:tmpl w:val="36AE0F1A"/>
    <w:lvl w:ilvl="0" w:tplc="C5DAC890">
      <w:start w:val="1"/>
      <w:numFmt w:val="decimal"/>
      <w:lvlText w:val="%1."/>
      <w:lvlJc w:val="left"/>
      <w:pPr>
        <w:ind w:left="1020" w:hanging="360"/>
      </w:pPr>
    </w:lvl>
    <w:lvl w:ilvl="1" w:tplc="D07EF8E6">
      <w:start w:val="1"/>
      <w:numFmt w:val="decimal"/>
      <w:lvlText w:val="%2."/>
      <w:lvlJc w:val="left"/>
      <w:pPr>
        <w:ind w:left="1020" w:hanging="360"/>
      </w:pPr>
    </w:lvl>
    <w:lvl w:ilvl="2" w:tplc="10CE01B2">
      <w:start w:val="1"/>
      <w:numFmt w:val="decimal"/>
      <w:lvlText w:val="%3."/>
      <w:lvlJc w:val="left"/>
      <w:pPr>
        <w:ind w:left="1020" w:hanging="360"/>
      </w:pPr>
    </w:lvl>
    <w:lvl w:ilvl="3" w:tplc="8BDCFAAC">
      <w:start w:val="1"/>
      <w:numFmt w:val="decimal"/>
      <w:lvlText w:val="%4."/>
      <w:lvlJc w:val="left"/>
      <w:pPr>
        <w:ind w:left="1020" w:hanging="360"/>
      </w:pPr>
    </w:lvl>
    <w:lvl w:ilvl="4" w:tplc="586A6808">
      <w:start w:val="1"/>
      <w:numFmt w:val="decimal"/>
      <w:lvlText w:val="%5."/>
      <w:lvlJc w:val="left"/>
      <w:pPr>
        <w:ind w:left="1020" w:hanging="360"/>
      </w:pPr>
    </w:lvl>
    <w:lvl w:ilvl="5" w:tplc="9B6AE0EE">
      <w:start w:val="1"/>
      <w:numFmt w:val="decimal"/>
      <w:lvlText w:val="%6."/>
      <w:lvlJc w:val="left"/>
      <w:pPr>
        <w:ind w:left="1020" w:hanging="360"/>
      </w:pPr>
    </w:lvl>
    <w:lvl w:ilvl="6" w:tplc="C3288D92">
      <w:start w:val="1"/>
      <w:numFmt w:val="decimal"/>
      <w:lvlText w:val="%7."/>
      <w:lvlJc w:val="left"/>
      <w:pPr>
        <w:ind w:left="1020" w:hanging="360"/>
      </w:pPr>
    </w:lvl>
    <w:lvl w:ilvl="7" w:tplc="7C740CB8">
      <w:start w:val="1"/>
      <w:numFmt w:val="decimal"/>
      <w:lvlText w:val="%8."/>
      <w:lvlJc w:val="left"/>
      <w:pPr>
        <w:ind w:left="1020" w:hanging="360"/>
      </w:pPr>
    </w:lvl>
    <w:lvl w:ilvl="8" w:tplc="4E8848F2">
      <w:start w:val="1"/>
      <w:numFmt w:val="decimal"/>
      <w:lvlText w:val="%9."/>
      <w:lvlJc w:val="left"/>
      <w:pPr>
        <w:ind w:left="1020" w:hanging="360"/>
      </w:pPr>
    </w:lvl>
  </w:abstractNum>
  <w:abstractNum w:abstractNumId="5" w15:restartNumberingAfterBreak="0">
    <w:nsid w:val="57F3488D"/>
    <w:multiLevelType w:val="hybridMultilevel"/>
    <w:tmpl w:val="2C507F50"/>
    <w:lvl w:ilvl="0" w:tplc="8DC09E70">
      <w:start w:val="1"/>
      <w:numFmt w:val="decimal"/>
      <w:lvlText w:val="%1."/>
      <w:lvlJc w:val="left"/>
      <w:pPr>
        <w:ind w:left="1020" w:hanging="360"/>
      </w:pPr>
    </w:lvl>
    <w:lvl w:ilvl="1" w:tplc="D0A4AED4">
      <w:start w:val="1"/>
      <w:numFmt w:val="decimal"/>
      <w:lvlText w:val="%2."/>
      <w:lvlJc w:val="left"/>
      <w:pPr>
        <w:ind w:left="1020" w:hanging="360"/>
      </w:pPr>
    </w:lvl>
    <w:lvl w:ilvl="2" w:tplc="675A7F36">
      <w:start w:val="1"/>
      <w:numFmt w:val="decimal"/>
      <w:lvlText w:val="%3."/>
      <w:lvlJc w:val="left"/>
      <w:pPr>
        <w:ind w:left="1020" w:hanging="360"/>
      </w:pPr>
    </w:lvl>
    <w:lvl w:ilvl="3" w:tplc="A56A68E0">
      <w:start w:val="1"/>
      <w:numFmt w:val="decimal"/>
      <w:lvlText w:val="%4."/>
      <w:lvlJc w:val="left"/>
      <w:pPr>
        <w:ind w:left="1020" w:hanging="360"/>
      </w:pPr>
    </w:lvl>
    <w:lvl w:ilvl="4" w:tplc="B652E6EE">
      <w:start w:val="1"/>
      <w:numFmt w:val="decimal"/>
      <w:lvlText w:val="%5."/>
      <w:lvlJc w:val="left"/>
      <w:pPr>
        <w:ind w:left="1020" w:hanging="360"/>
      </w:pPr>
    </w:lvl>
    <w:lvl w:ilvl="5" w:tplc="B72234DC">
      <w:start w:val="1"/>
      <w:numFmt w:val="decimal"/>
      <w:lvlText w:val="%6."/>
      <w:lvlJc w:val="left"/>
      <w:pPr>
        <w:ind w:left="1020" w:hanging="360"/>
      </w:pPr>
    </w:lvl>
    <w:lvl w:ilvl="6" w:tplc="4F7CB76C">
      <w:start w:val="1"/>
      <w:numFmt w:val="decimal"/>
      <w:lvlText w:val="%7."/>
      <w:lvlJc w:val="left"/>
      <w:pPr>
        <w:ind w:left="1020" w:hanging="360"/>
      </w:pPr>
    </w:lvl>
    <w:lvl w:ilvl="7" w:tplc="3072F80A">
      <w:start w:val="1"/>
      <w:numFmt w:val="decimal"/>
      <w:lvlText w:val="%8."/>
      <w:lvlJc w:val="left"/>
      <w:pPr>
        <w:ind w:left="1020" w:hanging="360"/>
      </w:pPr>
    </w:lvl>
    <w:lvl w:ilvl="8" w:tplc="558A26D2">
      <w:start w:val="1"/>
      <w:numFmt w:val="decimal"/>
      <w:lvlText w:val="%9."/>
      <w:lvlJc w:val="left"/>
      <w:pPr>
        <w:ind w:left="1020" w:hanging="360"/>
      </w:pPr>
    </w:lvl>
  </w:abstractNum>
  <w:abstractNum w:abstractNumId="6" w15:restartNumberingAfterBreak="0">
    <w:nsid w:val="626B7613"/>
    <w:multiLevelType w:val="hybridMultilevel"/>
    <w:tmpl w:val="FD006FB8"/>
    <w:lvl w:ilvl="0" w:tplc="7F9872D8">
      <w:start w:val="1"/>
      <w:numFmt w:val="decimal"/>
      <w:lvlText w:val="%1."/>
      <w:lvlJc w:val="left"/>
      <w:pPr>
        <w:ind w:left="1020" w:hanging="360"/>
      </w:pPr>
    </w:lvl>
    <w:lvl w:ilvl="1" w:tplc="6CBE2A1A">
      <w:start w:val="1"/>
      <w:numFmt w:val="decimal"/>
      <w:lvlText w:val="%2."/>
      <w:lvlJc w:val="left"/>
      <w:pPr>
        <w:ind w:left="1020" w:hanging="360"/>
      </w:pPr>
    </w:lvl>
    <w:lvl w:ilvl="2" w:tplc="94064142">
      <w:start w:val="1"/>
      <w:numFmt w:val="decimal"/>
      <w:lvlText w:val="%3."/>
      <w:lvlJc w:val="left"/>
      <w:pPr>
        <w:ind w:left="1020" w:hanging="360"/>
      </w:pPr>
    </w:lvl>
    <w:lvl w:ilvl="3" w:tplc="CF50BF5C">
      <w:start w:val="1"/>
      <w:numFmt w:val="decimal"/>
      <w:lvlText w:val="%4."/>
      <w:lvlJc w:val="left"/>
      <w:pPr>
        <w:ind w:left="1020" w:hanging="360"/>
      </w:pPr>
    </w:lvl>
    <w:lvl w:ilvl="4" w:tplc="DADE3A10">
      <w:start w:val="1"/>
      <w:numFmt w:val="decimal"/>
      <w:lvlText w:val="%5."/>
      <w:lvlJc w:val="left"/>
      <w:pPr>
        <w:ind w:left="1020" w:hanging="360"/>
      </w:pPr>
    </w:lvl>
    <w:lvl w:ilvl="5" w:tplc="F6F24E48">
      <w:start w:val="1"/>
      <w:numFmt w:val="decimal"/>
      <w:lvlText w:val="%6."/>
      <w:lvlJc w:val="left"/>
      <w:pPr>
        <w:ind w:left="1020" w:hanging="360"/>
      </w:pPr>
    </w:lvl>
    <w:lvl w:ilvl="6" w:tplc="9752B3B2">
      <w:start w:val="1"/>
      <w:numFmt w:val="decimal"/>
      <w:lvlText w:val="%7."/>
      <w:lvlJc w:val="left"/>
      <w:pPr>
        <w:ind w:left="1020" w:hanging="360"/>
      </w:pPr>
    </w:lvl>
    <w:lvl w:ilvl="7" w:tplc="5ED6CB16">
      <w:start w:val="1"/>
      <w:numFmt w:val="decimal"/>
      <w:lvlText w:val="%8."/>
      <w:lvlJc w:val="left"/>
      <w:pPr>
        <w:ind w:left="1020" w:hanging="360"/>
      </w:pPr>
    </w:lvl>
    <w:lvl w:ilvl="8" w:tplc="9F1A3464">
      <w:start w:val="1"/>
      <w:numFmt w:val="decimal"/>
      <w:lvlText w:val="%9."/>
      <w:lvlJc w:val="left"/>
      <w:pPr>
        <w:ind w:left="1020" w:hanging="360"/>
      </w:pPr>
    </w:lvl>
  </w:abstractNum>
  <w:abstractNum w:abstractNumId="7" w15:restartNumberingAfterBreak="0">
    <w:nsid w:val="686B1864"/>
    <w:multiLevelType w:val="hybridMultilevel"/>
    <w:tmpl w:val="EF2C102E"/>
    <w:lvl w:ilvl="0" w:tplc="333A9128">
      <w:start w:val="1"/>
      <w:numFmt w:val="decimal"/>
      <w:lvlText w:val="%1."/>
      <w:lvlJc w:val="left"/>
      <w:pPr>
        <w:ind w:left="1020" w:hanging="360"/>
      </w:pPr>
    </w:lvl>
    <w:lvl w:ilvl="1" w:tplc="0DC46090">
      <w:start w:val="1"/>
      <w:numFmt w:val="decimal"/>
      <w:lvlText w:val="%2."/>
      <w:lvlJc w:val="left"/>
      <w:pPr>
        <w:ind w:left="1020" w:hanging="360"/>
      </w:pPr>
    </w:lvl>
    <w:lvl w:ilvl="2" w:tplc="E822DF34">
      <w:start w:val="1"/>
      <w:numFmt w:val="decimal"/>
      <w:lvlText w:val="%3."/>
      <w:lvlJc w:val="left"/>
      <w:pPr>
        <w:ind w:left="1020" w:hanging="360"/>
      </w:pPr>
    </w:lvl>
    <w:lvl w:ilvl="3" w:tplc="5964EEE8">
      <w:start w:val="1"/>
      <w:numFmt w:val="decimal"/>
      <w:lvlText w:val="%4."/>
      <w:lvlJc w:val="left"/>
      <w:pPr>
        <w:ind w:left="1020" w:hanging="360"/>
      </w:pPr>
    </w:lvl>
    <w:lvl w:ilvl="4" w:tplc="DE1EE7DE">
      <w:start w:val="1"/>
      <w:numFmt w:val="decimal"/>
      <w:lvlText w:val="%5."/>
      <w:lvlJc w:val="left"/>
      <w:pPr>
        <w:ind w:left="1020" w:hanging="360"/>
      </w:pPr>
    </w:lvl>
    <w:lvl w:ilvl="5" w:tplc="C4D2332A">
      <w:start w:val="1"/>
      <w:numFmt w:val="decimal"/>
      <w:lvlText w:val="%6."/>
      <w:lvlJc w:val="left"/>
      <w:pPr>
        <w:ind w:left="1020" w:hanging="360"/>
      </w:pPr>
    </w:lvl>
    <w:lvl w:ilvl="6" w:tplc="3AECC546">
      <w:start w:val="1"/>
      <w:numFmt w:val="decimal"/>
      <w:lvlText w:val="%7."/>
      <w:lvlJc w:val="left"/>
      <w:pPr>
        <w:ind w:left="1020" w:hanging="360"/>
      </w:pPr>
    </w:lvl>
    <w:lvl w:ilvl="7" w:tplc="88B89E2A">
      <w:start w:val="1"/>
      <w:numFmt w:val="decimal"/>
      <w:lvlText w:val="%8."/>
      <w:lvlJc w:val="left"/>
      <w:pPr>
        <w:ind w:left="1020" w:hanging="360"/>
      </w:pPr>
    </w:lvl>
    <w:lvl w:ilvl="8" w:tplc="376EF1E0">
      <w:start w:val="1"/>
      <w:numFmt w:val="decimal"/>
      <w:lvlText w:val="%9."/>
      <w:lvlJc w:val="left"/>
      <w:pPr>
        <w:ind w:left="1020" w:hanging="360"/>
      </w:pPr>
    </w:lvl>
  </w:abstractNum>
  <w:num w:numId="1">
    <w:abstractNumId w:val="3"/>
  </w:num>
  <w:num w:numId="2">
    <w:abstractNumId w:val="4"/>
  </w:num>
  <w:num w:numId="3">
    <w:abstractNumId w:val="1"/>
  </w:num>
  <w:num w:numId="4">
    <w:abstractNumId w:val="2"/>
  </w:num>
  <w:num w:numId="5">
    <w:abstractNumId w:val="7"/>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997"/>
    <w:rsid w:val="00001A4F"/>
    <w:rsid w:val="00002C62"/>
    <w:rsid w:val="0000356D"/>
    <w:rsid w:val="000046A8"/>
    <w:rsid w:val="00005AAC"/>
    <w:rsid w:val="00011A11"/>
    <w:rsid w:val="00011FB2"/>
    <w:rsid w:val="0001219D"/>
    <w:rsid w:val="00012943"/>
    <w:rsid w:val="00012FD4"/>
    <w:rsid w:val="000153D3"/>
    <w:rsid w:val="00020B36"/>
    <w:rsid w:val="0002499C"/>
    <w:rsid w:val="00030C23"/>
    <w:rsid w:val="0003316F"/>
    <w:rsid w:val="000348F0"/>
    <w:rsid w:val="00037204"/>
    <w:rsid w:val="00043B85"/>
    <w:rsid w:val="00045301"/>
    <w:rsid w:val="00047D5E"/>
    <w:rsid w:val="00053189"/>
    <w:rsid w:val="0005336A"/>
    <w:rsid w:val="00053929"/>
    <w:rsid w:val="00054B1C"/>
    <w:rsid w:val="0005575D"/>
    <w:rsid w:val="000666FB"/>
    <w:rsid w:val="00067C04"/>
    <w:rsid w:val="00070DC6"/>
    <w:rsid w:val="00077EDF"/>
    <w:rsid w:val="00080AEB"/>
    <w:rsid w:val="000811F7"/>
    <w:rsid w:val="0008232D"/>
    <w:rsid w:val="00085099"/>
    <w:rsid w:val="00086DF7"/>
    <w:rsid w:val="00087CE4"/>
    <w:rsid w:val="000914B9"/>
    <w:rsid w:val="00091665"/>
    <w:rsid w:val="00092A50"/>
    <w:rsid w:val="00094A7B"/>
    <w:rsid w:val="00096634"/>
    <w:rsid w:val="000A2E6A"/>
    <w:rsid w:val="000A7437"/>
    <w:rsid w:val="000B07CD"/>
    <w:rsid w:val="000B0AF7"/>
    <w:rsid w:val="000B397C"/>
    <w:rsid w:val="000B672F"/>
    <w:rsid w:val="000D6682"/>
    <w:rsid w:val="000F4E86"/>
    <w:rsid w:val="000F7997"/>
    <w:rsid w:val="00100150"/>
    <w:rsid w:val="00100AFD"/>
    <w:rsid w:val="00102A8C"/>
    <w:rsid w:val="00102DB5"/>
    <w:rsid w:val="001119EB"/>
    <w:rsid w:val="00113848"/>
    <w:rsid w:val="00114B65"/>
    <w:rsid w:val="001238F0"/>
    <w:rsid w:val="00126FFF"/>
    <w:rsid w:val="001340A5"/>
    <w:rsid w:val="0013764C"/>
    <w:rsid w:val="00140768"/>
    <w:rsid w:val="00141C5B"/>
    <w:rsid w:val="00144533"/>
    <w:rsid w:val="001479F4"/>
    <w:rsid w:val="001531C4"/>
    <w:rsid w:val="00154CB3"/>
    <w:rsid w:val="00166814"/>
    <w:rsid w:val="00166F51"/>
    <w:rsid w:val="00172EC5"/>
    <w:rsid w:val="00175907"/>
    <w:rsid w:val="00182043"/>
    <w:rsid w:val="001821AC"/>
    <w:rsid w:val="001825A5"/>
    <w:rsid w:val="00183E0C"/>
    <w:rsid w:val="0018572E"/>
    <w:rsid w:val="001871FA"/>
    <w:rsid w:val="00191803"/>
    <w:rsid w:val="00192713"/>
    <w:rsid w:val="00194A7C"/>
    <w:rsid w:val="00194B9E"/>
    <w:rsid w:val="00196D7B"/>
    <w:rsid w:val="001979AC"/>
    <w:rsid w:val="001B3A79"/>
    <w:rsid w:val="001B4688"/>
    <w:rsid w:val="001B4C65"/>
    <w:rsid w:val="001B5090"/>
    <w:rsid w:val="001B6CED"/>
    <w:rsid w:val="001C13C3"/>
    <w:rsid w:val="001C28A6"/>
    <w:rsid w:val="001C3FA3"/>
    <w:rsid w:val="001C7CD8"/>
    <w:rsid w:val="001D35CD"/>
    <w:rsid w:val="001D4D3E"/>
    <w:rsid w:val="001D5CCE"/>
    <w:rsid w:val="001E0115"/>
    <w:rsid w:val="001E0326"/>
    <w:rsid w:val="001E35DD"/>
    <w:rsid w:val="001F2C5D"/>
    <w:rsid w:val="001F3D8F"/>
    <w:rsid w:val="001F67D9"/>
    <w:rsid w:val="001F7C58"/>
    <w:rsid w:val="002045EB"/>
    <w:rsid w:val="00205144"/>
    <w:rsid w:val="002057B0"/>
    <w:rsid w:val="002061E8"/>
    <w:rsid w:val="0020755A"/>
    <w:rsid w:val="0021369C"/>
    <w:rsid w:val="002148D0"/>
    <w:rsid w:val="00220A58"/>
    <w:rsid w:val="00220BEB"/>
    <w:rsid w:val="00224D60"/>
    <w:rsid w:val="002272F4"/>
    <w:rsid w:val="0023364B"/>
    <w:rsid w:val="00233CB9"/>
    <w:rsid w:val="00237152"/>
    <w:rsid w:val="0024093C"/>
    <w:rsid w:val="002412F4"/>
    <w:rsid w:val="00241A51"/>
    <w:rsid w:val="002420BD"/>
    <w:rsid w:val="002433DA"/>
    <w:rsid w:val="00243D54"/>
    <w:rsid w:val="002454CD"/>
    <w:rsid w:val="00250565"/>
    <w:rsid w:val="00251AF4"/>
    <w:rsid w:val="00251EE1"/>
    <w:rsid w:val="00254F09"/>
    <w:rsid w:val="00265331"/>
    <w:rsid w:val="002728F7"/>
    <w:rsid w:val="002749D0"/>
    <w:rsid w:val="00276156"/>
    <w:rsid w:val="002775FB"/>
    <w:rsid w:val="002803A5"/>
    <w:rsid w:val="00281905"/>
    <w:rsid w:val="00285BF6"/>
    <w:rsid w:val="002911B2"/>
    <w:rsid w:val="0029404B"/>
    <w:rsid w:val="00295DB6"/>
    <w:rsid w:val="0029752F"/>
    <w:rsid w:val="002A0E69"/>
    <w:rsid w:val="002A14A1"/>
    <w:rsid w:val="002A1DF5"/>
    <w:rsid w:val="002A303C"/>
    <w:rsid w:val="002A4946"/>
    <w:rsid w:val="002A7C5A"/>
    <w:rsid w:val="002B1912"/>
    <w:rsid w:val="002B3EE0"/>
    <w:rsid w:val="002B52A1"/>
    <w:rsid w:val="002C1762"/>
    <w:rsid w:val="002C348A"/>
    <w:rsid w:val="002C3989"/>
    <w:rsid w:val="002C45A6"/>
    <w:rsid w:val="002C4DC5"/>
    <w:rsid w:val="002C7A70"/>
    <w:rsid w:val="002D02D0"/>
    <w:rsid w:val="002D044D"/>
    <w:rsid w:val="002D184B"/>
    <w:rsid w:val="002D4DD2"/>
    <w:rsid w:val="002D6CB6"/>
    <w:rsid w:val="002D7DA9"/>
    <w:rsid w:val="002E005A"/>
    <w:rsid w:val="002E1583"/>
    <w:rsid w:val="002E3E7D"/>
    <w:rsid w:val="002F12B5"/>
    <w:rsid w:val="002F24D3"/>
    <w:rsid w:val="002F3564"/>
    <w:rsid w:val="002F445F"/>
    <w:rsid w:val="002F4FE0"/>
    <w:rsid w:val="00307B71"/>
    <w:rsid w:val="00310396"/>
    <w:rsid w:val="003121B1"/>
    <w:rsid w:val="00313196"/>
    <w:rsid w:val="003131C0"/>
    <w:rsid w:val="0031479A"/>
    <w:rsid w:val="00315F9B"/>
    <w:rsid w:val="003165BF"/>
    <w:rsid w:val="00317043"/>
    <w:rsid w:val="0032363D"/>
    <w:rsid w:val="00327EF2"/>
    <w:rsid w:val="00330357"/>
    <w:rsid w:val="00331130"/>
    <w:rsid w:val="0033337D"/>
    <w:rsid w:val="00335D0F"/>
    <w:rsid w:val="00335D5E"/>
    <w:rsid w:val="00337BEE"/>
    <w:rsid w:val="00341B8C"/>
    <w:rsid w:val="00343444"/>
    <w:rsid w:val="003455F3"/>
    <w:rsid w:val="00346ECA"/>
    <w:rsid w:val="00347424"/>
    <w:rsid w:val="00360812"/>
    <w:rsid w:val="003624C8"/>
    <w:rsid w:val="003627E9"/>
    <w:rsid w:val="00365243"/>
    <w:rsid w:val="00366226"/>
    <w:rsid w:val="00366842"/>
    <w:rsid w:val="00367748"/>
    <w:rsid w:val="00367FE7"/>
    <w:rsid w:val="003719A3"/>
    <w:rsid w:val="00371AE8"/>
    <w:rsid w:val="0037220D"/>
    <w:rsid w:val="00373477"/>
    <w:rsid w:val="00373B60"/>
    <w:rsid w:val="00375490"/>
    <w:rsid w:val="0037562F"/>
    <w:rsid w:val="00382D89"/>
    <w:rsid w:val="00383E36"/>
    <w:rsid w:val="00386EEA"/>
    <w:rsid w:val="00390171"/>
    <w:rsid w:val="003916EF"/>
    <w:rsid w:val="00391B1A"/>
    <w:rsid w:val="00394637"/>
    <w:rsid w:val="0039562B"/>
    <w:rsid w:val="00395F39"/>
    <w:rsid w:val="00396D7E"/>
    <w:rsid w:val="003A17E1"/>
    <w:rsid w:val="003A1FA0"/>
    <w:rsid w:val="003A29FB"/>
    <w:rsid w:val="003A2B53"/>
    <w:rsid w:val="003A48A1"/>
    <w:rsid w:val="003A4E80"/>
    <w:rsid w:val="003B0BC2"/>
    <w:rsid w:val="003B0E41"/>
    <w:rsid w:val="003B5359"/>
    <w:rsid w:val="003C05FF"/>
    <w:rsid w:val="003C1DFF"/>
    <w:rsid w:val="003C4093"/>
    <w:rsid w:val="003D01D1"/>
    <w:rsid w:val="003D0A0C"/>
    <w:rsid w:val="003D491F"/>
    <w:rsid w:val="003D5848"/>
    <w:rsid w:val="003D740B"/>
    <w:rsid w:val="003D76C5"/>
    <w:rsid w:val="003E1284"/>
    <w:rsid w:val="003E1CF7"/>
    <w:rsid w:val="003E38B2"/>
    <w:rsid w:val="003E4183"/>
    <w:rsid w:val="003E6CB9"/>
    <w:rsid w:val="003F0383"/>
    <w:rsid w:val="003F5321"/>
    <w:rsid w:val="003F660E"/>
    <w:rsid w:val="003F6A59"/>
    <w:rsid w:val="004025AE"/>
    <w:rsid w:val="004049B1"/>
    <w:rsid w:val="00404EC6"/>
    <w:rsid w:val="00405A8F"/>
    <w:rsid w:val="00405EE8"/>
    <w:rsid w:val="00406B14"/>
    <w:rsid w:val="00412B35"/>
    <w:rsid w:val="00415181"/>
    <w:rsid w:val="00415F15"/>
    <w:rsid w:val="00422134"/>
    <w:rsid w:val="00436100"/>
    <w:rsid w:val="00436AEE"/>
    <w:rsid w:val="00441417"/>
    <w:rsid w:val="0044764C"/>
    <w:rsid w:val="00452A0A"/>
    <w:rsid w:val="004543A4"/>
    <w:rsid w:val="00454716"/>
    <w:rsid w:val="00454AC5"/>
    <w:rsid w:val="00462D6E"/>
    <w:rsid w:val="00463F6B"/>
    <w:rsid w:val="00470CF4"/>
    <w:rsid w:val="004825FA"/>
    <w:rsid w:val="00484AF9"/>
    <w:rsid w:val="004856BB"/>
    <w:rsid w:val="00485DC2"/>
    <w:rsid w:val="004866D6"/>
    <w:rsid w:val="00490B7E"/>
    <w:rsid w:val="00494799"/>
    <w:rsid w:val="00494DB5"/>
    <w:rsid w:val="00497458"/>
    <w:rsid w:val="004A0427"/>
    <w:rsid w:val="004A1135"/>
    <w:rsid w:val="004A51F4"/>
    <w:rsid w:val="004B4785"/>
    <w:rsid w:val="004B4FE9"/>
    <w:rsid w:val="004B5B3D"/>
    <w:rsid w:val="004B692E"/>
    <w:rsid w:val="004B76E5"/>
    <w:rsid w:val="004B7C9F"/>
    <w:rsid w:val="004C02B9"/>
    <w:rsid w:val="004C40EF"/>
    <w:rsid w:val="004C55E9"/>
    <w:rsid w:val="004D3854"/>
    <w:rsid w:val="004D4761"/>
    <w:rsid w:val="004D5507"/>
    <w:rsid w:val="004E50C2"/>
    <w:rsid w:val="004E74CE"/>
    <w:rsid w:val="004F3AA7"/>
    <w:rsid w:val="005030FA"/>
    <w:rsid w:val="005067C0"/>
    <w:rsid w:val="0051451B"/>
    <w:rsid w:val="0051567C"/>
    <w:rsid w:val="0051580F"/>
    <w:rsid w:val="00515F4B"/>
    <w:rsid w:val="00516535"/>
    <w:rsid w:val="00523C41"/>
    <w:rsid w:val="00524653"/>
    <w:rsid w:val="00524A9A"/>
    <w:rsid w:val="00526D72"/>
    <w:rsid w:val="00533829"/>
    <w:rsid w:val="00535514"/>
    <w:rsid w:val="00542B7D"/>
    <w:rsid w:val="00542C6D"/>
    <w:rsid w:val="00543194"/>
    <w:rsid w:val="0054577E"/>
    <w:rsid w:val="00555DA9"/>
    <w:rsid w:val="005569A6"/>
    <w:rsid w:val="00556F65"/>
    <w:rsid w:val="00563474"/>
    <w:rsid w:val="005641B2"/>
    <w:rsid w:val="005721EC"/>
    <w:rsid w:val="00572816"/>
    <w:rsid w:val="00573F01"/>
    <w:rsid w:val="005776E6"/>
    <w:rsid w:val="0058230F"/>
    <w:rsid w:val="00583C2D"/>
    <w:rsid w:val="005849A9"/>
    <w:rsid w:val="00584E5B"/>
    <w:rsid w:val="00590DB5"/>
    <w:rsid w:val="00595AE0"/>
    <w:rsid w:val="005969D4"/>
    <w:rsid w:val="005A26CD"/>
    <w:rsid w:val="005A4315"/>
    <w:rsid w:val="005A480A"/>
    <w:rsid w:val="005A5D34"/>
    <w:rsid w:val="005A5D7B"/>
    <w:rsid w:val="005A5DB6"/>
    <w:rsid w:val="005A7FA8"/>
    <w:rsid w:val="005B0449"/>
    <w:rsid w:val="005B06A3"/>
    <w:rsid w:val="005B1363"/>
    <w:rsid w:val="005B6DFD"/>
    <w:rsid w:val="005B7250"/>
    <w:rsid w:val="005B7287"/>
    <w:rsid w:val="005B7704"/>
    <w:rsid w:val="005C198A"/>
    <w:rsid w:val="005C5E80"/>
    <w:rsid w:val="005C750C"/>
    <w:rsid w:val="005C7BA1"/>
    <w:rsid w:val="005D1532"/>
    <w:rsid w:val="005D3FE1"/>
    <w:rsid w:val="005E08E9"/>
    <w:rsid w:val="005E18B7"/>
    <w:rsid w:val="005E1A87"/>
    <w:rsid w:val="005E20C4"/>
    <w:rsid w:val="005E20EA"/>
    <w:rsid w:val="005E3297"/>
    <w:rsid w:val="005E45D5"/>
    <w:rsid w:val="005E6FCE"/>
    <w:rsid w:val="005F3C95"/>
    <w:rsid w:val="005F669E"/>
    <w:rsid w:val="005F7C5D"/>
    <w:rsid w:val="005F7DC2"/>
    <w:rsid w:val="00612771"/>
    <w:rsid w:val="00616713"/>
    <w:rsid w:val="0062174A"/>
    <w:rsid w:val="00621CE5"/>
    <w:rsid w:val="00626A00"/>
    <w:rsid w:val="006305DD"/>
    <w:rsid w:val="00636F0B"/>
    <w:rsid w:val="00641729"/>
    <w:rsid w:val="00641733"/>
    <w:rsid w:val="006424CA"/>
    <w:rsid w:val="00645851"/>
    <w:rsid w:val="0064754D"/>
    <w:rsid w:val="0064782A"/>
    <w:rsid w:val="00647A64"/>
    <w:rsid w:val="006500FF"/>
    <w:rsid w:val="00650634"/>
    <w:rsid w:val="006527E2"/>
    <w:rsid w:val="0065538A"/>
    <w:rsid w:val="0066008D"/>
    <w:rsid w:val="00663B0C"/>
    <w:rsid w:val="00664025"/>
    <w:rsid w:val="006758EB"/>
    <w:rsid w:val="0068206C"/>
    <w:rsid w:val="006859A9"/>
    <w:rsid w:val="006879D2"/>
    <w:rsid w:val="00691310"/>
    <w:rsid w:val="0069288E"/>
    <w:rsid w:val="006A0500"/>
    <w:rsid w:val="006A30DB"/>
    <w:rsid w:val="006B1BAB"/>
    <w:rsid w:val="006B2244"/>
    <w:rsid w:val="006B2DEE"/>
    <w:rsid w:val="006B3B5D"/>
    <w:rsid w:val="006B65D3"/>
    <w:rsid w:val="006B7366"/>
    <w:rsid w:val="006C16CE"/>
    <w:rsid w:val="006C279E"/>
    <w:rsid w:val="006C345E"/>
    <w:rsid w:val="006C6352"/>
    <w:rsid w:val="006E383A"/>
    <w:rsid w:val="006E4EF7"/>
    <w:rsid w:val="006E7F6E"/>
    <w:rsid w:val="006F4B00"/>
    <w:rsid w:val="006F6864"/>
    <w:rsid w:val="00701141"/>
    <w:rsid w:val="00703B0E"/>
    <w:rsid w:val="00710E00"/>
    <w:rsid w:val="00710E41"/>
    <w:rsid w:val="00711CA7"/>
    <w:rsid w:val="00714D53"/>
    <w:rsid w:val="0071594D"/>
    <w:rsid w:val="00715BAD"/>
    <w:rsid w:val="0071765D"/>
    <w:rsid w:val="00720624"/>
    <w:rsid w:val="00722455"/>
    <w:rsid w:val="00723303"/>
    <w:rsid w:val="00724435"/>
    <w:rsid w:val="00725D0A"/>
    <w:rsid w:val="007314B5"/>
    <w:rsid w:val="00736B6B"/>
    <w:rsid w:val="00740888"/>
    <w:rsid w:val="00743383"/>
    <w:rsid w:val="00746A23"/>
    <w:rsid w:val="00746FEA"/>
    <w:rsid w:val="007479A3"/>
    <w:rsid w:val="00750066"/>
    <w:rsid w:val="00750D5D"/>
    <w:rsid w:val="00750E92"/>
    <w:rsid w:val="00751333"/>
    <w:rsid w:val="00762093"/>
    <w:rsid w:val="00765948"/>
    <w:rsid w:val="00765B24"/>
    <w:rsid w:val="007715C1"/>
    <w:rsid w:val="00773985"/>
    <w:rsid w:val="00786BEC"/>
    <w:rsid w:val="00787202"/>
    <w:rsid w:val="0079158F"/>
    <w:rsid w:val="007920C5"/>
    <w:rsid w:val="00792206"/>
    <w:rsid w:val="00793A70"/>
    <w:rsid w:val="00795A8E"/>
    <w:rsid w:val="007961A8"/>
    <w:rsid w:val="007963BF"/>
    <w:rsid w:val="0079653E"/>
    <w:rsid w:val="007965B9"/>
    <w:rsid w:val="007978B5"/>
    <w:rsid w:val="007A5B8B"/>
    <w:rsid w:val="007A7088"/>
    <w:rsid w:val="007B2DE2"/>
    <w:rsid w:val="007B51E5"/>
    <w:rsid w:val="007C0AFA"/>
    <w:rsid w:val="007C12B7"/>
    <w:rsid w:val="007C3137"/>
    <w:rsid w:val="007C3D03"/>
    <w:rsid w:val="007C6CB7"/>
    <w:rsid w:val="007D41A4"/>
    <w:rsid w:val="007D55DA"/>
    <w:rsid w:val="007D59D4"/>
    <w:rsid w:val="007D6B18"/>
    <w:rsid w:val="007E0489"/>
    <w:rsid w:val="007F1498"/>
    <w:rsid w:val="007F2424"/>
    <w:rsid w:val="007F2426"/>
    <w:rsid w:val="007F497F"/>
    <w:rsid w:val="007F50C6"/>
    <w:rsid w:val="007F640E"/>
    <w:rsid w:val="00800D48"/>
    <w:rsid w:val="00800D88"/>
    <w:rsid w:val="00802CB5"/>
    <w:rsid w:val="008133DE"/>
    <w:rsid w:val="008166DD"/>
    <w:rsid w:val="00817268"/>
    <w:rsid w:val="00822D39"/>
    <w:rsid w:val="00826FB6"/>
    <w:rsid w:val="00830B0F"/>
    <w:rsid w:val="00833DD9"/>
    <w:rsid w:val="0083773E"/>
    <w:rsid w:val="00840542"/>
    <w:rsid w:val="00840C73"/>
    <w:rsid w:val="0084211D"/>
    <w:rsid w:val="0084603D"/>
    <w:rsid w:val="00852F8B"/>
    <w:rsid w:val="00853733"/>
    <w:rsid w:val="00855AF8"/>
    <w:rsid w:val="0086078C"/>
    <w:rsid w:val="008616B8"/>
    <w:rsid w:val="00861C67"/>
    <w:rsid w:val="00863071"/>
    <w:rsid w:val="008637CA"/>
    <w:rsid w:val="00864538"/>
    <w:rsid w:val="008714EF"/>
    <w:rsid w:val="00871C4B"/>
    <w:rsid w:val="00871FDA"/>
    <w:rsid w:val="00873474"/>
    <w:rsid w:val="008741F2"/>
    <w:rsid w:val="00874400"/>
    <w:rsid w:val="00876871"/>
    <w:rsid w:val="008776C2"/>
    <w:rsid w:val="00881DBA"/>
    <w:rsid w:val="00882B13"/>
    <w:rsid w:val="00883450"/>
    <w:rsid w:val="00885EA8"/>
    <w:rsid w:val="00886813"/>
    <w:rsid w:val="00887038"/>
    <w:rsid w:val="008911C8"/>
    <w:rsid w:val="008A45B6"/>
    <w:rsid w:val="008A7D8E"/>
    <w:rsid w:val="008B5125"/>
    <w:rsid w:val="008B6DF1"/>
    <w:rsid w:val="008C12B5"/>
    <w:rsid w:val="008C39F5"/>
    <w:rsid w:val="008C4975"/>
    <w:rsid w:val="008C64DD"/>
    <w:rsid w:val="008D0245"/>
    <w:rsid w:val="008D3B73"/>
    <w:rsid w:val="008D7CC9"/>
    <w:rsid w:val="008E4368"/>
    <w:rsid w:val="008E6191"/>
    <w:rsid w:val="008E6975"/>
    <w:rsid w:val="008F242B"/>
    <w:rsid w:val="0090030B"/>
    <w:rsid w:val="00900CC9"/>
    <w:rsid w:val="009017E2"/>
    <w:rsid w:val="00903A30"/>
    <w:rsid w:val="00906917"/>
    <w:rsid w:val="00907DB4"/>
    <w:rsid w:val="00910EBA"/>
    <w:rsid w:val="00911B5A"/>
    <w:rsid w:val="00914FBE"/>
    <w:rsid w:val="00916102"/>
    <w:rsid w:val="00917C0B"/>
    <w:rsid w:val="00917F89"/>
    <w:rsid w:val="00917FE8"/>
    <w:rsid w:val="0092579C"/>
    <w:rsid w:val="00926560"/>
    <w:rsid w:val="0093079E"/>
    <w:rsid w:val="0093406C"/>
    <w:rsid w:val="009349AF"/>
    <w:rsid w:val="00937056"/>
    <w:rsid w:val="00937990"/>
    <w:rsid w:val="009406BB"/>
    <w:rsid w:val="009413C2"/>
    <w:rsid w:val="00942D5A"/>
    <w:rsid w:val="0095088C"/>
    <w:rsid w:val="00955722"/>
    <w:rsid w:val="0096109B"/>
    <w:rsid w:val="0096247E"/>
    <w:rsid w:val="009675FC"/>
    <w:rsid w:val="00967685"/>
    <w:rsid w:val="00971811"/>
    <w:rsid w:val="0097235D"/>
    <w:rsid w:val="00972577"/>
    <w:rsid w:val="00975B55"/>
    <w:rsid w:val="00976A15"/>
    <w:rsid w:val="00977AAD"/>
    <w:rsid w:val="00980C5C"/>
    <w:rsid w:val="00981107"/>
    <w:rsid w:val="00984732"/>
    <w:rsid w:val="00993E8E"/>
    <w:rsid w:val="00994EE6"/>
    <w:rsid w:val="009B23BF"/>
    <w:rsid w:val="009B37CE"/>
    <w:rsid w:val="009B52F0"/>
    <w:rsid w:val="009B5D29"/>
    <w:rsid w:val="009C3452"/>
    <w:rsid w:val="009C3B3A"/>
    <w:rsid w:val="009C5C85"/>
    <w:rsid w:val="009D23E1"/>
    <w:rsid w:val="009D63BF"/>
    <w:rsid w:val="009D642C"/>
    <w:rsid w:val="009E2837"/>
    <w:rsid w:val="009E6DA7"/>
    <w:rsid w:val="009F0515"/>
    <w:rsid w:val="009F0586"/>
    <w:rsid w:val="009F1D4E"/>
    <w:rsid w:val="009F319A"/>
    <w:rsid w:val="009F781E"/>
    <w:rsid w:val="00A0091B"/>
    <w:rsid w:val="00A03493"/>
    <w:rsid w:val="00A11F44"/>
    <w:rsid w:val="00A16462"/>
    <w:rsid w:val="00A17D96"/>
    <w:rsid w:val="00A222C4"/>
    <w:rsid w:val="00A2290E"/>
    <w:rsid w:val="00A23C63"/>
    <w:rsid w:val="00A2552C"/>
    <w:rsid w:val="00A26A09"/>
    <w:rsid w:val="00A28A49"/>
    <w:rsid w:val="00A3196A"/>
    <w:rsid w:val="00A319D6"/>
    <w:rsid w:val="00A4344B"/>
    <w:rsid w:val="00A44BEE"/>
    <w:rsid w:val="00A46701"/>
    <w:rsid w:val="00A5294F"/>
    <w:rsid w:val="00A539FA"/>
    <w:rsid w:val="00A55C93"/>
    <w:rsid w:val="00A57823"/>
    <w:rsid w:val="00A60D90"/>
    <w:rsid w:val="00A617D9"/>
    <w:rsid w:val="00A65187"/>
    <w:rsid w:val="00A6697A"/>
    <w:rsid w:val="00A67390"/>
    <w:rsid w:val="00A71D24"/>
    <w:rsid w:val="00A87ADE"/>
    <w:rsid w:val="00A9182D"/>
    <w:rsid w:val="00A91E3A"/>
    <w:rsid w:val="00A91E4D"/>
    <w:rsid w:val="00A95A3C"/>
    <w:rsid w:val="00A95AA8"/>
    <w:rsid w:val="00A9616A"/>
    <w:rsid w:val="00AA1AA2"/>
    <w:rsid w:val="00AA679D"/>
    <w:rsid w:val="00AA722A"/>
    <w:rsid w:val="00AB4F69"/>
    <w:rsid w:val="00AB5021"/>
    <w:rsid w:val="00AC0227"/>
    <w:rsid w:val="00AC21F2"/>
    <w:rsid w:val="00AD0A23"/>
    <w:rsid w:val="00AD60A0"/>
    <w:rsid w:val="00AD640B"/>
    <w:rsid w:val="00AD6539"/>
    <w:rsid w:val="00AE2673"/>
    <w:rsid w:val="00AE421C"/>
    <w:rsid w:val="00AE73B6"/>
    <w:rsid w:val="00AF2ADC"/>
    <w:rsid w:val="00AF490A"/>
    <w:rsid w:val="00AF5201"/>
    <w:rsid w:val="00B0233C"/>
    <w:rsid w:val="00B03A82"/>
    <w:rsid w:val="00B03E28"/>
    <w:rsid w:val="00B044DB"/>
    <w:rsid w:val="00B045FE"/>
    <w:rsid w:val="00B047A0"/>
    <w:rsid w:val="00B0525C"/>
    <w:rsid w:val="00B1090D"/>
    <w:rsid w:val="00B13362"/>
    <w:rsid w:val="00B14F46"/>
    <w:rsid w:val="00B16572"/>
    <w:rsid w:val="00B17C78"/>
    <w:rsid w:val="00B208E1"/>
    <w:rsid w:val="00B22861"/>
    <w:rsid w:val="00B235E7"/>
    <w:rsid w:val="00B25662"/>
    <w:rsid w:val="00B27270"/>
    <w:rsid w:val="00B30408"/>
    <w:rsid w:val="00B30E02"/>
    <w:rsid w:val="00B31798"/>
    <w:rsid w:val="00B40FC0"/>
    <w:rsid w:val="00B4275E"/>
    <w:rsid w:val="00B478B6"/>
    <w:rsid w:val="00B50021"/>
    <w:rsid w:val="00B53913"/>
    <w:rsid w:val="00B53924"/>
    <w:rsid w:val="00B60D4C"/>
    <w:rsid w:val="00B61532"/>
    <w:rsid w:val="00B6363B"/>
    <w:rsid w:val="00B642E5"/>
    <w:rsid w:val="00B647E5"/>
    <w:rsid w:val="00B664F0"/>
    <w:rsid w:val="00B70472"/>
    <w:rsid w:val="00B7677A"/>
    <w:rsid w:val="00B77182"/>
    <w:rsid w:val="00B775ED"/>
    <w:rsid w:val="00B77D7F"/>
    <w:rsid w:val="00B83B21"/>
    <w:rsid w:val="00B85748"/>
    <w:rsid w:val="00B870B8"/>
    <w:rsid w:val="00B91E0B"/>
    <w:rsid w:val="00B93D66"/>
    <w:rsid w:val="00BA01F8"/>
    <w:rsid w:val="00BA1C7F"/>
    <w:rsid w:val="00BA2162"/>
    <w:rsid w:val="00BA598E"/>
    <w:rsid w:val="00BA7182"/>
    <w:rsid w:val="00BB15B8"/>
    <w:rsid w:val="00BB29E9"/>
    <w:rsid w:val="00BB2BDD"/>
    <w:rsid w:val="00BB5DBF"/>
    <w:rsid w:val="00BB6BD8"/>
    <w:rsid w:val="00BB6C0B"/>
    <w:rsid w:val="00BB7E5D"/>
    <w:rsid w:val="00BC1C29"/>
    <w:rsid w:val="00BC3745"/>
    <w:rsid w:val="00BC7CDA"/>
    <w:rsid w:val="00BD0F64"/>
    <w:rsid w:val="00BD48AE"/>
    <w:rsid w:val="00BD6D24"/>
    <w:rsid w:val="00BE12C5"/>
    <w:rsid w:val="00BE14EC"/>
    <w:rsid w:val="00BE15B7"/>
    <w:rsid w:val="00BE1F9E"/>
    <w:rsid w:val="00BE2AFF"/>
    <w:rsid w:val="00BE33A4"/>
    <w:rsid w:val="00BE52FE"/>
    <w:rsid w:val="00BE5AA7"/>
    <w:rsid w:val="00BE7F4A"/>
    <w:rsid w:val="00BF1EB3"/>
    <w:rsid w:val="00BF23EA"/>
    <w:rsid w:val="00BF4203"/>
    <w:rsid w:val="00BF76CF"/>
    <w:rsid w:val="00C05792"/>
    <w:rsid w:val="00C05D45"/>
    <w:rsid w:val="00C06C56"/>
    <w:rsid w:val="00C10456"/>
    <w:rsid w:val="00C10B92"/>
    <w:rsid w:val="00C12ED1"/>
    <w:rsid w:val="00C12FA8"/>
    <w:rsid w:val="00C16B5E"/>
    <w:rsid w:val="00C2250E"/>
    <w:rsid w:val="00C257F6"/>
    <w:rsid w:val="00C2790B"/>
    <w:rsid w:val="00C324F6"/>
    <w:rsid w:val="00C35E93"/>
    <w:rsid w:val="00C37C36"/>
    <w:rsid w:val="00C40A25"/>
    <w:rsid w:val="00C45D7F"/>
    <w:rsid w:val="00C46625"/>
    <w:rsid w:val="00C50AA3"/>
    <w:rsid w:val="00C50FFA"/>
    <w:rsid w:val="00C5625E"/>
    <w:rsid w:val="00C56B75"/>
    <w:rsid w:val="00C61617"/>
    <w:rsid w:val="00C673E8"/>
    <w:rsid w:val="00C73C05"/>
    <w:rsid w:val="00C85A36"/>
    <w:rsid w:val="00C86D5E"/>
    <w:rsid w:val="00C8785A"/>
    <w:rsid w:val="00C90D94"/>
    <w:rsid w:val="00C90FB2"/>
    <w:rsid w:val="00C92C6A"/>
    <w:rsid w:val="00C942E4"/>
    <w:rsid w:val="00CA2B2C"/>
    <w:rsid w:val="00CA42CA"/>
    <w:rsid w:val="00CB05F1"/>
    <w:rsid w:val="00CC6F78"/>
    <w:rsid w:val="00CD033C"/>
    <w:rsid w:val="00CD39A4"/>
    <w:rsid w:val="00CD532A"/>
    <w:rsid w:val="00CD5850"/>
    <w:rsid w:val="00CE0935"/>
    <w:rsid w:val="00CE55DF"/>
    <w:rsid w:val="00CE7482"/>
    <w:rsid w:val="00CF57D7"/>
    <w:rsid w:val="00CF79C1"/>
    <w:rsid w:val="00D0193C"/>
    <w:rsid w:val="00D030F7"/>
    <w:rsid w:val="00D04F84"/>
    <w:rsid w:val="00D13BB2"/>
    <w:rsid w:val="00D15ED8"/>
    <w:rsid w:val="00D21E91"/>
    <w:rsid w:val="00D22742"/>
    <w:rsid w:val="00D24F78"/>
    <w:rsid w:val="00D25C17"/>
    <w:rsid w:val="00D26639"/>
    <w:rsid w:val="00D315B9"/>
    <w:rsid w:val="00D417EF"/>
    <w:rsid w:val="00D43897"/>
    <w:rsid w:val="00D513A9"/>
    <w:rsid w:val="00D51A9D"/>
    <w:rsid w:val="00D561B5"/>
    <w:rsid w:val="00D6128A"/>
    <w:rsid w:val="00D61E90"/>
    <w:rsid w:val="00D6318E"/>
    <w:rsid w:val="00D640E9"/>
    <w:rsid w:val="00D6414A"/>
    <w:rsid w:val="00D64297"/>
    <w:rsid w:val="00D64745"/>
    <w:rsid w:val="00D66DAC"/>
    <w:rsid w:val="00D673EB"/>
    <w:rsid w:val="00D73316"/>
    <w:rsid w:val="00D74C41"/>
    <w:rsid w:val="00D76CA8"/>
    <w:rsid w:val="00D8282F"/>
    <w:rsid w:val="00D82FA7"/>
    <w:rsid w:val="00D84E39"/>
    <w:rsid w:val="00D9190A"/>
    <w:rsid w:val="00D949EE"/>
    <w:rsid w:val="00D956C5"/>
    <w:rsid w:val="00D964F2"/>
    <w:rsid w:val="00D972D3"/>
    <w:rsid w:val="00DA1A88"/>
    <w:rsid w:val="00DA3E1D"/>
    <w:rsid w:val="00DA3ED6"/>
    <w:rsid w:val="00DA6821"/>
    <w:rsid w:val="00DB04CC"/>
    <w:rsid w:val="00DB198A"/>
    <w:rsid w:val="00DB1C31"/>
    <w:rsid w:val="00DC03D3"/>
    <w:rsid w:val="00DC2DB7"/>
    <w:rsid w:val="00DC3062"/>
    <w:rsid w:val="00DC450A"/>
    <w:rsid w:val="00DC4A79"/>
    <w:rsid w:val="00DC715F"/>
    <w:rsid w:val="00DC7C30"/>
    <w:rsid w:val="00DD25A4"/>
    <w:rsid w:val="00DD2DCD"/>
    <w:rsid w:val="00DD34EC"/>
    <w:rsid w:val="00DD4999"/>
    <w:rsid w:val="00DD5B55"/>
    <w:rsid w:val="00DD6265"/>
    <w:rsid w:val="00DE5AA2"/>
    <w:rsid w:val="00DF4987"/>
    <w:rsid w:val="00DF6067"/>
    <w:rsid w:val="00DF7CDD"/>
    <w:rsid w:val="00E00929"/>
    <w:rsid w:val="00E07460"/>
    <w:rsid w:val="00E07B9F"/>
    <w:rsid w:val="00E17B76"/>
    <w:rsid w:val="00E20AF7"/>
    <w:rsid w:val="00E267A4"/>
    <w:rsid w:val="00E303C4"/>
    <w:rsid w:val="00E32871"/>
    <w:rsid w:val="00E37ECC"/>
    <w:rsid w:val="00E42F6D"/>
    <w:rsid w:val="00E44B44"/>
    <w:rsid w:val="00E4554E"/>
    <w:rsid w:val="00E47267"/>
    <w:rsid w:val="00E52112"/>
    <w:rsid w:val="00E56834"/>
    <w:rsid w:val="00E60DF7"/>
    <w:rsid w:val="00E67320"/>
    <w:rsid w:val="00E67D26"/>
    <w:rsid w:val="00E706F9"/>
    <w:rsid w:val="00E71BBF"/>
    <w:rsid w:val="00E75F6F"/>
    <w:rsid w:val="00E82B09"/>
    <w:rsid w:val="00E86F05"/>
    <w:rsid w:val="00E9087E"/>
    <w:rsid w:val="00E925FE"/>
    <w:rsid w:val="00E928C4"/>
    <w:rsid w:val="00E958E7"/>
    <w:rsid w:val="00E974DA"/>
    <w:rsid w:val="00EA07FB"/>
    <w:rsid w:val="00EA42F0"/>
    <w:rsid w:val="00EA533C"/>
    <w:rsid w:val="00EA7FB3"/>
    <w:rsid w:val="00EC5541"/>
    <w:rsid w:val="00EC7AA4"/>
    <w:rsid w:val="00ED18A9"/>
    <w:rsid w:val="00ED259D"/>
    <w:rsid w:val="00ED2C56"/>
    <w:rsid w:val="00EE1BB4"/>
    <w:rsid w:val="00EE20CF"/>
    <w:rsid w:val="00EE69A8"/>
    <w:rsid w:val="00EF1E1D"/>
    <w:rsid w:val="00F021F0"/>
    <w:rsid w:val="00F037EC"/>
    <w:rsid w:val="00F05708"/>
    <w:rsid w:val="00F05C4F"/>
    <w:rsid w:val="00F061DA"/>
    <w:rsid w:val="00F07A21"/>
    <w:rsid w:val="00F1564B"/>
    <w:rsid w:val="00F167E6"/>
    <w:rsid w:val="00F1753B"/>
    <w:rsid w:val="00F17960"/>
    <w:rsid w:val="00F201C7"/>
    <w:rsid w:val="00F23744"/>
    <w:rsid w:val="00F30C5C"/>
    <w:rsid w:val="00F3173A"/>
    <w:rsid w:val="00F32A20"/>
    <w:rsid w:val="00F3707A"/>
    <w:rsid w:val="00F464AE"/>
    <w:rsid w:val="00F5030B"/>
    <w:rsid w:val="00F51FB0"/>
    <w:rsid w:val="00F52CCB"/>
    <w:rsid w:val="00F544BA"/>
    <w:rsid w:val="00F54E55"/>
    <w:rsid w:val="00F55059"/>
    <w:rsid w:val="00F56114"/>
    <w:rsid w:val="00F65541"/>
    <w:rsid w:val="00F6573B"/>
    <w:rsid w:val="00F67146"/>
    <w:rsid w:val="00F70512"/>
    <w:rsid w:val="00F717C4"/>
    <w:rsid w:val="00F72E48"/>
    <w:rsid w:val="00F733EB"/>
    <w:rsid w:val="00F73FE0"/>
    <w:rsid w:val="00F752CA"/>
    <w:rsid w:val="00F75992"/>
    <w:rsid w:val="00F76E6E"/>
    <w:rsid w:val="00F7775D"/>
    <w:rsid w:val="00F803E7"/>
    <w:rsid w:val="00F83E5C"/>
    <w:rsid w:val="00F85FE3"/>
    <w:rsid w:val="00F86DBA"/>
    <w:rsid w:val="00F906C5"/>
    <w:rsid w:val="00F95C95"/>
    <w:rsid w:val="00F97F5D"/>
    <w:rsid w:val="00FA105F"/>
    <w:rsid w:val="00FA1726"/>
    <w:rsid w:val="00FA3105"/>
    <w:rsid w:val="00FB2119"/>
    <w:rsid w:val="00FB278B"/>
    <w:rsid w:val="00FB4E3B"/>
    <w:rsid w:val="00FB687B"/>
    <w:rsid w:val="00FC054D"/>
    <w:rsid w:val="00FC2DD1"/>
    <w:rsid w:val="00FD4621"/>
    <w:rsid w:val="00FD5193"/>
    <w:rsid w:val="00FD7476"/>
    <w:rsid w:val="00FD7622"/>
    <w:rsid w:val="00FE06C6"/>
    <w:rsid w:val="00FE0FF1"/>
    <w:rsid w:val="00FE2508"/>
    <w:rsid w:val="00FE28D5"/>
    <w:rsid w:val="00FE4C59"/>
    <w:rsid w:val="00FE557B"/>
    <w:rsid w:val="00FE5B92"/>
    <w:rsid w:val="00FE70B2"/>
    <w:rsid w:val="00FF063D"/>
    <w:rsid w:val="00FF4329"/>
    <w:rsid w:val="00FF6138"/>
    <w:rsid w:val="01D8C6BC"/>
    <w:rsid w:val="0220B3AB"/>
    <w:rsid w:val="027D3800"/>
    <w:rsid w:val="03160261"/>
    <w:rsid w:val="0330A81C"/>
    <w:rsid w:val="03C4FE7A"/>
    <w:rsid w:val="0544C2A6"/>
    <w:rsid w:val="05A70385"/>
    <w:rsid w:val="05F5019D"/>
    <w:rsid w:val="08B37273"/>
    <w:rsid w:val="095C66FC"/>
    <w:rsid w:val="0B079CFC"/>
    <w:rsid w:val="0B4ED4E8"/>
    <w:rsid w:val="0C6973AF"/>
    <w:rsid w:val="0E356023"/>
    <w:rsid w:val="0E88A506"/>
    <w:rsid w:val="0EC720D3"/>
    <w:rsid w:val="0FEBC9F2"/>
    <w:rsid w:val="100BEBEE"/>
    <w:rsid w:val="115A8377"/>
    <w:rsid w:val="117D2653"/>
    <w:rsid w:val="137CC705"/>
    <w:rsid w:val="13A62AB1"/>
    <w:rsid w:val="163681FC"/>
    <w:rsid w:val="18689681"/>
    <w:rsid w:val="18CF7C01"/>
    <w:rsid w:val="1913AFA0"/>
    <w:rsid w:val="19BA13D7"/>
    <w:rsid w:val="1B8100B4"/>
    <w:rsid w:val="1C17C295"/>
    <w:rsid w:val="1C9C65D0"/>
    <w:rsid w:val="1CD1FF3F"/>
    <w:rsid w:val="1D122218"/>
    <w:rsid w:val="1D3A1620"/>
    <w:rsid w:val="1D6DFD7D"/>
    <w:rsid w:val="20C5B40C"/>
    <w:rsid w:val="2266C894"/>
    <w:rsid w:val="22DEF0A3"/>
    <w:rsid w:val="2377A9C9"/>
    <w:rsid w:val="25A18F41"/>
    <w:rsid w:val="26566CDD"/>
    <w:rsid w:val="26E7DB16"/>
    <w:rsid w:val="27577D57"/>
    <w:rsid w:val="28920D03"/>
    <w:rsid w:val="28A66F3B"/>
    <w:rsid w:val="292E344E"/>
    <w:rsid w:val="2B6EBDEF"/>
    <w:rsid w:val="2B9B37F9"/>
    <w:rsid w:val="2BB0495B"/>
    <w:rsid w:val="2C690DE2"/>
    <w:rsid w:val="2DB65154"/>
    <w:rsid w:val="2EA09F78"/>
    <w:rsid w:val="2EEE7EFD"/>
    <w:rsid w:val="2F3DFA4D"/>
    <w:rsid w:val="2FD5A4B9"/>
    <w:rsid w:val="309CE4A3"/>
    <w:rsid w:val="312A1BB2"/>
    <w:rsid w:val="31F2189B"/>
    <w:rsid w:val="320A5990"/>
    <w:rsid w:val="321D312D"/>
    <w:rsid w:val="324E2730"/>
    <w:rsid w:val="3308C154"/>
    <w:rsid w:val="33A11819"/>
    <w:rsid w:val="3426B1FC"/>
    <w:rsid w:val="3590DD67"/>
    <w:rsid w:val="36D0237B"/>
    <w:rsid w:val="3724C343"/>
    <w:rsid w:val="372D5B00"/>
    <w:rsid w:val="37A03F44"/>
    <w:rsid w:val="39671127"/>
    <w:rsid w:val="3B47BD1E"/>
    <w:rsid w:val="3BB5DA03"/>
    <w:rsid w:val="3E618B88"/>
    <w:rsid w:val="3ED3C25F"/>
    <w:rsid w:val="4016E62A"/>
    <w:rsid w:val="40E44A9A"/>
    <w:rsid w:val="41AEB8A9"/>
    <w:rsid w:val="4206FE8F"/>
    <w:rsid w:val="427653EB"/>
    <w:rsid w:val="462CB649"/>
    <w:rsid w:val="475DDD83"/>
    <w:rsid w:val="4766C8A7"/>
    <w:rsid w:val="48D52437"/>
    <w:rsid w:val="4995F026"/>
    <w:rsid w:val="49A3AF29"/>
    <w:rsid w:val="4A24E340"/>
    <w:rsid w:val="4AA8448D"/>
    <w:rsid w:val="4C1E06FB"/>
    <w:rsid w:val="4CCB48EB"/>
    <w:rsid w:val="4E9746FE"/>
    <w:rsid w:val="4E992665"/>
    <w:rsid w:val="4EA43FF3"/>
    <w:rsid w:val="4F4F8A68"/>
    <w:rsid w:val="50C6502F"/>
    <w:rsid w:val="50D2A45B"/>
    <w:rsid w:val="5187CD44"/>
    <w:rsid w:val="51A1ED74"/>
    <w:rsid w:val="51FA463C"/>
    <w:rsid w:val="522297D7"/>
    <w:rsid w:val="52C7DB03"/>
    <w:rsid w:val="530E5A41"/>
    <w:rsid w:val="53EE37D9"/>
    <w:rsid w:val="542239FA"/>
    <w:rsid w:val="54E72207"/>
    <w:rsid w:val="574B8198"/>
    <w:rsid w:val="58918320"/>
    <w:rsid w:val="589CBF6A"/>
    <w:rsid w:val="5C6C828E"/>
    <w:rsid w:val="5C796F64"/>
    <w:rsid w:val="5E195FF0"/>
    <w:rsid w:val="5EDA30C6"/>
    <w:rsid w:val="5F056B2E"/>
    <w:rsid w:val="5FDF6D87"/>
    <w:rsid w:val="619D64D5"/>
    <w:rsid w:val="629D6C3B"/>
    <w:rsid w:val="649B8FE3"/>
    <w:rsid w:val="64BE2436"/>
    <w:rsid w:val="66088920"/>
    <w:rsid w:val="6699595C"/>
    <w:rsid w:val="671E91E2"/>
    <w:rsid w:val="674A5E9B"/>
    <w:rsid w:val="67D86DC3"/>
    <w:rsid w:val="68B49F35"/>
    <w:rsid w:val="693C0524"/>
    <w:rsid w:val="6A34FB7D"/>
    <w:rsid w:val="6A4A78DC"/>
    <w:rsid w:val="6A5F7409"/>
    <w:rsid w:val="6AF8FFBB"/>
    <w:rsid w:val="6B295CE3"/>
    <w:rsid w:val="6B6F4A02"/>
    <w:rsid w:val="6BBC0F32"/>
    <w:rsid w:val="6D683505"/>
    <w:rsid w:val="6D99315F"/>
    <w:rsid w:val="6DC003EC"/>
    <w:rsid w:val="6E35B8F0"/>
    <w:rsid w:val="6E659FB6"/>
    <w:rsid w:val="6E77497E"/>
    <w:rsid w:val="6ED5CA53"/>
    <w:rsid w:val="6F51CE09"/>
    <w:rsid w:val="6FE6FB94"/>
    <w:rsid w:val="70B5649F"/>
    <w:rsid w:val="716E3BB8"/>
    <w:rsid w:val="71F86D78"/>
    <w:rsid w:val="72A51A34"/>
    <w:rsid w:val="73576753"/>
    <w:rsid w:val="7399755D"/>
    <w:rsid w:val="739F0588"/>
    <w:rsid w:val="73C0CF51"/>
    <w:rsid w:val="7411B387"/>
    <w:rsid w:val="74601C1D"/>
    <w:rsid w:val="74928C06"/>
    <w:rsid w:val="78CE5C13"/>
    <w:rsid w:val="78EAA942"/>
    <w:rsid w:val="7972DCFD"/>
    <w:rsid w:val="7ADEC253"/>
    <w:rsid w:val="7B29B9FC"/>
    <w:rsid w:val="7C9DB2D1"/>
    <w:rsid w:val="7D02612D"/>
    <w:rsid w:val="7D0BABAD"/>
    <w:rsid w:val="7DD803D7"/>
    <w:rsid w:val="7E779C23"/>
    <w:rsid w:val="7EE2F4FD"/>
    <w:rsid w:val="7F40A1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9AD0"/>
  <w15:chartTrackingRefBased/>
  <w15:docId w15:val="{A26CB14D-C7D6-4447-9217-2B0F00C37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4B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4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D044D"/>
    <w:rPr>
      <w:rFonts w:ascii="Segoe UI" w:hAnsi="Segoe UI" w:cs="Segoe UI"/>
      <w:sz w:val="18"/>
      <w:szCs w:val="18"/>
    </w:rPr>
  </w:style>
  <w:style w:type="paragraph" w:styleId="Header">
    <w:name w:val="header"/>
    <w:basedOn w:val="Normal"/>
    <w:link w:val="HeaderChar"/>
    <w:uiPriority w:val="99"/>
    <w:unhideWhenUsed/>
    <w:rsid w:val="00535514"/>
    <w:pPr>
      <w:tabs>
        <w:tab w:val="center" w:pos="4680"/>
        <w:tab w:val="right" w:pos="9360"/>
      </w:tabs>
    </w:pPr>
  </w:style>
  <w:style w:type="character" w:customStyle="1" w:styleId="HeaderChar">
    <w:name w:val="Header Char"/>
    <w:link w:val="Header"/>
    <w:uiPriority w:val="99"/>
    <w:rsid w:val="00535514"/>
    <w:rPr>
      <w:sz w:val="22"/>
      <w:szCs w:val="22"/>
    </w:rPr>
  </w:style>
  <w:style w:type="paragraph" w:styleId="Footer">
    <w:name w:val="footer"/>
    <w:basedOn w:val="Normal"/>
    <w:link w:val="FooterChar"/>
    <w:uiPriority w:val="99"/>
    <w:unhideWhenUsed/>
    <w:rsid w:val="00535514"/>
    <w:pPr>
      <w:tabs>
        <w:tab w:val="center" w:pos="4680"/>
        <w:tab w:val="right" w:pos="9360"/>
      </w:tabs>
    </w:pPr>
  </w:style>
  <w:style w:type="character" w:customStyle="1" w:styleId="FooterChar">
    <w:name w:val="Footer Char"/>
    <w:link w:val="Footer"/>
    <w:uiPriority w:val="99"/>
    <w:rsid w:val="00535514"/>
    <w:rPr>
      <w:sz w:val="22"/>
      <w:szCs w:val="22"/>
    </w:rPr>
  </w:style>
  <w:style w:type="character" w:styleId="CommentReference">
    <w:name w:val="annotation reference"/>
    <w:basedOn w:val="DefaultParagraphFont"/>
    <w:uiPriority w:val="99"/>
    <w:semiHidden/>
    <w:unhideWhenUsed/>
    <w:rsid w:val="00382D89"/>
    <w:rPr>
      <w:sz w:val="16"/>
      <w:szCs w:val="16"/>
    </w:rPr>
  </w:style>
  <w:style w:type="paragraph" w:styleId="CommentText">
    <w:name w:val="annotation text"/>
    <w:basedOn w:val="Normal"/>
    <w:link w:val="CommentTextChar"/>
    <w:uiPriority w:val="99"/>
    <w:unhideWhenUsed/>
    <w:rsid w:val="00382D89"/>
    <w:pPr>
      <w:spacing w:line="240" w:lineRule="auto"/>
    </w:pPr>
    <w:rPr>
      <w:sz w:val="20"/>
      <w:szCs w:val="20"/>
    </w:rPr>
  </w:style>
  <w:style w:type="character" w:customStyle="1" w:styleId="CommentTextChar">
    <w:name w:val="Comment Text Char"/>
    <w:basedOn w:val="DefaultParagraphFont"/>
    <w:link w:val="CommentText"/>
    <w:uiPriority w:val="99"/>
    <w:rsid w:val="00382D89"/>
  </w:style>
  <w:style w:type="paragraph" w:styleId="CommentSubject">
    <w:name w:val="annotation subject"/>
    <w:basedOn w:val="CommentText"/>
    <w:next w:val="CommentText"/>
    <w:link w:val="CommentSubjectChar"/>
    <w:uiPriority w:val="99"/>
    <w:semiHidden/>
    <w:unhideWhenUsed/>
    <w:rsid w:val="00382D89"/>
    <w:rPr>
      <w:b/>
      <w:bCs/>
    </w:rPr>
  </w:style>
  <w:style w:type="character" w:customStyle="1" w:styleId="CommentSubjectChar">
    <w:name w:val="Comment Subject Char"/>
    <w:basedOn w:val="CommentTextChar"/>
    <w:link w:val="CommentSubject"/>
    <w:uiPriority w:val="99"/>
    <w:semiHidden/>
    <w:rsid w:val="00382D89"/>
    <w:rPr>
      <w:b/>
      <w:bCs/>
    </w:rPr>
  </w:style>
  <w:style w:type="paragraph" w:styleId="Revision">
    <w:name w:val="Revision"/>
    <w:hidden/>
    <w:uiPriority w:val="99"/>
    <w:semiHidden/>
    <w:rsid w:val="00113848"/>
    <w:rPr>
      <w:sz w:val="22"/>
      <w:szCs w:val="22"/>
    </w:rPr>
  </w:style>
  <w:style w:type="paragraph" w:styleId="ListParagraph">
    <w:name w:val="List Paragraph"/>
    <w:basedOn w:val="Normal"/>
    <w:uiPriority w:val="34"/>
    <w:qFormat/>
    <w:rsid w:val="004D5507"/>
    <w:pPr>
      <w:ind w:left="720"/>
      <w:contextualSpacing/>
    </w:pPr>
  </w:style>
  <w:style w:type="character" w:styleId="LineNumber">
    <w:name w:val="line number"/>
    <w:basedOn w:val="DefaultParagraphFont"/>
    <w:uiPriority w:val="99"/>
    <w:unhideWhenUsed/>
    <w:rsid w:val="00573F01"/>
    <w:rPr>
      <w:rFonts w:ascii="Times New Roman" w:hAnsi="Times New Roman"/>
      <w:sz w:val="24"/>
    </w:rPr>
  </w:style>
  <w:style w:type="character" w:styleId="Hyperlink">
    <w:name w:val="Hyperlink"/>
    <w:basedOn w:val="DefaultParagraphFont"/>
    <w:uiPriority w:val="99"/>
    <w:unhideWhenUsed/>
    <w:rsid w:val="00172EC5"/>
    <w:rPr>
      <w:color w:val="0563C1" w:themeColor="hyperlink"/>
      <w:u w:val="single"/>
    </w:rPr>
  </w:style>
  <w:style w:type="character" w:customStyle="1" w:styleId="UnresolvedMention">
    <w:name w:val="Unresolved Mention"/>
    <w:basedOn w:val="DefaultParagraphFont"/>
    <w:uiPriority w:val="99"/>
    <w:semiHidden/>
    <w:unhideWhenUsed/>
    <w:rsid w:val="00172EC5"/>
    <w:rPr>
      <w:color w:val="605E5C"/>
      <w:shd w:val="clear" w:color="auto" w:fill="E1DFDD"/>
    </w:rPr>
  </w:style>
  <w:style w:type="character" w:customStyle="1" w:styleId="Mention">
    <w:name w:val="Mention"/>
    <w:basedOn w:val="DefaultParagraphFont"/>
    <w:uiPriority w:val="99"/>
    <w:unhideWhenUsed/>
    <w:rsid w:val="000153D3"/>
    <w:rPr>
      <w:color w:val="2B579A"/>
      <w:shd w:val="clear" w:color="auto" w:fill="E1DFDD"/>
    </w:rPr>
  </w:style>
  <w:style w:type="paragraph" w:styleId="Index2">
    <w:name w:val="index 2"/>
    <w:basedOn w:val="Normal"/>
    <w:next w:val="Normal"/>
    <w:autoRedefine/>
    <w:uiPriority w:val="99"/>
    <w:semiHidden/>
    <w:unhideWhenUsed/>
    <w:rsid w:val="000914B9"/>
    <w:pPr>
      <w:spacing w:after="0" w:line="240" w:lineRule="auto"/>
      <w:ind w:left="440" w:hanging="2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10115">
      <w:bodyDiv w:val="1"/>
      <w:marLeft w:val="0"/>
      <w:marRight w:val="0"/>
      <w:marTop w:val="0"/>
      <w:marBottom w:val="0"/>
      <w:divBdr>
        <w:top w:val="none" w:sz="0" w:space="0" w:color="auto"/>
        <w:left w:val="none" w:sz="0" w:space="0" w:color="auto"/>
        <w:bottom w:val="none" w:sz="0" w:space="0" w:color="auto"/>
        <w:right w:val="none" w:sz="0" w:space="0" w:color="auto"/>
      </w:divBdr>
      <w:divsChild>
        <w:div w:id="699168872">
          <w:marLeft w:val="0"/>
          <w:marRight w:val="0"/>
          <w:marTop w:val="0"/>
          <w:marBottom w:val="0"/>
          <w:divBdr>
            <w:top w:val="none" w:sz="0" w:space="0" w:color="auto"/>
            <w:left w:val="none" w:sz="0" w:space="0" w:color="auto"/>
            <w:bottom w:val="none" w:sz="0" w:space="0" w:color="auto"/>
            <w:right w:val="none" w:sz="0" w:space="0" w:color="auto"/>
          </w:divBdr>
          <w:divsChild>
            <w:div w:id="1066144507">
              <w:marLeft w:val="0"/>
              <w:marRight w:val="0"/>
              <w:marTop w:val="0"/>
              <w:marBottom w:val="0"/>
              <w:divBdr>
                <w:top w:val="none" w:sz="0" w:space="0" w:color="C0C0C0"/>
                <w:left w:val="none" w:sz="0" w:space="0" w:color="C0C0C0"/>
                <w:bottom w:val="none" w:sz="0" w:space="0" w:color="C0C0C0"/>
                <w:right w:val="none" w:sz="0" w:space="0" w:color="C0C0C0"/>
              </w:divBdr>
              <w:divsChild>
                <w:div w:id="986007218">
                  <w:marLeft w:val="0"/>
                  <w:marRight w:val="0"/>
                  <w:marTop w:val="0"/>
                  <w:marBottom w:val="0"/>
                  <w:divBdr>
                    <w:top w:val="none" w:sz="0" w:space="0" w:color="auto"/>
                    <w:left w:val="none" w:sz="0" w:space="0" w:color="auto"/>
                    <w:bottom w:val="none" w:sz="0" w:space="0" w:color="auto"/>
                    <w:right w:val="none" w:sz="0" w:space="0" w:color="auto"/>
                  </w:divBdr>
                  <w:divsChild>
                    <w:div w:id="146089918">
                      <w:marLeft w:val="0"/>
                      <w:marRight w:val="0"/>
                      <w:marTop w:val="0"/>
                      <w:marBottom w:val="0"/>
                      <w:divBdr>
                        <w:top w:val="none" w:sz="0" w:space="0" w:color="auto"/>
                        <w:left w:val="none" w:sz="0" w:space="0" w:color="auto"/>
                        <w:bottom w:val="none" w:sz="0" w:space="0" w:color="auto"/>
                        <w:right w:val="none" w:sz="0" w:space="0" w:color="auto"/>
                      </w:divBdr>
                      <w:divsChild>
                        <w:div w:id="462700825">
                          <w:marLeft w:val="150"/>
                          <w:marRight w:val="150"/>
                          <w:marTop w:val="150"/>
                          <w:marBottom w:val="150"/>
                          <w:divBdr>
                            <w:top w:val="none" w:sz="0" w:space="0" w:color="auto"/>
                            <w:left w:val="none" w:sz="0" w:space="0" w:color="auto"/>
                            <w:bottom w:val="none" w:sz="0" w:space="0" w:color="auto"/>
                            <w:right w:val="none" w:sz="0" w:space="0" w:color="auto"/>
                          </w:divBdr>
                          <w:divsChild>
                            <w:div w:id="1878739880">
                              <w:marLeft w:val="0"/>
                              <w:marRight w:val="0"/>
                              <w:marTop w:val="0"/>
                              <w:marBottom w:val="0"/>
                              <w:divBdr>
                                <w:top w:val="none" w:sz="0" w:space="0" w:color="auto"/>
                                <w:left w:val="none" w:sz="0" w:space="0" w:color="auto"/>
                                <w:bottom w:val="none" w:sz="0" w:space="0" w:color="auto"/>
                                <w:right w:val="none" w:sz="0" w:space="0" w:color="auto"/>
                              </w:divBdr>
                              <w:divsChild>
                                <w:div w:id="7764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225894">
      <w:bodyDiv w:val="1"/>
      <w:marLeft w:val="0"/>
      <w:marRight w:val="0"/>
      <w:marTop w:val="0"/>
      <w:marBottom w:val="0"/>
      <w:divBdr>
        <w:top w:val="none" w:sz="0" w:space="0" w:color="auto"/>
        <w:left w:val="none" w:sz="0" w:space="0" w:color="auto"/>
        <w:bottom w:val="none" w:sz="0" w:space="0" w:color="auto"/>
        <w:right w:val="none" w:sz="0" w:space="0" w:color="auto"/>
      </w:divBdr>
    </w:div>
    <w:div w:id="95572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4D9F2-7FD5-449C-ADDD-0B9877FB47BC}">
  <ds:schemaRefs>
    <ds:schemaRef ds:uri="http://schemas.openxmlformats.org/officeDocument/2006/bibliography"/>
  </ds:schemaRefs>
</ds:datastoreItem>
</file>

<file path=docMetadata/LabelInfo.xml><?xml version="1.0" encoding="utf-8"?>
<clbl:labelList xmlns:clbl="http://schemas.microsoft.com/office/2020/mipLabelMetadata">
  <clbl:label id="{709ab558-a73c-4f8f-98ad-20bb096cd0f8}" enabled="0" method="" siteId="{709ab558-a73c-4f8f-98ad-20bb096cd0f8}"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1056</Words>
  <Characters>6024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Dennie, Madiba</dc:creator>
  <cp:keywords/>
  <dc:description/>
  <cp:lastModifiedBy>Jeffries, Jillian</cp:lastModifiedBy>
  <cp:revision>2</cp:revision>
  <cp:lastPrinted>2022-04-14T00:48:00Z</cp:lastPrinted>
  <dcterms:created xsi:type="dcterms:W3CDTF">2025-12-05T18:18:00Z</dcterms:created>
  <dcterms:modified xsi:type="dcterms:W3CDTF">2025-12-05T18:18:00Z</dcterms:modified>
</cp:coreProperties>
</file>