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6554B7" w14:textId="77777777" w:rsidR="001412A9" w:rsidRPr="00F079DC" w:rsidRDefault="001412A9" w:rsidP="001412A9">
      <w:pPr>
        <w:pStyle w:val="paragraph"/>
        <w:spacing w:before="0" w:beforeAutospacing="0" w:after="0" w:afterAutospacing="0"/>
        <w:ind w:firstLine="720"/>
        <w:jc w:val="right"/>
        <w:textAlignment w:val="baseline"/>
        <w:rPr>
          <w:u w:val="single"/>
        </w:rPr>
      </w:pPr>
      <w:bookmarkStart w:id="0" w:name="_GoBack"/>
      <w:bookmarkEnd w:id="0"/>
      <w:r w:rsidRPr="00F079DC">
        <w:rPr>
          <w:rStyle w:val="normaltextrun"/>
          <w:u w:val="single"/>
        </w:rPr>
        <w:t>Public Safety Committee Staff</w:t>
      </w:r>
      <w:r w:rsidRPr="00F079DC">
        <w:rPr>
          <w:rStyle w:val="eop"/>
          <w:u w:val="single"/>
        </w:rPr>
        <w:t> </w:t>
      </w:r>
    </w:p>
    <w:p w14:paraId="166FC108" w14:textId="77777777" w:rsidR="001412A9" w:rsidRPr="00F079DC" w:rsidRDefault="001412A9" w:rsidP="001412A9">
      <w:pPr>
        <w:pStyle w:val="paragraph"/>
        <w:spacing w:before="0" w:beforeAutospacing="0" w:after="0" w:afterAutospacing="0"/>
        <w:ind w:firstLine="720"/>
        <w:jc w:val="right"/>
        <w:textAlignment w:val="baseline"/>
      </w:pPr>
      <w:r w:rsidRPr="00F079DC">
        <w:rPr>
          <w:rStyle w:val="normaltextrun"/>
          <w:color w:val="FF0000"/>
        </w:rPr>
        <w:t> </w:t>
      </w:r>
      <w:r w:rsidRPr="00F079DC">
        <w:rPr>
          <w:rStyle w:val="normaltextrun"/>
        </w:rPr>
        <w:t xml:space="preserve">Joshua Kingsley, </w:t>
      </w:r>
      <w:r w:rsidRPr="00F079DC">
        <w:rPr>
          <w:rStyle w:val="normaltextrun"/>
          <w:i/>
          <w:iCs/>
        </w:rPr>
        <w:t>Senior Legislative Counsel</w:t>
      </w:r>
      <w:r w:rsidRPr="00F079DC">
        <w:rPr>
          <w:rStyle w:val="eop"/>
        </w:rPr>
        <w:t> </w:t>
      </w:r>
    </w:p>
    <w:p w14:paraId="584D0D7F" w14:textId="7EA376E0" w:rsidR="001412A9" w:rsidRPr="00F079DC" w:rsidRDefault="001412A9" w:rsidP="001412A9">
      <w:pPr>
        <w:pStyle w:val="paragraph"/>
        <w:spacing w:before="0" w:beforeAutospacing="0" w:after="0" w:afterAutospacing="0"/>
        <w:ind w:left="-720"/>
        <w:jc w:val="right"/>
        <w:textAlignment w:val="baseline"/>
      </w:pPr>
      <w:r w:rsidRPr="00F079DC">
        <w:rPr>
          <w:rStyle w:val="normaltextrun"/>
          <w:color w:val="000000"/>
        </w:rPr>
        <w:t xml:space="preserve">Jeremy Whiteman, </w:t>
      </w:r>
      <w:r w:rsidR="00167206">
        <w:rPr>
          <w:rStyle w:val="normaltextrun"/>
          <w:color w:val="000000"/>
        </w:rPr>
        <w:t xml:space="preserve">Senior </w:t>
      </w:r>
      <w:r w:rsidRPr="00F079DC">
        <w:rPr>
          <w:rStyle w:val="normaltextrun"/>
          <w:i/>
          <w:iCs/>
          <w:color w:val="000000"/>
        </w:rPr>
        <w:t>Legislative</w:t>
      </w:r>
      <w:r w:rsidRPr="00F079DC">
        <w:rPr>
          <w:rStyle w:val="normaltextrun"/>
          <w:color w:val="000000"/>
        </w:rPr>
        <w:t xml:space="preserve"> C</w:t>
      </w:r>
      <w:r w:rsidRPr="00F079DC">
        <w:rPr>
          <w:rStyle w:val="normaltextrun"/>
          <w:i/>
          <w:iCs/>
          <w:color w:val="000000"/>
        </w:rPr>
        <w:t>ounsel</w:t>
      </w:r>
      <w:r w:rsidRPr="00F079DC">
        <w:rPr>
          <w:rStyle w:val="eop"/>
          <w:color w:val="000000"/>
        </w:rPr>
        <w:t> </w:t>
      </w:r>
    </w:p>
    <w:p w14:paraId="1F0BA6D1" w14:textId="77777777" w:rsidR="001412A9" w:rsidRPr="00F079DC" w:rsidRDefault="001412A9" w:rsidP="001412A9">
      <w:pPr>
        <w:pStyle w:val="paragraph"/>
        <w:spacing w:before="0" w:beforeAutospacing="0" w:after="0" w:afterAutospacing="0"/>
        <w:ind w:firstLine="720"/>
        <w:jc w:val="right"/>
        <w:textAlignment w:val="baseline"/>
      </w:pPr>
      <w:r w:rsidRPr="00F079DC">
        <w:rPr>
          <w:rStyle w:val="normaltextrun"/>
        </w:rPr>
        <w:t xml:space="preserve">Chad Benjamin, </w:t>
      </w:r>
      <w:r w:rsidRPr="00F079DC">
        <w:rPr>
          <w:rStyle w:val="normaltextrun"/>
          <w:i/>
          <w:iCs/>
        </w:rPr>
        <w:t>Legislative Policy Analyst</w:t>
      </w:r>
      <w:r w:rsidRPr="00F079DC">
        <w:rPr>
          <w:rStyle w:val="eop"/>
        </w:rPr>
        <w:t> </w:t>
      </w:r>
    </w:p>
    <w:p w14:paraId="1D0B6610" w14:textId="77777777" w:rsidR="001412A9" w:rsidRPr="00F079DC" w:rsidRDefault="001412A9" w:rsidP="001412A9">
      <w:pPr>
        <w:pStyle w:val="paragraph"/>
        <w:spacing w:before="0" w:beforeAutospacing="0" w:after="0" w:afterAutospacing="0"/>
        <w:ind w:left="-720"/>
        <w:jc w:val="right"/>
        <w:textAlignment w:val="baseline"/>
      </w:pPr>
      <w:r w:rsidRPr="00F079DC">
        <w:rPr>
          <w:rStyle w:val="normaltextrun"/>
          <w:color w:val="000000"/>
        </w:rPr>
        <w:t xml:space="preserve">Owen Kotowski, </w:t>
      </w:r>
      <w:r w:rsidRPr="00F079DC">
        <w:rPr>
          <w:rStyle w:val="normaltextrun"/>
          <w:i/>
          <w:iCs/>
          <w:color w:val="000000"/>
        </w:rPr>
        <w:t>Financial Policy Analyst</w:t>
      </w:r>
      <w:r w:rsidRPr="00F079DC">
        <w:rPr>
          <w:rStyle w:val="eop"/>
          <w:color w:val="000000"/>
        </w:rPr>
        <w:t> </w:t>
      </w:r>
    </w:p>
    <w:p w14:paraId="595727E3" w14:textId="77777777" w:rsidR="001412A9" w:rsidRPr="00F079DC" w:rsidRDefault="001412A9" w:rsidP="001412A9">
      <w:pPr>
        <w:pStyle w:val="paragraph"/>
        <w:spacing w:before="0" w:beforeAutospacing="0" w:after="0" w:afterAutospacing="0"/>
        <w:ind w:left="-720"/>
        <w:jc w:val="right"/>
        <w:textAlignment w:val="baseline"/>
      </w:pPr>
      <w:r w:rsidRPr="00F079DC">
        <w:rPr>
          <w:rStyle w:val="normaltextrun"/>
          <w:color w:val="000000"/>
        </w:rPr>
        <w:t xml:space="preserve">Casey Lajszky, </w:t>
      </w:r>
      <w:r w:rsidRPr="00F079DC">
        <w:rPr>
          <w:rStyle w:val="normaltextrun"/>
          <w:i/>
          <w:iCs/>
          <w:color w:val="000000"/>
        </w:rPr>
        <w:t>Financial Policy Analyst</w:t>
      </w:r>
      <w:r w:rsidRPr="00F079DC">
        <w:rPr>
          <w:rStyle w:val="eop"/>
          <w:color w:val="000000"/>
        </w:rPr>
        <w:t> </w:t>
      </w:r>
    </w:p>
    <w:p w14:paraId="43F7CAE5" w14:textId="10B7B8F6" w:rsidR="00CB0588" w:rsidRPr="00F079DC" w:rsidRDefault="00604673" w:rsidP="00CB0588">
      <w:pPr>
        <w:spacing w:after="0" w:line="240" w:lineRule="auto"/>
        <w:ind w:left="-720"/>
        <w:jc w:val="right"/>
        <w:rPr>
          <w:rFonts w:ascii="Times New Roman" w:hAnsi="Times New Roman" w:cs="Times New Roman"/>
          <w:bCs/>
          <w:i/>
          <w:color w:val="000000"/>
          <w:sz w:val="24"/>
          <w:szCs w:val="24"/>
        </w:rPr>
      </w:pPr>
      <w:r w:rsidRPr="00F079DC">
        <w:rPr>
          <w:rFonts w:ascii="Times New Roman" w:hAnsi="Times New Roman" w:cs="Times New Roman"/>
          <w:bCs/>
          <w:color w:val="000000"/>
          <w:sz w:val="24"/>
          <w:szCs w:val="24"/>
        </w:rPr>
        <w:t xml:space="preserve"> </w:t>
      </w:r>
    </w:p>
    <w:p w14:paraId="142F8CBC" w14:textId="77777777" w:rsidR="007E5D83" w:rsidRPr="00F079DC" w:rsidRDefault="007E5D83" w:rsidP="007E5D83">
      <w:pPr>
        <w:jc w:val="center"/>
        <w:rPr>
          <w:rFonts w:ascii="Times New Roman" w:hAnsi="Times New Roman" w:cs="Times New Roman"/>
          <w:sz w:val="24"/>
          <w:szCs w:val="24"/>
        </w:rPr>
      </w:pPr>
      <w:r w:rsidRPr="00F079DC">
        <w:rPr>
          <w:rFonts w:ascii="Times New Roman" w:eastAsia="Times New Roman" w:hAnsi="Times New Roman" w:cs="Times New Roman"/>
          <w:noProof/>
          <w:color w:val="FF0000"/>
          <w:sz w:val="24"/>
          <w:szCs w:val="24"/>
        </w:rPr>
        <w:drawing>
          <wp:inline distT="0" distB="0" distL="0" distR="0" wp14:anchorId="614155C4" wp14:editId="22842D87">
            <wp:extent cx="1169670" cy="1095375"/>
            <wp:effectExtent l="0" t="0" r="0" b="9525"/>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69670" cy="1095375"/>
                    </a:xfrm>
                    <a:prstGeom prst="rect">
                      <a:avLst/>
                    </a:prstGeom>
                    <a:noFill/>
                    <a:ln>
                      <a:noFill/>
                    </a:ln>
                  </pic:spPr>
                </pic:pic>
              </a:graphicData>
            </a:graphic>
          </wp:inline>
        </w:drawing>
      </w:r>
    </w:p>
    <w:p w14:paraId="7F36BE18" w14:textId="77777777" w:rsidR="007E5D83" w:rsidRPr="00F079DC" w:rsidRDefault="007E5D83" w:rsidP="007E5D83">
      <w:pPr>
        <w:keepNext/>
        <w:spacing w:before="240" w:after="60" w:line="240" w:lineRule="auto"/>
        <w:jc w:val="center"/>
        <w:outlineLvl w:val="1"/>
        <w:rPr>
          <w:rFonts w:ascii="Times New Roman" w:eastAsia="Times New Roman" w:hAnsi="Times New Roman" w:cs="Times New Roman"/>
          <w:b/>
          <w:bCs/>
          <w:sz w:val="24"/>
          <w:szCs w:val="24"/>
        </w:rPr>
      </w:pPr>
      <w:r w:rsidRPr="00F079DC">
        <w:rPr>
          <w:rFonts w:ascii="Times New Roman" w:eastAsia="Times New Roman" w:hAnsi="Times New Roman" w:cs="Times New Roman"/>
          <w:b/>
          <w:bCs/>
          <w:sz w:val="24"/>
          <w:szCs w:val="24"/>
        </w:rPr>
        <w:t>THE COUNCIL OF THE CITY OF NEW YORK</w:t>
      </w:r>
    </w:p>
    <w:p w14:paraId="72278897" w14:textId="77777777" w:rsidR="007E5D83" w:rsidRPr="00F079DC" w:rsidRDefault="007E5D83" w:rsidP="007E5D83">
      <w:pPr>
        <w:spacing w:after="0" w:line="240" w:lineRule="auto"/>
        <w:rPr>
          <w:rFonts w:ascii="Times New Roman" w:eastAsia="Times New Roman" w:hAnsi="Times New Roman" w:cs="Times New Roman"/>
          <w:sz w:val="24"/>
          <w:szCs w:val="24"/>
        </w:rPr>
      </w:pPr>
    </w:p>
    <w:p w14:paraId="69004A27" w14:textId="77777777" w:rsidR="00BA19DB" w:rsidRPr="00F079DC" w:rsidRDefault="007E5D83" w:rsidP="007E5D83">
      <w:pPr>
        <w:keepNext/>
        <w:spacing w:after="0" w:line="240" w:lineRule="auto"/>
        <w:jc w:val="center"/>
        <w:outlineLvl w:val="0"/>
        <w:rPr>
          <w:rFonts w:ascii="Times New Roman" w:eastAsia="Times New Roman" w:hAnsi="Times New Roman" w:cs="Times New Roman"/>
          <w:b/>
          <w:bCs/>
          <w:caps/>
          <w:sz w:val="24"/>
          <w:szCs w:val="24"/>
          <w:u w:val="single"/>
        </w:rPr>
      </w:pPr>
      <w:r w:rsidRPr="00F079DC">
        <w:rPr>
          <w:rFonts w:ascii="Times New Roman" w:eastAsia="Times New Roman" w:hAnsi="Times New Roman" w:cs="Times New Roman"/>
          <w:b/>
          <w:bCs/>
          <w:caps/>
          <w:sz w:val="24"/>
          <w:szCs w:val="24"/>
          <w:u w:val="single"/>
        </w:rPr>
        <w:t xml:space="preserve">COMMITTEE REPORT OF THE </w:t>
      </w:r>
    </w:p>
    <w:p w14:paraId="71AFFC04" w14:textId="00EB96AE" w:rsidR="007E5D83" w:rsidRPr="00F079DC" w:rsidRDefault="00BA19DB" w:rsidP="007E5D83">
      <w:pPr>
        <w:keepNext/>
        <w:spacing w:after="0" w:line="240" w:lineRule="auto"/>
        <w:jc w:val="center"/>
        <w:outlineLvl w:val="0"/>
        <w:rPr>
          <w:rFonts w:ascii="Times New Roman" w:eastAsia="Times New Roman" w:hAnsi="Times New Roman" w:cs="Times New Roman"/>
          <w:b/>
          <w:bCs/>
          <w:caps/>
          <w:sz w:val="24"/>
          <w:szCs w:val="24"/>
          <w:u w:val="single"/>
        </w:rPr>
      </w:pPr>
      <w:r w:rsidRPr="00F079DC">
        <w:rPr>
          <w:rFonts w:ascii="Times New Roman" w:eastAsia="Times New Roman" w:hAnsi="Times New Roman" w:cs="Times New Roman"/>
          <w:b/>
          <w:bCs/>
          <w:caps/>
          <w:sz w:val="24"/>
          <w:szCs w:val="24"/>
          <w:u w:val="single"/>
        </w:rPr>
        <w:t>GOVERNMENTAL AFFAIRS</w:t>
      </w:r>
      <w:r w:rsidR="007E5D83" w:rsidRPr="00F079DC">
        <w:rPr>
          <w:rFonts w:ascii="Times New Roman" w:eastAsia="Times New Roman" w:hAnsi="Times New Roman" w:cs="Times New Roman"/>
          <w:b/>
          <w:bCs/>
          <w:caps/>
          <w:sz w:val="24"/>
          <w:szCs w:val="24"/>
          <w:u w:val="single"/>
        </w:rPr>
        <w:t xml:space="preserve"> DIVISION</w:t>
      </w:r>
    </w:p>
    <w:p w14:paraId="07642CB4" w14:textId="2C864044" w:rsidR="007E5D83" w:rsidRPr="00F079DC" w:rsidRDefault="00227819" w:rsidP="007E5D83">
      <w:pPr>
        <w:spacing w:after="0" w:line="240" w:lineRule="auto"/>
        <w:jc w:val="center"/>
        <w:rPr>
          <w:rFonts w:ascii="Times New Roman" w:eastAsia="Times New Roman" w:hAnsi="Times New Roman" w:cs="Times New Roman"/>
          <w:i/>
          <w:iCs/>
          <w:sz w:val="24"/>
          <w:szCs w:val="24"/>
        </w:rPr>
      </w:pPr>
      <w:r w:rsidRPr="00F079DC">
        <w:rPr>
          <w:rFonts w:ascii="Times New Roman" w:eastAsia="Times New Roman" w:hAnsi="Times New Roman" w:cs="Times New Roman"/>
          <w:i/>
          <w:iCs/>
          <w:sz w:val="24"/>
          <w:szCs w:val="24"/>
        </w:rPr>
        <w:t>Andrea Vazquez</w:t>
      </w:r>
      <w:r w:rsidR="007E5D83" w:rsidRPr="00F079DC">
        <w:rPr>
          <w:rFonts w:ascii="Times New Roman" w:eastAsia="Times New Roman" w:hAnsi="Times New Roman" w:cs="Times New Roman"/>
          <w:i/>
          <w:iCs/>
          <w:sz w:val="24"/>
          <w:szCs w:val="24"/>
        </w:rPr>
        <w:t>,</w:t>
      </w:r>
      <w:r w:rsidR="00D33D98" w:rsidRPr="00F079DC">
        <w:rPr>
          <w:rFonts w:ascii="Times New Roman" w:eastAsia="Times New Roman" w:hAnsi="Times New Roman" w:cs="Times New Roman"/>
          <w:i/>
          <w:iCs/>
          <w:sz w:val="24"/>
          <w:szCs w:val="24"/>
        </w:rPr>
        <w:t xml:space="preserve"> Director,</w:t>
      </w:r>
      <w:r w:rsidR="007E5D83" w:rsidRPr="00F079DC">
        <w:rPr>
          <w:rFonts w:ascii="Times New Roman" w:eastAsia="Times New Roman" w:hAnsi="Times New Roman" w:cs="Times New Roman"/>
          <w:i/>
          <w:iCs/>
          <w:sz w:val="24"/>
          <w:szCs w:val="24"/>
        </w:rPr>
        <w:t xml:space="preserve"> Legislative Director </w:t>
      </w:r>
    </w:p>
    <w:p w14:paraId="3AC0EAE6" w14:textId="7480FD3B" w:rsidR="00ED0C5B" w:rsidRPr="00F079DC" w:rsidRDefault="00BA19DB" w:rsidP="00BA19DB">
      <w:pPr>
        <w:jc w:val="center"/>
        <w:rPr>
          <w:rFonts w:ascii="Times New Roman" w:hAnsi="Times New Roman" w:cs="Times New Roman"/>
          <w:i/>
          <w:color w:val="000000"/>
          <w:sz w:val="24"/>
          <w:szCs w:val="24"/>
        </w:rPr>
      </w:pPr>
      <w:r w:rsidRPr="00F079DC">
        <w:rPr>
          <w:rFonts w:ascii="Times New Roman" w:hAnsi="Times New Roman" w:cs="Times New Roman"/>
          <w:i/>
          <w:color w:val="000000"/>
          <w:sz w:val="24"/>
          <w:szCs w:val="24"/>
        </w:rPr>
        <w:t>Rachel Cordero, Deputy Director, Governmental Affairs</w:t>
      </w:r>
      <w:r w:rsidR="00D33D98" w:rsidRPr="00F079DC">
        <w:rPr>
          <w:rFonts w:ascii="Times New Roman" w:hAnsi="Times New Roman" w:cs="Times New Roman"/>
          <w:i/>
          <w:color w:val="000000"/>
          <w:sz w:val="24"/>
          <w:szCs w:val="24"/>
        </w:rPr>
        <w:t xml:space="preserve"> Division</w:t>
      </w:r>
    </w:p>
    <w:p w14:paraId="465114D5" w14:textId="23E246C0" w:rsidR="007E5D83" w:rsidRPr="00F079DC" w:rsidRDefault="007E5D83" w:rsidP="007E5D83">
      <w:pPr>
        <w:keepNext/>
        <w:spacing w:after="0" w:line="240" w:lineRule="auto"/>
        <w:jc w:val="center"/>
        <w:outlineLvl w:val="0"/>
        <w:rPr>
          <w:rFonts w:ascii="Times New Roman" w:eastAsia="Times New Roman" w:hAnsi="Times New Roman" w:cs="Times New Roman"/>
          <w:b/>
          <w:bCs/>
          <w:sz w:val="24"/>
          <w:szCs w:val="24"/>
          <w:u w:val="single"/>
        </w:rPr>
      </w:pPr>
      <w:r w:rsidRPr="00F079DC">
        <w:rPr>
          <w:rFonts w:ascii="Times New Roman" w:eastAsia="Times New Roman" w:hAnsi="Times New Roman" w:cs="Times New Roman"/>
          <w:b/>
          <w:bCs/>
          <w:sz w:val="24"/>
          <w:szCs w:val="24"/>
          <w:u w:val="single"/>
        </w:rPr>
        <w:t>COMMITTEE ON PUBLIC SAFETY</w:t>
      </w:r>
    </w:p>
    <w:p w14:paraId="231B0756" w14:textId="0AA83FD0" w:rsidR="00325514" w:rsidRPr="00F079DC" w:rsidRDefault="007E5D83" w:rsidP="00325514">
      <w:pPr>
        <w:keepNext/>
        <w:spacing w:after="120" w:line="240" w:lineRule="auto"/>
        <w:jc w:val="center"/>
        <w:outlineLvl w:val="0"/>
        <w:rPr>
          <w:rFonts w:ascii="Times New Roman" w:eastAsia="Times New Roman" w:hAnsi="Times New Roman" w:cs="Times New Roman"/>
          <w:i/>
          <w:iCs/>
          <w:sz w:val="24"/>
          <w:szCs w:val="24"/>
        </w:rPr>
      </w:pPr>
      <w:r w:rsidRPr="00F079DC">
        <w:rPr>
          <w:rFonts w:ascii="Times New Roman" w:eastAsia="Times New Roman" w:hAnsi="Times New Roman" w:cs="Times New Roman"/>
          <w:i/>
          <w:iCs/>
          <w:sz w:val="24"/>
          <w:szCs w:val="24"/>
        </w:rPr>
        <w:t xml:space="preserve">Hon. </w:t>
      </w:r>
      <w:r w:rsidR="001412A9" w:rsidRPr="00F079DC">
        <w:rPr>
          <w:rFonts w:ascii="Times New Roman" w:eastAsia="Times New Roman" w:hAnsi="Times New Roman" w:cs="Times New Roman"/>
          <w:i/>
          <w:iCs/>
          <w:sz w:val="24"/>
          <w:szCs w:val="24"/>
        </w:rPr>
        <w:t>Yusef Salaam</w:t>
      </w:r>
      <w:r w:rsidRPr="00F079DC">
        <w:rPr>
          <w:rFonts w:ascii="Times New Roman" w:eastAsia="Times New Roman" w:hAnsi="Times New Roman" w:cs="Times New Roman"/>
          <w:i/>
          <w:iCs/>
          <w:sz w:val="24"/>
          <w:szCs w:val="24"/>
        </w:rPr>
        <w:t>, Chair</w:t>
      </w:r>
    </w:p>
    <w:p w14:paraId="58008ED8" w14:textId="046EDE9F" w:rsidR="00B4495D" w:rsidRPr="00F079DC" w:rsidRDefault="008D65DA" w:rsidP="00CB0588">
      <w:pPr>
        <w:jc w:val="center"/>
        <w:rPr>
          <w:rFonts w:ascii="Times New Roman" w:hAnsi="Times New Roman" w:cs="Times New Roman"/>
          <w:b/>
          <w:sz w:val="24"/>
          <w:szCs w:val="24"/>
        </w:rPr>
      </w:pPr>
      <w:r>
        <w:rPr>
          <w:rFonts w:ascii="Times New Roman" w:hAnsi="Times New Roman" w:cs="Times New Roman"/>
          <w:b/>
          <w:sz w:val="24"/>
          <w:szCs w:val="24"/>
        </w:rPr>
        <w:t>December</w:t>
      </w:r>
      <w:r w:rsidR="007E5D83" w:rsidRPr="00F079DC">
        <w:rPr>
          <w:rFonts w:ascii="Times New Roman" w:hAnsi="Times New Roman" w:cs="Times New Roman"/>
          <w:b/>
          <w:sz w:val="24"/>
          <w:szCs w:val="24"/>
        </w:rPr>
        <w:t xml:space="preserve"> </w:t>
      </w:r>
      <w:r>
        <w:rPr>
          <w:rFonts w:ascii="Times New Roman" w:hAnsi="Times New Roman" w:cs="Times New Roman"/>
          <w:b/>
          <w:sz w:val="24"/>
          <w:szCs w:val="24"/>
        </w:rPr>
        <w:t>18</w:t>
      </w:r>
      <w:r w:rsidR="007E5D83" w:rsidRPr="00F079DC">
        <w:rPr>
          <w:rFonts w:ascii="Times New Roman" w:hAnsi="Times New Roman" w:cs="Times New Roman"/>
          <w:b/>
          <w:sz w:val="24"/>
          <w:szCs w:val="24"/>
        </w:rPr>
        <w:t>, 20</w:t>
      </w:r>
      <w:r w:rsidR="001412A9" w:rsidRPr="00F079DC">
        <w:rPr>
          <w:rFonts w:ascii="Times New Roman" w:hAnsi="Times New Roman" w:cs="Times New Roman"/>
          <w:b/>
          <w:sz w:val="24"/>
          <w:szCs w:val="24"/>
        </w:rPr>
        <w:t>25</w:t>
      </w:r>
    </w:p>
    <w:p w14:paraId="0A13BC88" w14:textId="77777777" w:rsidR="00B81BD1" w:rsidRDefault="00B81BD1" w:rsidP="001B3F1D">
      <w:pPr>
        <w:spacing w:after="120"/>
        <w:jc w:val="both"/>
        <w:rPr>
          <w:rFonts w:ascii="Times New Roman" w:hAnsi="Times New Roman" w:cs="Times New Roman"/>
          <w:b/>
          <w:bCs/>
          <w:smallCaps/>
          <w:sz w:val="24"/>
          <w:szCs w:val="24"/>
          <w:u w:val="single"/>
        </w:rPr>
      </w:pPr>
    </w:p>
    <w:p w14:paraId="2B3F75FB" w14:textId="77777777" w:rsidR="00814504" w:rsidRDefault="00B81BD1" w:rsidP="00B81BD1">
      <w:pPr>
        <w:spacing w:after="120"/>
        <w:ind w:left="5040" w:hanging="5040"/>
        <w:jc w:val="both"/>
        <w:rPr>
          <w:rFonts w:ascii="Times New Roman" w:hAnsi="Times New Roman" w:cs="Times New Roman"/>
          <w:sz w:val="24"/>
          <w:szCs w:val="24"/>
        </w:rPr>
      </w:pPr>
      <w:r>
        <w:rPr>
          <w:rFonts w:ascii="Times New Roman" w:hAnsi="Times New Roman" w:cs="Times New Roman"/>
          <w:b/>
          <w:bCs/>
          <w:smallCaps/>
          <w:sz w:val="24"/>
          <w:szCs w:val="24"/>
          <w:u w:val="single"/>
        </w:rPr>
        <w:t xml:space="preserve">Prop. Int. No. </w:t>
      </w:r>
      <w:r w:rsidRPr="00F079DC">
        <w:rPr>
          <w:rFonts w:ascii="Times New Roman" w:hAnsi="Times New Roman" w:cs="Times New Roman"/>
          <w:b/>
          <w:bCs/>
          <w:smallCaps/>
          <w:sz w:val="24"/>
          <w:szCs w:val="24"/>
          <w:u w:val="single"/>
        </w:rPr>
        <w:t>125</w:t>
      </w:r>
      <w:r>
        <w:rPr>
          <w:rFonts w:ascii="Times New Roman" w:hAnsi="Times New Roman" w:cs="Times New Roman"/>
          <w:b/>
          <w:bCs/>
          <w:smallCaps/>
          <w:sz w:val="24"/>
          <w:szCs w:val="24"/>
          <w:u w:val="single"/>
        </w:rPr>
        <w:t>-A</w:t>
      </w:r>
      <w:r w:rsidRPr="00F079DC">
        <w:rPr>
          <w:rFonts w:ascii="Times New Roman" w:hAnsi="Times New Roman" w:cs="Times New Roman"/>
          <w:b/>
          <w:bCs/>
          <w:sz w:val="24"/>
          <w:szCs w:val="24"/>
        </w:rPr>
        <w:t>:</w:t>
      </w:r>
      <w:r w:rsidRPr="00F079DC">
        <w:rPr>
          <w:rFonts w:ascii="Times New Roman" w:hAnsi="Times New Roman" w:cs="Times New Roman"/>
          <w:sz w:val="24"/>
          <w:szCs w:val="24"/>
        </w:rPr>
        <w:tab/>
      </w:r>
      <w:r w:rsidR="00814504" w:rsidRPr="00814504">
        <w:rPr>
          <w:rFonts w:ascii="Times New Roman" w:hAnsi="Times New Roman" w:cs="Times New Roman"/>
          <w:sz w:val="24"/>
          <w:szCs w:val="24"/>
        </w:rPr>
        <w:t>By Council Members Ayala, Restler, Won, Hanif, Hudson, Cabán, Stevens, Louis, De La Rosa, Salaam and Gutiérrez (by request of the Queens Borough President)</w:t>
      </w:r>
    </w:p>
    <w:p w14:paraId="76592B78" w14:textId="11E8CE4F" w:rsidR="00B81BD1" w:rsidRPr="00F079DC" w:rsidRDefault="00B81BD1" w:rsidP="00B81BD1">
      <w:pPr>
        <w:spacing w:after="120"/>
        <w:ind w:left="5040" w:hanging="5040"/>
        <w:jc w:val="both"/>
        <w:rPr>
          <w:rFonts w:ascii="Times New Roman" w:hAnsi="Times New Roman" w:cs="Times New Roman"/>
          <w:color w:val="000000"/>
          <w:sz w:val="24"/>
          <w:szCs w:val="24"/>
          <w:shd w:val="clear" w:color="auto" w:fill="FFFFFF"/>
        </w:rPr>
      </w:pPr>
      <w:r w:rsidRPr="00F079DC">
        <w:rPr>
          <w:rFonts w:ascii="Times New Roman" w:hAnsi="Times New Roman" w:cs="Times New Roman"/>
          <w:b/>
          <w:bCs/>
          <w:smallCaps/>
          <w:sz w:val="24"/>
          <w:szCs w:val="24"/>
          <w:u w:val="single"/>
        </w:rPr>
        <w:t>title</w:t>
      </w:r>
      <w:r w:rsidRPr="00F079DC">
        <w:rPr>
          <w:rFonts w:ascii="Times New Roman" w:hAnsi="Times New Roman" w:cs="Times New Roman"/>
          <w:b/>
          <w:bCs/>
          <w:sz w:val="24"/>
          <w:szCs w:val="24"/>
        </w:rPr>
        <w:t>:</w:t>
      </w:r>
      <w:r w:rsidRPr="00F079DC">
        <w:rPr>
          <w:rFonts w:ascii="Times New Roman" w:hAnsi="Times New Roman" w:cs="Times New Roman"/>
          <w:sz w:val="24"/>
          <w:szCs w:val="24"/>
        </w:rPr>
        <w:tab/>
      </w:r>
      <w:r w:rsidRPr="00F079DC">
        <w:rPr>
          <w:rFonts w:ascii="Times New Roman" w:hAnsi="Times New Roman" w:cs="Times New Roman"/>
          <w:color w:val="000000"/>
          <w:sz w:val="24"/>
          <w:szCs w:val="24"/>
          <w:shd w:val="clear" w:color="auto" w:fill="FFFFFF"/>
        </w:rPr>
        <w:t>A Local Law to amend the administrative code of the city of New York, in relation to prohibiting the police department from collecting DNA from a minor without consent from a parent, legal guardian or attorney</w:t>
      </w:r>
    </w:p>
    <w:p w14:paraId="55E580CC" w14:textId="38235417" w:rsidR="00B81BD1" w:rsidRPr="00F079DC" w:rsidRDefault="00B81BD1" w:rsidP="00B81BD1">
      <w:pPr>
        <w:spacing w:after="120"/>
        <w:ind w:left="5040" w:hanging="5040"/>
        <w:jc w:val="both"/>
        <w:rPr>
          <w:rFonts w:ascii="Times New Roman" w:hAnsi="Times New Roman" w:cs="Times New Roman"/>
          <w:bCs/>
          <w:smallCaps/>
          <w:sz w:val="24"/>
          <w:szCs w:val="24"/>
        </w:rPr>
      </w:pPr>
      <w:r w:rsidRPr="00F079DC">
        <w:rPr>
          <w:rFonts w:ascii="Times New Roman" w:hAnsi="Times New Roman" w:cs="Times New Roman"/>
          <w:b/>
          <w:bCs/>
          <w:smallCaps/>
          <w:sz w:val="24"/>
          <w:szCs w:val="24"/>
          <w:u w:val="single"/>
        </w:rPr>
        <w:t>administrative code</w:t>
      </w:r>
      <w:r w:rsidRPr="00F079DC">
        <w:rPr>
          <w:rFonts w:ascii="Times New Roman" w:hAnsi="Times New Roman" w:cs="Times New Roman"/>
          <w:b/>
          <w:bCs/>
          <w:smallCaps/>
          <w:sz w:val="24"/>
          <w:szCs w:val="24"/>
        </w:rPr>
        <w:t>:</w:t>
      </w:r>
      <w:r w:rsidRPr="00F079DC">
        <w:rPr>
          <w:rFonts w:ascii="Times New Roman" w:hAnsi="Times New Roman" w:cs="Times New Roman"/>
          <w:b/>
          <w:bCs/>
          <w:smallCaps/>
          <w:sz w:val="24"/>
          <w:szCs w:val="24"/>
        </w:rPr>
        <w:tab/>
      </w:r>
      <w:r w:rsidRPr="00F079DC">
        <w:rPr>
          <w:rFonts w:ascii="Times New Roman" w:hAnsi="Times New Roman" w:cs="Times New Roman"/>
          <w:bCs/>
          <w:sz w:val="24"/>
          <w:szCs w:val="24"/>
        </w:rPr>
        <w:t>Adds</w:t>
      </w:r>
      <w:r w:rsidRPr="00F079DC">
        <w:rPr>
          <w:rFonts w:ascii="Times New Roman" w:hAnsi="Times New Roman" w:cs="Times New Roman"/>
          <w:bCs/>
          <w:smallCaps/>
          <w:sz w:val="24"/>
          <w:szCs w:val="24"/>
        </w:rPr>
        <w:t xml:space="preserve"> </w:t>
      </w:r>
      <w:r w:rsidRPr="00F079DC">
        <w:rPr>
          <w:rFonts w:ascii="Times New Roman" w:hAnsi="Times New Roman" w:cs="Times New Roman"/>
          <w:bCs/>
          <w:sz w:val="24"/>
          <w:szCs w:val="24"/>
        </w:rPr>
        <w:t>new</w:t>
      </w:r>
      <w:r w:rsidRPr="00F079DC">
        <w:rPr>
          <w:rFonts w:ascii="Times New Roman" w:hAnsi="Times New Roman" w:cs="Times New Roman"/>
          <w:bCs/>
          <w:smallCaps/>
          <w:sz w:val="24"/>
          <w:szCs w:val="24"/>
        </w:rPr>
        <w:t xml:space="preserve"> §14-19</w:t>
      </w:r>
      <w:r>
        <w:rPr>
          <w:rFonts w:ascii="Times New Roman" w:hAnsi="Times New Roman" w:cs="Times New Roman"/>
          <w:bCs/>
          <w:smallCaps/>
          <w:sz w:val="24"/>
          <w:szCs w:val="24"/>
        </w:rPr>
        <w:t>9.1</w:t>
      </w:r>
    </w:p>
    <w:p w14:paraId="5AEA702E" w14:textId="77777777" w:rsidR="004A78B2" w:rsidRDefault="004A78B2" w:rsidP="004A78B2">
      <w:pPr>
        <w:spacing w:after="120"/>
        <w:jc w:val="both"/>
        <w:rPr>
          <w:rFonts w:ascii="Times New Roman" w:hAnsi="Times New Roman" w:cs="Times New Roman"/>
          <w:b/>
          <w:bCs/>
          <w:smallCaps/>
          <w:sz w:val="24"/>
          <w:szCs w:val="24"/>
          <w:u w:val="single"/>
        </w:rPr>
      </w:pPr>
    </w:p>
    <w:p w14:paraId="602FDCC3" w14:textId="77777777" w:rsidR="00962077" w:rsidRDefault="00962077" w:rsidP="004A78B2">
      <w:pPr>
        <w:spacing w:after="120"/>
        <w:jc w:val="both"/>
        <w:rPr>
          <w:rFonts w:ascii="Times New Roman" w:hAnsi="Times New Roman" w:cs="Times New Roman"/>
          <w:b/>
          <w:bCs/>
          <w:smallCaps/>
          <w:sz w:val="24"/>
          <w:szCs w:val="24"/>
          <w:u w:val="single"/>
        </w:rPr>
      </w:pPr>
    </w:p>
    <w:p w14:paraId="37C7A320" w14:textId="77777777" w:rsidR="00962077" w:rsidRDefault="00962077" w:rsidP="004A78B2">
      <w:pPr>
        <w:spacing w:after="120"/>
        <w:jc w:val="both"/>
        <w:rPr>
          <w:rFonts w:ascii="Times New Roman" w:hAnsi="Times New Roman" w:cs="Times New Roman"/>
          <w:b/>
          <w:bCs/>
          <w:smallCaps/>
          <w:sz w:val="24"/>
          <w:szCs w:val="24"/>
          <w:u w:val="single"/>
        </w:rPr>
      </w:pPr>
    </w:p>
    <w:p w14:paraId="587AF12A" w14:textId="77777777" w:rsidR="00962077" w:rsidRDefault="00962077" w:rsidP="004A78B2">
      <w:pPr>
        <w:spacing w:after="120"/>
        <w:jc w:val="both"/>
        <w:rPr>
          <w:rFonts w:ascii="Times New Roman" w:hAnsi="Times New Roman" w:cs="Times New Roman"/>
          <w:b/>
          <w:bCs/>
          <w:smallCaps/>
          <w:sz w:val="24"/>
          <w:szCs w:val="24"/>
          <w:u w:val="single"/>
        </w:rPr>
      </w:pPr>
    </w:p>
    <w:p w14:paraId="0B1A9A61" w14:textId="299B883B" w:rsidR="00DA6F60" w:rsidRPr="00F079DC" w:rsidRDefault="008D65DA" w:rsidP="004A78B2">
      <w:pPr>
        <w:spacing w:after="120"/>
        <w:ind w:left="5040" w:hanging="5040"/>
        <w:jc w:val="both"/>
        <w:rPr>
          <w:rFonts w:ascii="Times New Roman" w:hAnsi="Times New Roman" w:cs="Times New Roman"/>
          <w:sz w:val="24"/>
          <w:szCs w:val="24"/>
        </w:rPr>
      </w:pPr>
      <w:r>
        <w:rPr>
          <w:rFonts w:ascii="Times New Roman" w:hAnsi="Times New Roman" w:cs="Times New Roman"/>
          <w:b/>
          <w:bCs/>
          <w:smallCaps/>
          <w:sz w:val="24"/>
          <w:szCs w:val="24"/>
          <w:u w:val="single"/>
        </w:rPr>
        <w:lastRenderedPageBreak/>
        <w:t>Prop. Int. No</w:t>
      </w:r>
      <w:r w:rsidR="001412A9" w:rsidRPr="00F079DC">
        <w:rPr>
          <w:rFonts w:ascii="Times New Roman" w:hAnsi="Times New Roman" w:cs="Times New Roman"/>
          <w:b/>
          <w:bCs/>
          <w:smallCaps/>
          <w:sz w:val="24"/>
          <w:szCs w:val="24"/>
          <w:u w:val="single"/>
        </w:rPr>
        <w:t>. 12</w:t>
      </w:r>
      <w:r w:rsidR="00F00D58">
        <w:rPr>
          <w:rFonts w:ascii="Times New Roman" w:hAnsi="Times New Roman" w:cs="Times New Roman"/>
          <w:b/>
          <w:bCs/>
          <w:smallCaps/>
          <w:sz w:val="24"/>
          <w:szCs w:val="24"/>
          <w:u w:val="single"/>
        </w:rPr>
        <w:t>37</w:t>
      </w:r>
      <w:r>
        <w:rPr>
          <w:rFonts w:ascii="Times New Roman" w:hAnsi="Times New Roman" w:cs="Times New Roman"/>
          <w:b/>
          <w:bCs/>
          <w:smallCaps/>
          <w:sz w:val="24"/>
          <w:szCs w:val="24"/>
          <w:u w:val="single"/>
        </w:rPr>
        <w:t>-a</w:t>
      </w:r>
      <w:r w:rsidR="00DA6F60" w:rsidRPr="00F079DC">
        <w:rPr>
          <w:rFonts w:ascii="Times New Roman" w:hAnsi="Times New Roman" w:cs="Times New Roman"/>
          <w:b/>
          <w:bCs/>
          <w:sz w:val="24"/>
          <w:szCs w:val="24"/>
        </w:rPr>
        <w:t>:</w:t>
      </w:r>
      <w:r w:rsidR="00DA6F60" w:rsidRPr="00F079DC">
        <w:rPr>
          <w:rFonts w:ascii="Times New Roman" w:hAnsi="Times New Roman" w:cs="Times New Roman"/>
          <w:sz w:val="24"/>
          <w:szCs w:val="24"/>
        </w:rPr>
        <w:tab/>
      </w:r>
      <w:r w:rsidR="004A78B2" w:rsidRPr="004A78B2">
        <w:rPr>
          <w:rFonts w:ascii="Times New Roman" w:hAnsi="Times New Roman" w:cs="Times New Roman"/>
          <w:sz w:val="24"/>
          <w:szCs w:val="24"/>
        </w:rPr>
        <w:t>By Council Members Feliz, Louis, Banks</w:t>
      </w:r>
      <w:r w:rsidR="004A78B2">
        <w:rPr>
          <w:rFonts w:ascii="Times New Roman" w:hAnsi="Times New Roman" w:cs="Times New Roman"/>
          <w:sz w:val="24"/>
          <w:szCs w:val="24"/>
        </w:rPr>
        <w:t xml:space="preserve"> </w:t>
      </w:r>
      <w:r w:rsidR="004A78B2" w:rsidRPr="004A78B2">
        <w:rPr>
          <w:rFonts w:ascii="Times New Roman" w:hAnsi="Times New Roman" w:cs="Times New Roman"/>
          <w:sz w:val="24"/>
          <w:szCs w:val="24"/>
        </w:rPr>
        <w:t xml:space="preserve">and De La Rosa </w:t>
      </w:r>
    </w:p>
    <w:p w14:paraId="46B257E5" w14:textId="083047AA" w:rsidR="002349F2" w:rsidRPr="00F00D58" w:rsidRDefault="00DA6F60" w:rsidP="00F00D58">
      <w:pPr>
        <w:spacing w:after="120"/>
        <w:ind w:left="5040" w:hanging="5040"/>
        <w:rPr>
          <w:color w:val="000000"/>
          <w:shd w:val="clear" w:color="auto" w:fill="FFFFFF"/>
        </w:rPr>
      </w:pPr>
      <w:r w:rsidRPr="00F079DC">
        <w:rPr>
          <w:rFonts w:ascii="Times New Roman" w:hAnsi="Times New Roman" w:cs="Times New Roman"/>
          <w:b/>
          <w:bCs/>
          <w:smallCaps/>
          <w:sz w:val="24"/>
          <w:szCs w:val="24"/>
          <w:u w:val="single"/>
        </w:rPr>
        <w:t>title</w:t>
      </w:r>
      <w:r w:rsidRPr="00F079DC">
        <w:rPr>
          <w:rFonts w:ascii="Times New Roman" w:hAnsi="Times New Roman" w:cs="Times New Roman"/>
          <w:b/>
          <w:bCs/>
          <w:sz w:val="24"/>
          <w:szCs w:val="24"/>
        </w:rPr>
        <w:t>:</w:t>
      </w:r>
      <w:r w:rsidRPr="00F079DC">
        <w:rPr>
          <w:rFonts w:ascii="Times New Roman" w:hAnsi="Times New Roman" w:cs="Times New Roman"/>
          <w:sz w:val="24"/>
          <w:szCs w:val="24"/>
        </w:rPr>
        <w:tab/>
      </w:r>
      <w:r w:rsidR="00F00D58" w:rsidRPr="00CE10C0">
        <w:rPr>
          <w:rFonts w:ascii="Times New Roman" w:hAnsi="Times New Roman" w:cs="Times New Roman"/>
          <w:color w:val="000000"/>
          <w:sz w:val="24"/>
          <w:szCs w:val="24"/>
          <w:shd w:val="clear" w:color="auto" w:fill="FFFFFF"/>
        </w:rPr>
        <w:t>A Local Law to amend the administrative code of the city of New York, in relation to requiring the police department to report on all criminal complaints and arrests</w:t>
      </w:r>
      <w:r w:rsidR="00F00D58" w:rsidRPr="00F00D58" w:rsidDel="000E1EF6">
        <w:rPr>
          <w:color w:val="000000"/>
          <w:shd w:val="clear" w:color="auto" w:fill="FFFFFF"/>
        </w:rPr>
        <w:t xml:space="preserve"> </w:t>
      </w:r>
    </w:p>
    <w:p w14:paraId="1DCCF7F1" w14:textId="25C9B744" w:rsidR="0099082F" w:rsidRPr="00F079DC" w:rsidRDefault="0099082F" w:rsidP="00BC3CCC">
      <w:pPr>
        <w:spacing w:after="120"/>
        <w:ind w:left="5040" w:hanging="5040"/>
        <w:jc w:val="both"/>
        <w:rPr>
          <w:rFonts w:ascii="Times New Roman" w:hAnsi="Times New Roman" w:cs="Times New Roman"/>
          <w:bCs/>
          <w:smallCaps/>
          <w:sz w:val="24"/>
          <w:szCs w:val="24"/>
        </w:rPr>
      </w:pPr>
      <w:r w:rsidRPr="00F079DC">
        <w:rPr>
          <w:rFonts w:ascii="Times New Roman" w:hAnsi="Times New Roman" w:cs="Times New Roman"/>
          <w:b/>
          <w:bCs/>
          <w:smallCaps/>
          <w:sz w:val="24"/>
          <w:szCs w:val="24"/>
          <w:u w:val="single"/>
        </w:rPr>
        <w:t>administrative code</w:t>
      </w:r>
      <w:r w:rsidRPr="00F079DC">
        <w:rPr>
          <w:rFonts w:ascii="Times New Roman" w:hAnsi="Times New Roman" w:cs="Times New Roman"/>
          <w:b/>
          <w:bCs/>
          <w:smallCaps/>
          <w:sz w:val="24"/>
          <w:szCs w:val="24"/>
        </w:rPr>
        <w:t>:</w:t>
      </w:r>
      <w:r w:rsidRPr="00F079DC">
        <w:rPr>
          <w:rFonts w:ascii="Times New Roman" w:hAnsi="Times New Roman" w:cs="Times New Roman"/>
          <w:b/>
          <w:bCs/>
          <w:smallCaps/>
          <w:sz w:val="24"/>
          <w:szCs w:val="24"/>
        </w:rPr>
        <w:tab/>
      </w:r>
      <w:r w:rsidRPr="00F079DC">
        <w:rPr>
          <w:rFonts w:ascii="Times New Roman" w:hAnsi="Times New Roman" w:cs="Times New Roman"/>
          <w:bCs/>
          <w:sz w:val="24"/>
          <w:szCs w:val="24"/>
        </w:rPr>
        <w:t>Adds</w:t>
      </w:r>
      <w:r w:rsidRPr="00F079DC">
        <w:rPr>
          <w:rFonts w:ascii="Times New Roman" w:hAnsi="Times New Roman" w:cs="Times New Roman"/>
          <w:bCs/>
          <w:smallCaps/>
          <w:sz w:val="24"/>
          <w:szCs w:val="24"/>
        </w:rPr>
        <w:t xml:space="preserve"> </w:t>
      </w:r>
      <w:r w:rsidRPr="00F079DC">
        <w:rPr>
          <w:rFonts w:ascii="Times New Roman" w:hAnsi="Times New Roman" w:cs="Times New Roman"/>
          <w:bCs/>
          <w:sz w:val="24"/>
          <w:szCs w:val="24"/>
        </w:rPr>
        <w:t>new</w:t>
      </w:r>
      <w:r w:rsidRPr="00F079DC">
        <w:rPr>
          <w:rFonts w:ascii="Times New Roman" w:hAnsi="Times New Roman" w:cs="Times New Roman"/>
          <w:bCs/>
          <w:smallCaps/>
          <w:sz w:val="24"/>
          <w:szCs w:val="24"/>
        </w:rPr>
        <w:t xml:space="preserve"> §14-</w:t>
      </w:r>
      <w:r w:rsidR="00F00D58">
        <w:rPr>
          <w:rFonts w:ascii="Times New Roman" w:hAnsi="Times New Roman" w:cs="Times New Roman"/>
          <w:bCs/>
          <w:smallCaps/>
          <w:sz w:val="24"/>
          <w:szCs w:val="24"/>
        </w:rPr>
        <w:t>199</w:t>
      </w:r>
    </w:p>
    <w:p w14:paraId="69665295" w14:textId="2758A37B" w:rsidR="00E13D76" w:rsidRDefault="00E13D76" w:rsidP="001412A9">
      <w:pPr>
        <w:spacing w:after="120"/>
        <w:jc w:val="both"/>
        <w:rPr>
          <w:rFonts w:ascii="Times New Roman" w:hAnsi="Times New Roman" w:cs="Times New Roman"/>
          <w:b/>
          <w:bCs/>
          <w:smallCaps/>
          <w:sz w:val="24"/>
          <w:szCs w:val="24"/>
          <w:u w:val="single"/>
        </w:rPr>
      </w:pPr>
    </w:p>
    <w:p w14:paraId="6DB7E1E3" w14:textId="55DA729D" w:rsidR="00CE10C0" w:rsidRPr="00F079DC" w:rsidRDefault="008D65DA" w:rsidP="00CE10C0">
      <w:pPr>
        <w:spacing w:after="120"/>
        <w:ind w:left="5040" w:hanging="5040"/>
        <w:rPr>
          <w:rFonts w:ascii="Times New Roman" w:hAnsi="Times New Roman" w:cs="Times New Roman"/>
          <w:color w:val="000000"/>
          <w:sz w:val="24"/>
          <w:szCs w:val="24"/>
          <w:shd w:val="clear" w:color="auto" w:fill="FFFFFF"/>
        </w:rPr>
      </w:pPr>
      <w:r>
        <w:rPr>
          <w:rFonts w:ascii="Times New Roman" w:hAnsi="Times New Roman" w:cs="Times New Roman"/>
          <w:b/>
          <w:bCs/>
          <w:smallCaps/>
          <w:sz w:val="24"/>
          <w:szCs w:val="24"/>
          <w:u w:val="single"/>
        </w:rPr>
        <w:t xml:space="preserve">prop. </w:t>
      </w:r>
      <w:r w:rsidR="00CE10C0" w:rsidRPr="00F079DC">
        <w:rPr>
          <w:rFonts w:ascii="Times New Roman" w:hAnsi="Times New Roman" w:cs="Times New Roman"/>
          <w:b/>
          <w:bCs/>
          <w:smallCaps/>
          <w:sz w:val="24"/>
          <w:szCs w:val="24"/>
          <w:u w:val="single"/>
        </w:rPr>
        <w:t xml:space="preserve">int. no. </w:t>
      </w:r>
      <w:r w:rsidR="7A02483D" w:rsidRPr="00F079DC">
        <w:rPr>
          <w:rFonts w:ascii="Times New Roman" w:hAnsi="Times New Roman" w:cs="Times New Roman"/>
          <w:b/>
          <w:bCs/>
          <w:smallCaps/>
          <w:sz w:val="24"/>
          <w:szCs w:val="24"/>
          <w:u w:val="single"/>
        </w:rPr>
        <w:t>1451</w:t>
      </w:r>
      <w:r w:rsidR="004178D7">
        <w:rPr>
          <w:rFonts w:ascii="Times New Roman" w:hAnsi="Times New Roman" w:cs="Times New Roman"/>
          <w:b/>
          <w:bCs/>
          <w:smallCaps/>
          <w:sz w:val="24"/>
          <w:szCs w:val="24"/>
          <w:u w:val="single"/>
        </w:rPr>
        <w:t>-A</w:t>
      </w:r>
      <w:r w:rsidR="00CE10C0" w:rsidRPr="00F079DC">
        <w:rPr>
          <w:rFonts w:ascii="Times New Roman" w:hAnsi="Times New Roman" w:cs="Times New Roman"/>
          <w:b/>
          <w:bCs/>
          <w:sz w:val="24"/>
          <w:szCs w:val="24"/>
        </w:rPr>
        <w:t>:</w:t>
      </w:r>
      <w:r w:rsidR="00CE10C0" w:rsidRPr="00F079DC">
        <w:rPr>
          <w:rFonts w:ascii="Times New Roman" w:hAnsi="Times New Roman" w:cs="Times New Roman"/>
          <w:sz w:val="24"/>
          <w:szCs w:val="24"/>
        </w:rPr>
        <w:tab/>
      </w:r>
      <w:bookmarkStart w:id="1" w:name="_Hlk216355309"/>
      <w:r w:rsidR="004178D7" w:rsidRPr="004178D7">
        <w:rPr>
          <w:rFonts w:ascii="Times New Roman" w:hAnsi="Times New Roman" w:cs="Times New Roman"/>
          <w:sz w:val="24"/>
          <w:szCs w:val="24"/>
        </w:rPr>
        <w:t>By The Speaker (Council Member Adams), the Public Advocate (Mr. Williams) and Council Members Louis, Cabán, Abreu, Hanif, Farías, De La Rosa, Restler, Brewer and Gutiérrez</w:t>
      </w:r>
      <w:bookmarkEnd w:id="1"/>
    </w:p>
    <w:p w14:paraId="4261BDFF" w14:textId="60924EF4" w:rsidR="00CE10C0" w:rsidRPr="00546C64" w:rsidRDefault="00CE10C0" w:rsidP="00546C64">
      <w:pPr>
        <w:spacing w:after="120"/>
        <w:ind w:left="5040" w:hanging="5040"/>
        <w:rPr>
          <w:rFonts w:ascii="Times New Roman" w:hAnsi="Times New Roman" w:cs="Times New Roman"/>
          <w:color w:val="000000"/>
          <w:sz w:val="24"/>
          <w:szCs w:val="24"/>
          <w:shd w:val="clear" w:color="auto" w:fill="FFFFFF"/>
        </w:rPr>
      </w:pPr>
      <w:r w:rsidRPr="00F079DC">
        <w:rPr>
          <w:rFonts w:ascii="Times New Roman" w:hAnsi="Times New Roman" w:cs="Times New Roman"/>
          <w:b/>
          <w:bCs/>
          <w:smallCaps/>
          <w:sz w:val="24"/>
          <w:szCs w:val="24"/>
          <w:u w:val="single"/>
        </w:rPr>
        <w:t>title</w:t>
      </w:r>
      <w:r w:rsidRPr="00F079DC">
        <w:rPr>
          <w:rFonts w:ascii="Times New Roman" w:hAnsi="Times New Roman" w:cs="Times New Roman"/>
          <w:b/>
          <w:bCs/>
          <w:sz w:val="24"/>
          <w:szCs w:val="24"/>
        </w:rPr>
        <w:t>:</w:t>
      </w:r>
      <w:r w:rsidRPr="00F079DC">
        <w:rPr>
          <w:rFonts w:ascii="Times New Roman" w:hAnsi="Times New Roman" w:cs="Times New Roman"/>
          <w:sz w:val="24"/>
          <w:szCs w:val="24"/>
        </w:rPr>
        <w:tab/>
      </w:r>
      <w:r w:rsidR="00546C64" w:rsidRPr="00546C64">
        <w:rPr>
          <w:rFonts w:ascii="Times New Roman" w:hAnsi="Times New Roman" w:cs="Times New Roman"/>
          <w:color w:val="000000"/>
          <w:sz w:val="24"/>
          <w:szCs w:val="24"/>
          <w:shd w:val="clear" w:color="auto" w:fill="FFFFFF"/>
        </w:rPr>
        <w:t xml:space="preserve">A Local Law to amend the administrative code of the city of New York, in relation to </w:t>
      </w:r>
      <w:bookmarkStart w:id="2" w:name="_Hlk213649070"/>
      <w:r w:rsidR="00546C64" w:rsidRPr="00546C64">
        <w:rPr>
          <w:rFonts w:ascii="Times New Roman" w:hAnsi="Times New Roman" w:cs="Times New Roman"/>
          <w:color w:val="000000"/>
          <w:sz w:val="24"/>
          <w:szCs w:val="24"/>
          <w:shd w:val="clear" w:color="auto" w:fill="FFFFFF"/>
        </w:rPr>
        <w:t>requiring the New York city police department to provide the civilian complaint review board with direct access to officer body-warn camera footage and to establish related procedures</w:t>
      </w:r>
      <w:bookmarkEnd w:id="2"/>
    </w:p>
    <w:p w14:paraId="3AC2B548" w14:textId="76CD674E" w:rsidR="00CE10C0" w:rsidRDefault="00CE10C0" w:rsidP="00CE10C0">
      <w:pPr>
        <w:spacing w:after="120"/>
        <w:ind w:left="5040" w:hanging="5040"/>
        <w:jc w:val="both"/>
        <w:rPr>
          <w:rFonts w:ascii="Times New Roman" w:hAnsi="Times New Roman" w:cs="Times New Roman"/>
          <w:bCs/>
          <w:smallCaps/>
          <w:sz w:val="24"/>
          <w:szCs w:val="24"/>
        </w:rPr>
      </w:pPr>
      <w:r w:rsidRPr="00F079DC">
        <w:rPr>
          <w:rFonts w:ascii="Times New Roman" w:hAnsi="Times New Roman" w:cs="Times New Roman"/>
          <w:b/>
          <w:bCs/>
          <w:smallCaps/>
          <w:sz w:val="24"/>
          <w:szCs w:val="24"/>
          <w:u w:val="single"/>
        </w:rPr>
        <w:t>administrative code</w:t>
      </w:r>
      <w:r w:rsidRPr="00F079DC">
        <w:rPr>
          <w:rFonts w:ascii="Times New Roman" w:hAnsi="Times New Roman" w:cs="Times New Roman"/>
          <w:b/>
          <w:bCs/>
          <w:smallCaps/>
          <w:sz w:val="24"/>
          <w:szCs w:val="24"/>
        </w:rPr>
        <w:t>:</w:t>
      </w:r>
      <w:r w:rsidRPr="00F079DC">
        <w:rPr>
          <w:rFonts w:ascii="Times New Roman" w:hAnsi="Times New Roman" w:cs="Times New Roman"/>
          <w:b/>
          <w:bCs/>
          <w:smallCaps/>
          <w:sz w:val="24"/>
          <w:szCs w:val="24"/>
        </w:rPr>
        <w:tab/>
      </w:r>
      <w:r w:rsidRPr="00F079DC">
        <w:rPr>
          <w:rFonts w:ascii="Times New Roman" w:hAnsi="Times New Roman" w:cs="Times New Roman"/>
          <w:bCs/>
          <w:sz w:val="24"/>
          <w:szCs w:val="24"/>
        </w:rPr>
        <w:t xml:space="preserve">Adds new </w:t>
      </w:r>
      <w:r w:rsidRPr="00F079DC">
        <w:rPr>
          <w:rFonts w:ascii="Times New Roman" w:hAnsi="Times New Roman" w:cs="Times New Roman"/>
          <w:bCs/>
          <w:smallCaps/>
          <w:sz w:val="24"/>
          <w:szCs w:val="24"/>
        </w:rPr>
        <w:t>§14-19</w:t>
      </w:r>
      <w:r w:rsidR="00B81BD1">
        <w:rPr>
          <w:rFonts w:ascii="Times New Roman" w:hAnsi="Times New Roman" w:cs="Times New Roman"/>
          <w:bCs/>
          <w:smallCaps/>
          <w:sz w:val="24"/>
          <w:szCs w:val="24"/>
        </w:rPr>
        <w:t>4.1</w:t>
      </w:r>
    </w:p>
    <w:p w14:paraId="14A1C81B" w14:textId="77777777" w:rsidR="00B17FDF" w:rsidRDefault="00B17FDF" w:rsidP="00CE10C0">
      <w:pPr>
        <w:spacing w:after="120"/>
        <w:ind w:left="5040" w:hanging="5040"/>
        <w:jc w:val="both"/>
        <w:rPr>
          <w:rFonts w:ascii="Times New Roman" w:hAnsi="Times New Roman" w:cs="Times New Roman"/>
          <w:bCs/>
          <w:smallCaps/>
          <w:sz w:val="24"/>
          <w:szCs w:val="24"/>
        </w:rPr>
      </w:pPr>
    </w:p>
    <w:p w14:paraId="30413F70" w14:textId="561C8C7E" w:rsidR="00B17FDF" w:rsidRPr="00F079DC" w:rsidRDefault="00267234" w:rsidP="00D833C6">
      <w:pPr>
        <w:spacing w:after="120"/>
        <w:ind w:left="5040" w:hanging="5040"/>
        <w:rPr>
          <w:rFonts w:ascii="Times New Roman" w:hAnsi="Times New Roman" w:cs="Times New Roman"/>
          <w:color w:val="000000"/>
          <w:sz w:val="24"/>
          <w:szCs w:val="24"/>
          <w:shd w:val="clear" w:color="auto" w:fill="FFFFFF"/>
        </w:rPr>
      </w:pPr>
      <w:r>
        <w:rPr>
          <w:rFonts w:ascii="Times New Roman" w:hAnsi="Times New Roman" w:cs="Times New Roman"/>
          <w:b/>
          <w:bCs/>
          <w:smallCaps/>
          <w:sz w:val="24"/>
          <w:szCs w:val="24"/>
          <w:u w:val="single"/>
        </w:rPr>
        <w:t>Prop. Int. No</w:t>
      </w:r>
      <w:r w:rsidR="00B17FDF" w:rsidRPr="00F079DC">
        <w:rPr>
          <w:rFonts w:ascii="Times New Roman" w:hAnsi="Times New Roman" w:cs="Times New Roman"/>
          <w:b/>
          <w:bCs/>
          <w:smallCaps/>
          <w:sz w:val="24"/>
          <w:szCs w:val="24"/>
          <w:u w:val="single"/>
        </w:rPr>
        <w:t xml:space="preserve">. </w:t>
      </w:r>
      <w:r w:rsidR="1B907DAD" w:rsidRPr="00F079DC">
        <w:rPr>
          <w:rFonts w:ascii="Times New Roman" w:hAnsi="Times New Roman" w:cs="Times New Roman"/>
          <w:b/>
          <w:bCs/>
          <w:smallCaps/>
          <w:sz w:val="24"/>
          <w:szCs w:val="24"/>
          <w:u w:val="single"/>
        </w:rPr>
        <w:t>1460</w:t>
      </w:r>
      <w:r>
        <w:rPr>
          <w:rFonts w:ascii="Times New Roman" w:hAnsi="Times New Roman" w:cs="Times New Roman"/>
          <w:b/>
          <w:bCs/>
          <w:smallCaps/>
          <w:sz w:val="24"/>
          <w:szCs w:val="24"/>
          <w:u w:val="single"/>
        </w:rPr>
        <w:t>-A</w:t>
      </w:r>
      <w:r w:rsidR="00B17FDF" w:rsidRPr="00F079DC">
        <w:rPr>
          <w:rFonts w:ascii="Times New Roman" w:hAnsi="Times New Roman" w:cs="Times New Roman"/>
          <w:b/>
          <w:bCs/>
          <w:sz w:val="24"/>
          <w:szCs w:val="24"/>
        </w:rPr>
        <w:t>:</w:t>
      </w:r>
      <w:r w:rsidR="00B17FDF" w:rsidRPr="00F079DC">
        <w:rPr>
          <w:rFonts w:ascii="Times New Roman" w:hAnsi="Times New Roman" w:cs="Times New Roman"/>
          <w:sz w:val="24"/>
          <w:szCs w:val="24"/>
        </w:rPr>
        <w:tab/>
      </w:r>
      <w:bookmarkStart w:id="3" w:name="_Hlk216355266"/>
      <w:r w:rsidRPr="00267234">
        <w:rPr>
          <w:rFonts w:ascii="Times New Roman" w:hAnsi="Times New Roman" w:cs="Times New Roman"/>
          <w:sz w:val="24"/>
          <w:szCs w:val="24"/>
        </w:rPr>
        <w:t>By Council Member Brewer, the Public Advocate (Mr. Williams) and Council Members Marte, Hanks, Salaam, Cabán and Gutiérrez</w:t>
      </w:r>
      <w:bookmarkEnd w:id="3"/>
    </w:p>
    <w:p w14:paraId="522B732B" w14:textId="03D35DF7" w:rsidR="00B17FDF" w:rsidRPr="00E155CF" w:rsidRDefault="00B17FDF" w:rsidP="00E155CF">
      <w:pPr>
        <w:spacing w:after="120"/>
        <w:ind w:left="5040" w:hanging="5040"/>
        <w:rPr>
          <w:color w:val="000000"/>
          <w:shd w:val="clear" w:color="auto" w:fill="FFFFFF"/>
        </w:rPr>
      </w:pPr>
      <w:r w:rsidRPr="00F079DC">
        <w:rPr>
          <w:rFonts w:ascii="Times New Roman" w:hAnsi="Times New Roman" w:cs="Times New Roman"/>
          <w:b/>
          <w:bCs/>
          <w:smallCaps/>
          <w:sz w:val="24"/>
          <w:szCs w:val="24"/>
          <w:u w:val="single"/>
        </w:rPr>
        <w:t>title</w:t>
      </w:r>
      <w:r w:rsidRPr="00F079DC">
        <w:rPr>
          <w:rFonts w:ascii="Times New Roman" w:hAnsi="Times New Roman" w:cs="Times New Roman"/>
          <w:b/>
          <w:bCs/>
          <w:sz w:val="24"/>
          <w:szCs w:val="24"/>
        </w:rPr>
        <w:t>:</w:t>
      </w:r>
      <w:r w:rsidRPr="00F079DC">
        <w:rPr>
          <w:rFonts w:ascii="Times New Roman" w:hAnsi="Times New Roman" w:cs="Times New Roman"/>
          <w:sz w:val="24"/>
          <w:szCs w:val="24"/>
        </w:rPr>
        <w:tab/>
      </w:r>
      <w:r w:rsidR="00E155CF" w:rsidRPr="00E155CF">
        <w:rPr>
          <w:rFonts w:ascii="Times New Roman" w:hAnsi="Times New Roman" w:cs="Times New Roman"/>
          <w:color w:val="000000"/>
          <w:sz w:val="24"/>
          <w:szCs w:val="24"/>
          <w:shd w:val="clear" w:color="auto" w:fill="FFFFFF"/>
        </w:rPr>
        <w:t>A Local Law to amend the administrative code of the city of New York, in relation to access to encrypted police radio</w:t>
      </w:r>
    </w:p>
    <w:p w14:paraId="4BE402C6" w14:textId="47E72E44" w:rsidR="00B17FDF" w:rsidRPr="00F079DC" w:rsidRDefault="00B17FDF" w:rsidP="00B17FDF">
      <w:pPr>
        <w:spacing w:after="120"/>
        <w:ind w:left="5040" w:hanging="5040"/>
        <w:jc w:val="both"/>
        <w:rPr>
          <w:rFonts w:ascii="Times New Roman" w:hAnsi="Times New Roman" w:cs="Times New Roman"/>
          <w:bCs/>
          <w:smallCaps/>
          <w:sz w:val="24"/>
          <w:szCs w:val="24"/>
        </w:rPr>
      </w:pPr>
      <w:r w:rsidRPr="00F079DC">
        <w:rPr>
          <w:rFonts w:ascii="Times New Roman" w:hAnsi="Times New Roman" w:cs="Times New Roman"/>
          <w:b/>
          <w:bCs/>
          <w:smallCaps/>
          <w:sz w:val="24"/>
          <w:szCs w:val="24"/>
          <w:u w:val="single"/>
        </w:rPr>
        <w:t>administrative code</w:t>
      </w:r>
      <w:r w:rsidRPr="00F079DC">
        <w:rPr>
          <w:rFonts w:ascii="Times New Roman" w:hAnsi="Times New Roman" w:cs="Times New Roman"/>
          <w:b/>
          <w:bCs/>
          <w:smallCaps/>
          <w:sz w:val="24"/>
          <w:szCs w:val="24"/>
        </w:rPr>
        <w:t>:</w:t>
      </w:r>
      <w:r w:rsidRPr="00F079DC">
        <w:rPr>
          <w:rFonts w:ascii="Times New Roman" w:hAnsi="Times New Roman" w:cs="Times New Roman"/>
          <w:b/>
          <w:bCs/>
          <w:smallCaps/>
          <w:sz w:val="24"/>
          <w:szCs w:val="24"/>
        </w:rPr>
        <w:tab/>
      </w:r>
      <w:r w:rsidRPr="00F079DC">
        <w:rPr>
          <w:rFonts w:ascii="Times New Roman" w:hAnsi="Times New Roman" w:cs="Times New Roman"/>
          <w:bCs/>
          <w:sz w:val="24"/>
          <w:szCs w:val="24"/>
        </w:rPr>
        <w:t xml:space="preserve">Adds new </w:t>
      </w:r>
      <w:r w:rsidRPr="00F079DC">
        <w:rPr>
          <w:rFonts w:ascii="Times New Roman" w:hAnsi="Times New Roman" w:cs="Times New Roman"/>
          <w:bCs/>
          <w:smallCaps/>
          <w:sz w:val="24"/>
          <w:szCs w:val="24"/>
        </w:rPr>
        <w:t>§14-19</w:t>
      </w:r>
      <w:r w:rsidR="005E1A89">
        <w:rPr>
          <w:rFonts w:ascii="Times New Roman" w:hAnsi="Times New Roman" w:cs="Times New Roman"/>
          <w:bCs/>
          <w:smallCaps/>
          <w:sz w:val="24"/>
          <w:szCs w:val="24"/>
        </w:rPr>
        <w:t>9</w:t>
      </w:r>
      <w:r w:rsidR="00267234">
        <w:rPr>
          <w:rFonts w:ascii="Times New Roman" w:hAnsi="Times New Roman" w:cs="Times New Roman"/>
          <w:bCs/>
          <w:smallCaps/>
          <w:sz w:val="24"/>
          <w:szCs w:val="24"/>
        </w:rPr>
        <w:t>.2</w:t>
      </w:r>
    </w:p>
    <w:p w14:paraId="606791B9" w14:textId="0C7F3730" w:rsidR="00CE10C0" w:rsidRDefault="00CE10C0" w:rsidP="001412A9">
      <w:pPr>
        <w:spacing w:after="120"/>
        <w:jc w:val="both"/>
        <w:rPr>
          <w:rFonts w:ascii="Times New Roman" w:hAnsi="Times New Roman" w:cs="Times New Roman"/>
          <w:b/>
          <w:bCs/>
          <w:smallCaps/>
          <w:sz w:val="24"/>
          <w:szCs w:val="24"/>
          <w:u w:val="single"/>
        </w:rPr>
      </w:pPr>
    </w:p>
    <w:p w14:paraId="0774ED67" w14:textId="3C92DE25" w:rsidR="00EB60E6" w:rsidRDefault="00EB60E6" w:rsidP="001412A9">
      <w:pPr>
        <w:spacing w:after="120"/>
        <w:jc w:val="both"/>
        <w:rPr>
          <w:rFonts w:ascii="Times New Roman" w:hAnsi="Times New Roman" w:cs="Times New Roman"/>
          <w:b/>
          <w:bCs/>
          <w:smallCaps/>
          <w:sz w:val="24"/>
          <w:szCs w:val="24"/>
          <w:u w:val="single"/>
        </w:rPr>
      </w:pPr>
    </w:p>
    <w:p w14:paraId="6960FC71" w14:textId="0F41938A" w:rsidR="00EB60E6" w:rsidRDefault="00EB60E6" w:rsidP="001412A9">
      <w:pPr>
        <w:spacing w:after="120"/>
        <w:jc w:val="both"/>
        <w:rPr>
          <w:rFonts w:ascii="Times New Roman" w:hAnsi="Times New Roman" w:cs="Times New Roman"/>
          <w:b/>
          <w:bCs/>
          <w:smallCaps/>
          <w:sz w:val="24"/>
          <w:szCs w:val="24"/>
          <w:u w:val="single"/>
        </w:rPr>
      </w:pPr>
    </w:p>
    <w:p w14:paraId="61C5E0BC" w14:textId="7E8BDF1C" w:rsidR="00EB60E6" w:rsidRDefault="00EB60E6" w:rsidP="001412A9">
      <w:pPr>
        <w:spacing w:after="120"/>
        <w:jc w:val="both"/>
        <w:rPr>
          <w:rFonts w:ascii="Times New Roman" w:hAnsi="Times New Roman" w:cs="Times New Roman"/>
          <w:b/>
          <w:bCs/>
          <w:smallCaps/>
          <w:sz w:val="24"/>
          <w:szCs w:val="24"/>
          <w:u w:val="single"/>
        </w:rPr>
      </w:pPr>
    </w:p>
    <w:p w14:paraId="56FB2005" w14:textId="6188AE06" w:rsidR="00EB60E6" w:rsidRDefault="00EB60E6" w:rsidP="001412A9">
      <w:pPr>
        <w:spacing w:after="120"/>
        <w:jc w:val="both"/>
        <w:rPr>
          <w:rFonts w:ascii="Times New Roman" w:hAnsi="Times New Roman" w:cs="Times New Roman"/>
          <w:b/>
          <w:bCs/>
          <w:smallCaps/>
          <w:sz w:val="24"/>
          <w:szCs w:val="24"/>
          <w:u w:val="single"/>
        </w:rPr>
      </w:pPr>
    </w:p>
    <w:p w14:paraId="26DE3C31" w14:textId="5BC6D1BB" w:rsidR="00EB60E6" w:rsidRPr="00F079DC" w:rsidRDefault="00EB60E6" w:rsidP="001412A9">
      <w:pPr>
        <w:spacing w:after="120"/>
        <w:jc w:val="both"/>
        <w:rPr>
          <w:rFonts w:ascii="Times New Roman" w:hAnsi="Times New Roman" w:cs="Times New Roman"/>
          <w:b/>
          <w:bCs/>
          <w:smallCaps/>
          <w:sz w:val="24"/>
          <w:szCs w:val="24"/>
          <w:u w:val="single"/>
        </w:rPr>
      </w:pPr>
    </w:p>
    <w:p w14:paraId="23C0300F" w14:textId="16D07F1A" w:rsidR="00ED0C5B" w:rsidRPr="00F079DC" w:rsidRDefault="007E5D83" w:rsidP="00E233B0">
      <w:pPr>
        <w:pStyle w:val="ListParagraph"/>
        <w:numPr>
          <w:ilvl w:val="0"/>
          <w:numId w:val="1"/>
        </w:numPr>
        <w:spacing w:line="480" w:lineRule="auto"/>
        <w:ind w:left="0"/>
        <w:rPr>
          <w:rFonts w:ascii="Times New Roman" w:eastAsia="Times New Roman" w:hAnsi="Times New Roman" w:cs="Times New Roman"/>
          <w:b/>
          <w:u w:val="single"/>
        </w:rPr>
      </w:pPr>
      <w:r w:rsidRPr="00F079DC">
        <w:rPr>
          <w:rFonts w:ascii="Times New Roman" w:eastAsia="Times New Roman" w:hAnsi="Times New Roman" w:cs="Times New Roman"/>
          <w:b/>
          <w:u w:val="single"/>
        </w:rPr>
        <w:t xml:space="preserve">INTRODUCTION </w:t>
      </w:r>
    </w:p>
    <w:p w14:paraId="2A275AB2" w14:textId="7BA0FF25" w:rsidR="00325514" w:rsidRPr="00AA1892" w:rsidRDefault="00F771A6" w:rsidP="00AA1892">
      <w:pPr>
        <w:pStyle w:val="ListParagraph"/>
        <w:spacing w:line="480" w:lineRule="auto"/>
        <w:ind w:left="0" w:firstLine="720"/>
        <w:jc w:val="both"/>
        <w:rPr>
          <w:rFonts w:ascii="Times New Roman" w:hAnsi="Times New Roman" w:cs="Times New Roman"/>
        </w:rPr>
      </w:pPr>
      <w:r w:rsidRPr="00AA1892">
        <w:rPr>
          <w:rFonts w:ascii="Times New Roman" w:hAnsi="Times New Roman" w:cs="Times New Roman"/>
        </w:rPr>
        <w:t xml:space="preserve">On </w:t>
      </w:r>
      <w:r w:rsidR="00E2011E" w:rsidRPr="00AA1892">
        <w:rPr>
          <w:rFonts w:ascii="Times New Roman" w:hAnsi="Times New Roman" w:cs="Times New Roman"/>
        </w:rPr>
        <w:t>December</w:t>
      </w:r>
      <w:r w:rsidRPr="00AA1892">
        <w:rPr>
          <w:rFonts w:ascii="Times New Roman" w:hAnsi="Times New Roman" w:cs="Times New Roman"/>
        </w:rPr>
        <w:t xml:space="preserve"> </w:t>
      </w:r>
      <w:r w:rsidR="00E2011E" w:rsidRPr="00AA1892">
        <w:rPr>
          <w:rFonts w:ascii="Times New Roman" w:hAnsi="Times New Roman" w:cs="Times New Roman"/>
        </w:rPr>
        <w:t>18</w:t>
      </w:r>
      <w:r w:rsidRPr="00AA1892">
        <w:rPr>
          <w:rFonts w:ascii="Times New Roman" w:hAnsi="Times New Roman" w:cs="Times New Roman"/>
        </w:rPr>
        <w:t>, 20</w:t>
      </w:r>
      <w:r w:rsidR="00536326" w:rsidRPr="00AA1892">
        <w:rPr>
          <w:rFonts w:ascii="Times New Roman" w:hAnsi="Times New Roman" w:cs="Times New Roman"/>
        </w:rPr>
        <w:t>25</w:t>
      </w:r>
      <w:r w:rsidR="00AE6D56" w:rsidRPr="00AA1892">
        <w:rPr>
          <w:rFonts w:ascii="Times New Roman" w:hAnsi="Times New Roman" w:cs="Times New Roman"/>
        </w:rPr>
        <w:t>,</w:t>
      </w:r>
      <w:r w:rsidR="002F1C23" w:rsidRPr="00AA1892">
        <w:rPr>
          <w:rFonts w:ascii="Times New Roman" w:hAnsi="Times New Roman" w:cs="Times New Roman"/>
        </w:rPr>
        <w:t xml:space="preserve"> </w:t>
      </w:r>
      <w:r w:rsidRPr="00AA1892">
        <w:rPr>
          <w:rFonts w:ascii="Times New Roman" w:hAnsi="Times New Roman" w:cs="Times New Roman"/>
        </w:rPr>
        <w:t xml:space="preserve">the Committee on Public Safety, chaired by Council </w:t>
      </w:r>
      <w:r w:rsidR="00B51D72" w:rsidRPr="00AA1892">
        <w:rPr>
          <w:rFonts w:ascii="Times New Roman" w:hAnsi="Times New Roman" w:cs="Times New Roman"/>
        </w:rPr>
        <w:t>M</w:t>
      </w:r>
      <w:r w:rsidRPr="00AA1892">
        <w:rPr>
          <w:rFonts w:ascii="Times New Roman" w:hAnsi="Times New Roman" w:cs="Times New Roman"/>
        </w:rPr>
        <w:t xml:space="preserve">ember </w:t>
      </w:r>
      <w:r w:rsidR="00536326" w:rsidRPr="00AA1892">
        <w:rPr>
          <w:rFonts w:ascii="Times New Roman" w:hAnsi="Times New Roman" w:cs="Times New Roman"/>
        </w:rPr>
        <w:t>Yusef Salaam</w:t>
      </w:r>
      <w:r w:rsidR="009C2D7E" w:rsidRPr="00AA1892">
        <w:rPr>
          <w:rFonts w:ascii="Times New Roman" w:hAnsi="Times New Roman" w:cs="Times New Roman"/>
        </w:rPr>
        <w:t xml:space="preserve">, will </w:t>
      </w:r>
      <w:r w:rsidR="00AA1892">
        <w:rPr>
          <w:rFonts w:ascii="Times New Roman" w:hAnsi="Times New Roman" w:cs="Times New Roman"/>
        </w:rPr>
        <w:t>vote</w:t>
      </w:r>
      <w:r w:rsidR="009C2D7E" w:rsidRPr="00AA1892">
        <w:rPr>
          <w:rFonts w:ascii="Times New Roman" w:hAnsi="Times New Roman" w:cs="Times New Roman"/>
        </w:rPr>
        <w:t xml:space="preserve"> on</w:t>
      </w:r>
      <w:r w:rsidR="00536326" w:rsidRPr="00AA1892">
        <w:rPr>
          <w:rFonts w:ascii="Times New Roman" w:hAnsi="Times New Roman" w:cs="Times New Roman"/>
        </w:rPr>
        <w:t xml:space="preserve"> </w:t>
      </w:r>
      <w:r w:rsidR="00DD3707" w:rsidRPr="00AA1892">
        <w:rPr>
          <w:rFonts w:ascii="Times New Roman" w:hAnsi="Times New Roman" w:cs="Times New Roman"/>
        </w:rPr>
        <w:t>several</w:t>
      </w:r>
      <w:r w:rsidR="002349F2" w:rsidRPr="00AA1892">
        <w:rPr>
          <w:rFonts w:ascii="Times New Roman" w:hAnsi="Times New Roman" w:cs="Times New Roman"/>
        </w:rPr>
        <w:t xml:space="preserve"> pieces of legislation</w:t>
      </w:r>
      <w:r w:rsidR="009C2D7E" w:rsidRPr="00AA1892">
        <w:rPr>
          <w:rFonts w:ascii="Times New Roman" w:hAnsi="Times New Roman" w:cs="Times New Roman"/>
        </w:rPr>
        <w:t xml:space="preserve">: (i) </w:t>
      </w:r>
      <w:r w:rsidR="00AA1892" w:rsidRPr="00AA1892">
        <w:rPr>
          <w:rFonts w:ascii="Times New Roman" w:hAnsi="Times New Roman" w:cs="Times New Roman"/>
        </w:rPr>
        <w:t>Proposed Introduction Number 125</w:t>
      </w:r>
      <w:r w:rsidR="00962077">
        <w:rPr>
          <w:rFonts w:ascii="Times New Roman" w:hAnsi="Times New Roman" w:cs="Times New Roman"/>
        </w:rPr>
        <w:t>-A</w:t>
      </w:r>
      <w:r w:rsidR="00AA1892" w:rsidRPr="00AA1892">
        <w:rPr>
          <w:rFonts w:ascii="Times New Roman" w:hAnsi="Times New Roman" w:cs="Times New Roman"/>
        </w:rPr>
        <w:t xml:space="preserve"> (“Prop. Int. No. 125</w:t>
      </w:r>
      <w:r w:rsidR="00962077">
        <w:rPr>
          <w:rFonts w:ascii="Times New Roman" w:hAnsi="Times New Roman" w:cs="Times New Roman"/>
        </w:rPr>
        <w:t>-A</w:t>
      </w:r>
      <w:r w:rsidR="00AA1892" w:rsidRPr="00AA1892">
        <w:rPr>
          <w:rFonts w:ascii="Times New Roman" w:hAnsi="Times New Roman" w:cs="Times New Roman"/>
        </w:rPr>
        <w:t xml:space="preserve">”), sponsored by Council Member Diana </w:t>
      </w:r>
      <w:r w:rsidR="00AA1892" w:rsidRPr="00AA1892">
        <w:rPr>
          <w:rFonts w:ascii="Times New Roman" w:hAnsi="Times New Roman" w:cs="Times New Roman"/>
          <w:color w:val="000000"/>
          <w:shd w:val="clear" w:color="auto" w:fill="FFFFFF"/>
        </w:rPr>
        <w:t>Ayala,</w:t>
      </w:r>
      <w:r w:rsidR="00AA1892" w:rsidRPr="00AA1892">
        <w:rPr>
          <w:rFonts w:ascii="Times New Roman" w:hAnsi="Times New Roman" w:cs="Times New Roman"/>
        </w:rPr>
        <w:t xml:space="preserve"> in relation to prohibiting the police department from collecting DNA from a minor without consent from a parent, legal guardian or attorney; (ii) Proposed </w:t>
      </w:r>
      <w:r w:rsidR="00F16A07" w:rsidRPr="00AA1892">
        <w:rPr>
          <w:rFonts w:ascii="Times New Roman" w:hAnsi="Times New Roman" w:cs="Times New Roman"/>
        </w:rPr>
        <w:t>Introduction Number</w:t>
      </w:r>
      <w:r w:rsidR="00DD3707" w:rsidRPr="00AA1892">
        <w:rPr>
          <w:rFonts w:ascii="Times New Roman" w:hAnsi="Times New Roman" w:cs="Times New Roman"/>
        </w:rPr>
        <w:t xml:space="preserve"> </w:t>
      </w:r>
      <w:r w:rsidR="00536326" w:rsidRPr="00AA1892">
        <w:rPr>
          <w:rFonts w:ascii="Times New Roman" w:hAnsi="Times New Roman" w:cs="Times New Roman"/>
        </w:rPr>
        <w:t>12</w:t>
      </w:r>
      <w:r w:rsidR="00DD3707" w:rsidRPr="00AA1892">
        <w:rPr>
          <w:rFonts w:ascii="Times New Roman" w:hAnsi="Times New Roman" w:cs="Times New Roman"/>
        </w:rPr>
        <w:t>37</w:t>
      </w:r>
      <w:r w:rsidR="00962077">
        <w:rPr>
          <w:rFonts w:ascii="Times New Roman" w:hAnsi="Times New Roman" w:cs="Times New Roman"/>
        </w:rPr>
        <w:t>-A</w:t>
      </w:r>
      <w:r w:rsidR="00536326" w:rsidRPr="00AA1892">
        <w:rPr>
          <w:rFonts w:ascii="Times New Roman" w:hAnsi="Times New Roman" w:cs="Times New Roman"/>
        </w:rPr>
        <w:t xml:space="preserve"> (“</w:t>
      </w:r>
      <w:r w:rsidR="00AA1892" w:rsidRPr="00AA1892">
        <w:rPr>
          <w:rFonts w:ascii="Times New Roman" w:hAnsi="Times New Roman" w:cs="Times New Roman"/>
        </w:rPr>
        <w:t xml:space="preserve">Prop. </w:t>
      </w:r>
      <w:r w:rsidR="00536326" w:rsidRPr="00AA1892">
        <w:rPr>
          <w:rFonts w:ascii="Times New Roman" w:hAnsi="Times New Roman" w:cs="Times New Roman"/>
        </w:rPr>
        <w:t>Int. No. 12</w:t>
      </w:r>
      <w:r w:rsidR="00DD3707" w:rsidRPr="00AA1892">
        <w:rPr>
          <w:rFonts w:ascii="Times New Roman" w:hAnsi="Times New Roman" w:cs="Times New Roman"/>
        </w:rPr>
        <w:t>37</w:t>
      </w:r>
      <w:r w:rsidR="00962077">
        <w:rPr>
          <w:rFonts w:ascii="Times New Roman" w:hAnsi="Times New Roman" w:cs="Times New Roman"/>
        </w:rPr>
        <w:t>-A</w:t>
      </w:r>
      <w:r w:rsidR="00F16A07" w:rsidRPr="00AA1892">
        <w:rPr>
          <w:rFonts w:ascii="Times New Roman" w:hAnsi="Times New Roman" w:cs="Times New Roman"/>
        </w:rPr>
        <w:t xml:space="preserve">”), sponsored by Council Member </w:t>
      </w:r>
      <w:r w:rsidR="00AA1892" w:rsidRPr="00AA1892">
        <w:rPr>
          <w:rFonts w:ascii="Times New Roman" w:hAnsi="Times New Roman" w:cs="Times New Roman"/>
        </w:rPr>
        <w:t xml:space="preserve">Oswald </w:t>
      </w:r>
      <w:r w:rsidR="00DD3707" w:rsidRPr="00AA1892">
        <w:rPr>
          <w:rFonts w:ascii="Times New Roman" w:hAnsi="Times New Roman" w:cs="Times New Roman"/>
          <w:color w:val="000000"/>
          <w:shd w:val="clear" w:color="auto" w:fill="FFFFFF"/>
        </w:rPr>
        <w:t>Feliz</w:t>
      </w:r>
      <w:r w:rsidR="00F16A07" w:rsidRPr="00AA1892">
        <w:rPr>
          <w:rFonts w:ascii="Times New Roman" w:hAnsi="Times New Roman" w:cs="Times New Roman"/>
          <w:color w:val="000000"/>
          <w:shd w:val="clear" w:color="auto" w:fill="FFFFFF"/>
        </w:rPr>
        <w:t xml:space="preserve">, in relation to </w:t>
      </w:r>
      <w:r w:rsidR="00DD3707" w:rsidRPr="00AA1892">
        <w:rPr>
          <w:rFonts w:ascii="Times New Roman" w:hAnsi="Times New Roman" w:cs="Times New Roman"/>
          <w:color w:val="000000"/>
          <w:shd w:val="clear" w:color="auto" w:fill="FFFFFF"/>
        </w:rPr>
        <w:t>requiring the police department to report on all criminal complaints and arrests</w:t>
      </w:r>
      <w:r w:rsidR="00F16A07" w:rsidRPr="00AA1892">
        <w:rPr>
          <w:rFonts w:ascii="Times New Roman" w:hAnsi="Times New Roman" w:cs="Times New Roman"/>
          <w:color w:val="000000"/>
          <w:shd w:val="clear" w:color="auto" w:fill="FFFFFF"/>
        </w:rPr>
        <w:t xml:space="preserve">; </w:t>
      </w:r>
      <w:r w:rsidR="00DD3707" w:rsidRPr="00AA1892">
        <w:rPr>
          <w:rFonts w:ascii="Times New Roman" w:hAnsi="Times New Roman" w:cs="Times New Roman"/>
          <w:color w:val="000000"/>
          <w:shd w:val="clear" w:color="auto" w:fill="FFFFFF"/>
        </w:rPr>
        <w:t>(i</w:t>
      </w:r>
      <w:r w:rsidR="00AA1892" w:rsidRPr="00AA1892">
        <w:rPr>
          <w:rFonts w:ascii="Times New Roman" w:hAnsi="Times New Roman" w:cs="Times New Roman"/>
          <w:color w:val="000000"/>
          <w:shd w:val="clear" w:color="auto" w:fill="FFFFFF"/>
        </w:rPr>
        <w:t>i</w:t>
      </w:r>
      <w:r w:rsidR="00DD3707" w:rsidRPr="00AA1892">
        <w:rPr>
          <w:rFonts w:ascii="Times New Roman" w:hAnsi="Times New Roman" w:cs="Times New Roman"/>
          <w:color w:val="000000"/>
          <w:shd w:val="clear" w:color="auto" w:fill="FFFFFF"/>
        </w:rPr>
        <w:t xml:space="preserve">i) </w:t>
      </w:r>
      <w:r w:rsidR="00AA1892" w:rsidRPr="00AA1892">
        <w:rPr>
          <w:rFonts w:ascii="Times New Roman" w:hAnsi="Times New Roman" w:cs="Times New Roman"/>
          <w:color w:val="000000"/>
          <w:shd w:val="clear" w:color="auto" w:fill="FFFFFF"/>
        </w:rPr>
        <w:t xml:space="preserve">Proposed </w:t>
      </w:r>
      <w:r w:rsidR="00DD3707" w:rsidRPr="00AA1892">
        <w:rPr>
          <w:rFonts w:ascii="Times New Roman" w:hAnsi="Times New Roman" w:cs="Times New Roman"/>
          <w:color w:val="000000"/>
          <w:shd w:val="clear" w:color="auto" w:fill="FFFFFF"/>
        </w:rPr>
        <w:t xml:space="preserve">Introduction Number </w:t>
      </w:r>
      <w:r w:rsidR="76986222" w:rsidRPr="00AA1892">
        <w:rPr>
          <w:rFonts w:ascii="Times New Roman" w:hAnsi="Times New Roman" w:cs="Times New Roman"/>
          <w:color w:val="000000"/>
          <w:shd w:val="clear" w:color="auto" w:fill="FFFFFF"/>
        </w:rPr>
        <w:t>1451</w:t>
      </w:r>
      <w:r w:rsidR="00962077">
        <w:rPr>
          <w:rFonts w:ascii="Times New Roman" w:hAnsi="Times New Roman" w:cs="Times New Roman"/>
          <w:color w:val="000000"/>
          <w:shd w:val="clear" w:color="auto" w:fill="FFFFFF"/>
        </w:rPr>
        <w:t>-A</w:t>
      </w:r>
      <w:r w:rsidR="00DD3707" w:rsidRPr="00AA1892">
        <w:rPr>
          <w:rFonts w:ascii="Times New Roman" w:hAnsi="Times New Roman" w:cs="Times New Roman"/>
          <w:color w:val="000000"/>
          <w:shd w:val="clear" w:color="auto" w:fill="FFFFFF"/>
        </w:rPr>
        <w:t xml:space="preserve"> (“</w:t>
      </w:r>
      <w:r w:rsidR="00AA1892" w:rsidRPr="00AA1892">
        <w:rPr>
          <w:rFonts w:ascii="Times New Roman" w:hAnsi="Times New Roman" w:cs="Times New Roman"/>
          <w:color w:val="000000"/>
          <w:shd w:val="clear" w:color="auto" w:fill="FFFFFF"/>
        </w:rPr>
        <w:t xml:space="preserve">Prop. </w:t>
      </w:r>
      <w:r w:rsidR="00DD3707" w:rsidRPr="00AA1892">
        <w:rPr>
          <w:rFonts w:ascii="Times New Roman" w:hAnsi="Times New Roman" w:cs="Times New Roman"/>
          <w:color w:val="000000"/>
          <w:shd w:val="clear" w:color="auto" w:fill="FFFFFF"/>
        </w:rPr>
        <w:t xml:space="preserve">Int. No. </w:t>
      </w:r>
      <w:r w:rsidR="5B26C25E" w:rsidRPr="00AA1892">
        <w:rPr>
          <w:rFonts w:ascii="Times New Roman" w:hAnsi="Times New Roman" w:cs="Times New Roman"/>
          <w:color w:val="000000"/>
          <w:shd w:val="clear" w:color="auto" w:fill="FFFFFF"/>
        </w:rPr>
        <w:t>1451</w:t>
      </w:r>
      <w:r w:rsidR="00962077">
        <w:rPr>
          <w:rFonts w:ascii="Times New Roman" w:hAnsi="Times New Roman" w:cs="Times New Roman"/>
          <w:color w:val="000000"/>
          <w:shd w:val="clear" w:color="auto" w:fill="FFFFFF"/>
        </w:rPr>
        <w:t>-A</w:t>
      </w:r>
      <w:r w:rsidR="00DD3707" w:rsidRPr="00AA1892">
        <w:rPr>
          <w:rFonts w:ascii="Times New Roman" w:hAnsi="Times New Roman" w:cs="Times New Roman"/>
          <w:color w:val="000000"/>
          <w:shd w:val="clear" w:color="auto" w:fill="FFFFFF"/>
        </w:rPr>
        <w:t>”), sponsored by the Speaker</w:t>
      </w:r>
      <w:r w:rsidR="00AA1892" w:rsidRPr="00AA1892">
        <w:rPr>
          <w:rFonts w:ascii="Times New Roman" w:hAnsi="Times New Roman" w:cs="Times New Roman"/>
          <w:color w:val="000000"/>
          <w:shd w:val="clear" w:color="auto" w:fill="FFFFFF"/>
        </w:rPr>
        <w:t xml:space="preserve">, </w:t>
      </w:r>
      <w:r w:rsidR="00DD3707" w:rsidRPr="00AA1892">
        <w:rPr>
          <w:rFonts w:ascii="Times New Roman" w:hAnsi="Times New Roman" w:cs="Times New Roman"/>
          <w:color w:val="000000"/>
          <w:shd w:val="clear" w:color="auto" w:fill="FFFFFF"/>
        </w:rPr>
        <w:t xml:space="preserve">Council Member </w:t>
      </w:r>
      <w:r w:rsidR="00AA1892" w:rsidRPr="00AA1892">
        <w:rPr>
          <w:rFonts w:ascii="Times New Roman" w:hAnsi="Times New Roman" w:cs="Times New Roman"/>
          <w:color w:val="000000"/>
          <w:shd w:val="clear" w:color="auto" w:fill="FFFFFF"/>
        </w:rPr>
        <w:t xml:space="preserve">Adreinne </w:t>
      </w:r>
      <w:r w:rsidR="00DD3707" w:rsidRPr="00AA1892">
        <w:rPr>
          <w:rFonts w:ascii="Times New Roman" w:hAnsi="Times New Roman" w:cs="Times New Roman"/>
          <w:color w:val="000000"/>
          <w:shd w:val="clear" w:color="auto" w:fill="FFFFFF"/>
        </w:rPr>
        <w:t>Adams, in relation to requiring the New York city police department to provide the civilian complaint review board with direct access to officer body-warn camera footage and to establish related procedures</w:t>
      </w:r>
      <w:r w:rsidR="005E1A89" w:rsidRPr="00AA1892">
        <w:rPr>
          <w:rFonts w:ascii="Times New Roman" w:hAnsi="Times New Roman" w:cs="Times New Roman"/>
          <w:color w:val="000000"/>
          <w:shd w:val="clear" w:color="auto" w:fill="FFFFFF"/>
        </w:rPr>
        <w:t>; (</w:t>
      </w:r>
      <w:r w:rsidR="00962077">
        <w:rPr>
          <w:rFonts w:ascii="Times New Roman" w:hAnsi="Times New Roman" w:cs="Times New Roman"/>
          <w:color w:val="000000"/>
          <w:shd w:val="clear" w:color="auto" w:fill="FFFFFF"/>
        </w:rPr>
        <w:t>iv</w:t>
      </w:r>
      <w:r w:rsidR="005E1A89" w:rsidRPr="00AA1892">
        <w:rPr>
          <w:rFonts w:ascii="Times New Roman" w:hAnsi="Times New Roman" w:cs="Times New Roman"/>
          <w:color w:val="000000"/>
          <w:shd w:val="clear" w:color="auto" w:fill="FFFFFF"/>
        </w:rPr>
        <w:t xml:space="preserve">) </w:t>
      </w:r>
      <w:r w:rsidR="00AA1892" w:rsidRPr="00AA1892">
        <w:rPr>
          <w:rFonts w:ascii="Times New Roman" w:hAnsi="Times New Roman" w:cs="Times New Roman"/>
          <w:color w:val="000000"/>
          <w:shd w:val="clear" w:color="auto" w:fill="FFFFFF"/>
        </w:rPr>
        <w:t xml:space="preserve">Proposed </w:t>
      </w:r>
      <w:r w:rsidR="005E1A89" w:rsidRPr="00AA1892">
        <w:rPr>
          <w:rFonts w:ascii="Times New Roman" w:hAnsi="Times New Roman" w:cs="Times New Roman"/>
          <w:color w:val="000000"/>
          <w:shd w:val="clear" w:color="auto" w:fill="FFFFFF"/>
        </w:rPr>
        <w:t xml:space="preserve">Introduction Number </w:t>
      </w:r>
      <w:r w:rsidR="5A5BA4CF" w:rsidRPr="00AA1892">
        <w:rPr>
          <w:rFonts w:ascii="Times New Roman" w:hAnsi="Times New Roman" w:cs="Times New Roman"/>
          <w:color w:val="000000"/>
          <w:shd w:val="clear" w:color="auto" w:fill="FFFFFF"/>
        </w:rPr>
        <w:t>1460</w:t>
      </w:r>
      <w:r w:rsidR="00962077">
        <w:rPr>
          <w:rFonts w:ascii="Times New Roman" w:hAnsi="Times New Roman" w:cs="Times New Roman"/>
          <w:color w:val="000000"/>
          <w:shd w:val="clear" w:color="auto" w:fill="FFFFFF"/>
        </w:rPr>
        <w:t>-A</w:t>
      </w:r>
      <w:r w:rsidR="00F31B9A" w:rsidRPr="00AA1892">
        <w:rPr>
          <w:rFonts w:ascii="Times New Roman" w:hAnsi="Times New Roman" w:cs="Times New Roman"/>
          <w:color w:val="000000"/>
          <w:shd w:val="clear" w:color="auto" w:fill="FFFFFF"/>
        </w:rPr>
        <w:t xml:space="preserve"> (“Int. No. </w:t>
      </w:r>
      <w:r w:rsidR="77091114" w:rsidRPr="00AA1892">
        <w:rPr>
          <w:rFonts w:ascii="Times New Roman" w:hAnsi="Times New Roman" w:cs="Times New Roman"/>
          <w:color w:val="000000"/>
          <w:shd w:val="clear" w:color="auto" w:fill="FFFFFF"/>
        </w:rPr>
        <w:t>1460</w:t>
      </w:r>
      <w:r w:rsidR="00962077">
        <w:rPr>
          <w:rFonts w:ascii="Times New Roman" w:hAnsi="Times New Roman" w:cs="Times New Roman"/>
          <w:color w:val="000000"/>
          <w:shd w:val="clear" w:color="auto" w:fill="FFFFFF"/>
        </w:rPr>
        <w:t>-A</w:t>
      </w:r>
      <w:r w:rsidR="00F31B9A" w:rsidRPr="00AA1892">
        <w:rPr>
          <w:rFonts w:ascii="Times New Roman" w:hAnsi="Times New Roman" w:cs="Times New Roman"/>
          <w:color w:val="000000"/>
          <w:shd w:val="clear" w:color="auto" w:fill="FFFFFF"/>
        </w:rPr>
        <w:t>”), sponsored by Council Mem</w:t>
      </w:r>
      <w:r w:rsidR="00142CD7" w:rsidRPr="00AA1892">
        <w:rPr>
          <w:rFonts w:ascii="Times New Roman" w:hAnsi="Times New Roman" w:cs="Times New Roman"/>
          <w:color w:val="000000"/>
          <w:shd w:val="clear" w:color="auto" w:fill="FFFFFF"/>
        </w:rPr>
        <w:t>ber Brewer, in relation to access to encrypted police radio</w:t>
      </w:r>
      <w:r w:rsidR="00A61313" w:rsidRPr="00AA1892">
        <w:rPr>
          <w:rFonts w:ascii="Times New Roman" w:eastAsia="Times New Roman" w:hAnsi="Times New Roman" w:cs="Times New Roman"/>
          <w:color w:val="000000"/>
        </w:rPr>
        <w:t>.</w:t>
      </w:r>
      <w:r w:rsidR="005C7467" w:rsidRPr="00AA1892">
        <w:rPr>
          <w:rFonts w:ascii="Times New Roman" w:hAnsi="Times New Roman" w:cs="Times New Roman"/>
          <w:color w:val="000000"/>
          <w:shd w:val="clear" w:color="auto" w:fill="FFFFFF"/>
        </w:rPr>
        <w:t xml:space="preserve"> </w:t>
      </w:r>
      <w:r w:rsidR="00AA1892">
        <w:rPr>
          <w:rFonts w:ascii="Times New Roman" w:hAnsi="Times New Roman" w:cs="Times New Roman"/>
        </w:rPr>
        <w:t xml:space="preserve">The Committee heard earlier versions of the legislation on February 24, 2025, and Noember 19, 2025, and received testimony from </w:t>
      </w:r>
      <w:r w:rsidR="000B5695" w:rsidRPr="00F079DC">
        <w:rPr>
          <w:rFonts w:ascii="Times New Roman" w:hAnsi="Times New Roman" w:cs="Times New Roman"/>
        </w:rPr>
        <w:t>representatives</w:t>
      </w:r>
      <w:r w:rsidRPr="00F079DC">
        <w:rPr>
          <w:rFonts w:ascii="Times New Roman" w:hAnsi="Times New Roman" w:cs="Times New Roman"/>
        </w:rPr>
        <w:t xml:space="preserve"> of the New York City Police Department (“NYPD”</w:t>
      </w:r>
      <w:r w:rsidR="00A13EDE" w:rsidRPr="00F079DC">
        <w:rPr>
          <w:rFonts w:ascii="Times New Roman" w:hAnsi="Times New Roman" w:cs="Times New Roman"/>
        </w:rPr>
        <w:t xml:space="preserve"> or “the Department”</w:t>
      </w:r>
      <w:r w:rsidR="003D5E9E" w:rsidRPr="00F079DC">
        <w:rPr>
          <w:rFonts w:ascii="Times New Roman" w:hAnsi="Times New Roman" w:cs="Times New Roman"/>
        </w:rPr>
        <w:t>)</w:t>
      </w:r>
      <w:r w:rsidR="009C2D7E" w:rsidRPr="00F079DC">
        <w:rPr>
          <w:rFonts w:ascii="Times New Roman" w:hAnsi="Times New Roman" w:cs="Times New Roman"/>
          <w:color w:val="000000"/>
          <w:shd w:val="clear" w:color="auto" w:fill="FFFFFF"/>
        </w:rPr>
        <w:t xml:space="preserve">, </w:t>
      </w:r>
      <w:r w:rsidR="00DD3707">
        <w:rPr>
          <w:rFonts w:ascii="Times New Roman" w:hAnsi="Times New Roman" w:cs="Times New Roman"/>
          <w:color w:val="000000"/>
          <w:shd w:val="clear" w:color="auto" w:fill="FFFFFF"/>
        </w:rPr>
        <w:t xml:space="preserve">the Civilian Complaint Review Board (“CCRB”), </w:t>
      </w:r>
      <w:r w:rsidR="00FB2B3A">
        <w:rPr>
          <w:rFonts w:ascii="Times New Roman" w:hAnsi="Times New Roman" w:cs="Times New Roman"/>
          <w:color w:val="000000"/>
          <w:shd w:val="clear" w:color="auto" w:fill="FFFFFF"/>
        </w:rPr>
        <w:t xml:space="preserve">the Department of Investigation (“DOI”), </w:t>
      </w:r>
      <w:r w:rsidR="00AA1892">
        <w:rPr>
          <w:rFonts w:ascii="Times New Roman" w:hAnsi="Times New Roman" w:cs="Times New Roman"/>
          <w:color w:val="000000"/>
          <w:shd w:val="clear" w:color="auto" w:fill="FFFFFF"/>
        </w:rPr>
        <w:t xml:space="preserve">legal service providers, </w:t>
      </w:r>
      <w:r w:rsidR="009C2D7E" w:rsidRPr="00F079DC">
        <w:rPr>
          <w:rFonts w:ascii="Times New Roman" w:hAnsi="Times New Roman" w:cs="Times New Roman"/>
          <w:color w:val="000000"/>
          <w:shd w:val="clear" w:color="auto" w:fill="FFFFFF"/>
        </w:rPr>
        <w:t>advocates</w:t>
      </w:r>
      <w:r w:rsidR="001668BA" w:rsidRPr="00F079DC">
        <w:rPr>
          <w:rFonts w:ascii="Times New Roman" w:hAnsi="Times New Roman" w:cs="Times New Roman"/>
          <w:color w:val="000000"/>
          <w:shd w:val="clear" w:color="auto" w:fill="FFFFFF"/>
        </w:rPr>
        <w:t>,</w:t>
      </w:r>
      <w:r w:rsidR="009C2D7E" w:rsidRPr="00F079DC">
        <w:rPr>
          <w:rFonts w:ascii="Times New Roman" w:hAnsi="Times New Roman" w:cs="Times New Roman"/>
          <w:color w:val="000000"/>
          <w:shd w:val="clear" w:color="auto" w:fill="FFFFFF"/>
        </w:rPr>
        <w:t xml:space="preserve"> </w:t>
      </w:r>
      <w:r w:rsidR="00983CD2">
        <w:rPr>
          <w:rFonts w:ascii="Times New Roman" w:hAnsi="Times New Roman" w:cs="Times New Roman"/>
          <w:color w:val="000000"/>
          <w:shd w:val="clear" w:color="auto" w:fill="FFFFFF"/>
        </w:rPr>
        <w:t xml:space="preserve">and </w:t>
      </w:r>
      <w:r w:rsidR="00AA1892">
        <w:rPr>
          <w:rFonts w:ascii="Times New Roman" w:hAnsi="Times New Roman" w:cs="Times New Roman"/>
          <w:color w:val="000000"/>
          <w:shd w:val="clear" w:color="auto" w:fill="FFFFFF"/>
        </w:rPr>
        <w:t>other interested stakeholders.</w:t>
      </w:r>
    </w:p>
    <w:p w14:paraId="5934F41F" w14:textId="2A89B9F9" w:rsidR="00CB3237" w:rsidRPr="00AA1892" w:rsidRDefault="00F771A6" w:rsidP="00AA1892">
      <w:pPr>
        <w:pStyle w:val="ListParagraph"/>
        <w:numPr>
          <w:ilvl w:val="0"/>
          <w:numId w:val="1"/>
        </w:numPr>
        <w:spacing w:after="200" w:line="276" w:lineRule="auto"/>
        <w:ind w:left="0"/>
        <w:rPr>
          <w:rFonts w:ascii="Times New Roman" w:eastAsia="Times New Roman" w:hAnsi="Times New Roman" w:cs="Times New Roman"/>
          <w:b/>
          <w:u w:val="single"/>
        </w:rPr>
      </w:pPr>
      <w:r w:rsidRPr="00F079DC">
        <w:rPr>
          <w:rFonts w:ascii="Times New Roman" w:eastAsia="Times New Roman" w:hAnsi="Times New Roman" w:cs="Times New Roman"/>
          <w:b/>
          <w:u w:val="single"/>
        </w:rPr>
        <w:t>BACKGROUND</w:t>
      </w:r>
    </w:p>
    <w:p w14:paraId="22AA8172" w14:textId="1E3364C7" w:rsidR="002958A0" w:rsidRPr="00F079DC" w:rsidRDefault="002958A0" w:rsidP="002958A0">
      <w:pPr>
        <w:spacing w:after="0" w:line="480" w:lineRule="auto"/>
        <w:contextualSpacing/>
        <w:jc w:val="both"/>
        <w:rPr>
          <w:rFonts w:ascii="Times New Roman" w:hAnsi="Times New Roman" w:cs="Times New Roman"/>
          <w:b/>
          <w:i/>
          <w:color w:val="252525"/>
          <w:sz w:val="24"/>
          <w:szCs w:val="24"/>
          <w:u w:val="single"/>
        </w:rPr>
      </w:pPr>
      <w:r>
        <w:rPr>
          <w:rFonts w:ascii="Times New Roman" w:hAnsi="Times New Roman" w:cs="Times New Roman"/>
          <w:b/>
          <w:i/>
          <w:color w:val="252525"/>
          <w:sz w:val="24"/>
          <w:szCs w:val="24"/>
          <w:u w:val="single"/>
        </w:rPr>
        <w:t>a</w:t>
      </w:r>
      <w:r w:rsidRPr="00F079DC">
        <w:rPr>
          <w:rFonts w:ascii="Times New Roman" w:hAnsi="Times New Roman" w:cs="Times New Roman"/>
          <w:b/>
          <w:i/>
          <w:color w:val="252525"/>
          <w:sz w:val="24"/>
          <w:szCs w:val="24"/>
          <w:u w:val="single"/>
        </w:rPr>
        <w:t>. NYPD Collection of DNA Samples</w:t>
      </w:r>
    </w:p>
    <w:p w14:paraId="0234AB37" w14:textId="77777777" w:rsidR="002958A0" w:rsidRPr="00F079DC" w:rsidRDefault="002958A0" w:rsidP="002958A0">
      <w:pPr>
        <w:pStyle w:val="ListParagraph"/>
        <w:spacing w:line="480" w:lineRule="auto"/>
        <w:ind w:left="0" w:firstLine="360"/>
        <w:jc w:val="both"/>
        <w:rPr>
          <w:rFonts w:ascii="Times New Roman" w:hAnsi="Times New Roman" w:cs="Times New Roman"/>
        </w:rPr>
      </w:pPr>
      <w:r w:rsidRPr="00F079DC">
        <w:rPr>
          <w:rFonts w:ascii="Times New Roman" w:hAnsi="Times New Roman" w:cs="Times New Roman"/>
          <w:color w:val="252525"/>
        </w:rPr>
        <w:t>The Office of Chief Medical Examiner of the City of New York (“OCME”) maintains a database containing DNA profiles collected by NYPD from local crime scenes and criminal suspects.</w:t>
      </w:r>
      <w:r>
        <w:rPr>
          <w:rStyle w:val="FootnoteReference"/>
          <w:rFonts w:ascii="Times New Roman" w:hAnsi="Times New Roman" w:cs="Times New Roman"/>
          <w:color w:val="252525"/>
        </w:rPr>
        <w:footnoteReference w:id="1"/>
      </w:r>
      <w:r w:rsidRPr="00F079DC">
        <w:rPr>
          <w:rFonts w:ascii="Times New Roman" w:hAnsi="Times New Roman" w:cs="Times New Roman"/>
          <w:color w:val="252525"/>
        </w:rPr>
        <w:t xml:space="preserve"> </w:t>
      </w:r>
      <w:r w:rsidRPr="00F079DC">
        <w:rPr>
          <w:rFonts w:ascii="Times New Roman" w:hAnsi="Times New Roman" w:cs="Times New Roman"/>
        </w:rPr>
        <w:t>The NYPD collects DNA samples from criminal suspects through a variety of mechanisms</w:t>
      </w:r>
      <w:r>
        <w:rPr>
          <w:rFonts w:ascii="Times New Roman" w:hAnsi="Times New Roman" w:cs="Times New Roman"/>
        </w:rPr>
        <w:t xml:space="preserve">, such as pursuant to a court order or warrant, or when a suspect is </w:t>
      </w:r>
      <w:r w:rsidRPr="00F079DC">
        <w:rPr>
          <w:rFonts w:ascii="Times New Roman" w:hAnsi="Times New Roman" w:cs="Times New Roman"/>
        </w:rPr>
        <w:t>asked to consent to have their DNA taken</w:t>
      </w:r>
      <w:r>
        <w:rPr>
          <w:rFonts w:ascii="Times New Roman" w:hAnsi="Times New Roman" w:cs="Times New Roman"/>
        </w:rPr>
        <w:t xml:space="preserve"> in the course of an investigation</w:t>
      </w:r>
      <w:r w:rsidRPr="00F079DC">
        <w:rPr>
          <w:rFonts w:ascii="Times New Roman" w:hAnsi="Times New Roman" w:cs="Times New Roman"/>
        </w:rPr>
        <w:t>.</w:t>
      </w:r>
      <w:r w:rsidRPr="000E448F">
        <w:rPr>
          <w:rStyle w:val="FootnoteReference"/>
          <w:rFonts w:ascii="Times New Roman" w:hAnsi="Times New Roman" w:cs="Times New Roman"/>
        </w:rPr>
        <w:t xml:space="preserve"> </w:t>
      </w:r>
      <w:r w:rsidRPr="00F079DC">
        <w:rPr>
          <w:rStyle w:val="FootnoteReference"/>
          <w:rFonts w:ascii="Times New Roman" w:hAnsi="Times New Roman" w:cs="Times New Roman"/>
        </w:rPr>
        <w:footnoteReference w:id="2"/>
      </w:r>
      <w:r w:rsidRPr="00F079DC">
        <w:rPr>
          <w:rFonts w:ascii="Times New Roman" w:hAnsi="Times New Roman" w:cs="Times New Roman"/>
        </w:rPr>
        <w:t xml:space="preserve"> In other instances, the NYPD collects DNA samples surreptitiously, without the knowledge of the suspect. For example, after detaining a suspect, detectives may offer the</w:t>
      </w:r>
      <w:r>
        <w:rPr>
          <w:rFonts w:ascii="Times New Roman" w:hAnsi="Times New Roman" w:cs="Times New Roman"/>
        </w:rPr>
        <w:t>m</w:t>
      </w:r>
      <w:r w:rsidRPr="00F079DC">
        <w:rPr>
          <w:rFonts w:ascii="Times New Roman" w:hAnsi="Times New Roman" w:cs="Times New Roman"/>
        </w:rPr>
        <w:t xml:space="preserve"> a cigarette or a water bottle, and then recover the bottle or cigarette in order to swab the item for DNA samples.</w:t>
      </w:r>
      <w:r w:rsidRPr="00F079DC">
        <w:rPr>
          <w:rStyle w:val="FootnoteReference"/>
          <w:rFonts w:ascii="Times New Roman" w:hAnsi="Times New Roman" w:cs="Times New Roman"/>
        </w:rPr>
        <w:footnoteReference w:id="3"/>
      </w:r>
      <w:r w:rsidRPr="00F079DC">
        <w:rPr>
          <w:rFonts w:ascii="Times New Roman" w:hAnsi="Times New Roman" w:cs="Times New Roman"/>
        </w:rPr>
        <w:t xml:space="preserve"> </w:t>
      </w:r>
      <w:r>
        <w:rPr>
          <w:rFonts w:ascii="Times New Roman" w:hAnsi="Times New Roman" w:cs="Times New Roman"/>
        </w:rPr>
        <w:t>According to the NYPD,</w:t>
      </w:r>
      <w:r w:rsidRPr="00F079DC">
        <w:rPr>
          <w:rFonts w:ascii="Times New Roman" w:hAnsi="Times New Roman" w:cs="Times New Roman"/>
        </w:rPr>
        <w:t xml:space="preserve"> samples </w:t>
      </w:r>
      <w:r>
        <w:rPr>
          <w:rFonts w:ascii="Times New Roman" w:hAnsi="Times New Roman" w:cs="Times New Roman"/>
        </w:rPr>
        <w:t xml:space="preserve">collected surreptitiously </w:t>
      </w:r>
      <w:r w:rsidRPr="00F079DC">
        <w:rPr>
          <w:rFonts w:ascii="Times New Roman" w:hAnsi="Times New Roman" w:cs="Times New Roman"/>
        </w:rPr>
        <w:t>can then be used as a basis for probable cause to obtain a court-ordered sample.</w:t>
      </w:r>
      <w:r w:rsidRPr="00F079DC">
        <w:rPr>
          <w:rStyle w:val="FootnoteReference"/>
          <w:rFonts w:ascii="Times New Roman" w:hAnsi="Times New Roman" w:cs="Times New Roman"/>
        </w:rPr>
        <w:footnoteReference w:id="4"/>
      </w:r>
      <w:r w:rsidRPr="00F079DC">
        <w:rPr>
          <w:rFonts w:ascii="Times New Roman" w:hAnsi="Times New Roman" w:cs="Times New Roman"/>
        </w:rPr>
        <w:t xml:space="preserve"> </w:t>
      </w:r>
    </w:p>
    <w:p w14:paraId="39990452" w14:textId="77777777" w:rsidR="002958A0" w:rsidRPr="00F079DC" w:rsidRDefault="002958A0" w:rsidP="002958A0">
      <w:pPr>
        <w:spacing w:after="0" w:line="480" w:lineRule="auto"/>
        <w:ind w:firstLine="360"/>
        <w:contextualSpacing/>
        <w:jc w:val="both"/>
        <w:rPr>
          <w:rFonts w:ascii="Times New Roman" w:hAnsi="Times New Roman" w:cs="Times New Roman"/>
          <w:sz w:val="24"/>
          <w:szCs w:val="24"/>
        </w:rPr>
      </w:pPr>
      <w:r w:rsidRPr="00F079DC">
        <w:rPr>
          <w:rFonts w:ascii="Times New Roman" w:hAnsi="Times New Roman" w:cs="Times New Roman"/>
          <w:sz w:val="24"/>
          <w:szCs w:val="24"/>
        </w:rPr>
        <w:t xml:space="preserve">The legality of surreptitious </w:t>
      </w:r>
      <w:r>
        <w:rPr>
          <w:rFonts w:ascii="Times New Roman" w:hAnsi="Times New Roman" w:cs="Times New Roman"/>
          <w:sz w:val="24"/>
          <w:szCs w:val="24"/>
        </w:rPr>
        <w:t xml:space="preserve">DNA </w:t>
      </w:r>
      <w:r w:rsidRPr="00F079DC">
        <w:rPr>
          <w:rFonts w:ascii="Times New Roman" w:hAnsi="Times New Roman" w:cs="Times New Roman"/>
          <w:sz w:val="24"/>
          <w:szCs w:val="24"/>
        </w:rPr>
        <w:t>collection has been questioned by court practitioners and academics. The</w:t>
      </w:r>
      <w:r>
        <w:rPr>
          <w:rFonts w:ascii="Times New Roman" w:hAnsi="Times New Roman" w:cs="Times New Roman"/>
          <w:sz w:val="24"/>
          <w:szCs w:val="24"/>
        </w:rPr>
        <w:t xml:space="preserve"> United States Supreme Court has found</w:t>
      </w:r>
      <w:r w:rsidRPr="00F079DC">
        <w:rPr>
          <w:rFonts w:ascii="Times New Roman" w:hAnsi="Times New Roman" w:cs="Times New Roman"/>
          <w:sz w:val="24"/>
          <w:szCs w:val="24"/>
        </w:rPr>
        <w:t xml:space="preserve"> that taking someone’s DNA constitutes a search within the meaning of the 4</w:t>
      </w:r>
      <w:r w:rsidRPr="00F079DC">
        <w:rPr>
          <w:rFonts w:ascii="Times New Roman" w:hAnsi="Times New Roman" w:cs="Times New Roman"/>
          <w:sz w:val="24"/>
          <w:szCs w:val="24"/>
          <w:vertAlign w:val="superscript"/>
        </w:rPr>
        <w:t>th</w:t>
      </w:r>
      <w:r w:rsidRPr="00F079DC">
        <w:rPr>
          <w:rFonts w:ascii="Times New Roman" w:hAnsi="Times New Roman" w:cs="Times New Roman"/>
          <w:sz w:val="24"/>
          <w:szCs w:val="24"/>
        </w:rPr>
        <w:t xml:space="preserve"> Amendment.</w:t>
      </w:r>
      <w:r w:rsidRPr="00F079DC">
        <w:rPr>
          <w:rStyle w:val="FootnoteReference"/>
          <w:rFonts w:ascii="Times New Roman" w:hAnsi="Times New Roman" w:cs="Times New Roman"/>
          <w:sz w:val="24"/>
          <w:szCs w:val="24"/>
        </w:rPr>
        <w:footnoteReference w:id="5"/>
      </w:r>
      <w:r w:rsidRPr="00F079DC">
        <w:rPr>
          <w:rFonts w:ascii="Times New Roman" w:hAnsi="Times New Roman" w:cs="Times New Roman"/>
          <w:sz w:val="24"/>
          <w:szCs w:val="24"/>
        </w:rPr>
        <w:t xml:space="preserve"> The Court has ruled that a state law authorizing the collection of DNA from a person who is arrested based on probable cause to believe that individual committed certain crimes is constitutional</w:t>
      </w:r>
      <w:r>
        <w:rPr>
          <w:rFonts w:ascii="Times New Roman" w:hAnsi="Times New Roman" w:cs="Times New Roman"/>
          <w:sz w:val="24"/>
          <w:szCs w:val="24"/>
        </w:rPr>
        <w:t>,</w:t>
      </w:r>
      <w:r w:rsidRPr="00F079DC">
        <w:rPr>
          <w:rFonts w:ascii="Times New Roman" w:hAnsi="Times New Roman" w:cs="Times New Roman"/>
          <w:sz w:val="24"/>
          <w:szCs w:val="24"/>
        </w:rPr>
        <w:t xml:space="preserve"> reason</w:t>
      </w:r>
      <w:r>
        <w:rPr>
          <w:rFonts w:ascii="Times New Roman" w:hAnsi="Times New Roman" w:cs="Times New Roman"/>
          <w:sz w:val="24"/>
          <w:szCs w:val="24"/>
        </w:rPr>
        <w:t xml:space="preserve">ing </w:t>
      </w:r>
      <w:r w:rsidRPr="00F079DC">
        <w:rPr>
          <w:rFonts w:ascii="Times New Roman" w:hAnsi="Times New Roman" w:cs="Times New Roman"/>
          <w:sz w:val="24"/>
          <w:szCs w:val="24"/>
        </w:rPr>
        <w:t>that the collection of DNA was lawful as an administrative step incident to a lawful arrest.</w:t>
      </w:r>
      <w:r w:rsidRPr="00BD1AC5">
        <w:rPr>
          <w:rStyle w:val="FootnoteReference"/>
          <w:rFonts w:ascii="Times New Roman" w:hAnsi="Times New Roman" w:cs="Times New Roman"/>
          <w:sz w:val="24"/>
          <w:szCs w:val="24"/>
        </w:rPr>
        <w:t xml:space="preserve"> </w:t>
      </w:r>
      <w:r w:rsidRPr="00F079DC">
        <w:rPr>
          <w:rStyle w:val="FootnoteReference"/>
          <w:rFonts w:ascii="Times New Roman" w:hAnsi="Times New Roman" w:cs="Times New Roman"/>
          <w:sz w:val="24"/>
          <w:szCs w:val="24"/>
        </w:rPr>
        <w:footnoteReference w:id="6"/>
      </w:r>
      <w:r w:rsidRPr="00F079DC">
        <w:rPr>
          <w:rFonts w:ascii="Times New Roman" w:hAnsi="Times New Roman" w:cs="Times New Roman"/>
          <w:sz w:val="24"/>
          <w:szCs w:val="24"/>
        </w:rPr>
        <w:t xml:space="preserve"> </w:t>
      </w:r>
    </w:p>
    <w:p w14:paraId="3E477F21" w14:textId="3ABCDA3A" w:rsidR="002958A0" w:rsidRPr="00F079DC" w:rsidRDefault="002958A0" w:rsidP="002958A0">
      <w:pPr>
        <w:spacing w:after="0" w:line="480" w:lineRule="auto"/>
        <w:ind w:firstLine="360"/>
        <w:contextualSpacing/>
        <w:jc w:val="both"/>
        <w:rPr>
          <w:rFonts w:ascii="Times New Roman" w:hAnsi="Times New Roman" w:cs="Times New Roman"/>
          <w:sz w:val="24"/>
          <w:szCs w:val="24"/>
        </w:rPr>
      </w:pPr>
      <w:r w:rsidRPr="00F079DC">
        <w:rPr>
          <w:rFonts w:ascii="Times New Roman" w:hAnsi="Times New Roman" w:cs="Times New Roman"/>
          <w:sz w:val="24"/>
          <w:szCs w:val="24"/>
        </w:rPr>
        <w:t>However, the NYPD appears to be collecting DNA after detaining individuals</w:t>
      </w:r>
      <w:r w:rsidR="00183DFA">
        <w:rPr>
          <w:rFonts w:ascii="Times New Roman" w:hAnsi="Times New Roman" w:cs="Times New Roman"/>
          <w:sz w:val="24"/>
          <w:szCs w:val="24"/>
        </w:rPr>
        <w:t>,</w:t>
      </w:r>
      <w:r w:rsidRPr="00F079DC">
        <w:rPr>
          <w:rFonts w:ascii="Times New Roman" w:hAnsi="Times New Roman" w:cs="Times New Roman"/>
          <w:sz w:val="24"/>
          <w:szCs w:val="24"/>
        </w:rPr>
        <w:t xml:space="preserve"> but prior to formally arresting them, and in some circumstances, without arresting the individual.</w:t>
      </w:r>
      <w:r w:rsidRPr="00F079DC">
        <w:rPr>
          <w:rStyle w:val="FootnoteReference"/>
          <w:rFonts w:ascii="Times New Roman" w:hAnsi="Times New Roman" w:cs="Times New Roman"/>
          <w:sz w:val="24"/>
          <w:szCs w:val="24"/>
        </w:rPr>
        <w:footnoteReference w:id="7"/>
      </w:r>
      <w:r w:rsidRPr="00F079DC">
        <w:rPr>
          <w:rFonts w:ascii="Times New Roman" w:hAnsi="Times New Roman" w:cs="Times New Roman"/>
          <w:sz w:val="24"/>
          <w:szCs w:val="24"/>
        </w:rPr>
        <w:t xml:space="preserve"> The NYPD has maintained that this practice is nevertheless lawful because the water bottle or cigarette butt has constitutes abandoned property.</w:t>
      </w:r>
      <w:r w:rsidRPr="00F079DC">
        <w:rPr>
          <w:rStyle w:val="FootnoteReference"/>
          <w:rFonts w:ascii="Times New Roman" w:hAnsi="Times New Roman" w:cs="Times New Roman"/>
          <w:sz w:val="24"/>
          <w:szCs w:val="24"/>
        </w:rPr>
        <w:footnoteReference w:id="8"/>
      </w:r>
      <w:r w:rsidRPr="00F079DC">
        <w:rPr>
          <w:rFonts w:ascii="Times New Roman" w:hAnsi="Times New Roman" w:cs="Times New Roman"/>
          <w:sz w:val="24"/>
          <w:szCs w:val="24"/>
        </w:rPr>
        <w:t xml:space="preserve"> The Supreme Court has endorsed the practice of warrantless searches of abandoned property, holding that a person gives up their reasonable expectation of privacy by discarding trash.</w:t>
      </w:r>
      <w:r w:rsidRPr="00F079DC">
        <w:rPr>
          <w:rStyle w:val="FootnoteReference"/>
          <w:rFonts w:ascii="Times New Roman" w:hAnsi="Times New Roman" w:cs="Times New Roman"/>
          <w:sz w:val="24"/>
          <w:szCs w:val="24"/>
        </w:rPr>
        <w:footnoteReference w:id="9"/>
      </w:r>
      <w:r w:rsidRPr="00F079DC">
        <w:rPr>
          <w:rFonts w:ascii="Times New Roman" w:hAnsi="Times New Roman" w:cs="Times New Roman"/>
          <w:sz w:val="24"/>
          <w:szCs w:val="24"/>
        </w:rPr>
        <w:t xml:space="preserve">  However, critics argue that a person who discards an item while being detained, where that detention was designed to procure </w:t>
      </w:r>
      <w:r w:rsidR="00183DFA">
        <w:rPr>
          <w:rFonts w:ascii="Times New Roman" w:hAnsi="Times New Roman" w:cs="Times New Roman"/>
          <w:sz w:val="24"/>
          <w:szCs w:val="24"/>
        </w:rPr>
        <w:t>the</w:t>
      </w:r>
      <w:r w:rsidRPr="00F079DC">
        <w:rPr>
          <w:rFonts w:ascii="Times New Roman" w:hAnsi="Times New Roman" w:cs="Times New Roman"/>
          <w:sz w:val="24"/>
          <w:szCs w:val="24"/>
        </w:rPr>
        <w:t xml:space="preserve"> discarded item, is substantially different than a person who discards property at home without police intervention.</w:t>
      </w:r>
      <w:r w:rsidRPr="00F079DC">
        <w:rPr>
          <w:rStyle w:val="FootnoteReference"/>
          <w:rFonts w:ascii="Times New Roman" w:hAnsi="Times New Roman" w:cs="Times New Roman"/>
          <w:sz w:val="24"/>
          <w:szCs w:val="24"/>
        </w:rPr>
        <w:footnoteReference w:id="10"/>
      </w:r>
      <w:r w:rsidRPr="00F079DC">
        <w:rPr>
          <w:rFonts w:ascii="Times New Roman" w:hAnsi="Times New Roman" w:cs="Times New Roman"/>
          <w:sz w:val="24"/>
          <w:szCs w:val="24"/>
        </w:rPr>
        <w:t xml:space="preserve"> </w:t>
      </w:r>
    </w:p>
    <w:p w14:paraId="57E4EE74" w14:textId="7E2C1490" w:rsidR="002958A0" w:rsidRPr="00F079DC" w:rsidRDefault="002958A0" w:rsidP="002958A0">
      <w:pPr>
        <w:pStyle w:val="MediumGrid1-Accent21"/>
        <w:spacing w:after="0" w:line="480" w:lineRule="auto"/>
        <w:ind w:left="0" w:firstLine="360"/>
        <w:jc w:val="both"/>
        <w:rPr>
          <w:rFonts w:ascii="Times New Roman" w:hAnsi="Times New Roman"/>
          <w:sz w:val="24"/>
          <w:szCs w:val="24"/>
        </w:rPr>
      </w:pPr>
      <w:r w:rsidRPr="00F079DC">
        <w:rPr>
          <w:rFonts w:ascii="Times New Roman" w:hAnsi="Times New Roman"/>
          <w:sz w:val="24"/>
          <w:szCs w:val="24"/>
        </w:rPr>
        <w:t>In February of 2020, the NYPD announced a series of policy changes related to its collection of DNA, designed to “support a system that is fair and effective while also cultivating trust with the community.”</w:t>
      </w:r>
      <w:r w:rsidRPr="00F079DC">
        <w:rPr>
          <w:rStyle w:val="FootnoteReference"/>
          <w:rFonts w:ascii="Times New Roman" w:hAnsi="Times New Roman"/>
          <w:sz w:val="24"/>
          <w:szCs w:val="24"/>
        </w:rPr>
        <w:footnoteReference w:id="11"/>
      </w:r>
      <w:r w:rsidRPr="00F079DC">
        <w:rPr>
          <w:rFonts w:ascii="Times New Roman" w:hAnsi="Times New Roman"/>
          <w:sz w:val="24"/>
          <w:szCs w:val="24"/>
        </w:rPr>
        <w:t xml:space="preserve"> </w:t>
      </w:r>
      <w:r w:rsidR="00183DFA">
        <w:rPr>
          <w:rFonts w:ascii="Times New Roman" w:hAnsi="Times New Roman"/>
          <w:sz w:val="24"/>
          <w:szCs w:val="24"/>
        </w:rPr>
        <w:t>t</w:t>
      </w:r>
      <w:r w:rsidRPr="00F079DC">
        <w:rPr>
          <w:rFonts w:ascii="Times New Roman" w:hAnsi="Times New Roman"/>
          <w:sz w:val="24"/>
          <w:szCs w:val="24"/>
        </w:rPr>
        <w:t>he NYPD committed to conduct periodic reviews of the DNA database and to remove a profile unless the individual is convicted of a felony or a misdemeanor, continued to be a suspect of a crime in a police investigation or ongoing prosecution, or when the person was the subject of an arrest or prosecution where no judicial conclusion had been reached on the person’s innocence.</w:t>
      </w:r>
      <w:r w:rsidRPr="00F079DC">
        <w:rPr>
          <w:rStyle w:val="FootnoteReference"/>
          <w:rFonts w:ascii="Times New Roman" w:hAnsi="Times New Roman"/>
          <w:sz w:val="24"/>
          <w:szCs w:val="24"/>
        </w:rPr>
        <w:footnoteReference w:id="12"/>
      </w:r>
      <w:r w:rsidRPr="00F079DC">
        <w:rPr>
          <w:rFonts w:ascii="Times New Roman" w:hAnsi="Times New Roman"/>
          <w:sz w:val="24"/>
          <w:szCs w:val="24"/>
        </w:rPr>
        <w:t xml:space="preserve"> </w:t>
      </w:r>
      <w:r w:rsidR="00390A5F">
        <w:rPr>
          <w:rFonts w:ascii="Times New Roman" w:hAnsi="Times New Roman"/>
          <w:sz w:val="24"/>
          <w:szCs w:val="24"/>
        </w:rPr>
        <w:t>A</w:t>
      </w:r>
      <w:r w:rsidRPr="00F079DC">
        <w:rPr>
          <w:rFonts w:ascii="Times New Roman" w:hAnsi="Times New Roman"/>
          <w:sz w:val="24"/>
          <w:szCs w:val="24"/>
        </w:rPr>
        <w:t>ddition</w:t>
      </w:r>
      <w:r w:rsidR="00390A5F">
        <w:rPr>
          <w:rFonts w:ascii="Times New Roman" w:hAnsi="Times New Roman"/>
          <w:sz w:val="24"/>
          <w:szCs w:val="24"/>
        </w:rPr>
        <w:t>ally</w:t>
      </w:r>
      <w:r w:rsidRPr="00F079DC">
        <w:rPr>
          <w:rFonts w:ascii="Times New Roman" w:hAnsi="Times New Roman"/>
          <w:sz w:val="24"/>
          <w:szCs w:val="24"/>
        </w:rPr>
        <w:t>, the NYPD created a “Consent to Submit DNA Sample Form,” which indicates an individual’s DNA profile will be developed and stored in a local DNA database, and that the individual may refuse to provide consent.</w:t>
      </w:r>
      <w:r w:rsidRPr="00F079DC">
        <w:rPr>
          <w:rStyle w:val="FootnoteReference"/>
          <w:rFonts w:ascii="Times New Roman" w:hAnsi="Times New Roman"/>
          <w:sz w:val="24"/>
          <w:szCs w:val="24"/>
        </w:rPr>
        <w:footnoteReference w:id="13"/>
      </w:r>
      <w:r w:rsidRPr="00F079DC">
        <w:rPr>
          <w:rFonts w:ascii="Times New Roman" w:hAnsi="Times New Roman"/>
          <w:sz w:val="24"/>
          <w:szCs w:val="24"/>
        </w:rPr>
        <w:t xml:space="preserve"> The consent form does not indicate that the individual’s DNA will be compared to historical and future crime scene evidence.</w:t>
      </w:r>
      <w:r w:rsidRPr="00F079DC">
        <w:rPr>
          <w:rStyle w:val="FootnoteReference"/>
          <w:rFonts w:ascii="Times New Roman" w:hAnsi="Times New Roman"/>
          <w:sz w:val="24"/>
          <w:szCs w:val="24"/>
        </w:rPr>
        <w:footnoteReference w:id="14"/>
      </w:r>
      <w:r w:rsidRPr="00F079DC">
        <w:rPr>
          <w:rFonts w:ascii="Times New Roman" w:hAnsi="Times New Roman"/>
          <w:sz w:val="24"/>
          <w:szCs w:val="24"/>
        </w:rPr>
        <w:t xml:space="preserve"> Individuals are not allowed to consent to have their DNA compared against the evidence for which they are a suspect without also having their DNA stored indefinitely in the database.</w:t>
      </w:r>
      <w:r w:rsidRPr="00F079DC">
        <w:rPr>
          <w:rStyle w:val="FootnoteReference"/>
          <w:rFonts w:ascii="Times New Roman" w:hAnsi="Times New Roman"/>
          <w:sz w:val="24"/>
          <w:szCs w:val="24"/>
        </w:rPr>
        <w:footnoteReference w:id="15"/>
      </w:r>
      <w:r w:rsidRPr="00F079DC">
        <w:rPr>
          <w:rFonts w:ascii="Times New Roman" w:hAnsi="Times New Roman"/>
          <w:sz w:val="24"/>
          <w:szCs w:val="24"/>
        </w:rPr>
        <w:t xml:space="preserve"> </w:t>
      </w:r>
    </w:p>
    <w:p w14:paraId="5968C06A" w14:textId="72D34427" w:rsidR="002958A0" w:rsidRPr="002A3F7D" w:rsidRDefault="002958A0" w:rsidP="002A3F7D">
      <w:pPr>
        <w:pStyle w:val="MediumGrid1-Accent21"/>
        <w:spacing w:after="0" w:line="480" w:lineRule="auto"/>
        <w:ind w:left="0" w:firstLine="360"/>
        <w:jc w:val="both"/>
        <w:rPr>
          <w:rFonts w:ascii="Times New Roman" w:hAnsi="Times New Roman"/>
          <w:sz w:val="24"/>
          <w:szCs w:val="24"/>
        </w:rPr>
      </w:pPr>
      <w:r w:rsidRPr="00F079DC">
        <w:rPr>
          <w:rFonts w:ascii="Times New Roman" w:hAnsi="Times New Roman"/>
          <w:sz w:val="24"/>
          <w:szCs w:val="24"/>
        </w:rPr>
        <w:t>In addition, under the policy, the NYPD stated it would only collect DNA from juveniles for investigations of felonies, firearm crimes, sexually motivated or sex crimes, and hate crimes. For 11 and 12 year olds, the offenses were to be limited to class A and B felonies and firearms offenses.</w:t>
      </w:r>
      <w:r w:rsidRPr="00F079DC">
        <w:rPr>
          <w:rStyle w:val="FootnoteReference"/>
          <w:rFonts w:ascii="Times New Roman" w:hAnsi="Times New Roman"/>
          <w:sz w:val="24"/>
          <w:szCs w:val="24"/>
        </w:rPr>
        <w:footnoteReference w:id="16"/>
      </w:r>
      <w:r w:rsidRPr="00F079DC">
        <w:rPr>
          <w:rFonts w:ascii="Times New Roman" w:hAnsi="Times New Roman"/>
          <w:sz w:val="24"/>
          <w:szCs w:val="24"/>
        </w:rPr>
        <w:t xml:space="preserve"> The NYPD also agreed to only seek consent to obtain DNA after notifying a parent or guardian and allowing for conferral between a minor and a parent or guardian prior to obtaining a consent sample. However, the policy continued to permit the Department to surreptitiously take DNA samples from juveniles.</w:t>
      </w:r>
      <w:r w:rsidRPr="00F079DC">
        <w:rPr>
          <w:rStyle w:val="FootnoteReference"/>
          <w:rFonts w:ascii="Times New Roman" w:hAnsi="Times New Roman"/>
          <w:sz w:val="24"/>
          <w:szCs w:val="24"/>
        </w:rPr>
        <w:footnoteReference w:id="17"/>
      </w:r>
    </w:p>
    <w:p w14:paraId="0053E4DB" w14:textId="7028A8FC" w:rsidR="007C6EB3" w:rsidRPr="007C6EB3" w:rsidRDefault="002A3F7D" w:rsidP="007C6EB3">
      <w:pPr>
        <w:spacing w:after="0" w:line="480" w:lineRule="auto"/>
        <w:contextualSpacing/>
        <w:jc w:val="both"/>
        <w:rPr>
          <w:rFonts w:ascii="Times New Roman" w:hAnsi="Times New Roman" w:cs="Times New Roman"/>
          <w:b/>
          <w:i/>
          <w:color w:val="252525"/>
          <w:sz w:val="24"/>
          <w:szCs w:val="24"/>
          <w:u w:val="single"/>
        </w:rPr>
      </w:pPr>
      <w:r>
        <w:rPr>
          <w:rFonts w:ascii="Times New Roman" w:hAnsi="Times New Roman" w:cs="Times New Roman"/>
          <w:b/>
          <w:i/>
          <w:color w:val="252525"/>
          <w:sz w:val="24"/>
          <w:szCs w:val="24"/>
          <w:u w:val="single"/>
        </w:rPr>
        <w:t>b</w:t>
      </w:r>
      <w:r w:rsidR="008725C8" w:rsidRPr="00F079DC">
        <w:rPr>
          <w:rFonts w:ascii="Times New Roman" w:hAnsi="Times New Roman" w:cs="Times New Roman"/>
          <w:b/>
          <w:i/>
          <w:color w:val="252525"/>
          <w:sz w:val="24"/>
          <w:szCs w:val="24"/>
          <w:u w:val="single"/>
        </w:rPr>
        <w:t xml:space="preserve">. </w:t>
      </w:r>
      <w:r w:rsidR="00684EF8">
        <w:rPr>
          <w:rFonts w:ascii="Times New Roman" w:hAnsi="Times New Roman" w:cs="Times New Roman"/>
          <w:b/>
          <w:i/>
          <w:color w:val="252525"/>
          <w:sz w:val="24"/>
          <w:szCs w:val="24"/>
          <w:u w:val="single"/>
        </w:rPr>
        <w:t>Report</w:t>
      </w:r>
      <w:r w:rsidR="007C6EB3">
        <w:rPr>
          <w:rFonts w:ascii="Times New Roman" w:hAnsi="Times New Roman" w:cs="Times New Roman"/>
          <w:b/>
          <w:i/>
          <w:color w:val="252525"/>
          <w:sz w:val="24"/>
          <w:szCs w:val="24"/>
          <w:u w:val="single"/>
        </w:rPr>
        <w:t>ing</w:t>
      </w:r>
      <w:r w:rsidR="00684EF8">
        <w:rPr>
          <w:rFonts w:ascii="Times New Roman" w:hAnsi="Times New Roman" w:cs="Times New Roman"/>
          <w:b/>
          <w:i/>
          <w:color w:val="252525"/>
          <w:sz w:val="24"/>
          <w:szCs w:val="24"/>
          <w:u w:val="single"/>
        </w:rPr>
        <w:t xml:space="preserve"> on Criminal Complaints and Arrests</w:t>
      </w:r>
    </w:p>
    <w:p w14:paraId="7C1383FB" w14:textId="77777777" w:rsidR="005F1A02" w:rsidRDefault="00F07C81" w:rsidP="008C3A88">
      <w:pPr>
        <w:pStyle w:val="ListParagraph"/>
        <w:spacing w:line="480" w:lineRule="auto"/>
        <w:ind w:left="0" w:firstLine="360"/>
        <w:jc w:val="both"/>
        <w:rPr>
          <w:rFonts w:ascii="Times New Roman" w:hAnsi="Times New Roman" w:cs="Times New Roman"/>
        </w:rPr>
      </w:pPr>
      <w:r>
        <w:rPr>
          <w:rFonts w:ascii="Times New Roman" w:hAnsi="Times New Roman" w:cs="Times New Roman"/>
          <w:color w:val="252525"/>
        </w:rPr>
        <w:t xml:space="preserve">Crime statistics nationwide, are generally tracked and analyzed using </w:t>
      </w:r>
      <w:r w:rsidRPr="00FD145F">
        <w:rPr>
          <w:rFonts w:ascii="Times New Roman" w:hAnsi="Times New Roman" w:cs="Times New Roman"/>
          <w:color w:val="252525"/>
        </w:rPr>
        <w:t xml:space="preserve">seven standardized </w:t>
      </w:r>
      <w:r>
        <w:rPr>
          <w:rFonts w:ascii="Times New Roman" w:hAnsi="Times New Roman" w:cs="Times New Roman"/>
          <w:color w:val="252525"/>
        </w:rPr>
        <w:t>“Index Crimes</w:t>
      </w:r>
      <w:r w:rsidR="009A7204">
        <w:rPr>
          <w:rFonts w:ascii="Times New Roman" w:hAnsi="Times New Roman" w:cs="Times New Roman"/>
          <w:color w:val="252525"/>
        </w:rPr>
        <w:t>.</w:t>
      </w:r>
      <w:r>
        <w:rPr>
          <w:rFonts w:ascii="Times New Roman" w:hAnsi="Times New Roman" w:cs="Times New Roman"/>
          <w:color w:val="252525"/>
        </w:rPr>
        <w:t>”</w:t>
      </w:r>
      <w:r w:rsidR="009A7204" w:rsidRPr="009A7204">
        <w:rPr>
          <w:rStyle w:val="FootnoteReference"/>
          <w:rFonts w:ascii="Times New Roman" w:hAnsi="Times New Roman" w:cs="Times New Roman"/>
        </w:rPr>
        <w:t xml:space="preserve"> </w:t>
      </w:r>
      <w:r w:rsidR="009A7204">
        <w:rPr>
          <w:rStyle w:val="FootnoteReference"/>
          <w:rFonts w:ascii="Times New Roman" w:hAnsi="Times New Roman" w:cs="Times New Roman"/>
        </w:rPr>
        <w:footnoteReference w:id="18"/>
      </w:r>
      <w:r>
        <w:rPr>
          <w:rFonts w:ascii="Times New Roman" w:hAnsi="Times New Roman" w:cs="Times New Roman"/>
          <w:color w:val="252525"/>
        </w:rPr>
        <w:t xml:space="preserve"> These categories</w:t>
      </w:r>
      <w:r w:rsidR="009A7204">
        <w:rPr>
          <w:rFonts w:ascii="Times New Roman" w:hAnsi="Times New Roman" w:cs="Times New Roman"/>
          <w:color w:val="252525"/>
        </w:rPr>
        <w:t xml:space="preserve"> of serious crimes</w:t>
      </w:r>
      <w:r>
        <w:rPr>
          <w:rFonts w:ascii="Times New Roman" w:hAnsi="Times New Roman" w:cs="Times New Roman"/>
          <w:color w:val="252525"/>
        </w:rPr>
        <w:t xml:space="preserve">, </w:t>
      </w:r>
      <w:r w:rsidR="007C6EB3" w:rsidRPr="00FD145F">
        <w:rPr>
          <w:rFonts w:ascii="Times New Roman" w:hAnsi="Times New Roman" w:cs="Times New Roman"/>
          <w:color w:val="252525"/>
        </w:rPr>
        <w:t xml:space="preserve">established by the </w:t>
      </w:r>
      <w:r>
        <w:rPr>
          <w:rFonts w:ascii="Times New Roman" w:hAnsi="Times New Roman" w:cs="Times New Roman"/>
          <w:color w:val="252525"/>
        </w:rPr>
        <w:t>Federal Bureau of Investigation (“FBI”)</w:t>
      </w:r>
      <w:r w:rsidR="007C6EB3" w:rsidRPr="00FD145F">
        <w:rPr>
          <w:rFonts w:ascii="Times New Roman" w:hAnsi="Times New Roman" w:cs="Times New Roman"/>
          <w:color w:val="252525"/>
        </w:rPr>
        <w:t xml:space="preserve"> to ensure consistency in crime reporting</w:t>
      </w:r>
      <w:r>
        <w:rPr>
          <w:rFonts w:ascii="Times New Roman" w:hAnsi="Times New Roman" w:cs="Times New Roman"/>
          <w:color w:val="252525"/>
        </w:rPr>
        <w:t xml:space="preserve"> nationwide, </w:t>
      </w:r>
      <w:r w:rsidR="00BD735A">
        <w:rPr>
          <w:rFonts w:ascii="Times New Roman" w:hAnsi="Times New Roman" w:cs="Times New Roman"/>
          <w:color w:val="252525"/>
        </w:rPr>
        <w:t>are</w:t>
      </w:r>
      <w:r w:rsidRPr="00FD145F">
        <w:rPr>
          <w:rFonts w:ascii="Times New Roman" w:hAnsi="Times New Roman" w:cs="Times New Roman"/>
          <w:color w:val="252525"/>
        </w:rPr>
        <w:t xml:space="preserve">: four violent crimes, </w:t>
      </w:r>
      <w:r>
        <w:rPr>
          <w:rFonts w:ascii="Times New Roman" w:hAnsi="Times New Roman" w:cs="Times New Roman"/>
          <w:color w:val="252525"/>
        </w:rPr>
        <w:t xml:space="preserve">including </w:t>
      </w:r>
      <w:r w:rsidRPr="00FD145F">
        <w:rPr>
          <w:rFonts w:ascii="Times New Roman" w:hAnsi="Times New Roman" w:cs="Times New Roman"/>
          <w:color w:val="252525"/>
        </w:rPr>
        <w:t xml:space="preserve">murder, rape, robbery, and aggravated assault; and three property crimes, </w:t>
      </w:r>
      <w:r>
        <w:rPr>
          <w:rFonts w:ascii="Times New Roman" w:hAnsi="Times New Roman" w:cs="Times New Roman"/>
          <w:color w:val="252525"/>
        </w:rPr>
        <w:t xml:space="preserve">including </w:t>
      </w:r>
      <w:r w:rsidRPr="00FD145F">
        <w:rPr>
          <w:rFonts w:ascii="Times New Roman" w:hAnsi="Times New Roman" w:cs="Times New Roman"/>
          <w:color w:val="252525"/>
        </w:rPr>
        <w:t>burglary, larceny, and motor vehicle theft</w:t>
      </w:r>
      <w:r>
        <w:rPr>
          <w:rFonts w:ascii="Times New Roman" w:hAnsi="Times New Roman" w:cs="Times New Roman"/>
          <w:color w:val="252525"/>
        </w:rPr>
        <w:t>.</w:t>
      </w:r>
      <w:r w:rsidR="009A7204" w:rsidRPr="009A7204">
        <w:rPr>
          <w:rStyle w:val="FootnoteReference"/>
          <w:rFonts w:ascii="Times New Roman" w:hAnsi="Times New Roman" w:cs="Times New Roman"/>
        </w:rPr>
        <w:t xml:space="preserve"> </w:t>
      </w:r>
      <w:r w:rsidR="009A7204">
        <w:rPr>
          <w:rStyle w:val="FootnoteReference"/>
          <w:rFonts w:ascii="Times New Roman" w:hAnsi="Times New Roman" w:cs="Times New Roman"/>
        </w:rPr>
        <w:footnoteReference w:id="19"/>
      </w:r>
      <w:r w:rsidR="00BD735A">
        <w:rPr>
          <w:rFonts w:ascii="Times New Roman" w:hAnsi="Times New Roman" w:cs="Times New Roman"/>
        </w:rPr>
        <w:t xml:space="preserve">  Generally, local law enforcement</w:t>
      </w:r>
      <w:r w:rsidR="00E0569A">
        <w:rPr>
          <w:rFonts w:ascii="Times New Roman" w:hAnsi="Times New Roman" w:cs="Times New Roman"/>
        </w:rPr>
        <w:t xml:space="preserve"> is advised to</w:t>
      </w:r>
      <w:r w:rsidR="00BD735A">
        <w:rPr>
          <w:rFonts w:ascii="Times New Roman" w:hAnsi="Times New Roman" w:cs="Times New Roman"/>
        </w:rPr>
        <w:t xml:space="preserve"> track</w:t>
      </w:r>
      <w:r w:rsidR="00E0569A">
        <w:rPr>
          <w:rFonts w:ascii="Times New Roman" w:hAnsi="Times New Roman" w:cs="Times New Roman"/>
        </w:rPr>
        <w:t xml:space="preserve"> and analyze </w:t>
      </w:r>
      <w:r w:rsidR="00BD735A">
        <w:rPr>
          <w:rFonts w:ascii="Times New Roman" w:hAnsi="Times New Roman" w:cs="Times New Roman"/>
        </w:rPr>
        <w:t xml:space="preserve">the occurrence of criminal complaints, and arrests, and </w:t>
      </w:r>
      <w:r w:rsidR="00E0569A">
        <w:rPr>
          <w:rFonts w:ascii="Times New Roman" w:hAnsi="Times New Roman" w:cs="Times New Roman"/>
        </w:rPr>
        <w:t>voluntarily report crime information to State and Federal officials, including through the FBI’s Uniform Crime Reporting (UCR) program.</w:t>
      </w:r>
      <w:r w:rsidR="009A7204" w:rsidRPr="009A7204">
        <w:rPr>
          <w:rStyle w:val="FootnoteReference"/>
          <w:rFonts w:ascii="Times New Roman" w:hAnsi="Times New Roman" w:cs="Times New Roman"/>
        </w:rPr>
        <w:t xml:space="preserve"> </w:t>
      </w:r>
      <w:r w:rsidR="009A7204">
        <w:rPr>
          <w:rStyle w:val="FootnoteReference"/>
          <w:rFonts w:ascii="Times New Roman" w:hAnsi="Times New Roman" w:cs="Times New Roman"/>
        </w:rPr>
        <w:footnoteReference w:id="20"/>
      </w:r>
      <w:r w:rsidR="009A7204">
        <w:rPr>
          <w:rFonts w:ascii="Times New Roman" w:hAnsi="Times New Roman" w:cs="Times New Roman"/>
        </w:rPr>
        <w:t xml:space="preserve"> </w:t>
      </w:r>
      <w:r w:rsidR="009A7204">
        <w:rPr>
          <w:rStyle w:val="FootnoteReference"/>
          <w:rFonts w:ascii="Times New Roman" w:hAnsi="Times New Roman" w:cs="Times New Roman"/>
        </w:rPr>
        <w:footnoteReference w:id="21"/>
      </w:r>
      <w:r w:rsidR="005F1A02">
        <w:rPr>
          <w:rFonts w:ascii="Times New Roman" w:hAnsi="Times New Roman" w:cs="Times New Roman"/>
        </w:rPr>
        <w:t xml:space="preserve"> Analyzing </w:t>
      </w:r>
      <w:r w:rsidR="009A7204">
        <w:rPr>
          <w:rFonts w:ascii="Times New Roman" w:hAnsi="Times New Roman" w:cs="Times New Roman"/>
        </w:rPr>
        <w:t>uniformly collected crime data, enable</w:t>
      </w:r>
      <w:r w:rsidR="005F1A02">
        <w:rPr>
          <w:rFonts w:ascii="Times New Roman" w:hAnsi="Times New Roman" w:cs="Times New Roman"/>
        </w:rPr>
        <w:t>s</w:t>
      </w:r>
      <w:r w:rsidR="009A7204">
        <w:rPr>
          <w:rFonts w:ascii="Times New Roman" w:hAnsi="Times New Roman" w:cs="Times New Roman"/>
        </w:rPr>
        <w:t xml:space="preserve"> law enforcement agencies, researchers, policy makers, and the general public to </w:t>
      </w:r>
      <w:r w:rsidR="005F1A02">
        <w:rPr>
          <w:rFonts w:ascii="Times New Roman" w:hAnsi="Times New Roman" w:cs="Times New Roman"/>
        </w:rPr>
        <w:t xml:space="preserve">effectively examine </w:t>
      </w:r>
      <w:r w:rsidR="009A7204">
        <w:rPr>
          <w:rFonts w:ascii="Times New Roman" w:hAnsi="Times New Roman" w:cs="Times New Roman"/>
        </w:rPr>
        <w:t xml:space="preserve">crime </w:t>
      </w:r>
      <w:r w:rsidR="005F1A02">
        <w:rPr>
          <w:rFonts w:ascii="Times New Roman" w:hAnsi="Times New Roman" w:cs="Times New Roman"/>
        </w:rPr>
        <w:t xml:space="preserve">and enforcement trends </w:t>
      </w:r>
      <w:r w:rsidR="009A7204">
        <w:rPr>
          <w:rFonts w:ascii="Times New Roman" w:hAnsi="Times New Roman" w:cs="Times New Roman"/>
        </w:rPr>
        <w:t>in an effort to improve police operations</w:t>
      </w:r>
      <w:r w:rsidR="005F1A02">
        <w:rPr>
          <w:rFonts w:ascii="Times New Roman" w:hAnsi="Times New Roman" w:cs="Times New Roman"/>
        </w:rPr>
        <w:t xml:space="preserve"> and advance public safety</w:t>
      </w:r>
      <w:r w:rsidR="009A7204">
        <w:rPr>
          <w:rFonts w:ascii="Times New Roman" w:hAnsi="Times New Roman" w:cs="Times New Roman"/>
        </w:rPr>
        <w:t>.</w:t>
      </w:r>
      <w:r w:rsidR="009A7204">
        <w:rPr>
          <w:rStyle w:val="FootnoteReference"/>
          <w:rFonts w:ascii="Times New Roman" w:hAnsi="Times New Roman" w:cs="Times New Roman"/>
        </w:rPr>
        <w:footnoteReference w:id="22"/>
      </w:r>
      <w:r w:rsidR="009A7204">
        <w:rPr>
          <w:rFonts w:ascii="Times New Roman" w:hAnsi="Times New Roman" w:cs="Times New Roman"/>
        </w:rPr>
        <w:t xml:space="preserve">  </w:t>
      </w:r>
    </w:p>
    <w:p w14:paraId="5713CDC1" w14:textId="77777777" w:rsidR="005F1A02" w:rsidRDefault="00BF490F" w:rsidP="008C3A88">
      <w:pPr>
        <w:pStyle w:val="ListParagraph"/>
        <w:spacing w:line="480" w:lineRule="auto"/>
        <w:ind w:left="0" w:firstLine="360"/>
        <w:jc w:val="both"/>
        <w:rPr>
          <w:rFonts w:ascii="Times New Roman" w:hAnsi="Times New Roman" w:cs="Times New Roman"/>
        </w:rPr>
      </w:pPr>
      <w:r w:rsidRPr="00792441">
        <w:rPr>
          <w:rFonts w:ascii="Times New Roman" w:hAnsi="Times New Roman" w:cs="Times New Roman"/>
        </w:rPr>
        <w:t>Clearance rates</w:t>
      </w:r>
      <w:r w:rsidR="0052173C">
        <w:rPr>
          <w:rFonts w:ascii="Times New Roman" w:hAnsi="Times New Roman" w:cs="Times New Roman"/>
        </w:rPr>
        <w:t>—a calculation of the proportion of criminal complaints that are successfully solved by police—</w:t>
      </w:r>
      <w:r>
        <w:rPr>
          <w:rFonts w:ascii="Times New Roman" w:hAnsi="Times New Roman" w:cs="Times New Roman"/>
        </w:rPr>
        <w:t xml:space="preserve">are </w:t>
      </w:r>
      <w:r w:rsidR="005F1A02">
        <w:rPr>
          <w:rFonts w:ascii="Times New Roman" w:hAnsi="Times New Roman" w:cs="Times New Roman"/>
        </w:rPr>
        <w:t xml:space="preserve">one such analysis which aims to </w:t>
      </w:r>
      <w:r w:rsidR="007C6EB3">
        <w:rPr>
          <w:rFonts w:ascii="Times New Roman" w:hAnsi="Times New Roman" w:cs="Times New Roman"/>
        </w:rPr>
        <w:t xml:space="preserve">measure of </w:t>
      </w:r>
      <w:r w:rsidRPr="00792441">
        <w:rPr>
          <w:rFonts w:ascii="Times New Roman" w:hAnsi="Times New Roman" w:cs="Times New Roman"/>
        </w:rPr>
        <w:t>how effective</w:t>
      </w:r>
      <w:r w:rsidR="0052173C">
        <w:rPr>
          <w:rFonts w:ascii="Times New Roman" w:hAnsi="Times New Roman" w:cs="Times New Roman"/>
        </w:rPr>
        <w:t xml:space="preserve"> </w:t>
      </w:r>
      <w:r w:rsidRPr="00792441">
        <w:rPr>
          <w:rFonts w:ascii="Times New Roman" w:hAnsi="Times New Roman" w:cs="Times New Roman"/>
        </w:rPr>
        <w:t>the criminal justice system identifies and apprehends individuals who commit crimes.</w:t>
      </w:r>
      <w:r w:rsidR="0052173C">
        <w:rPr>
          <w:rStyle w:val="FootnoteReference"/>
          <w:rFonts w:ascii="Times New Roman" w:hAnsi="Times New Roman" w:cs="Times New Roman"/>
        </w:rPr>
        <w:footnoteReference w:id="23"/>
      </w:r>
      <w:r w:rsidR="005F1A02">
        <w:rPr>
          <w:rFonts w:ascii="Times New Roman" w:hAnsi="Times New Roman" w:cs="Times New Roman"/>
        </w:rPr>
        <w:t xml:space="preserve">  According to FBI standards, </w:t>
      </w:r>
      <w:r w:rsidR="00CD3A0F" w:rsidRPr="00CD3A0F">
        <w:rPr>
          <w:rFonts w:ascii="Times New Roman" w:hAnsi="Times New Roman" w:cs="Times New Roman"/>
        </w:rPr>
        <w:t>criminal clearance rates are calculated as a percentage of reported crimes that are "solved" by an arrest or "exceptional means</w:t>
      </w:r>
      <w:r w:rsidR="005F1A02">
        <w:rPr>
          <w:rFonts w:ascii="Times New Roman" w:hAnsi="Times New Roman" w:cs="Times New Roman"/>
        </w:rPr>
        <w:t>,</w:t>
      </w:r>
      <w:r w:rsidR="00CD3A0F" w:rsidRPr="00CD3A0F">
        <w:rPr>
          <w:rFonts w:ascii="Times New Roman" w:hAnsi="Times New Roman" w:cs="Times New Roman"/>
        </w:rPr>
        <w:t>"</w:t>
      </w:r>
      <w:r w:rsidR="005F1A02">
        <w:rPr>
          <w:rFonts w:ascii="Times New Roman" w:hAnsi="Times New Roman" w:cs="Times New Roman"/>
        </w:rPr>
        <w:t xml:space="preserve"> such as, </w:t>
      </w:r>
      <w:r w:rsidR="00CD3A0F" w:rsidRPr="00CD3A0F">
        <w:rPr>
          <w:rFonts w:ascii="Times New Roman" w:hAnsi="Times New Roman" w:cs="Times New Roman"/>
        </w:rPr>
        <w:t xml:space="preserve">if the </w:t>
      </w:r>
      <w:r w:rsidR="005F1A02">
        <w:rPr>
          <w:rFonts w:ascii="Times New Roman" w:hAnsi="Times New Roman" w:cs="Times New Roman"/>
        </w:rPr>
        <w:t xml:space="preserve">suspected </w:t>
      </w:r>
      <w:r w:rsidR="00CD3A0F" w:rsidRPr="00CD3A0F">
        <w:rPr>
          <w:rFonts w:ascii="Times New Roman" w:hAnsi="Times New Roman" w:cs="Times New Roman"/>
        </w:rPr>
        <w:t>offender dies or</w:t>
      </w:r>
      <w:r w:rsidR="005F1A02">
        <w:rPr>
          <w:rFonts w:ascii="Times New Roman" w:hAnsi="Times New Roman" w:cs="Times New Roman"/>
        </w:rPr>
        <w:t xml:space="preserve"> a crime </w:t>
      </w:r>
      <w:r w:rsidR="00CD3A0F" w:rsidRPr="00CD3A0F">
        <w:rPr>
          <w:rFonts w:ascii="Times New Roman" w:hAnsi="Times New Roman" w:cs="Times New Roman"/>
        </w:rPr>
        <w:t>victim refuses to cooperate</w:t>
      </w:r>
      <w:r w:rsidR="00CD3A0F" w:rsidRPr="0033543E">
        <w:rPr>
          <w:rFonts w:ascii="Times New Roman" w:hAnsi="Times New Roman" w:cs="Times New Roman"/>
        </w:rPr>
        <w:t>.</w:t>
      </w:r>
      <w:r w:rsidR="00700E17">
        <w:rPr>
          <w:rStyle w:val="FootnoteReference"/>
          <w:rFonts w:ascii="Times New Roman" w:hAnsi="Times New Roman" w:cs="Times New Roman"/>
        </w:rPr>
        <w:footnoteReference w:id="24"/>
      </w:r>
      <w:r w:rsidR="00CD3A0F" w:rsidRPr="0033543E">
        <w:rPr>
          <w:rFonts w:ascii="Times New Roman" w:hAnsi="Times New Roman" w:cs="Times New Roman"/>
        </w:rPr>
        <w:t xml:space="preserve"> </w:t>
      </w:r>
    </w:p>
    <w:p w14:paraId="62C9E8E5" w14:textId="5F42358A" w:rsidR="00352ACD" w:rsidRPr="002A3F7D" w:rsidRDefault="005F1A02" w:rsidP="008C3A88">
      <w:pPr>
        <w:pStyle w:val="ListParagraph"/>
        <w:spacing w:line="480" w:lineRule="auto"/>
        <w:ind w:left="0" w:firstLine="360"/>
        <w:jc w:val="both"/>
        <w:rPr>
          <w:rFonts w:ascii="Times New Roman" w:hAnsi="Times New Roman" w:cs="Times New Roman"/>
          <w:color w:val="252525"/>
        </w:rPr>
      </w:pPr>
      <w:r>
        <w:rPr>
          <w:rFonts w:ascii="Times New Roman" w:hAnsi="Times New Roman" w:cs="Times New Roman"/>
        </w:rPr>
        <w:t xml:space="preserve">In New York City, pursuant to Local Law, </w:t>
      </w:r>
      <w:r>
        <w:rPr>
          <w:rFonts w:ascii="Times New Roman" w:hAnsi="Times New Roman" w:cs="Times New Roman"/>
          <w:color w:val="252525"/>
        </w:rPr>
        <w:t xml:space="preserve">the </w:t>
      </w:r>
      <w:r w:rsidR="001E15CB" w:rsidRPr="001E15CB">
        <w:rPr>
          <w:rFonts w:ascii="Times New Roman" w:hAnsi="Times New Roman" w:cs="Times New Roman"/>
          <w:color w:val="252525"/>
        </w:rPr>
        <w:t xml:space="preserve">NYPD </w:t>
      </w:r>
      <w:r>
        <w:rPr>
          <w:rFonts w:ascii="Times New Roman" w:hAnsi="Times New Roman" w:cs="Times New Roman"/>
          <w:color w:val="252525"/>
        </w:rPr>
        <w:t xml:space="preserve">is required </w:t>
      </w:r>
      <w:r w:rsidR="001E15CB" w:rsidRPr="001E15CB">
        <w:rPr>
          <w:rFonts w:ascii="Times New Roman" w:hAnsi="Times New Roman" w:cs="Times New Roman"/>
          <w:color w:val="252525"/>
        </w:rPr>
        <w:t xml:space="preserve">to </w:t>
      </w:r>
      <w:r>
        <w:rPr>
          <w:rFonts w:ascii="Times New Roman" w:hAnsi="Times New Roman" w:cs="Times New Roman"/>
          <w:color w:val="252525"/>
        </w:rPr>
        <w:t xml:space="preserve">publish </w:t>
      </w:r>
      <w:r w:rsidR="001E15CB" w:rsidRPr="001E15CB">
        <w:rPr>
          <w:rFonts w:ascii="Times New Roman" w:hAnsi="Times New Roman" w:cs="Times New Roman"/>
          <w:color w:val="252525"/>
        </w:rPr>
        <w:t>quarterly reports on clearance rates for index crimes</w:t>
      </w:r>
      <w:r>
        <w:rPr>
          <w:rFonts w:ascii="Times New Roman" w:hAnsi="Times New Roman" w:cs="Times New Roman"/>
          <w:color w:val="252525"/>
        </w:rPr>
        <w:t>, disaggregated by borough</w:t>
      </w:r>
      <w:r w:rsidR="001E15CB" w:rsidRPr="001E15CB">
        <w:rPr>
          <w:rFonts w:ascii="Times New Roman" w:hAnsi="Times New Roman" w:cs="Times New Roman"/>
          <w:color w:val="252525"/>
        </w:rPr>
        <w:t>.</w:t>
      </w:r>
      <w:r w:rsidR="001E15CB">
        <w:rPr>
          <w:rStyle w:val="FootnoteReference"/>
          <w:rFonts w:ascii="Times New Roman" w:hAnsi="Times New Roman" w:cs="Times New Roman"/>
          <w:color w:val="252525"/>
        </w:rPr>
        <w:footnoteReference w:id="25"/>
      </w:r>
      <w:r w:rsidR="00DB1648">
        <w:rPr>
          <w:rFonts w:ascii="Times New Roman" w:hAnsi="Times New Roman" w:cs="Times New Roman"/>
          <w:color w:val="252525"/>
        </w:rPr>
        <w:t xml:space="preserve"> </w:t>
      </w:r>
      <w:r>
        <w:rPr>
          <w:rFonts w:ascii="Times New Roman" w:hAnsi="Times New Roman" w:cs="Times New Roman"/>
          <w:color w:val="252525"/>
        </w:rPr>
        <w:t xml:space="preserve"> Additionally, as part of the City’s OpenData portal, </w:t>
      </w:r>
      <w:r w:rsidR="005E3564" w:rsidRPr="005E3564">
        <w:rPr>
          <w:rFonts w:ascii="Times New Roman" w:hAnsi="Times New Roman" w:cs="Times New Roman"/>
          <w:color w:val="252525"/>
        </w:rPr>
        <w:t xml:space="preserve">the NYPD publishes </w:t>
      </w:r>
      <w:r>
        <w:rPr>
          <w:rFonts w:ascii="Times New Roman" w:hAnsi="Times New Roman" w:cs="Times New Roman"/>
          <w:color w:val="252525"/>
        </w:rPr>
        <w:t xml:space="preserve">incident-level data on </w:t>
      </w:r>
      <w:r w:rsidR="005E3564" w:rsidRPr="005E3564">
        <w:rPr>
          <w:rFonts w:ascii="Times New Roman" w:hAnsi="Times New Roman" w:cs="Times New Roman"/>
          <w:color w:val="252525"/>
        </w:rPr>
        <w:t xml:space="preserve">all </w:t>
      </w:r>
      <w:r w:rsidR="0041736B">
        <w:rPr>
          <w:rFonts w:ascii="Times New Roman" w:hAnsi="Times New Roman" w:cs="Times New Roman"/>
          <w:color w:val="252525"/>
        </w:rPr>
        <w:t>criminal</w:t>
      </w:r>
      <w:r w:rsidR="005E3564" w:rsidRPr="005E3564">
        <w:rPr>
          <w:rFonts w:ascii="Times New Roman" w:hAnsi="Times New Roman" w:cs="Times New Roman"/>
          <w:color w:val="252525"/>
        </w:rPr>
        <w:t xml:space="preserve"> complaints</w:t>
      </w:r>
      <w:r w:rsidR="0041736B">
        <w:rPr>
          <w:rFonts w:ascii="Times New Roman" w:hAnsi="Times New Roman" w:cs="Times New Roman"/>
          <w:color w:val="252525"/>
        </w:rPr>
        <w:t xml:space="preserve">, </w:t>
      </w:r>
      <w:r w:rsidR="0041736B">
        <w:rPr>
          <w:rStyle w:val="FootnoteReference"/>
          <w:rFonts w:ascii="Times New Roman" w:hAnsi="Times New Roman" w:cs="Times New Roman"/>
          <w:color w:val="252525"/>
        </w:rPr>
        <w:footnoteReference w:id="26"/>
      </w:r>
      <w:r w:rsidR="0041736B">
        <w:rPr>
          <w:rFonts w:ascii="Times New Roman" w:hAnsi="Times New Roman" w:cs="Times New Roman"/>
          <w:color w:val="252525"/>
        </w:rPr>
        <w:t xml:space="preserve"> </w:t>
      </w:r>
      <w:r w:rsidR="005E3564" w:rsidRPr="005E3564">
        <w:rPr>
          <w:rFonts w:ascii="Times New Roman" w:hAnsi="Times New Roman" w:cs="Times New Roman"/>
          <w:color w:val="252525"/>
        </w:rPr>
        <w:t>and arrests</w:t>
      </w:r>
      <w:r>
        <w:rPr>
          <w:rFonts w:ascii="Times New Roman" w:hAnsi="Times New Roman" w:cs="Times New Roman"/>
          <w:color w:val="252525"/>
        </w:rPr>
        <w:t>,</w:t>
      </w:r>
      <w:r w:rsidR="0041736B" w:rsidRPr="0041736B">
        <w:rPr>
          <w:rStyle w:val="FootnoteReference"/>
          <w:rFonts w:ascii="Times New Roman" w:hAnsi="Times New Roman" w:cs="Times New Roman"/>
          <w:color w:val="252525"/>
        </w:rPr>
        <w:t xml:space="preserve"> </w:t>
      </w:r>
      <w:r w:rsidR="0041736B">
        <w:rPr>
          <w:rStyle w:val="FootnoteReference"/>
          <w:rFonts w:ascii="Times New Roman" w:hAnsi="Times New Roman" w:cs="Times New Roman"/>
          <w:color w:val="252525"/>
        </w:rPr>
        <w:footnoteReference w:id="27"/>
      </w:r>
      <w:r>
        <w:rPr>
          <w:rFonts w:ascii="Times New Roman" w:hAnsi="Times New Roman" w:cs="Times New Roman"/>
          <w:color w:val="252525"/>
        </w:rPr>
        <w:t xml:space="preserve"> </w:t>
      </w:r>
      <w:r w:rsidR="0041736B">
        <w:rPr>
          <w:rFonts w:ascii="Times New Roman" w:hAnsi="Times New Roman" w:cs="Times New Roman"/>
          <w:color w:val="252525"/>
        </w:rPr>
        <w:t xml:space="preserve">that NYPD has recorded since </w:t>
      </w:r>
      <w:r>
        <w:rPr>
          <w:rFonts w:ascii="Times New Roman" w:hAnsi="Times New Roman" w:cs="Times New Roman"/>
          <w:color w:val="252525"/>
        </w:rPr>
        <w:t xml:space="preserve">2007. </w:t>
      </w:r>
      <w:r w:rsidR="0041736B">
        <w:rPr>
          <w:rFonts w:ascii="Times New Roman" w:hAnsi="Times New Roman" w:cs="Times New Roman"/>
          <w:color w:val="252525"/>
        </w:rPr>
        <w:t xml:space="preserve">This extensive dataset, provides the public with valuable information on crime and enforcement trends; however, since </w:t>
      </w:r>
      <w:r w:rsidR="003A6573">
        <w:rPr>
          <w:rFonts w:ascii="Times New Roman" w:hAnsi="Times New Roman" w:cs="Times New Roman"/>
          <w:color w:val="252525"/>
        </w:rPr>
        <w:t>i</w:t>
      </w:r>
      <w:r w:rsidR="005E3564" w:rsidRPr="005E3564">
        <w:rPr>
          <w:rFonts w:ascii="Times New Roman" w:hAnsi="Times New Roman" w:cs="Times New Roman"/>
          <w:color w:val="252525"/>
        </w:rPr>
        <w:t xml:space="preserve">ndividual crime reports </w:t>
      </w:r>
      <w:r w:rsidR="0041736B">
        <w:rPr>
          <w:rFonts w:ascii="Times New Roman" w:hAnsi="Times New Roman" w:cs="Times New Roman"/>
          <w:color w:val="252525"/>
        </w:rPr>
        <w:t xml:space="preserve">are not </w:t>
      </w:r>
      <w:r w:rsidR="005E3564" w:rsidRPr="005E3564">
        <w:rPr>
          <w:rFonts w:ascii="Times New Roman" w:hAnsi="Times New Roman" w:cs="Times New Roman"/>
          <w:color w:val="252525"/>
        </w:rPr>
        <w:t>be matched to their corresponding arrests or case resolutions</w:t>
      </w:r>
      <w:r w:rsidR="0041736B">
        <w:rPr>
          <w:rFonts w:ascii="Times New Roman" w:hAnsi="Times New Roman" w:cs="Times New Roman"/>
          <w:color w:val="252525"/>
        </w:rPr>
        <w:t xml:space="preserve">, </w:t>
      </w:r>
      <w:r w:rsidR="005E3564" w:rsidRPr="005E3564">
        <w:rPr>
          <w:rFonts w:ascii="Times New Roman" w:hAnsi="Times New Roman" w:cs="Times New Roman"/>
          <w:color w:val="252525"/>
        </w:rPr>
        <w:t>the public data</w:t>
      </w:r>
      <w:r w:rsidR="0041736B">
        <w:rPr>
          <w:rFonts w:ascii="Times New Roman" w:hAnsi="Times New Roman" w:cs="Times New Roman"/>
          <w:color w:val="252525"/>
        </w:rPr>
        <w:t xml:space="preserve"> has limited use in </w:t>
      </w:r>
      <w:r w:rsidR="0041736B" w:rsidRPr="005E3564">
        <w:rPr>
          <w:rFonts w:ascii="Times New Roman" w:hAnsi="Times New Roman" w:cs="Times New Roman"/>
          <w:color w:val="252525"/>
        </w:rPr>
        <w:t>assess</w:t>
      </w:r>
      <w:r w:rsidR="0041736B">
        <w:rPr>
          <w:rFonts w:ascii="Times New Roman" w:hAnsi="Times New Roman" w:cs="Times New Roman"/>
          <w:color w:val="252525"/>
        </w:rPr>
        <w:t xml:space="preserve">ing NYPD </w:t>
      </w:r>
      <w:r w:rsidR="0041736B" w:rsidRPr="005E3564">
        <w:rPr>
          <w:rFonts w:ascii="Times New Roman" w:hAnsi="Times New Roman" w:cs="Times New Roman"/>
          <w:color w:val="252525"/>
        </w:rPr>
        <w:t>investigative outcomes and trends across crime types or precincts</w:t>
      </w:r>
      <w:r w:rsidR="0041736B">
        <w:rPr>
          <w:rFonts w:ascii="Times New Roman" w:hAnsi="Times New Roman" w:cs="Times New Roman"/>
          <w:color w:val="252525"/>
        </w:rPr>
        <w:t>.</w:t>
      </w:r>
    </w:p>
    <w:p w14:paraId="38D5953D" w14:textId="48079AB3" w:rsidR="0020750B" w:rsidRPr="00F079DC" w:rsidRDefault="0020750B" w:rsidP="0020750B">
      <w:pPr>
        <w:pStyle w:val="MediumGrid1-Accent21"/>
        <w:spacing w:after="0" w:line="480" w:lineRule="auto"/>
        <w:ind w:left="0"/>
        <w:rPr>
          <w:rFonts w:ascii="Times New Roman" w:hAnsi="Times New Roman"/>
          <w:b/>
          <w:i/>
          <w:sz w:val="24"/>
          <w:szCs w:val="24"/>
          <w:u w:val="single"/>
        </w:rPr>
      </w:pPr>
      <w:r>
        <w:rPr>
          <w:rFonts w:ascii="Times New Roman" w:hAnsi="Times New Roman"/>
          <w:b/>
          <w:i/>
          <w:sz w:val="24"/>
          <w:szCs w:val="24"/>
          <w:u w:val="single"/>
        </w:rPr>
        <w:t>c</w:t>
      </w:r>
      <w:r w:rsidRPr="00F079DC">
        <w:rPr>
          <w:rFonts w:ascii="Times New Roman" w:hAnsi="Times New Roman"/>
          <w:b/>
          <w:i/>
          <w:sz w:val="24"/>
          <w:szCs w:val="24"/>
          <w:u w:val="single"/>
        </w:rPr>
        <w:t xml:space="preserve">. </w:t>
      </w:r>
      <w:r w:rsidR="00D25BD6">
        <w:rPr>
          <w:rFonts w:ascii="Times New Roman" w:hAnsi="Times New Roman"/>
          <w:b/>
          <w:i/>
          <w:sz w:val="24"/>
          <w:szCs w:val="24"/>
          <w:u w:val="single"/>
        </w:rPr>
        <w:t xml:space="preserve">NYPD Use of Body-Worn Cameras </w:t>
      </w:r>
    </w:p>
    <w:p w14:paraId="36236EAF" w14:textId="77777777" w:rsidR="00BD1AC5" w:rsidRDefault="00CB3237" w:rsidP="00EC3414">
      <w:pPr>
        <w:spacing w:after="0" w:line="480" w:lineRule="auto"/>
        <w:ind w:firstLine="360"/>
        <w:jc w:val="both"/>
        <w:rPr>
          <w:rFonts w:ascii="Times New Roman" w:hAnsi="Times New Roman" w:cs="Times New Roman"/>
          <w:sz w:val="24"/>
          <w:szCs w:val="24"/>
        </w:rPr>
      </w:pPr>
      <w:r w:rsidRPr="001F71EB">
        <w:rPr>
          <w:rFonts w:ascii="Times New Roman" w:hAnsi="Times New Roman" w:cs="Times New Roman"/>
          <w:sz w:val="24"/>
          <w:szCs w:val="24"/>
        </w:rPr>
        <w:t>Body-worn cameras (“BWC”) are widely used by law enforcement agencies as a means of documenting work undertaken by police officers.</w:t>
      </w:r>
      <w:r w:rsidRPr="001F71EB">
        <w:rPr>
          <w:rFonts w:ascii="Times New Roman" w:hAnsi="Times New Roman" w:cs="Times New Roman"/>
          <w:sz w:val="24"/>
          <w:szCs w:val="24"/>
          <w:vertAlign w:val="superscript"/>
        </w:rPr>
        <w:footnoteReference w:id="28"/>
      </w:r>
      <w:r w:rsidRPr="001F71EB">
        <w:rPr>
          <w:rFonts w:ascii="Times New Roman" w:hAnsi="Times New Roman" w:cs="Times New Roman"/>
          <w:sz w:val="24"/>
          <w:szCs w:val="24"/>
        </w:rPr>
        <w:t xml:space="preserve"> When utilized by police officers, BWCs can be a valuable tool by providing objective documentation of police investigations and officer-civilian encounters</w:t>
      </w:r>
      <w:r>
        <w:rPr>
          <w:rFonts w:ascii="Times New Roman" w:hAnsi="Times New Roman" w:cs="Times New Roman"/>
          <w:sz w:val="24"/>
          <w:szCs w:val="24"/>
        </w:rPr>
        <w:t>.</w:t>
      </w:r>
      <w:r w:rsidRPr="001F71EB">
        <w:rPr>
          <w:rFonts w:ascii="Times New Roman" w:hAnsi="Times New Roman" w:cs="Times New Roman"/>
          <w:sz w:val="24"/>
          <w:szCs w:val="24"/>
        </w:rPr>
        <w:t xml:space="preserve"> </w:t>
      </w:r>
      <w:r>
        <w:rPr>
          <w:rFonts w:ascii="Times New Roman" w:hAnsi="Times New Roman" w:cs="Times New Roman"/>
          <w:sz w:val="24"/>
          <w:szCs w:val="24"/>
        </w:rPr>
        <w:t>R</w:t>
      </w:r>
      <w:r w:rsidRPr="001F71EB">
        <w:rPr>
          <w:rFonts w:ascii="Times New Roman" w:hAnsi="Times New Roman" w:cs="Times New Roman"/>
          <w:sz w:val="24"/>
          <w:szCs w:val="24"/>
        </w:rPr>
        <w:t>ecording</w:t>
      </w:r>
      <w:r>
        <w:rPr>
          <w:rFonts w:ascii="Times New Roman" w:hAnsi="Times New Roman" w:cs="Times New Roman"/>
          <w:sz w:val="24"/>
          <w:szCs w:val="24"/>
        </w:rPr>
        <w:t>s</w:t>
      </w:r>
      <w:r w:rsidRPr="001F71EB">
        <w:rPr>
          <w:rFonts w:ascii="Times New Roman" w:hAnsi="Times New Roman" w:cs="Times New Roman"/>
          <w:sz w:val="24"/>
          <w:szCs w:val="24"/>
        </w:rPr>
        <w:t xml:space="preserve"> can aid in supervisor review of officer performance, facilitate accountability for police misconduct </w:t>
      </w:r>
      <w:r>
        <w:rPr>
          <w:rFonts w:ascii="Times New Roman" w:hAnsi="Times New Roman" w:cs="Times New Roman"/>
          <w:sz w:val="24"/>
          <w:szCs w:val="24"/>
        </w:rPr>
        <w:t xml:space="preserve">or </w:t>
      </w:r>
      <w:r w:rsidRPr="001F71EB">
        <w:rPr>
          <w:rFonts w:ascii="Times New Roman" w:hAnsi="Times New Roman" w:cs="Times New Roman"/>
          <w:sz w:val="24"/>
          <w:szCs w:val="24"/>
        </w:rPr>
        <w:t>exonerate officers when faced with unfounded complaints, and inspire respectful interactions between officers and civilians by de-escalating potentially volatile encounters.</w:t>
      </w:r>
      <w:r w:rsidRPr="001F71EB">
        <w:rPr>
          <w:rFonts w:ascii="Times New Roman" w:hAnsi="Times New Roman" w:cs="Times New Roman"/>
          <w:sz w:val="24"/>
          <w:szCs w:val="24"/>
          <w:vertAlign w:val="superscript"/>
        </w:rPr>
        <w:footnoteReference w:id="29"/>
      </w:r>
      <w:r w:rsidRPr="001F71EB">
        <w:rPr>
          <w:rFonts w:ascii="Times New Roman" w:hAnsi="Times New Roman" w:cs="Times New Roman"/>
          <w:sz w:val="24"/>
          <w:szCs w:val="24"/>
        </w:rPr>
        <w:t xml:space="preserve"> </w:t>
      </w:r>
    </w:p>
    <w:p w14:paraId="0C0C5B19" w14:textId="57D4643A" w:rsidR="00373774" w:rsidRDefault="00373774" w:rsidP="00EC3414">
      <w:pPr>
        <w:spacing w:after="0" w:line="480" w:lineRule="auto"/>
        <w:ind w:firstLine="360"/>
        <w:jc w:val="both"/>
        <w:rPr>
          <w:rFonts w:ascii="Times New Roman" w:hAnsi="Times New Roman" w:cs="Times New Roman"/>
          <w:sz w:val="24"/>
          <w:szCs w:val="24"/>
        </w:rPr>
      </w:pPr>
      <w:r>
        <w:rPr>
          <w:rFonts w:ascii="Times New Roman" w:hAnsi="Times New Roman" w:cs="Times New Roman"/>
          <w:sz w:val="24"/>
          <w:szCs w:val="24"/>
        </w:rPr>
        <w:t>Following a yearlong pilot program, t</w:t>
      </w:r>
      <w:r w:rsidR="00CB3237" w:rsidRPr="001F71EB">
        <w:rPr>
          <w:rFonts w:ascii="Times New Roman" w:hAnsi="Times New Roman" w:cs="Times New Roman"/>
          <w:sz w:val="24"/>
          <w:szCs w:val="24"/>
        </w:rPr>
        <w:t xml:space="preserve">he </w:t>
      </w:r>
      <w:r w:rsidR="00CB3237">
        <w:rPr>
          <w:rFonts w:ascii="Times New Roman" w:hAnsi="Times New Roman" w:cs="Times New Roman"/>
          <w:sz w:val="24"/>
          <w:szCs w:val="24"/>
        </w:rPr>
        <w:t>NYPD</w:t>
      </w:r>
      <w:r w:rsidR="00CB3237" w:rsidRPr="001F71EB">
        <w:rPr>
          <w:rFonts w:ascii="Times New Roman" w:hAnsi="Times New Roman" w:cs="Times New Roman"/>
          <w:sz w:val="24"/>
          <w:szCs w:val="24"/>
        </w:rPr>
        <w:t xml:space="preserve"> began </w:t>
      </w:r>
      <w:r w:rsidR="00D132EA">
        <w:rPr>
          <w:rFonts w:ascii="Times New Roman" w:hAnsi="Times New Roman" w:cs="Times New Roman"/>
          <w:sz w:val="24"/>
          <w:szCs w:val="24"/>
        </w:rPr>
        <w:t>implementing a Department wide</w:t>
      </w:r>
      <w:r>
        <w:rPr>
          <w:rFonts w:ascii="Times New Roman" w:hAnsi="Times New Roman" w:cs="Times New Roman"/>
          <w:sz w:val="24"/>
          <w:szCs w:val="24"/>
        </w:rPr>
        <w:t xml:space="preserve"> body-worn camera</w:t>
      </w:r>
      <w:r w:rsidR="00D132EA">
        <w:rPr>
          <w:rFonts w:ascii="Times New Roman" w:hAnsi="Times New Roman" w:cs="Times New Roman"/>
          <w:sz w:val="24"/>
          <w:szCs w:val="24"/>
        </w:rPr>
        <w:t xml:space="preserve"> policy </w:t>
      </w:r>
      <w:r>
        <w:rPr>
          <w:rFonts w:ascii="Times New Roman" w:hAnsi="Times New Roman" w:cs="Times New Roman"/>
          <w:sz w:val="24"/>
          <w:szCs w:val="24"/>
        </w:rPr>
        <w:t>in 2017</w:t>
      </w:r>
      <w:r w:rsidR="00D132EA">
        <w:rPr>
          <w:rFonts w:ascii="Times New Roman" w:hAnsi="Times New Roman" w:cs="Times New Roman"/>
          <w:sz w:val="24"/>
          <w:szCs w:val="24"/>
        </w:rPr>
        <w:t>, and all patrol officers were equipped with BWCs</w:t>
      </w:r>
      <w:r>
        <w:rPr>
          <w:rFonts w:ascii="Times New Roman" w:hAnsi="Times New Roman" w:cs="Times New Roman"/>
          <w:sz w:val="24"/>
          <w:szCs w:val="24"/>
        </w:rPr>
        <w:t xml:space="preserve"> by February 2019.</w:t>
      </w:r>
      <w:r w:rsidR="00CB3237" w:rsidRPr="001F71EB">
        <w:rPr>
          <w:rFonts w:ascii="Times New Roman" w:hAnsi="Times New Roman" w:cs="Times New Roman"/>
          <w:sz w:val="24"/>
          <w:szCs w:val="24"/>
          <w:vertAlign w:val="superscript"/>
        </w:rPr>
        <w:footnoteReference w:id="30"/>
      </w:r>
      <w:r>
        <w:rPr>
          <w:rFonts w:ascii="Times New Roman" w:hAnsi="Times New Roman" w:cs="Times New Roman"/>
          <w:sz w:val="24"/>
          <w:szCs w:val="24"/>
        </w:rPr>
        <w:t xml:space="preserve">  </w:t>
      </w:r>
      <w:r w:rsidRPr="001F71EB">
        <w:rPr>
          <w:rFonts w:ascii="Times New Roman" w:hAnsi="Times New Roman" w:cs="Times New Roman"/>
          <w:sz w:val="24"/>
          <w:szCs w:val="24"/>
        </w:rPr>
        <w:t xml:space="preserve"> </w:t>
      </w:r>
      <w:r w:rsidR="00D132EA">
        <w:rPr>
          <w:rFonts w:ascii="Times New Roman" w:hAnsi="Times New Roman" w:cs="Times New Roman"/>
          <w:sz w:val="24"/>
          <w:szCs w:val="24"/>
        </w:rPr>
        <w:t xml:space="preserve">Pursuant to </w:t>
      </w:r>
      <w:r>
        <w:rPr>
          <w:rFonts w:ascii="Times New Roman" w:hAnsi="Times New Roman" w:cs="Times New Roman"/>
          <w:sz w:val="24"/>
          <w:szCs w:val="24"/>
        </w:rPr>
        <w:t>NYPD policy</w:t>
      </w:r>
      <w:r w:rsidR="00D132EA">
        <w:rPr>
          <w:rFonts w:ascii="Times New Roman" w:hAnsi="Times New Roman" w:cs="Times New Roman"/>
          <w:sz w:val="24"/>
          <w:szCs w:val="24"/>
        </w:rPr>
        <w:t xml:space="preserve">, </w:t>
      </w:r>
      <w:r>
        <w:rPr>
          <w:rFonts w:ascii="Times New Roman" w:hAnsi="Times New Roman" w:cs="Times New Roman"/>
          <w:sz w:val="24"/>
          <w:szCs w:val="24"/>
        </w:rPr>
        <w:t xml:space="preserve">officers </w:t>
      </w:r>
      <w:r w:rsidR="00D132EA">
        <w:rPr>
          <w:rFonts w:ascii="Times New Roman" w:hAnsi="Times New Roman" w:cs="Times New Roman"/>
          <w:sz w:val="24"/>
          <w:szCs w:val="24"/>
        </w:rPr>
        <w:t xml:space="preserve">are required to record </w:t>
      </w:r>
      <w:r w:rsidRPr="001F71EB">
        <w:rPr>
          <w:rFonts w:ascii="Times New Roman" w:hAnsi="Times New Roman" w:cs="Times New Roman"/>
          <w:sz w:val="24"/>
          <w:szCs w:val="24"/>
        </w:rPr>
        <w:t>“[ ] any police service, as well as, law enforcement or investigative activity conducted in furtherance of official duties . . . includ[ing] responding to calls for service, addressing quality of life conditions, handling pick-up assignments and any self-initiated investigative or enforcement actions such as witness canvasses, vehicle stops and Investigative Encounters.</w:t>
      </w:r>
      <w:r w:rsidR="002A1D5C">
        <w:rPr>
          <w:rFonts w:ascii="Times New Roman" w:hAnsi="Times New Roman" w:cs="Times New Roman"/>
          <w:sz w:val="24"/>
          <w:szCs w:val="24"/>
        </w:rPr>
        <w:t>”</w:t>
      </w:r>
      <w:r w:rsidRPr="001F71EB">
        <w:rPr>
          <w:rFonts w:ascii="Times New Roman" w:hAnsi="Times New Roman" w:cs="Times New Roman"/>
          <w:sz w:val="24"/>
          <w:szCs w:val="24"/>
        </w:rPr>
        <w:t xml:space="preserve"> </w:t>
      </w:r>
      <w:r w:rsidRPr="001F71EB">
        <w:rPr>
          <w:rFonts w:ascii="Times New Roman" w:hAnsi="Times New Roman" w:cs="Times New Roman"/>
          <w:sz w:val="24"/>
          <w:szCs w:val="24"/>
          <w:vertAlign w:val="superscript"/>
        </w:rPr>
        <w:footnoteReference w:id="31"/>
      </w:r>
    </w:p>
    <w:p w14:paraId="5A7A7061" w14:textId="20F0E727" w:rsidR="001835CA" w:rsidRDefault="002A1D5C" w:rsidP="00EC3414">
      <w:pPr>
        <w:spacing w:after="0" w:line="480" w:lineRule="auto"/>
        <w:ind w:firstLine="360"/>
        <w:jc w:val="both"/>
        <w:rPr>
          <w:rFonts w:ascii="Times New Roman" w:hAnsi="Times New Roman" w:cs="Times New Roman"/>
          <w:sz w:val="24"/>
          <w:szCs w:val="24"/>
        </w:rPr>
      </w:pPr>
      <w:r w:rsidRPr="001F71EB">
        <w:rPr>
          <w:rFonts w:ascii="Times New Roman" w:hAnsi="Times New Roman" w:cs="Times New Roman"/>
          <w:sz w:val="24"/>
          <w:szCs w:val="24"/>
        </w:rPr>
        <w:t xml:space="preserve">Since the NYPD began equipping officers with BWCs, </w:t>
      </w:r>
      <w:r w:rsidR="00D132EA">
        <w:rPr>
          <w:rFonts w:ascii="Times New Roman" w:hAnsi="Times New Roman" w:cs="Times New Roman"/>
          <w:sz w:val="24"/>
          <w:szCs w:val="24"/>
        </w:rPr>
        <w:t xml:space="preserve">footage </w:t>
      </w:r>
      <w:r w:rsidR="00DE4F5F">
        <w:rPr>
          <w:rFonts w:ascii="Times New Roman" w:hAnsi="Times New Roman" w:cs="Times New Roman"/>
          <w:sz w:val="24"/>
          <w:szCs w:val="24"/>
        </w:rPr>
        <w:t>recorded by officers is</w:t>
      </w:r>
      <w:r w:rsidR="00D132EA">
        <w:rPr>
          <w:rFonts w:ascii="Times New Roman" w:hAnsi="Times New Roman" w:cs="Times New Roman"/>
          <w:sz w:val="24"/>
          <w:szCs w:val="24"/>
        </w:rPr>
        <w:t xml:space="preserve"> routinely </w:t>
      </w:r>
      <w:r w:rsidR="00DE4F5F">
        <w:rPr>
          <w:rFonts w:ascii="Times New Roman" w:hAnsi="Times New Roman" w:cs="Times New Roman"/>
          <w:sz w:val="24"/>
          <w:szCs w:val="24"/>
        </w:rPr>
        <w:t xml:space="preserve">used as evidence in support of </w:t>
      </w:r>
      <w:r w:rsidR="00D132EA">
        <w:rPr>
          <w:rFonts w:ascii="Times New Roman" w:hAnsi="Times New Roman" w:cs="Times New Roman"/>
          <w:sz w:val="24"/>
          <w:szCs w:val="24"/>
        </w:rPr>
        <w:t>cri</w:t>
      </w:r>
      <w:r w:rsidR="00DE4F5F">
        <w:rPr>
          <w:rFonts w:ascii="Times New Roman" w:hAnsi="Times New Roman" w:cs="Times New Roman"/>
          <w:sz w:val="24"/>
          <w:szCs w:val="24"/>
        </w:rPr>
        <w:t>m</w:t>
      </w:r>
      <w:r w:rsidR="00D132EA">
        <w:rPr>
          <w:rFonts w:ascii="Times New Roman" w:hAnsi="Times New Roman" w:cs="Times New Roman"/>
          <w:sz w:val="24"/>
          <w:szCs w:val="24"/>
        </w:rPr>
        <w:t xml:space="preserve">inal </w:t>
      </w:r>
      <w:r w:rsidR="00DE4F5F">
        <w:rPr>
          <w:rFonts w:ascii="Times New Roman" w:hAnsi="Times New Roman" w:cs="Times New Roman"/>
          <w:sz w:val="24"/>
          <w:szCs w:val="24"/>
        </w:rPr>
        <w:t xml:space="preserve">prosecutions, but has also served a broader role in increasing public awareness of police operations, and providing objective documentation </w:t>
      </w:r>
      <w:r w:rsidR="00AA6E84">
        <w:rPr>
          <w:rFonts w:ascii="Times New Roman" w:hAnsi="Times New Roman" w:cs="Times New Roman"/>
          <w:sz w:val="24"/>
          <w:szCs w:val="24"/>
        </w:rPr>
        <w:t xml:space="preserve">relating to </w:t>
      </w:r>
      <w:r w:rsidR="00DE4F5F">
        <w:rPr>
          <w:rFonts w:ascii="Times New Roman" w:hAnsi="Times New Roman" w:cs="Times New Roman"/>
          <w:sz w:val="24"/>
          <w:szCs w:val="24"/>
        </w:rPr>
        <w:t>allegations of police misconduct</w:t>
      </w:r>
      <w:r w:rsidR="00AA6E84">
        <w:rPr>
          <w:rFonts w:ascii="Times New Roman" w:hAnsi="Times New Roman" w:cs="Times New Roman"/>
          <w:sz w:val="24"/>
          <w:szCs w:val="24"/>
        </w:rPr>
        <w:t xml:space="preserve">.  </w:t>
      </w:r>
      <w:r w:rsidR="005E4CE0">
        <w:rPr>
          <w:rFonts w:ascii="Times New Roman" w:hAnsi="Times New Roman" w:cs="Times New Roman"/>
          <w:sz w:val="24"/>
          <w:szCs w:val="24"/>
        </w:rPr>
        <w:t>T</w:t>
      </w:r>
      <w:r w:rsidR="00AA6E84">
        <w:rPr>
          <w:rFonts w:ascii="Times New Roman" w:hAnsi="Times New Roman" w:cs="Times New Roman"/>
          <w:sz w:val="24"/>
          <w:szCs w:val="24"/>
        </w:rPr>
        <w:t xml:space="preserve">he NYPD </w:t>
      </w:r>
      <w:r w:rsidRPr="001F71EB">
        <w:rPr>
          <w:rFonts w:ascii="Times New Roman" w:hAnsi="Times New Roman" w:cs="Times New Roman"/>
          <w:sz w:val="24"/>
          <w:szCs w:val="24"/>
        </w:rPr>
        <w:t xml:space="preserve">has </w:t>
      </w:r>
      <w:r w:rsidR="00D132EA">
        <w:rPr>
          <w:rFonts w:ascii="Times New Roman" w:hAnsi="Times New Roman" w:cs="Times New Roman"/>
          <w:sz w:val="24"/>
          <w:szCs w:val="24"/>
        </w:rPr>
        <w:t>faced</w:t>
      </w:r>
      <w:r w:rsidRPr="001F71EB">
        <w:rPr>
          <w:rFonts w:ascii="Times New Roman" w:hAnsi="Times New Roman" w:cs="Times New Roman"/>
          <w:sz w:val="24"/>
          <w:szCs w:val="24"/>
        </w:rPr>
        <w:t xml:space="preserve"> critic</w:t>
      </w:r>
      <w:r w:rsidR="00D132EA">
        <w:rPr>
          <w:rFonts w:ascii="Times New Roman" w:hAnsi="Times New Roman" w:cs="Times New Roman"/>
          <w:sz w:val="24"/>
          <w:szCs w:val="24"/>
        </w:rPr>
        <w:t xml:space="preserve">ism </w:t>
      </w:r>
      <w:r w:rsidR="00AA6E84">
        <w:rPr>
          <w:rFonts w:ascii="Times New Roman" w:hAnsi="Times New Roman" w:cs="Times New Roman"/>
          <w:sz w:val="24"/>
          <w:szCs w:val="24"/>
        </w:rPr>
        <w:t xml:space="preserve">regarding how it </w:t>
      </w:r>
      <w:r w:rsidRPr="001F71EB">
        <w:rPr>
          <w:rFonts w:ascii="Times New Roman" w:hAnsi="Times New Roman" w:cs="Times New Roman"/>
          <w:sz w:val="24"/>
          <w:szCs w:val="24"/>
        </w:rPr>
        <w:t xml:space="preserve">exercises </w:t>
      </w:r>
      <w:r w:rsidR="00AA6E84">
        <w:rPr>
          <w:rFonts w:ascii="Times New Roman" w:hAnsi="Times New Roman" w:cs="Times New Roman"/>
          <w:sz w:val="24"/>
          <w:szCs w:val="24"/>
        </w:rPr>
        <w:t xml:space="preserve">control over the </w:t>
      </w:r>
      <w:r w:rsidR="00D132EA">
        <w:rPr>
          <w:rFonts w:ascii="Times New Roman" w:hAnsi="Times New Roman" w:cs="Times New Roman"/>
          <w:sz w:val="24"/>
          <w:szCs w:val="24"/>
        </w:rPr>
        <w:t xml:space="preserve">use and </w:t>
      </w:r>
      <w:r w:rsidRPr="001F71EB">
        <w:rPr>
          <w:rFonts w:ascii="Times New Roman" w:hAnsi="Times New Roman" w:cs="Times New Roman"/>
          <w:sz w:val="24"/>
          <w:szCs w:val="24"/>
        </w:rPr>
        <w:t>release of footage recorded by officer-worn BWCs</w:t>
      </w:r>
      <w:r w:rsidR="005E4CE0">
        <w:rPr>
          <w:rFonts w:ascii="Times New Roman" w:hAnsi="Times New Roman" w:cs="Times New Roman"/>
          <w:sz w:val="24"/>
          <w:szCs w:val="24"/>
        </w:rPr>
        <w:t>. P</w:t>
      </w:r>
      <w:r w:rsidR="00AA6E84">
        <w:rPr>
          <w:rFonts w:ascii="Times New Roman" w:hAnsi="Times New Roman" w:cs="Times New Roman"/>
          <w:sz w:val="24"/>
          <w:szCs w:val="24"/>
        </w:rPr>
        <w:t xml:space="preserve">ublic concern has related to </w:t>
      </w:r>
      <w:r w:rsidRPr="001F71EB">
        <w:rPr>
          <w:rFonts w:ascii="Times New Roman" w:hAnsi="Times New Roman" w:cs="Times New Roman"/>
          <w:sz w:val="24"/>
          <w:szCs w:val="24"/>
        </w:rPr>
        <w:t>the limited scope</w:t>
      </w:r>
      <w:r w:rsidR="00AA6E84">
        <w:rPr>
          <w:rFonts w:ascii="Times New Roman" w:hAnsi="Times New Roman" w:cs="Times New Roman"/>
          <w:sz w:val="24"/>
          <w:szCs w:val="24"/>
        </w:rPr>
        <w:t xml:space="preserve"> </w:t>
      </w:r>
      <w:r w:rsidRPr="001F71EB">
        <w:rPr>
          <w:rFonts w:ascii="Times New Roman" w:hAnsi="Times New Roman" w:cs="Times New Roman"/>
          <w:sz w:val="24"/>
          <w:szCs w:val="24"/>
        </w:rPr>
        <w:t>of BWC footage</w:t>
      </w:r>
      <w:r>
        <w:rPr>
          <w:rFonts w:ascii="Times New Roman" w:hAnsi="Times New Roman" w:cs="Times New Roman"/>
          <w:sz w:val="24"/>
          <w:szCs w:val="24"/>
        </w:rPr>
        <w:t xml:space="preserve"> released to the public</w:t>
      </w:r>
      <w:r w:rsidRPr="001F71EB">
        <w:rPr>
          <w:rFonts w:ascii="Times New Roman" w:hAnsi="Times New Roman" w:cs="Times New Roman"/>
          <w:sz w:val="24"/>
          <w:szCs w:val="24"/>
        </w:rPr>
        <w:t xml:space="preserve">, the onerous process for requesting access to footage, and </w:t>
      </w:r>
      <w:r w:rsidR="00AA6E84">
        <w:rPr>
          <w:rFonts w:ascii="Times New Roman" w:hAnsi="Times New Roman" w:cs="Times New Roman"/>
          <w:sz w:val="24"/>
          <w:szCs w:val="24"/>
        </w:rPr>
        <w:t xml:space="preserve">how </w:t>
      </w:r>
      <w:r w:rsidRPr="001F71EB">
        <w:rPr>
          <w:rFonts w:ascii="Times New Roman" w:hAnsi="Times New Roman" w:cs="Times New Roman"/>
          <w:sz w:val="24"/>
          <w:szCs w:val="24"/>
        </w:rPr>
        <w:t>the NYPD edits and presents such footage when event</w:t>
      </w:r>
      <w:r>
        <w:rPr>
          <w:rFonts w:ascii="Times New Roman" w:hAnsi="Times New Roman" w:cs="Times New Roman"/>
          <w:sz w:val="24"/>
          <w:szCs w:val="24"/>
        </w:rPr>
        <w:t>ual</w:t>
      </w:r>
      <w:r w:rsidRPr="001F71EB">
        <w:rPr>
          <w:rFonts w:ascii="Times New Roman" w:hAnsi="Times New Roman" w:cs="Times New Roman"/>
          <w:sz w:val="24"/>
          <w:szCs w:val="24"/>
        </w:rPr>
        <w:t>ly released.</w:t>
      </w:r>
      <w:r w:rsidRPr="001F71EB">
        <w:rPr>
          <w:rStyle w:val="FootnoteReference"/>
          <w:rFonts w:ascii="Times New Roman" w:hAnsi="Times New Roman" w:cs="Times New Roman"/>
          <w:sz w:val="24"/>
          <w:szCs w:val="24"/>
        </w:rPr>
        <w:footnoteReference w:id="32"/>
      </w:r>
      <w:r w:rsidRPr="001F71EB">
        <w:rPr>
          <w:rFonts w:ascii="Times New Roman" w:hAnsi="Times New Roman" w:cs="Times New Roman"/>
          <w:sz w:val="24"/>
          <w:szCs w:val="24"/>
        </w:rPr>
        <w:t xml:space="preserve">  </w:t>
      </w:r>
      <w:r w:rsidR="00D132EA">
        <w:rPr>
          <w:rFonts w:ascii="Times New Roman" w:hAnsi="Times New Roman" w:cs="Times New Roman"/>
          <w:sz w:val="24"/>
          <w:szCs w:val="24"/>
        </w:rPr>
        <w:t xml:space="preserve">Additionally, the NYPD’s handling of body-worn camera footage has been </w:t>
      </w:r>
      <w:r w:rsidR="00AA6E84">
        <w:rPr>
          <w:rFonts w:ascii="Times New Roman" w:hAnsi="Times New Roman" w:cs="Times New Roman"/>
          <w:sz w:val="24"/>
          <w:szCs w:val="24"/>
        </w:rPr>
        <w:t xml:space="preserve">criticized due to </w:t>
      </w:r>
      <w:r w:rsidRPr="001F71EB">
        <w:rPr>
          <w:rFonts w:ascii="Times New Roman" w:hAnsi="Times New Roman" w:cs="Times New Roman"/>
          <w:sz w:val="24"/>
          <w:szCs w:val="24"/>
        </w:rPr>
        <w:t>limitations the NYPD places on access to BWC footage to entities tasked with overseeing the Department and investigating allegation of police misconduct.</w:t>
      </w:r>
      <w:r w:rsidR="00AA6E84">
        <w:rPr>
          <w:rStyle w:val="FootnoteReference"/>
          <w:rFonts w:ascii="Times New Roman" w:hAnsi="Times New Roman" w:cs="Times New Roman"/>
          <w:sz w:val="24"/>
          <w:szCs w:val="24"/>
        </w:rPr>
        <w:footnoteReference w:id="33"/>
      </w:r>
      <w:r w:rsidRPr="001F71EB">
        <w:rPr>
          <w:rFonts w:ascii="Times New Roman" w:hAnsi="Times New Roman" w:cs="Times New Roman"/>
          <w:sz w:val="24"/>
          <w:szCs w:val="24"/>
        </w:rPr>
        <w:t xml:space="preserve"> </w:t>
      </w:r>
      <w:r w:rsidR="001835CA" w:rsidRPr="001F71EB">
        <w:rPr>
          <w:rFonts w:ascii="Times New Roman" w:hAnsi="Times New Roman" w:cs="Times New Roman"/>
          <w:sz w:val="24"/>
          <w:szCs w:val="24"/>
          <w:vertAlign w:val="superscript"/>
        </w:rPr>
        <w:footnoteReference w:id="34"/>
      </w:r>
      <w:r w:rsidRPr="001F71EB">
        <w:rPr>
          <w:rFonts w:ascii="Times New Roman" w:hAnsi="Times New Roman" w:cs="Times New Roman"/>
          <w:sz w:val="24"/>
          <w:szCs w:val="24"/>
        </w:rPr>
        <w:t xml:space="preserve"> </w:t>
      </w:r>
    </w:p>
    <w:p w14:paraId="2A6B577E" w14:textId="54E081BB" w:rsidR="00DF4793" w:rsidRDefault="00373774" w:rsidP="00EC3414">
      <w:pPr>
        <w:spacing w:after="0" w:line="480" w:lineRule="auto"/>
        <w:ind w:firstLine="360"/>
        <w:jc w:val="both"/>
        <w:rPr>
          <w:rFonts w:ascii="Times New Roman" w:hAnsi="Times New Roman" w:cs="Times New Roman"/>
          <w:sz w:val="24"/>
          <w:szCs w:val="24"/>
        </w:rPr>
      </w:pPr>
      <w:r>
        <w:rPr>
          <w:rFonts w:ascii="Times New Roman" w:hAnsi="Times New Roman" w:cs="Times New Roman"/>
          <w:sz w:val="24"/>
          <w:szCs w:val="24"/>
        </w:rPr>
        <w:t>In 2021, the D</w:t>
      </w:r>
      <w:r w:rsidR="00FB2B3A">
        <w:rPr>
          <w:rFonts w:ascii="Times New Roman" w:hAnsi="Times New Roman" w:cs="Times New Roman"/>
          <w:sz w:val="24"/>
          <w:szCs w:val="24"/>
        </w:rPr>
        <w:t>OI</w:t>
      </w:r>
      <w:r>
        <w:rPr>
          <w:rFonts w:ascii="Times New Roman" w:hAnsi="Times New Roman" w:cs="Times New Roman"/>
          <w:sz w:val="24"/>
          <w:szCs w:val="24"/>
        </w:rPr>
        <w:t xml:space="preserve">’s </w:t>
      </w:r>
      <w:r w:rsidR="00EA6B6A" w:rsidRPr="001F71EB">
        <w:rPr>
          <w:rFonts w:ascii="Times New Roman" w:hAnsi="Times New Roman" w:cs="Times New Roman"/>
          <w:sz w:val="24"/>
          <w:szCs w:val="24"/>
        </w:rPr>
        <w:t>Office of the Inspector General for the N</w:t>
      </w:r>
      <w:r w:rsidR="00EA6B6A">
        <w:rPr>
          <w:rFonts w:ascii="Times New Roman" w:hAnsi="Times New Roman" w:cs="Times New Roman"/>
          <w:sz w:val="24"/>
          <w:szCs w:val="24"/>
        </w:rPr>
        <w:t>YPD</w:t>
      </w:r>
      <w:r w:rsidR="00EA6B6A" w:rsidRPr="001F71EB">
        <w:rPr>
          <w:rFonts w:ascii="Times New Roman" w:hAnsi="Times New Roman" w:cs="Times New Roman"/>
          <w:sz w:val="24"/>
          <w:szCs w:val="24"/>
        </w:rPr>
        <w:t xml:space="preserve"> (“OIG-NYPD”) issued a report examining how BWC footage is used by City agencies tasked with ensuring police oversight and investigating allegations of misconduct, including the Law Department, the Comptroller, CCRB, the Commission to Combat Police Corruption and the City Commission on Human Rights (“CCHR”).</w:t>
      </w:r>
      <w:r w:rsidR="00EA6B6A">
        <w:rPr>
          <w:rFonts w:ascii="Times New Roman" w:hAnsi="Times New Roman" w:cs="Times New Roman"/>
          <w:sz w:val="24"/>
          <w:szCs w:val="24"/>
        </w:rPr>
        <w:t xml:space="preserve"> </w:t>
      </w:r>
      <w:r w:rsidR="00EA6B6A" w:rsidRPr="001F71EB">
        <w:rPr>
          <w:rFonts w:ascii="Times New Roman" w:hAnsi="Times New Roman" w:cs="Times New Roman"/>
          <w:sz w:val="24"/>
          <w:szCs w:val="24"/>
          <w:vertAlign w:val="superscript"/>
        </w:rPr>
        <w:footnoteReference w:id="35"/>
      </w:r>
      <w:r w:rsidR="00EA6B6A" w:rsidRPr="001F71EB">
        <w:rPr>
          <w:rFonts w:ascii="Times New Roman" w:hAnsi="Times New Roman" w:cs="Times New Roman"/>
          <w:sz w:val="24"/>
          <w:szCs w:val="24"/>
        </w:rPr>
        <w:t xml:space="preserve">  The report noted that while there were differences in how each agency is granted access to certain BWC footage, the procedures for producing footage to external oversight entities can be complex. </w:t>
      </w:r>
    </w:p>
    <w:p w14:paraId="0EC3C20F" w14:textId="77777777" w:rsidR="00EC3414" w:rsidRDefault="00EA6B6A" w:rsidP="00EC3414">
      <w:pPr>
        <w:spacing w:after="0" w:line="480" w:lineRule="auto"/>
        <w:ind w:firstLine="360"/>
        <w:jc w:val="both"/>
        <w:rPr>
          <w:rFonts w:ascii="Times New Roman" w:hAnsi="Times New Roman" w:cs="Times New Roman"/>
          <w:sz w:val="24"/>
          <w:szCs w:val="24"/>
        </w:rPr>
      </w:pPr>
      <w:r w:rsidRPr="001F71EB">
        <w:rPr>
          <w:rFonts w:ascii="Times New Roman" w:hAnsi="Times New Roman" w:cs="Times New Roman"/>
          <w:sz w:val="24"/>
          <w:szCs w:val="24"/>
        </w:rPr>
        <w:t xml:space="preserve">For example, </w:t>
      </w:r>
      <w:r>
        <w:rPr>
          <w:rFonts w:ascii="Times New Roman" w:hAnsi="Times New Roman" w:cs="Times New Roman"/>
          <w:sz w:val="24"/>
          <w:szCs w:val="24"/>
        </w:rPr>
        <w:t xml:space="preserve">pursuant to a memorandum of understanding between CCRB and NYPD, </w:t>
      </w:r>
      <w:r w:rsidRPr="001F71EB">
        <w:rPr>
          <w:rFonts w:ascii="Times New Roman" w:hAnsi="Times New Roman" w:cs="Times New Roman"/>
          <w:sz w:val="24"/>
          <w:szCs w:val="24"/>
        </w:rPr>
        <w:t>the CCRB must engage in a multi-step process of requesting NYPD personnel to conduct searches for responsive footage</w:t>
      </w:r>
      <w:r w:rsidR="00BD1AC5">
        <w:rPr>
          <w:rFonts w:ascii="Times New Roman" w:hAnsi="Times New Roman" w:cs="Times New Roman"/>
          <w:sz w:val="24"/>
          <w:szCs w:val="24"/>
        </w:rPr>
        <w:t>.</w:t>
      </w:r>
      <w:r w:rsidRPr="001F71EB">
        <w:rPr>
          <w:rFonts w:ascii="Times New Roman" w:hAnsi="Times New Roman" w:cs="Times New Roman"/>
          <w:sz w:val="24"/>
          <w:szCs w:val="24"/>
          <w:vertAlign w:val="superscript"/>
        </w:rPr>
        <w:t xml:space="preserve"> </w:t>
      </w:r>
      <w:r w:rsidRPr="001F71EB">
        <w:rPr>
          <w:rFonts w:ascii="Times New Roman" w:hAnsi="Times New Roman" w:cs="Times New Roman"/>
          <w:sz w:val="24"/>
          <w:szCs w:val="24"/>
          <w:vertAlign w:val="superscript"/>
        </w:rPr>
        <w:footnoteReference w:id="36"/>
      </w:r>
      <w:r w:rsidR="00BD1AC5">
        <w:rPr>
          <w:rFonts w:ascii="Times New Roman" w:hAnsi="Times New Roman" w:cs="Times New Roman"/>
          <w:sz w:val="24"/>
          <w:szCs w:val="24"/>
          <w:vertAlign w:val="superscript"/>
        </w:rPr>
        <w:t xml:space="preserve"> </w:t>
      </w:r>
      <w:r w:rsidRPr="001F71EB">
        <w:rPr>
          <w:rStyle w:val="FootnoteReference"/>
          <w:rFonts w:ascii="Times New Roman" w:hAnsi="Times New Roman" w:cs="Times New Roman"/>
          <w:sz w:val="24"/>
          <w:szCs w:val="24"/>
        </w:rPr>
        <w:footnoteReference w:id="37"/>
      </w:r>
      <w:r w:rsidRPr="001F71EB">
        <w:rPr>
          <w:rFonts w:ascii="Times New Roman" w:hAnsi="Times New Roman" w:cs="Times New Roman"/>
          <w:sz w:val="24"/>
          <w:szCs w:val="24"/>
        </w:rPr>
        <w:t xml:space="preserve"> </w:t>
      </w:r>
      <w:r w:rsidR="00DF4793">
        <w:rPr>
          <w:rFonts w:ascii="Times New Roman" w:hAnsi="Times New Roman" w:cs="Times New Roman"/>
          <w:sz w:val="24"/>
          <w:szCs w:val="24"/>
        </w:rPr>
        <w:t xml:space="preserve"> </w:t>
      </w:r>
      <w:r w:rsidRPr="001F71EB">
        <w:rPr>
          <w:rFonts w:ascii="Times New Roman" w:hAnsi="Times New Roman" w:cs="Times New Roman"/>
          <w:sz w:val="24"/>
          <w:szCs w:val="24"/>
        </w:rPr>
        <w:t>According to the OIG-NYPD, deficits in this process fundamentally hinder CCRB’s ability to efficiently investigate claims of misconduct</w:t>
      </w:r>
      <w:r w:rsidR="000A7337">
        <w:rPr>
          <w:rFonts w:ascii="Times New Roman" w:hAnsi="Times New Roman" w:cs="Times New Roman"/>
          <w:sz w:val="24"/>
          <w:szCs w:val="24"/>
        </w:rPr>
        <w:t xml:space="preserve">, </w:t>
      </w:r>
      <w:r w:rsidRPr="001F71EB">
        <w:rPr>
          <w:rFonts w:ascii="Times New Roman" w:hAnsi="Times New Roman" w:cs="Times New Roman"/>
          <w:sz w:val="24"/>
          <w:szCs w:val="24"/>
        </w:rPr>
        <w:t>as production of responsive footage is frequently delayed or withheld from CCRB investigators.</w:t>
      </w:r>
      <w:r w:rsidRPr="001F71EB">
        <w:rPr>
          <w:rFonts w:ascii="Times New Roman" w:hAnsi="Times New Roman" w:cs="Times New Roman"/>
          <w:sz w:val="24"/>
          <w:szCs w:val="24"/>
          <w:vertAlign w:val="superscript"/>
        </w:rPr>
        <w:t xml:space="preserve"> </w:t>
      </w:r>
      <w:r w:rsidRPr="001F71EB">
        <w:rPr>
          <w:rFonts w:ascii="Times New Roman" w:hAnsi="Times New Roman" w:cs="Times New Roman"/>
          <w:sz w:val="24"/>
          <w:szCs w:val="24"/>
          <w:vertAlign w:val="superscript"/>
        </w:rPr>
        <w:footnoteReference w:id="38"/>
      </w:r>
      <w:r w:rsidRPr="001F71EB">
        <w:rPr>
          <w:rFonts w:ascii="Times New Roman" w:hAnsi="Times New Roman" w:cs="Times New Roman"/>
          <w:sz w:val="24"/>
          <w:szCs w:val="24"/>
          <w:vertAlign w:val="superscript"/>
        </w:rPr>
        <w:t xml:space="preserve">  </w:t>
      </w:r>
      <w:r w:rsidRPr="001F71EB">
        <w:rPr>
          <w:rFonts w:ascii="Times New Roman" w:hAnsi="Times New Roman" w:cs="Times New Roman"/>
          <w:sz w:val="24"/>
          <w:szCs w:val="24"/>
        </w:rPr>
        <w:t>This is partly due to routine delays arising from the administrative burden required of NYPD personnel in conducting all searches on behalf of CCRB, reviewing all footage for necessary redaction, and potentially repeating the process if CCRB seeks additional footage.</w:t>
      </w:r>
      <w:r w:rsidRPr="001F71EB">
        <w:rPr>
          <w:rFonts w:ascii="Times New Roman" w:hAnsi="Times New Roman" w:cs="Times New Roman"/>
          <w:sz w:val="24"/>
          <w:szCs w:val="24"/>
          <w:vertAlign w:val="superscript"/>
        </w:rPr>
        <w:t xml:space="preserve"> </w:t>
      </w:r>
      <w:r w:rsidRPr="001F71EB">
        <w:rPr>
          <w:rFonts w:ascii="Times New Roman" w:hAnsi="Times New Roman" w:cs="Times New Roman"/>
          <w:sz w:val="24"/>
          <w:szCs w:val="24"/>
          <w:vertAlign w:val="superscript"/>
        </w:rPr>
        <w:footnoteReference w:id="39"/>
      </w:r>
      <w:r w:rsidRPr="001F71EB">
        <w:rPr>
          <w:rFonts w:ascii="Times New Roman" w:hAnsi="Times New Roman" w:cs="Times New Roman"/>
          <w:sz w:val="24"/>
          <w:szCs w:val="24"/>
        </w:rPr>
        <w:t xml:space="preserve"> The report also noted significant problems with NYPD reporting false negatives in response to CCRB footage requests</w:t>
      </w:r>
      <w:r w:rsidR="000A7337">
        <w:rPr>
          <w:rFonts w:ascii="Times New Roman" w:hAnsi="Times New Roman" w:cs="Times New Roman"/>
          <w:sz w:val="24"/>
          <w:szCs w:val="24"/>
        </w:rPr>
        <w:t xml:space="preserve">, </w:t>
      </w:r>
      <w:r w:rsidRPr="001F71EB">
        <w:rPr>
          <w:rFonts w:ascii="Times New Roman" w:hAnsi="Times New Roman" w:cs="Times New Roman"/>
          <w:sz w:val="24"/>
          <w:szCs w:val="24"/>
        </w:rPr>
        <w:t>circumstances where NYPD responds to CCRB indicating that requested footage does not exist, only for CCRB investigators to later discover such footage exists through other investigative methods.</w:t>
      </w:r>
      <w:r w:rsidRPr="001F71EB">
        <w:rPr>
          <w:rFonts w:ascii="Times New Roman" w:hAnsi="Times New Roman" w:cs="Times New Roman"/>
          <w:sz w:val="24"/>
          <w:szCs w:val="24"/>
          <w:vertAlign w:val="superscript"/>
        </w:rPr>
        <w:t xml:space="preserve"> </w:t>
      </w:r>
      <w:r w:rsidRPr="001F71EB">
        <w:rPr>
          <w:rFonts w:ascii="Times New Roman" w:hAnsi="Times New Roman" w:cs="Times New Roman"/>
          <w:sz w:val="24"/>
          <w:szCs w:val="24"/>
          <w:vertAlign w:val="superscript"/>
        </w:rPr>
        <w:footnoteReference w:id="40"/>
      </w:r>
      <w:r w:rsidRPr="001F71EB">
        <w:rPr>
          <w:rFonts w:ascii="Times New Roman" w:hAnsi="Times New Roman" w:cs="Times New Roman"/>
          <w:sz w:val="24"/>
          <w:szCs w:val="24"/>
          <w:vertAlign w:val="superscript"/>
        </w:rPr>
        <w:t xml:space="preserve"> </w:t>
      </w:r>
      <w:r w:rsidRPr="001F71EB">
        <w:rPr>
          <w:rFonts w:ascii="Times New Roman" w:hAnsi="Times New Roman" w:cs="Times New Roman"/>
          <w:sz w:val="24"/>
          <w:szCs w:val="24"/>
        </w:rPr>
        <w:t xml:space="preserve"> </w:t>
      </w:r>
    </w:p>
    <w:p w14:paraId="64840C37" w14:textId="1BA11A57" w:rsidR="0020750B" w:rsidRPr="00BD1AC5" w:rsidRDefault="00DF4793" w:rsidP="00EC3414">
      <w:pPr>
        <w:spacing w:after="0" w:line="48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The DOI </w:t>
      </w:r>
      <w:r w:rsidR="00FB2B3A">
        <w:rPr>
          <w:rFonts w:ascii="Times New Roman" w:hAnsi="Times New Roman" w:cs="Times New Roman"/>
          <w:sz w:val="24"/>
          <w:szCs w:val="24"/>
        </w:rPr>
        <w:t xml:space="preserve">OIG </w:t>
      </w:r>
      <w:r>
        <w:rPr>
          <w:rFonts w:ascii="Times New Roman" w:hAnsi="Times New Roman" w:cs="Times New Roman"/>
          <w:sz w:val="24"/>
          <w:szCs w:val="24"/>
        </w:rPr>
        <w:t xml:space="preserve">report included recommendations for improved practices, </w:t>
      </w:r>
      <w:r>
        <w:rPr>
          <w:rFonts w:ascii="Times New Roman" w:hAnsi="Times New Roman"/>
          <w:sz w:val="24"/>
          <w:szCs w:val="24"/>
        </w:rPr>
        <w:t xml:space="preserve">including, </w:t>
      </w:r>
      <w:r w:rsidR="00491835">
        <w:rPr>
          <w:rFonts w:ascii="Times New Roman" w:hAnsi="Times New Roman"/>
          <w:sz w:val="24"/>
          <w:szCs w:val="24"/>
        </w:rPr>
        <w:t>among other things,</w:t>
      </w:r>
      <w:r w:rsidR="00EA6B6A" w:rsidRPr="001F71EB">
        <w:rPr>
          <w:rFonts w:ascii="Times New Roman" w:hAnsi="Times New Roman"/>
          <w:sz w:val="24"/>
          <w:szCs w:val="24"/>
        </w:rPr>
        <w:t xml:space="preserve"> </w:t>
      </w:r>
      <w:r>
        <w:rPr>
          <w:rFonts w:ascii="Times New Roman" w:hAnsi="Times New Roman"/>
          <w:sz w:val="24"/>
          <w:szCs w:val="24"/>
        </w:rPr>
        <w:t xml:space="preserve">that </w:t>
      </w:r>
      <w:r w:rsidR="00EA6B6A" w:rsidRPr="001F71EB">
        <w:rPr>
          <w:rFonts w:ascii="Times New Roman" w:hAnsi="Times New Roman"/>
          <w:sz w:val="24"/>
          <w:szCs w:val="24"/>
        </w:rPr>
        <w:t xml:space="preserve">CCRB should be granted direct access to the vast majority of BWC footage maintained by the NYPD. In making such recommendation, OIG-NYPD acknowledged </w:t>
      </w:r>
      <w:r w:rsidR="00BD1AC5">
        <w:rPr>
          <w:rFonts w:ascii="Times New Roman" w:hAnsi="Times New Roman"/>
          <w:sz w:val="24"/>
          <w:szCs w:val="24"/>
        </w:rPr>
        <w:t xml:space="preserve">potential </w:t>
      </w:r>
      <w:r w:rsidR="00EA6B6A" w:rsidRPr="001F71EB">
        <w:rPr>
          <w:rFonts w:ascii="Times New Roman" w:hAnsi="Times New Roman"/>
          <w:sz w:val="24"/>
          <w:szCs w:val="24"/>
        </w:rPr>
        <w:t>obstacles in implementing such a process, including the need to maintain confidentiality of sealed records</w:t>
      </w:r>
      <w:r>
        <w:rPr>
          <w:rFonts w:ascii="Times New Roman" w:hAnsi="Times New Roman"/>
          <w:sz w:val="24"/>
          <w:szCs w:val="24"/>
        </w:rPr>
        <w:t xml:space="preserve">; but ultimately, contended that </w:t>
      </w:r>
      <w:r w:rsidR="00EA6B6A" w:rsidRPr="001F71EB">
        <w:rPr>
          <w:rFonts w:ascii="Times New Roman" w:hAnsi="Times New Roman"/>
          <w:sz w:val="24"/>
          <w:szCs w:val="24"/>
        </w:rPr>
        <w:t xml:space="preserve">obstacles </w:t>
      </w:r>
      <w:r>
        <w:rPr>
          <w:rFonts w:ascii="Times New Roman" w:hAnsi="Times New Roman"/>
          <w:sz w:val="24"/>
          <w:szCs w:val="24"/>
        </w:rPr>
        <w:t xml:space="preserve">to granting CCRB direct access to BWC footage, </w:t>
      </w:r>
      <w:r w:rsidR="00EA6B6A" w:rsidRPr="001F71EB">
        <w:rPr>
          <w:rFonts w:ascii="Times New Roman" w:hAnsi="Times New Roman"/>
          <w:sz w:val="24"/>
          <w:szCs w:val="24"/>
        </w:rPr>
        <w:t xml:space="preserve">arise primarily due the Department </w:t>
      </w:r>
      <w:r>
        <w:rPr>
          <w:rFonts w:ascii="Times New Roman" w:hAnsi="Times New Roman"/>
          <w:sz w:val="24"/>
          <w:szCs w:val="24"/>
        </w:rPr>
        <w:t>‘s own f</w:t>
      </w:r>
      <w:r w:rsidR="00EA6B6A" w:rsidRPr="001F71EB">
        <w:rPr>
          <w:rFonts w:ascii="Times New Roman" w:hAnsi="Times New Roman"/>
          <w:sz w:val="24"/>
          <w:szCs w:val="24"/>
        </w:rPr>
        <w:t>ailing to properly segregate sealed footage within its database in a manner necessary to limit unauthorized access to sealed records.</w:t>
      </w:r>
      <w:r w:rsidR="00EA6B6A" w:rsidRPr="001F71EB">
        <w:rPr>
          <w:rFonts w:ascii="Times New Roman" w:hAnsi="Times New Roman"/>
          <w:sz w:val="24"/>
          <w:szCs w:val="24"/>
          <w:vertAlign w:val="superscript"/>
        </w:rPr>
        <w:footnoteReference w:id="41"/>
      </w:r>
      <w:r>
        <w:rPr>
          <w:rFonts w:ascii="Times New Roman" w:hAnsi="Times New Roman"/>
          <w:sz w:val="24"/>
          <w:szCs w:val="24"/>
        </w:rPr>
        <w:t xml:space="preserve"> </w:t>
      </w:r>
    </w:p>
    <w:p w14:paraId="6572E0BC" w14:textId="77777777" w:rsidR="00053426" w:rsidRPr="00D7236E" w:rsidRDefault="00597547" w:rsidP="00D7236E">
      <w:pPr>
        <w:pStyle w:val="MediumGrid1-Accent21"/>
        <w:spacing w:after="0" w:line="480" w:lineRule="auto"/>
        <w:ind w:left="0"/>
        <w:jc w:val="both"/>
        <w:rPr>
          <w:rFonts w:ascii="Times New Roman" w:hAnsi="Times New Roman"/>
          <w:b/>
          <w:bCs/>
          <w:i/>
          <w:iCs/>
          <w:sz w:val="24"/>
          <w:szCs w:val="24"/>
          <w:u w:val="single"/>
        </w:rPr>
      </w:pPr>
      <w:r w:rsidRPr="00D7236E">
        <w:rPr>
          <w:rFonts w:ascii="Times New Roman" w:hAnsi="Times New Roman"/>
          <w:b/>
          <w:bCs/>
          <w:i/>
          <w:iCs/>
          <w:sz w:val="24"/>
          <w:szCs w:val="24"/>
          <w:u w:val="single"/>
        </w:rPr>
        <w:t>d. NYPD Radio Encryption</w:t>
      </w:r>
    </w:p>
    <w:p w14:paraId="4A0D9562" w14:textId="77777777" w:rsidR="00866756" w:rsidRPr="00D7236E" w:rsidRDefault="00053426" w:rsidP="00D7236E">
      <w:pPr>
        <w:pStyle w:val="MediumGrid1-Accent21"/>
        <w:spacing w:after="0" w:line="480" w:lineRule="auto"/>
        <w:ind w:left="0" w:firstLine="720"/>
        <w:jc w:val="both"/>
        <w:rPr>
          <w:rFonts w:ascii="Times New Roman" w:hAnsi="Times New Roman"/>
          <w:sz w:val="24"/>
          <w:szCs w:val="24"/>
        </w:rPr>
      </w:pPr>
      <w:r w:rsidRPr="00D7236E">
        <w:rPr>
          <w:rFonts w:ascii="Times New Roman" w:hAnsi="Times New Roman"/>
          <w:sz w:val="24"/>
          <w:szCs w:val="24"/>
        </w:rPr>
        <w:t xml:space="preserve">Police radio transmissions are a vital tool for responding to emergency incidents. Using radio frequencies reserved for emergency use, members of law enforcement, and other first responders, are able to communicate about emergency incidents–such as through the dispatch of police, fire, or </w:t>
      </w:r>
      <w:r w:rsidR="00866756" w:rsidRPr="00D7236E">
        <w:rPr>
          <w:rFonts w:ascii="Times New Roman" w:hAnsi="Times New Roman"/>
          <w:sz w:val="24"/>
          <w:szCs w:val="24"/>
        </w:rPr>
        <w:t>emergency medical</w:t>
      </w:r>
      <w:r w:rsidRPr="00D7236E">
        <w:rPr>
          <w:rFonts w:ascii="Times New Roman" w:hAnsi="Times New Roman"/>
          <w:sz w:val="24"/>
          <w:szCs w:val="24"/>
        </w:rPr>
        <w:t xml:space="preserve"> responses to certain locations; and communications between personnel in the field.  </w:t>
      </w:r>
      <w:r w:rsidR="00866756" w:rsidRPr="00D7236E">
        <w:rPr>
          <w:rStyle w:val="FootnoteReference"/>
          <w:rFonts w:ascii="Times New Roman" w:hAnsi="Times New Roman"/>
          <w:sz w:val="24"/>
          <w:szCs w:val="24"/>
        </w:rPr>
        <w:footnoteReference w:id="42"/>
      </w:r>
      <w:r w:rsidR="00866756" w:rsidRPr="00D7236E">
        <w:rPr>
          <w:rFonts w:ascii="Times New Roman" w:hAnsi="Times New Roman"/>
          <w:sz w:val="24"/>
          <w:szCs w:val="24"/>
        </w:rPr>
        <w:t xml:space="preserve">  </w:t>
      </w:r>
      <w:r w:rsidRPr="00D7236E">
        <w:rPr>
          <w:rFonts w:ascii="Times New Roman" w:hAnsi="Times New Roman"/>
          <w:sz w:val="24"/>
          <w:szCs w:val="24"/>
        </w:rPr>
        <w:t xml:space="preserve">Since this information is transmitted via publicly accessible radio waves, civilians have historically been able to monitor these communications using devices outfitted to receive radio signals on frequencies allocated for emergency use—colloquially known as “police scanners.” </w:t>
      </w:r>
      <w:r w:rsidR="00866756" w:rsidRPr="00D7236E">
        <w:rPr>
          <w:rStyle w:val="FootnoteReference"/>
          <w:rFonts w:ascii="Times New Roman" w:hAnsi="Times New Roman"/>
          <w:sz w:val="24"/>
          <w:szCs w:val="24"/>
        </w:rPr>
        <w:footnoteReference w:id="43"/>
      </w:r>
    </w:p>
    <w:p w14:paraId="60A80B90" w14:textId="281AD6E1" w:rsidR="00866756" w:rsidRPr="00D7236E" w:rsidRDefault="00053426" w:rsidP="00D7236E">
      <w:pPr>
        <w:pStyle w:val="MediumGrid1-Accent21"/>
        <w:spacing w:after="0" w:line="480" w:lineRule="auto"/>
        <w:ind w:left="0" w:firstLine="720"/>
        <w:jc w:val="both"/>
        <w:rPr>
          <w:rFonts w:ascii="Times New Roman" w:hAnsi="Times New Roman"/>
          <w:sz w:val="24"/>
          <w:szCs w:val="24"/>
        </w:rPr>
      </w:pPr>
      <w:r w:rsidRPr="00D7236E">
        <w:rPr>
          <w:rFonts w:ascii="Times New Roman" w:hAnsi="Times New Roman"/>
          <w:sz w:val="24"/>
          <w:szCs w:val="24"/>
        </w:rPr>
        <w:t>Members of the press can use information gathered from police dispatches to assist in covering emergency incidents and delivering breaking news.</w:t>
      </w:r>
      <w:r w:rsidR="00866756" w:rsidRPr="00D7236E">
        <w:rPr>
          <w:rFonts w:ascii="Times New Roman" w:hAnsi="Times New Roman"/>
          <w:color w:val="000000" w:themeColor="text1"/>
          <w:sz w:val="24"/>
          <w:szCs w:val="24"/>
          <w:vertAlign w:val="superscript"/>
        </w:rPr>
        <w:t xml:space="preserve"> </w:t>
      </w:r>
      <w:r w:rsidR="00866756" w:rsidRPr="00D7236E">
        <w:rPr>
          <w:rFonts w:ascii="Times New Roman" w:hAnsi="Times New Roman"/>
          <w:color w:val="000000" w:themeColor="text1"/>
          <w:sz w:val="24"/>
          <w:szCs w:val="24"/>
          <w:vertAlign w:val="superscript"/>
        </w:rPr>
        <w:footnoteReference w:id="44"/>
      </w:r>
      <w:r w:rsidRPr="00D7236E">
        <w:rPr>
          <w:rFonts w:ascii="Times New Roman" w:hAnsi="Times New Roman"/>
          <w:sz w:val="24"/>
          <w:szCs w:val="24"/>
        </w:rPr>
        <w:t xml:space="preserve"> Members of the press have noted that this access is vital to the public interest, as it enables media to check police authority, ensure police accountability, and provide transparency on emergency incidents, or crimes.</w:t>
      </w:r>
      <w:r w:rsidRPr="00D7236E">
        <w:rPr>
          <w:rStyle w:val="FootnoteReference"/>
          <w:rFonts w:ascii="Times New Roman" w:hAnsi="Times New Roman"/>
          <w:sz w:val="24"/>
          <w:szCs w:val="24"/>
        </w:rPr>
        <w:footnoteReference w:id="45"/>
      </w:r>
      <w:r w:rsidRPr="00D7236E">
        <w:rPr>
          <w:rFonts w:ascii="Times New Roman" w:hAnsi="Times New Roman"/>
          <w:sz w:val="24"/>
          <w:szCs w:val="24"/>
        </w:rPr>
        <w:t xml:space="preserve"> </w:t>
      </w:r>
      <w:r w:rsidR="00866756" w:rsidRPr="00D7236E">
        <w:rPr>
          <w:rFonts w:ascii="Times New Roman" w:hAnsi="Times New Roman"/>
          <w:sz w:val="24"/>
          <w:szCs w:val="24"/>
        </w:rPr>
        <w:t>Additionally,</w:t>
      </w:r>
      <w:r w:rsidR="00866756" w:rsidRPr="00D7236E">
        <w:rPr>
          <w:rFonts w:ascii="Times New Roman" w:hAnsi="Times New Roman"/>
          <w:color w:val="000000" w:themeColor="text1"/>
          <w:sz w:val="24"/>
          <w:szCs w:val="24"/>
        </w:rPr>
        <w:t xml:space="preserve"> hospitals, volunteer ambulance companies, and other first responders, also been noted as heavily relying on police radios to receive crucial information to assist in coordinating emergency responses</w:t>
      </w:r>
      <w:r w:rsidRPr="00D7236E">
        <w:rPr>
          <w:rFonts w:ascii="Times New Roman" w:hAnsi="Times New Roman"/>
          <w:sz w:val="24"/>
          <w:szCs w:val="24"/>
        </w:rPr>
        <w:t xml:space="preserve">. </w:t>
      </w:r>
      <w:r w:rsidR="00866756" w:rsidRPr="00D7236E">
        <w:rPr>
          <w:rFonts w:ascii="Times New Roman" w:hAnsi="Times New Roman"/>
          <w:color w:val="000000" w:themeColor="text1"/>
          <w:sz w:val="24"/>
          <w:szCs w:val="24"/>
          <w:vertAlign w:val="superscript"/>
        </w:rPr>
        <w:footnoteReference w:id="46"/>
      </w:r>
    </w:p>
    <w:p w14:paraId="015E9551" w14:textId="77777777" w:rsidR="00085FA4" w:rsidRPr="00D7236E" w:rsidRDefault="00053426" w:rsidP="00D7236E">
      <w:pPr>
        <w:pStyle w:val="MediumGrid1-Accent21"/>
        <w:spacing w:after="0" w:line="480" w:lineRule="auto"/>
        <w:ind w:left="0" w:firstLine="720"/>
        <w:jc w:val="both"/>
        <w:rPr>
          <w:rFonts w:ascii="Times New Roman" w:hAnsi="Times New Roman"/>
          <w:sz w:val="24"/>
          <w:szCs w:val="24"/>
        </w:rPr>
      </w:pPr>
      <w:r w:rsidRPr="00D7236E">
        <w:rPr>
          <w:rFonts w:ascii="Times New Roman" w:hAnsi="Times New Roman"/>
          <w:sz w:val="24"/>
          <w:szCs w:val="24"/>
        </w:rPr>
        <w:t>With the proliferation of various mobile apps and websites—police radio transmissions, and the underlying information regarding emergency incidents, have become more broadly accessible to the public, as instant access to transmissions are provided online. Additionally, mobile apps, such as Citizen, monitor police radio channels and upload content to their platform which provides users with location-based safety alerts in real-time.</w:t>
      </w:r>
    </w:p>
    <w:p w14:paraId="1FECEE1D" w14:textId="065CD140" w:rsidR="00085FA4" w:rsidRPr="00D7236E" w:rsidRDefault="00053426" w:rsidP="00D7236E">
      <w:pPr>
        <w:pStyle w:val="MediumGrid1-Accent21"/>
        <w:spacing w:after="0" w:line="480" w:lineRule="auto"/>
        <w:ind w:left="0" w:firstLine="720"/>
        <w:jc w:val="both"/>
        <w:rPr>
          <w:rFonts w:ascii="Times New Roman" w:hAnsi="Times New Roman"/>
          <w:sz w:val="24"/>
          <w:szCs w:val="24"/>
        </w:rPr>
      </w:pPr>
      <w:r w:rsidRPr="00D7236E">
        <w:rPr>
          <w:rFonts w:ascii="Times New Roman" w:hAnsi="Times New Roman"/>
          <w:sz w:val="24"/>
          <w:szCs w:val="24"/>
        </w:rPr>
        <w:t>Nationwide, municipalities have respond</w:t>
      </w:r>
      <w:r w:rsidR="008645D2" w:rsidRPr="00D7236E">
        <w:rPr>
          <w:rFonts w:ascii="Times New Roman" w:hAnsi="Times New Roman"/>
          <w:sz w:val="24"/>
          <w:szCs w:val="24"/>
        </w:rPr>
        <w:t xml:space="preserve">ed </w:t>
      </w:r>
      <w:r w:rsidRPr="00D7236E">
        <w:rPr>
          <w:rFonts w:ascii="Times New Roman" w:hAnsi="Times New Roman"/>
          <w:sz w:val="24"/>
          <w:szCs w:val="24"/>
        </w:rPr>
        <w:t>to concerns of bad actors gaining access to police communications by encrypting their police radios.</w:t>
      </w:r>
      <w:r w:rsidRPr="00D7236E">
        <w:rPr>
          <w:rStyle w:val="FootnoteReference"/>
          <w:rFonts w:ascii="Times New Roman" w:hAnsi="Times New Roman"/>
          <w:sz w:val="24"/>
          <w:szCs w:val="24"/>
        </w:rPr>
        <w:footnoteReference w:id="47"/>
      </w:r>
      <w:r w:rsidRPr="00D7236E">
        <w:rPr>
          <w:rFonts w:ascii="Times New Roman" w:hAnsi="Times New Roman"/>
          <w:sz w:val="24"/>
          <w:szCs w:val="24"/>
        </w:rPr>
        <w:t xml:space="preserve"> Generally, encryption, is a method of encoding information to prevent unauthorized individuals from accessing such information.</w:t>
      </w:r>
      <w:r w:rsidR="006B48EA" w:rsidRPr="00D7236E">
        <w:rPr>
          <w:rStyle w:val="FootnoteReference"/>
          <w:rFonts w:ascii="Times New Roman" w:hAnsi="Times New Roman"/>
          <w:sz w:val="24"/>
          <w:szCs w:val="24"/>
        </w:rPr>
        <w:footnoteReference w:id="48"/>
      </w:r>
      <w:r w:rsidRPr="00D7236E">
        <w:rPr>
          <w:rFonts w:ascii="Times New Roman" w:hAnsi="Times New Roman"/>
          <w:sz w:val="24"/>
          <w:szCs w:val="24"/>
        </w:rPr>
        <w:t xml:space="preserve"> </w:t>
      </w:r>
    </w:p>
    <w:p w14:paraId="75B1704E" w14:textId="7CB470EA" w:rsidR="008645D2" w:rsidRPr="00D7236E" w:rsidRDefault="00053426" w:rsidP="00D7236E">
      <w:pPr>
        <w:pStyle w:val="MediumGrid1-Accent21"/>
        <w:spacing w:after="0" w:line="480" w:lineRule="auto"/>
        <w:ind w:left="0" w:firstLine="720"/>
        <w:jc w:val="both"/>
        <w:rPr>
          <w:rFonts w:ascii="Times New Roman" w:hAnsi="Times New Roman"/>
          <w:color w:val="000000"/>
          <w:sz w:val="24"/>
          <w:szCs w:val="24"/>
        </w:rPr>
      </w:pPr>
      <w:r w:rsidRPr="00D7236E">
        <w:rPr>
          <w:rFonts w:ascii="Times New Roman" w:hAnsi="Times New Roman"/>
          <w:sz w:val="24"/>
          <w:szCs w:val="24"/>
        </w:rPr>
        <w:t>In 2019, the NYPD began discussing plans for broadly encrypting police radios as part of an overhaul of their communications systems</w:t>
      </w:r>
      <w:r w:rsidR="00085FA4" w:rsidRPr="00D7236E">
        <w:rPr>
          <w:rFonts w:ascii="Times New Roman" w:hAnsi="Times New Roman"/>
          <w:sz w:val="24"/>
          <w:szCs w:val="24"/>
        </w:rPr>
        <w:t>.</w:t>
      </w:r>
      <w:r w:rsidR="00D30D52" w:rsidRPr="00D30D52">
        <w:rPr>
          <w:rStyle w:val="FootnoteReference"/>
          <w:rFonts w:ascii="Times New Roman" w:hAnsi="Times New Roman"/>
          <w:color w:val="000000"/>
          <w:sz w:val="24"/>
          <w:szCs w:val="24"/>
        </w:rPr>
        <w:t xml:space="preserve"> </w:t>
      </w:r>
      <w:r w:rsidR="00D30D52" w:rsidRPr="00D7236E">
        <w:rPr>
          <w:rStyle w:val="FootnoteReference"/>
          <w:rFonts w:ascii="Times New Roman" w:hAnsi="Times New Roman"/>
          <w:color w:val="000000"/>
          <w:sz w:val="24"/>
          <w:szCs w:val="24"/>
        </w:rPr>
        <w:footnoteReference w:id="49"/>
      </w:r>
      <w:r w:rsidRPr="00D7236E">
        <w:rPr>
          <w:rFonts w:ascii="Times New Roman" w:hAnsi="Times New Roman"/>
          <w:sz w:val="24"/>
          <w:szCs w:val="24"/>
        </w:rPr>
        <w:t xml:space="preserve">  </w:t>
      </w:r>
      <w:r w:rsidRPr="00D7236E">
        <w:rPr>
          <w:rFonts w:ascii="Times New Roman" w:hAnsi="Times New Roman"/>
          <w:color w:val="000000"/>
          <w:sz w:val="24"/>
          <w:szCs w:val="24"/>
        </w:rPr>
        <w:t>In 2021, former NYPD Commissioner Dermot Shea emphasized the Department’s belief regarding the importance of encryption, stating that it is essential for maintaining the integrity of police investigations, responding to in-progress burglaries and managing large-scale events—with the intention of encryption as a means to ensure that criminals remain unaware of law enforcement's impending actions.</w:t>
      </w:r>
      <w:r w:rsidRPr="00D7236E">
        <w:rPr>
          <w:rStyle w:val="FootnoteReference"/>
          <w:rFonts w:ascii="Times New Roman" w:hAnsi="Times New Roman"/>
          <w:color w:val="000000"/>
          <w:sz w:val="24"/>
          <w:szCs w:val="24"/>
        </w:rPr>
        <w:t xml:space="preserve"> </w:t>
      </w:r>
      <w:r w:rsidRPr="00D7236E">
        <w:rPr>
          <w:rStyle w:val="FootnoteReference"/>
          <w:rFonts w:ascii="Times New Roman" w:hAnsi="Times New Roman"/>
          <w:color w:val="000000"/>
          <w:sz w:val="24"/>
          <w:szCs w:val="24"/>
        </w:rPr>
        <w:footnoteReference w:id="50"/>
      </w:r>
      <w:r w:rsidRPr="00D7236E">
        <w:rPr>
          <w:rFonts w:ascii="Times New Roman" w:hAnsi="Times New Roman"/>
          <w:color w:val="000000"/>
          <w:sz w:val="24"/>
          <w:szCs w:val="24"/>
        </w:rPr>
        <w:t xml:space="preserve"> </w:t>
      </w:r>
      <w:r w:rsidR="00085FA4" w:rsidRPr="00D7236E">
        <w:rPr>
          <w:rFonts w:ascii="Times New Roman" w:hAnsi="Times New Roman"/>
          <w:color w:val="000000"/>
          <w:sz w:val="24"/>
          <w:szCs w:val="24"/>
        </w:rPr>
        <w:t xml:space="preserve"> </w:t>
      </w:r>
      <w:r w:rsidRPr="00D7236E">
        <w:rPr>
          <w:rFonts w:ascii="Times New Roman" w:hAnsi="Times New Roman"/>
          <w:color w:val="000000"/>
          <w:sz w:val="24"/>
          <w:szCs w:val="24"/>
        </w:rPr>
        <w:t>Police have also raised concerns about protestors, terrorists, and criminals who might attempt to jam, tap into, or create false radio transmissions in the existing unencrypted system.</w:t>
      </w:r>
      <w:r w:rsidRPr="00D7236E">
        <w:rPr>
          <w:rStyle w:val="FootnoteReference"/>
          <w:rFonts w:ascii="Times New Roman" w:hAnsi="Times New Roman"/>
          <w:color w:val="000000"/>
          <w:sz w:val="24"/>
          <w:szCs w:val="24"/>
        </w:rPr>
        <w:footnoteReference w:id="51"/>
      </w:r>
      <w:r w:rsidR="008645D2" w:rsidRPr="00D7236E">
        <w:rPr>
          <w:rFonts w:ascii="Times New Roman" w:hAnsi="Times New Roman"/>
          <w:color w:val="000000"/>
          <w:sz w:val="24"/>
          <w:szCs w:val="24"/>
        </w:rPr>
        <w:t xml:space="preserve"> </w:t>
      </w:r>
      <w:r w:rsidR="00085FA4" w:rsidRPr="00D7236E">
        <w:rPr>
          <w:rFonts w:ascii="Times New Roman" w:hAnsi="Times New Roman"/>
          <w:color w:val="000000"/>
          <w:sz w:val="24"/>
          <w:szCs w:val="24"/>
        </w:rPr>
        <w:t xml:space="preserve">Throughout the process of encrypting their radio networks, </w:t>
      </w:r>
      <w:r w:rsidRPr="00D7236E">
        <w:rPr>
          <w:rFonts w:ascii="Times New Roman" w:hAnsi="Times New Roman"/>
          <w:color w:val="000000"/>
          <w:sz w:val="24"/>
          <w:szCs w:val="24"/>
        </w:rPr>
        <w:t>the Department stated that members of the press would maintain</w:t>
      </w:r>
      <w:r w:rsidR="00085FA4" w:rsidRPr="00D7236E">
        <w:rPr>
          <w:rFonts w:ascii="Times New Roman" w:hAnsi="Times New Roman"/>
          <w:color w:val="000000"/>
          <w:sz w:val="24"/>
          <w:szCs w:val="24"/>
        </w:rPr>
        <w:t xml:space="preserve"> </w:t>
      </w:r>
      <w:r w:rsidRPr="00D7236E">
        <w:rPr>
          <w:rFonts w:ascii="Times New Roman" w:hAnsi="Times New Roman"/>
          <w:color w:val="000000"/>
          <w:sz w:val="24"/>
          <w:szCs w:val="24"/>
        </w:rPr>
        <w:t>access to police communication</w:t>
      </w:r>
      <w:r w:rsidR="00085FA4" w:rsidRPr="00D7236E">
        <w:rPr>
          <w:rFonts w:ascii="Times New Roman" w:hAnsi="Times New Roman"/>
          <w:color w:val="000000"/>
          <w:sz w:val="24"/>
          <w:szCs w:val="24"/>
        </w:rPr>
        <w:t xml:space="preserve">s, and </w:t>
      </w:r>
      <w:r w:rsidR="008645D2" w:rsidRPr="00D7236E">
        <w:rPr>
          <w:rFonts w:ascii="Times New Roman" w:hAnsi="Times New Roman"/>
          <w:color w:val="000000"/>
          <w:sz w:val="24"/>
          <w:szCs w:val="24"/>
        </w:rPr>
        <w:t xml:space="preserve">the communications would be provided in real-time and </w:t>
      </w:r>
      <w:r w:rsidRPr="00D7236E">
        <w:rPr>
          <w:rFonts w:ascii="Times New Roman" w:hAnsi="Times New Roman"/>
          <w:color w:val="000000"/>
          <w:sz w:val="24"/>
          <w:szCs w:val="24"/>
        </w:rPr>
        <w:t>with</w:t>
      </w:r>
      <w:r w:rsidR="00085FA4" w:rsidRPr="00D7236E">
        <w:rPr>
          <w:rFonts w:ascii="Times New Roman" w:hAnsi="Times New Roman"/>
          <w:color w:val="000000"/>
          <w:sz w:val="24"/>
          <w:szCs w:val="24"/>
        </w:rPr>
        <w:t xml:space="preserve">out the </w:t>
      </w:r>
      <w:r w:rsidRPr="00D7236E">
        <w:rPr>
          <w:rFonts w:ascii="Times New Roman" w:hAnsi="Times New Roman"/>
          <w:color w:val="000000"/>
          <w:sz w:val="24"/>
          <w:szCs w:val="24"/>
        </w:rPr>
        <w:t>filtering of information.</w:t>
      </w:r>
      <w:r w:rsidRPr="00D7236E">
        <w:rPr>
          <w:rStyle w:val="FootnoteReference"/>
          <w:rFonts w:ascii="Times New Roman" w:hAnsi="Times New Roman"/>
          <w:color w:val="000000"/>
          <w:sz w:val="24"/>
          <w:szCs w:val="24"/>
        </w:rPr>
        <w:footnoteReference w:id="52"/>
      </w:r>
      <w:r w:rsidRPr="00D7236E">
        <w:rPr>
          <w:rFonts w:ascii="Times New Roman" w:hAnsi="Times New Roman"/>
          <w:color w:val="000000"/>
          <w:sz w:val="24"/>
          <w:szCs w:val="24"/>
        </w:rPr>
        <w:t xml:space="preserve"> </w:t>
      </w:r>
    </w:p>
    <w:p w14:paraId="413EA750" w14:textId="38EFF331" w:rsidR="00053426" w:rsidRPr="00D7236E" w:rsidRDefault="00053426" w:rsidP="00D7236E">
      <w:pPr>
        <w:pStyle w:val="MediumGrid1-Accent21"/>
        <w:spacing w:after="0" w:line="480" w:lineRule="auto"/>
        <w:ind w:left="0" w:firstLine="720"/>
        <w:jc w:val="both"/>
        <w:rPr>
          <w:rFonts w:ascii="Times New Roman" w:hAnsi="Times New Roman"/>
          <w:color w:val="000000"/>
          <w:sz w:val="24"/>
          <w:szCs w:val="24"/>
        </w:rPr>
      </w:pPr>
      <w:r w:rsidRPr="00D7236E">
        <w:rPr>
          <w:rFonts w:ascii="Times New Roman" w:hAnsi="Times New Roman"/>
          <w:sz w:val="24"/>
          <w:szCs w:val="24"/>
        </w:rPr>
        <w:t>Beginning in 2023, the NYPD started deploying newly encrypted radios in certain police precincts with the intention of encrypting all Department radios citywide.</w:t>
      </w:r>
      <w:r w:rsidR="008645D2" w:rsidRPr="00D7236E">
        <w:rPr>
          <w:rStyle w:val="FootnoteReference"/>
          <w:rFonts w:ascii="Times New Roman" w:hAnsi="Times New Roman"/>
          <w:sz w:val="24"/>
          <w:szCs w:val="24"/>
        </w:rPr>
        <w:footnoteReference w:id="53"/>
      </w:r>
      <w:r w:rsidRPr="00D7236E">
        <w:rPr>
          <w:rFonts w:ascii="Times New Roman" w:hAnsi="Times New Roman"/>
          <w:sz w:val="24"/>
          <w:szCs w:val="24"/>
        </w:rPr>
        <w:t xml:space="preserve"> Throughout this process, the NYPD has failed to show urgency in developing a meaningful plan for providing press access to encrypted channels, which ha</w:t>
      </w:r>
      <w:r w:rsidR="008645D2" w:rsidRPr="00D7236E">
        <w:rPr>
          <w:rFonts w:ascii="Times New Roman" w:hAnsi="Times New Roman"/>
          <w:sz w:val="24"/>
          <w:szCs w:val="24"/>
        </w:rPr>
        <w:t xml:space="preserve">s caused </w:t>
      </w:r>
      <w:r w:rsidRPr="00D7236E">
        <w:rPr>
          <w:rFonts w:ascii="Times New Roman" w:hAnsi="Times New Roman"/>
          <w:sz w:val="24"/>
          <w:szCs w:val="24"/>
        </w:rPr>
        <w:t>serious concerns and opposition from members of the press.</w:t>
      </w:r>
      <w:r w:rsidR="008645D2" w:rsidRPr="00D7236E">
        <w:rPr>
          <w:rStyle w:val="FootnoteReference"/>
          <w:rFonts w:ascii="Times New Roman" w:hAnsi="Times New Roman"/>
          <w:sz w:val="24"/>
          <w:szCs w:val="24"/>
        </w:rPr>
        <w:footnoteReference w:id="54"/>
      </w:r>
      <w:r w:rsidRPr="00D7236E">
        <w:rPr>
          <w:rFonts w:ascii="Times New Roman" w:hAnsi="Times New Roman"/>
          <w:sz w:val="24"/>
          <w:szCs w:val="24"/>
        </w:rPr>
        <w:t xml:space="preserve"> </w:t>
      </w:r>
      <w:r w:rsidRPr="00D7236E">
        <w:rPr>
          <w:rFonts w:ascii="Times New Roman" w:hAnsi="Times New Roman"/>
          <w:color w:val="000000"/>
          <w:sz w:val="24"/>
          <w:szCs w:val="24"/>
        </w:rPr>
        <w:t>At a City Council hearing on the topic from Nov. 2023, the NYPD reported it had not yet developed a specific plan for ensuring press access to encrypted channels—as they were still exploring the right balance of public transparency and public safety concerns.</w:t>
      </w:r>
      <w:r w:rsidR="006B48EA" w:rsidRPr="00D7236E">
        <w:rPr>
          <w:rStyle w:val="FootnoteReference"/>
          <w:rFonts w:ascii="Times New Roman" w:hAnsi="Times New Roman"/>
          <w:color w:val="000000"/>
          <w:sz w:val="24"/>
          <w:szCs w:val="24"/>
        </w:rPr>
        <w:footnoteReference w:id="55"/>
      </w:r>
      <w:r w:rsidRPr="00D7236E">
        <w:rPr>
          <w:rFonts w:ascii="Times New Roman" w:hAnsi="Times New Roman"/>
          <w:color w:val="000000"/>
          <w:sz w:val="24"/>
          <w:szCs w:val="24"/>
        </w:rPr>
        <w:t xml:space="preserve"> However, the Department did indicate that ad hoc efforts were underway to provide local first responder organizations (such as volunteer ambulance companies) access to encrypted channels.</w:t>
      </w:r>
      <w:r w:rsidR="006355BB" w:rsidRPr="00D7236E">
        <w:rPr>
          <w:rStyle w:val="FootnoteReference"/>
          <w:rFonts w:ascii="Times New Roman" w:hAnsi="Times New Roman"/>
          <w:color w:val="000000"/>
          <w:sz w:val="24"/>
          <w:szCs w:val="24"/>
        </w:rPr>
        <w:footnoteReference w:id="56"/>
      </w:r>
    </w:p>
    <w:p w14:paraId="4CC35B85" w14:textId="37618A07" w:rsidR="0030078C" w:rsidRPr="00D7236E" w:rsidRDefault="006355BB" w:rsidP="00D7236E">
      <w:pPr>
        <w:spacing w:after="0" w:line="480" w:lineRule="auto"/>
        <w:ind w:firstLine="360"/>
        <w:contextualSpacing/>
        <w:jc w:val="both"/>
        <w:rPr>
          <w:rFonts w:ascii="Times New Roman" w:hAnsi="Times New Roman" w:cs="Times New Roman"/>
          <w:color w:val="000000" w:themeColor="text1"/>
          <w:sz w:val="24"/>
          <w:szCs w:val="24"/>
        </w:rPr>
      </w:pPr>
      <w:r w:rsidRPr="00D7236E">
        <w:rPr>
          <w:rFonts w:ascii="Times New Roman" w:hAnsi="Times New Roman" w:cs="Times New Roman"/>
          <w:color w:val="000000" w:themeColor="text1"/>
          <w:sz w:val="24"/>
          <w:szCs w:val="24"/>
        </w:rPr>
        <w:t xml:space="preserve">In </w:t>
      </w:r>
      <w:r w:rsidR="00D7236E" w:rsidRPr="00D7236E">
        <w:rPr>
          <w:rFonts w:ascii="Times New Roman" w:hAnsi="Times New Roman" w:cs="Times New Roman"/>
          <w:color w:val="000000" w:themeColor="text1"/>
          <w:sz w:val="24"/>
          <w:szCs w:val="24"/>
        </w:rPr>
        <w:t xml:space="preserve">July </w:t>
      </w:r>
      <w:r w:rsidRPr="00D7236E">
        <w:rPr>
          <w:rFonts w:ascii="Times New Roman" w:hAnsi="Times New Roman" w:cs="Times New Roman"/>
          <w:color w:val="000000" w:themeColor="text1"/>
          <w:sz w:val="24"/>
          <w:szCs w:val="24"/>
        </w:rPr>
        <w:t>2025, the New York State Legislature voted to approve the “Keep Police Radio Public Act,” which would give credentialed members of the media access to encrypted police radio.</w:t>
      </w:r>
      <w:r w:rsidR="00B222E5" w:rsidRPr="00D7236E">
        <w:rPr>
          <w:rStyle w:val="FootnoteReference"/>
          <w:rFonts w:ascii="Times New Roman" w:hAnsi="Times New Roman" w:cs="Times New Roman"/>
          <w:color w:val="000000" w:themeColor="text1"/>
          <w:sz w:val="24"/>
          <w:szCs w:val="24"/>
        </w:rPr>
        <w:footnoteReference w:id="57"/>
      </w:r>
      <w:r w:rsidR="00091286" w:rsidRPr="00D7236E">
        <w:rPr>
          <w:rFonts w:ascii="Times New Roman" w:hAnsi="Times New Roman" w:cs="Times New Roman"/>
          <w:color w:val="000000" w:themeColor="text1"/>
          <w:sz w:val="24"/>
          <w:szCs w:val="24"/>
        </w:rPr>
        <w:t xml:space="preserve"> </w:t>
      </w:r>
      <w:r w:rsidRPr="00D7236E">
        <w:rPr>
          <w:rFonts w:ascii="Times New Roman" w:hAnsi="Times New Roman" w:cs="Times New Roman"/>
          <w:color w:val="000000" w:themeColor="text1"/>
          <w:sz w:val="24"/>
          <w:szCs w:val="24"/>
        </w:rPr>
        <w:t xml:space="preserve">As of the drafting of this report, the </w:t>
      </w:r>
      <w:r w:rsidR="00091286" w:rsidRPr="00D7236E">
        <w:rPr>
          <w:rFonts w:ascii="Times New Roman" w:hAnsi="Times New Roman" w:cs="Times New Roman"/>
          <w:color w:val="000000" w:themeColor="text1"/>
          <w:sz w:val="24"/>
          <w:szCs w:val="24"/>
        </w:rPr>
        <w:t>state proposal</w:t>
      </w:r>
      <w:r w:rsidRPr="00D7236E">
        <w:rPr>
          <w:rFonts w:ascii="Times New Roman" w:hAnsi="Times New Roman" w:cs="Times New Roman"/>
          <w:color w:val="000000" w:themeColor="text1"/>
          <w:sz w:val="24"/>
          <w:szCs w:val="24"/>
        </w:rPr>
        <w:t xml:space="preserve"> has passed both the Senate and Assembly, but has not been signed into </w:t>
      </w:r>
      <w:commentRangeStart w:id="4"/>
      <w:r w:rsidRPr="00D7236E">
        <w:rPr>
          <w:rFonts w:ascii="Times New Roman" w:hAnsi="Times New Roman" w:cs="Times New Roman"/>
          <w:color w:val="000000" w:themeColor="text1"/>
          <w:sz w:val="24"/>
          <w:szCs w:val="24"/>
        </w:rPr>
        <w:t>law</w:t>
      </w:r>
      <w:commentRangeEnd w:id="4"/>
      <w:r w:rsidR="00FB2B3A">
        <w:rPr>
          <w:rStyle w:val="CommentReference"/>
        </w:rPr>
        <w:commentReference w:id="4"/>
      </w:r>
      <w:r w:rsidRPr="00D7236E">
        <w:rPr>
          <w:rFonts w:ascii="Times New Roman" w:hAnsi="Times New Roman" w:cs="Times New Roman"/>
          <w:color w:val="000000" w:themeColor="text1"/>
          <w:sz w:val="24"/>
          <w:szCs w:val="24"/>
        </w:rPr>
        <w:t xml:space="preserve">. </w:t>
      </w:r>
      <w:r w:rsidR="0030078C" w:rsidRPr="00D7236E">
        <w:rPr>
          <w:rFonts w:ascii="Times New Roman" w:hAnsi="Times New Roman" w:cs="Times New Roman"/>
          <w:color w:val="000000" w:themeColor="text1"/>
          <w:sz w:val="24"/>
          <w:szCs w:val="24"/>
        </w:rPr>
        <w:t xml:space="preserve"> </w:t>
      </w:r>
    </w:p>
    <w:p w14:paraId="30DA5B9B" w14:textId="06D18A74" w:rsidR="00902288" w:rsidRPr="00902288" w:rsidRDefault="009C2D7E" w:rsidP="0063032A">
      <w:pPr>
        <w:pStyle w:val="ListParagraph"/>
        <w:numPr>
          <w:ilvl w:val="0"/>
          <w:numId w:val="1"/>
        </w:numPr>
        <w:spacing w:line="480" w:lineRule="auto"/>
        <w:ind w:left="0"/>
        <w:rPr>
          <w:rFonts w:ascii="Times New Roman" w:eastAsia="Times New Roman" w:hAnsi="Times New Roman" w:cs="Times New Roman"/>
          <w:b/>
          <w:u w:val="single"/>
        </w:rPr>
      </w:pPr>
      <w:r w:rsidRPr="00F079DC">
        <w:rPr>
          <w:rFonts w:ascii="Times New Roman" w:eastAsia="Times New Roman" w:hAnsi="Times New Roman" w:cs="Times New Roman"/>
          <w:b/>
          <w:u w:val="single"/>
        </w:rPr>
        <w:t>LEGISLATIVE ANALYSIS</w:t>
      </w:r>
    </w:p>
    <w:p w14:paraId="049E8A8D" w14:textId="77777777" w:rsidR="00902288" w:rsidRPr="00CB61C8" w:rsidRDefault="00902288" w:rsidP="00902288">
      <w:pPr>
        <w:pStyle w:val="ListParagraph"/>
        <w:spacing w:after="200" w:line="480" w:lineRule="auto"/>
        <w:ind w:left="0"/>
        <w:jc w:val="both"/>
        <w:rPr>
          <w:rFonts w:ascii="Times New Roman" w:hAnsi="Times New Roman" w:cs="Times New Roman"/>
          <w:i/>
        </w:rPr>
      </w:pPr>
      <w:r w:rsidRPr="00CB61C8">
        <w:rPr>
          <w:rFonts w:ascii="Times New Roman" w:hAnsi="Times New Roman"/>
          <w:i/>
          <w:u w:val="single"/>
        </w:rPr>
        <w:t xml:space="preserve">Prop. </w:t>
      </w:r>
      <w:r w:rsidRPr="00CB61C8">
        <w:rPr>
          <w:rFonts w:ascii="Times New Roman" w:hAnsi="Times New Roman" w:cs="Times New Roman"/>
          <w:i/>
          <w:u w:val="single"/>
        </w:rPr>
        <w:t>Int. No. 125</w:t>
      </w:r>
      <w:r w:rsidRPr="00CB61C8">
        <w:rPr>
          <w:rFonts w:ascii="Times New Roman" w:hAnsi="Times New Roman"/>
          <w:i/>
          <w:u w:val="single"/>
        </w:rPr>
        <w:t>-A</w:t>
      </w:r>
      <w:r w:rsidRPr="00CB61C8">
        <w:rPr>
          <w:rFonts w:ascii="Times New Roman" w:hAnsi="Times New Roman" w:cs="Times New Roman"/>
        </w:rPr>
        <w:t>:</w:t>
      </w:r>
    </w:p>
    <w:p w14:paraId="5135F3A0" w14:textId="43DDD679" w:rsidR="00902288" w:rsidRDefault="00902288" w:rsidP="009D0B16">
      <w:pPr>
        <w:pStyle w:val="ListParagraph"/>
        <w:spacing w:line="480" w:lineRule="auto"/>
        <w:ind w:left="0" w:firstLine="360"/>
        <w:jc w:val="both"/>
        <w:rPr>
          <w:rFonts w:ascii="Times New Roman" w:hAnsi="Times New Roman"/>
        </w:rPr>
      </w:pPr>
      <w:r>
        <w:rPr>
          <w:rFonts w:ascii="Times New Roman" w:hAnsi="Times New Roman"/>
        </w:rPr>
        <w:t xml:space="preserve">Prop. </w:t>
      </w:r>
      <w:r w:rsidRPr="00CB61C8">
        <w:rPr>
          <w:rFonts w:ascii="Times New Roman" w:hAnsi="Times New Roman"/>
        </w:rPr>
        <w:t>Int. No. 125</w:t>
      </w:r>
      <w:r w:rsidR="008E7F0A">
        <w:rPr>
          <w:rFonts w:ascii="Times New Roman" w:hAnsi="Times New Roman"/>
        </w:rPr>
        <w:t>-A</w:t>
      </w:r>
      <w:r>
        <w:rPr>
          <w:rFonts w:ascii="Times New Roman" w:hAnsi="Times New Roman"/>
        </w:rPr>
        <w:t>,</w:t>
      </w:r>
      <w:r w:rsidRPr="00CB61C8">
        <w:rPr>
          <w:rFonts w:ascii="Times New Roman" w:hAnsi="Times New Roman"/>
        </w:rPr>
        <w:t xml:space="preserve"> requires </w:t>
      </w:r>
      <w:r>
        <w:rPr>
          <w:rFonts w:ascii="Times New Roman" w:hAnsi="Times New Roman"/>
        </w:rPr>
        <w:t xml:space="preserve">in most circumstances, </w:t>
      </w:r>
      <w:r w:rsidR="008E7F0A">
        <w:rPr>
          <w:rFonts w:ascii="Times New Roman" w:hAnsi="Times New Roman"/>
        </w:rPr>
        <w:t xml:space="preserve">that </w:t>
      </w:r>
      <w:r>
        <w:rPr>
          <w:rFonts w:ascii="Times New Roman" w:hAnsi="Times New Roman"/>
        </w:rPr>
        <w:t xml:space="preserve">the </w:t>
      </w:r>
      <w:r w:rsidRPr="00CB61C8">
        <w:rPr>
          <w:rFonts w:ascii="Times New Roman" w:hAnsi="Times New Roman"/>
        </w:rPr>
        <w:t>NYPD</w:t>
      </w:r>
      <w:r>
        <w:rPr>
          <w:rFonts w:ascii="Times New Roman" w:hAnsi="Times New Roman"/>
        </w:rPr>
        <w:t xml:space="preserve"> must obtain the </w:t>
      </w:r>
      <w:r w:rsidRPr="00CB61C8">
        <w:rPr>
          <w:rFonts w:ascii="Times New Roman" w:hAnsi="Times New Roman"/>
        </w:rPr>
        <w:t xml:space="preserve">consent of a parent, legal guardian or attorney before collecting </w:t>
      </w:r>
      <w:r>
        <w:rPr>
          <w:rFonts w:ascii="Times New Roman" w:hAnsi="Times New Roman"/>
        </w:rPr>
        <w:t xml:space="preserve">a </w:t>
      </w:r>
      <w:r w:rsidRPr="00CB61C8">
        <w:rPr>
          <w:rFonts w:ascii="Times New Roman" w:hAnsi="Times New Roman"/>
        </w:rPr>
        <w:t xml:space="preserve">DNA </w:t>
      </w:r>
      <w:r>
        <w:rPr>
          <w:rFonts w:ascii="Times New Roman" w:hAnsi="Times New Roman"/>
        </w:rPr>
        <w:t xml:space="preserve">sample from </w:t>
      </w:r>
      <w:r w:rsidRPr="00CB61C8">
        <w:rPr>
          <w:rFonts w:ascii="Times New Roman" w:hAnsi="Times New Roman"/>
        </w:rPr>
        <w:t>a minor.</w:t>
      </w:r>
      <w:r>
        <w:rPr>
          <w:rFonts w:ascii="Times New Roman" w:hAnsi="Times New Roman"/>
        </w:rPr>
        <w:t xml:space="preserve"> Notably, the bill includes </w:t>
      </w:r>
      <w:r w:rsidRPr="00CB61C8">
        <w:rPr>
          <w:rFonts w:ascii="Times New Roman" w:hAnsi="Times New Roman"/>
        </w:rPr>
        <w:t>exceptions</w:t>
      </w:r>
      <w:r>
        <w:rPr>
          <w:rFonts w:ascii="Times New Roman" w:hAnsi="Times New Roman"/>
        </w:rPr>
        <w:t xml:space="preserve">, such as </w:t>
      </w:r>
      <w:r w:rsidRPr="00CB61C8">
        <w:rPr>
          <w:rFonts w:ascii="Times New Roman" w:hAnsi="Times New Roman"/>
        </w:rPr>
        <w:t xml:space="preserve">when the DNA sample is collected from a minor who is alleged to be the victim of a criminal </w:t>
      </w:r>
      <w:r w:rsidRPr="00CB61C8">
        <w:rPr>
          <w:rFonts w:ascii="Times New Roman" w:hAnsi="Times New Roman"/>
          <w:color w:val="000000"/>
        </w:rPr>
        <w:t>offense</w:t>
      </w:r>
      <w:r>
        <w:rPr>
          <w:rFonts w:ascii="Times New Roman" w:hAnsi="Times New Roman"/>
          <w:color w:val="000000"/>
        </w:rPr>
        <w:t xml:space="preserve">, and permits a </w:t>
      </w:r>
      <w:commentRangeStart w:id="5"/>
      <w:r>
        <w:rPr>
          <w:rFonts w:ascii="Times New Roman" w:hAnsi="Times New Roman"/>
          <w:color w:val="000000"/>
        </w:rPr>
        <w:t>minor’s</w:t>
      </w:r>
      <w:commentRangeEnd w:id="5"/>
      <w:r w:rsidR="008E7F0A">
        <w:rPr>
          <w:rStyle w:val="CommentReference"/>
        </w:rPr>
        <w:commentReference w:id="5"/>
      </w:r>
      <w:r>
        <w:rPr>
          <w:rFonts w:ascii="Times New Roman" w:hAnsi="Times New Roman"/>
          <w:color w:val="000000"/>
        </w:rPr>
        <w:t xml:space="preserve"> DNA collection when abandoned at the scene of a crime, or otherwise gathered </w:t>
      </w:r>
      <w:r>
        <w:rPr>
          <w:rFonts w:ascii="Times New Roman" w:hAnsi="Times New Roman"/>
        </w:rPr>
        <w:t>in circumstances where the minor is not in police custody, or through interaction with law enforcement.</w:t>
      </w:r>
      <w:r w:rsidR="007D7370">
        <w:rPr>
          <w:rFonts w:ascii="Times New Roman" w:hAnsi="Times New Roman"/>
        </w:rPr>
        <w:t xml:space="preserve"> </w:t>
      </w:r>
    </w:p>
    <w:p w14:paraId="3AE27AB0" w14:textId="687CE9E9" w:rsidR="007D7370" w:rsidRDefault="00902288" w:rsidP="009D0B16">
      <w:pPr>
        <w:pStyle w:val="ListParagraph"/>
        <w:spacing w:line="480" w:lineRule="auto"/>
        <w:ind w:left="0" w:firstLine="360"/>
        <w:jc w:val="both"/>
        <w:rPr>
          <w:rFonts w:ascii="Times New Roman" w:hAnsi="Times New Roman" w:cs="Times New Roman"/>
        </w:rPr>
      </w:pPr>
      <w:r>
        <w:rPr>
          <w:rFonts w:ascii="Times New Roman" w:hAnsi="Times New Roman" w:cs="Times New Roman"/>
        </w:rPr>
        <w:t>Since introduction, the bill has been amended as follow</w:t>
      </w:r>
      <w:r w:rsidR="007D7370">
        <w:rPr>
          <w:rFonts w:ascii="Times New Roman" w:hAnsi="Times New Roman" w:cs="Times New Roman"/>
        </w:rPr>
        <w:t>s</w:t>
      </w:r>
      <w:r>
        <w:rPr>
          <w:rFonts w:ascii="Times New Roman" w:hAnsi="Times New Roman" w:cs="Times New Roman"/>
        </w:rPr>
        <w:t>.</w:t>
      </w:r>
      <w:r w:rsidR="007D7370">
        <w:rPr>
          <w:rFonts w:ascii="Times New Roman" w:hAnsi="Times New Roman" w:cs="Times New Roman"/>
        </w:rPr>
        <w:t xml:space="preserve"> First, language was added to require police to get an attorney’s consent, rather than a parent or guardian, in circumstances when the parent’s interest might be adverse to the minor subject to collection.  Additionally, language was clarified the circumstances where police were allowed to continue practice of collecting DNA samples from items abandoned outside of police custody, or facility. </w:t>
      </w:r>
    </w:p>
    <w:p w14:paraId="23335DB4" w14:textId="1D0BCB24" w:rsidR="00902288" w:rsidRPr="007D7370" w:rsidRDefault="00902288" w:rsidP="009D0B16">
      <w:pPr>
        <w:pStyle w:val="ListParagraph"/>
        <w:spacing w:line="480" w:lineRule="auto"/>
        <w:ind w:left="0" w:firstLine="360"/>
        <w:jc w:val="both"/>
        <w:rPr>
          <w:rFonts w:ascii="Times New Roman" w:hAnsi="Times New Roman" w:cs="Times New Roman"/>
          <w:i/>
        </w:rPr>
      </w:pPr>
      <w:r w:rsidRPr="00F079DC">
        <w:rPr>
          <w:rFonts w:ascii="Times New Roman" w:hAnsi="Times New Roman" w:cs="Times New Roman"/>
        </w:rPr>
        <w:t>This bill would take effect 90 days after becoming law.</w:t>
      </w:r>
    </w:p>
    <w:p w14:paraId="3220B5D4" w14:textId="272074F3" w:rsidR="00F22F8E" w:rsidRPr="007818EF" w:rsidRDefault="00902288" w:rsidP="0063032A">
      <w:pPr>
        <w:spacing w:after="0" w:line="480" w:lineRule="auto"/>
        <w:rPr>
          <w:rFonts w:ascii="Times New Roman" w:hAnsi="Times New Roman" w:cs="Times New Roman"/>
          <w:i/>
        </w:rPr>
      </w:pPr>
      <w:r>
        <w:rPr>
          <w:rFonts w:ascii="Times New Roman" w:hAnsi="Times New Roman" w:cs="Times New Roman"/>
          <w:i/>
          <w:u w:val="single"/>
        </w:rPr>
        <w:t xml:space="preserve">Prop. </w:t>
      </w:r>
      <w:r w:rsidR="008B7536" w:rsidRPr="007818EF">
        <w:rPr>
          <w:rFonts w:ascii="Times New Roman" w:hAnsi="Times New Roman" w:cs="Times New Roman"/>
          <w:i/>
          <w:u w:val="single"/>
        </w:rPr>
        <w:t>Int. No. 12</w:t>
      </w:r>
      <w:r w:rsidR="007818EF" w:rsidRPr="007818EF">
        <w:rPr>
          <w:rFonts w:ascii="Times New Roman" w:hAnsi="Times New Roman" w:cs="Times New Roman"/>
          <w:i/>
          <w:u w:val="single"/>
        </w:rPr>
        <w:t>37</w:t>
      </w:r>
      <w:r>
        <w:rPr>
          <w:rFonts w:ascii="Times New Roman" w:hAnsi="Times New Roman" w:cs="Times New Roman"/>
          <w:i/>
          <w:u w:val="single"/>
        </w:rPr>
        <w:t>-A</w:t>
      </w:r>
      <w:r w:rsidR="00F22F8E" w:rsidRPr="007818EF">
        <w:rPr>
          <w:rFonts w:ascii="Times New Roman" w:hAnsi="Times New Roman" w:cs="Times New Roman"/>
        </w:rPr>
        <w:t>:</w:t>
      </w:r>
    </w:p>
    <w:p w14:paraId="11536824" w14:textId="2F6E1104" w:rsidR="007818EF" w:rsidRPr="005B44A8" w:rsidRDefault="007D7370" w:rsidP="009D0B16">
      <w:pPr>
        <w:pStyle w:val="ListParagraph"/>
        <w:spacing w:line="480" w:lineRule="auto"/>
        <w:ind w:left="0" w:firstLine="360"/>
        <w:jc w:val="both"/>
        <w:rPr>
          <w:rFonts w:ascii="Times New Roman" w:hAnsi="Times New Roman" w:cs="Times New Roman"/>
        </w:rPr>
      </w:pPr>
      <w:r w:rsidRPr="005B44A8">
        <w:rPr>
          <w:rFonts w:ascii="Times New Roman" w:hAnsi="Times New Roman" w:cs="Times New Roman"/>
        </w:rPr>
        <w:t xml:space="preserve">Prop. </w:t>
      </w:r>
      <w:r w:rsidR="002C1A54" w:rsidRPr="005B44A8">
        <w:rPr>
          <w:rFonts w:ascii="Times New Roman" w:hAnsi="Times New Roman" w:cs="Times New Roman"/>
        </w:rPr>
        <w:t>I</w:t>
      </w:r>
      <w:r w:rsidR="007818EF" w:rsidRPr="005B44A8">
        <w:rPr>
          <w:rFonts w:ascii="Times New Roman" w:hAnsi="Times New Roman" w:cs="Times New Roman"/>
        </w:rPr>
        <w:t>nt. No. 1237</w:t>
      </w:r>
      <w:r w:rsidRPr="005B44A8">
        <w:rPr>
          <w:rFonts w:ascii="Times New Roman" w:hAnsi="Times New Roman" w:cs="Times New Roman"/>
        </w:rPr>
        <w:t>-A</w:t>
      </w:r>
      <w:r w:rsidR="007818EF" w:rsidRPr="005B44A8">
        <w:rPr>
          <w:rFonts w:ascii="Times New Roman" w:hAnsi="Times New Roman" w:cs="Times New Roman"/>
        </w:rPr>
        <w:t xml:space="preserve"> would require</w:t>
      </w:r>
      <w:r w:rsidRPr="005B44A8">
        <w:rPr>
          <w:rFonts w:ascii="Times New Roman" w:hAnsi="Times New Roman" w:cs="Times New Roman"/>
        </w:rPr>
        <w:t xml:space="preserve"> the NYPD</w:t>
      </w:r>
      <w:r w:rsidR="007818EF" w:rsidRPr="005B44A8">
        <w:rPr>
          <w:rFonts w:ascii="Times New Roman" w:hAnsi="Times New Roman" w:cs="Times New Roman"/>
        </w:rPr>
        <w:t xml:space="preserve"> to post</w:t>
      </w:r>
      <w:r w:rsidRPr="005B44A8">
        <w:rPr>
          <w:rFonts w:ascii="Times New Roman" w:hAnsi="Times New Roman" w:cs="Times New Roman"/>
        </w:rPr>
        <w:t xml:space="preserve"> </w:t>
      </w:r>
      <w:r w:rsidR="007818EF" w:rsidRPr="005B44A8">
        <w:rPr>
          <w:rFonts w:ascii="Times New Roman" w:hAnsi="Times New Roman" w:cs="Times New Roman"/>
        </w:rPr>
        <w:t xml:space="preserve">data </w:t>
      </w:r>
      <w:r w:rsidRPr="005B44A8">
        <w:rPr>
          <w:rFonts w:ascii="Times New Roman" w:hAnsi="Times New Roman" w:cs="Times New Roman"/>
        </w:rPr>
        <w:t xml:space="preserve">related to all </w:t>
      </w:r>
      <w:r w:rsidR="007818EF" w:rsidRPr="005B44A8">
        <w:rPr>
          <w:rFonts w:ascii="Times New Roman" w:hAnsi="Times New Roman" w:cs="Times New Roman"/>
        </w:rPr>
        <w:t>criminal complaints and arrests</w:t>
      </w:r>
      <w:r w:rsidRPr="005B44A8">
        <w:rPr>
          <w:rFonts w:ascii="Times New Roman" w:hAnsi="Times New Roman" w:cs="Times New Roman"/>
        </w:rPr>
        <w:t xml:space="preserve"> recorded by the Department since 2007</w:t>
      </w:r>
      <w:r w:rsidR="008E7F0A">
        <w:rPr>
          <w:rFonts w:ascii="Times New Roman" w:hAnsi="Times New Roman" w:cs="Times New Roman"/>
        </w:rPr>
        <w:t xml:space="preserve"> on its website</w:t>
      </w:r>
      <w:r w:rsidR="007818EF" w:rsidRPr="005B44A8">
        <w:rPr>
          <w:rFonts w:ascii="Times New Roman" w:hAnsi="Times New Roman" w:cs="Times New Roman"/>
        </w:rPr>
        <w:t>. The dataset would</w:t>
      </w:r>
      <w:r w:rsidRPr="005B44A8">
        <w:rPr>
          <w:rFonts w:ascii="Times New Roman" w:hAnsi="Times New Roman" w:cs="Times New Roman"/>
        </w:rPr>
        <w:t xml:space="preserve"> </w:t>
      </w:r>
      <w:r w:rsidR="007818EF" w:rsidRPr="005B44A8">
        <w:rPr>
          <w:rFonts w:ascii="Times New Roman" w:hAnsi="Times New Roman" w:cs="Times New Roman"/>
        </w:rPr>
        <w:t>include, among other fields</w:t>
      </w:r>
      <w:r w:rsidRPr="005B44A8">
        <w:rPr>
          <w:rFonts w:ascii="Times New Roman" w:hAnsi="Times New Roman" w:cs="Times New Roman"/>
        </w:rPr>
        <w:t>:</w:t>
      </w:r>
      <w:r w:rsidR="007818EF" w:rsidRPr="005B44A8">
        <w:rPr>
          <w:rFonts w:ascii="Times New Roman" w:hAnsi="Times New Roman" w:cs="Times New Roman"/>
        </w:rPr>
        <w:t xml:space="preserve"> </w:t>
      </w:r>
      <w:r w:rsidRPr="005B44A8">
        <w:rPr>
          <w:rFonts w:ascii="Times New Roman" w:hAnsi="Times New Roman" w:cs="Times New Roman"/>
        </w:rPr>
        <w:t xml:space="preserve">(i) </w:t>
      </w:r>
      <w:r w:rsidR="007818EF" w:rsidRPr="005B44A8">
        <w:rPr>
          <w:rFonts w:ascii="Times New Roman" w:hAnsi="Times New Roman" w:cs="Times New Roman"/>
        </w:rPr>
        <w:t>the location, date, time, and nature of the offense</w:t>
      </w:r>
      <w:r w:rsidRPr="005B44A8">
        <w:rPr>
          <w:rFonts w:ascii="Times New Roman" w:hAnsi="Times New Roman" w:cs="Times New Roman"/>
        </w:rPr>
        <w:t xml:space="preserve">; (ii) </w:t>
      </w:r>
      <w:r w:rsidR="007818EF" w:rsidRPr="005B44A8">
        <w:rPr>
          <w:rFonts w:ascii="Times New Roman" w:hAnsi="Times New Roman" w:cs="Times New Roman"/>
        </w:rPr>
        <w:t>demographic information for victims, suspects, and arrestees</w:t>
      </w:r>
      <w:r w:rsidRPr="005B44A8">
        <w:rPr>
          <w:rFonts w:ascii="Times New Roman" w:hAnsi="Times New Roman" w:cs="Times New Roman"/>
        </w:rPr>
        <w:t xml:space="preserve">; and (iii) information on </w:t>
      </w:r>
      <w:r w:rsidR="007818EF" w:rsidRPr="005B44A8">
        <w:rPr>
          <w:rFonts w:ascii="Times New Roman" w:hAnsi="Times New Roman" w:cs="Times New Roman"/>
        </w:rPr>
        <w:t>whether a complaint resulted in an arrest or departmental resolution</w:t>
      </w:r>
      <w:r w:rsidRPr="005B44A8">
        <w:rPr>
          <w:rFonts w:ascii="Times New Roman" w:hAnsi="Times New Roman" w:cs="Times New Roman"/>
        </w:rPr>
        <w:t>,</w:t>
      </w:r>
      <w:r w:rsidR="007818EF" w:rsidRPr="005B44A8">
        <w:rPr>
          <w:rFonts w:ascii="Times New Roman" w:hAnsi="Times New Roman" w:cs="Times New Roman"/>
        </w:rPr>
        <w:t xml:space="preserve"> and the date of such resolution. </w:t>
      </w:r>
      <w:r w:rsidR="008E7F0A">
        <w:rPr>
          <w:rFonts w:ascii="Times New Roman" w:hAnsi="Times New Roman" w:cs="Times New Roman"/>
        </w:rPr>
        <w:t>T</w:t>
      </w:r>
      <w:r w:rsidRPr="005B44A8">
        <w:rPr>
          <w:rFonts w:ascii="Times New Roman" w:hAnsi="Times New Roman" w:cs="Times New Roman"/>
        </w:rPr>
        <w:t xml:space="preserve">he data will be updated on a biannual basis, and provided in a machine-readable format. </w:t>
      </w:r>
    </w:p>
    <w:p w14:paraId="6CD2BFCE" w14:textId="3367A5F2" w:rsidR="007D7370" w:rsidRPr="005B44A8" w:rsidRDefault="007D7370" w:rsidP="009D0B16">
      <w:pPr>
        <w:pStyle w:val="ListParagraph"/>
        <w:spacing w:line="480" w:lineRule="auto"/>
        <w:ind w:left="0" w:firstLine="360"/>
        <w:jc w:val="both"/>
        <w:rPr>
          <w:rFonts w:ascii="Times New Roman" w:hAnsi="Times New Roman" w:cs="Times New Roman"/>
        </w:rPr>
      </w:pPr>
      <w:r w:rsidRPr="005B44A8">
        <w:rPr>
          <w:rFonts w:ascii="Times New Roman" w:hAnsi="Times New Roman" w:cs="Times New Roman"/>
        </w:rPr>
        <w:t xml:space="preserve">Since introduction, the bill was amended as follows. In an effort to protect the identities of crime victims and alleged perpetrators, bill language was amended to require reporting by age range, rather than specific ages. </w:t>
      </w:r>
    </w:p>
    <w:p w14:paraId="3EBF230A" w14:textId="1E5BFC6B" w:rsidR="001B69CA" w:rsidRPr="005B44A8" w:rsidRDefault="007818EF" w:rsidP="009D0B16">
      <w:pPr>
        <w:spacing w:line="480" w:lineRule="auto"/>
        <w:ind w:firstLine="360"/>
        <w:jc w:val="both"/>
        <w:rPr>
          <w:rFonts w:ascii="Times New Roman" w:hAnsi="Times New Roman" w:cs="Times New Roman"/>
          <w:sz w:val="24"/>
          <w:szCs w:val="24"/>
        </w:rPr>
      </w:pPr>
      <w:bookmarkStart w:id="6" w:name="_Hlk213669842"/>
      <w:r w:rsidRPr="005B44A8">
        <w:rPr>
          <w:rFonts w:ascii="Times New Roman" w:hAnsi="Times New Roman" w:cs="Times New Roman"/>
          <w:sz w:val="24"/>
          <w:szCs w:val="24"/>
        </w:rPr>
        <w:t>This bill would take effect immediately upon becoming law.</w:t>
      </w:r>
      <w:bookmarkStart w:id="7" w:name="_Hlk213669956"/>
      <w:bookmarkEnd w:id="6"/>
    </w:p>
    <w:bookmarkEnd w:id="7"/>
    <w:p w14:paraId="211C48BB" w14:textId="025139AB" w:rsidR="007818EF" w:rsidRPr="007818EF" w:rsidRDefault="005B44A8" w:rsidP="009D0B16">
      <w:pPr>
        <w:spacing w:after="0" w:line="480" w:lineRule="auto"/>
        <w:contextualSpacing/>
        <w:jc w:val="both"/>
        <w:rPr>
          <w:rFonts w:ascii="Times New Roman" w:hAnsi="Times New Roman" w:cs="Times New Roman"/>
          <w:i/>
          <w:iCs/>
          <w:sz w:val="24"/>
          <w:szCs w:val="24"/>
          <w:u w:val="single"/>
        </w:rPr>
      </w:pPr>
      <w:r>
        <w:rPr>
          <w:rFonts w:ascii="Times New Roman" w:hAnsi="Times New Roman" w:cs="Times New Roman"/>
          <w:i/>
          <w:iCs/>
          <w:sz w:val="24"/>
          <w:szCs w:val="24"/>
          <w:u w:val="single"/>
        </w:rPr>
        <w:t xml:space="preserve">Prop. </w:t>
      </w:r>
      <w:r w:rsidR="007818EF" w:rsidRPr="1CF89E8B">
        <w:rPr>
          <w:rFonts w:ascii="Times New Roman" w:hAnsi="Times New Roman" w:cs="Times New Roman"/>
          <w:i/>
          <w:iCs/>
          <w:sz w:val="24"/>
          <w:szCs w:val="24"/>
          <w:u w:val="single"/>
        </w:rPr>
        <w:t xml:space="preserve">Int. No. </w:t>
      </w:r>
      <w:r w:rsidR="2FFE4A27" w:rsidRPr="1CF89E8B">
        <w:rPr>
          <w:rFonts w:ascii="Times New Roman" w:hAnsi="Times New Roman" w:cs="Times New Roman"/>
          <w:i/>
          <w:iCs/>
          <w:sz w:val="24"/>
          <w:szCs w:val="24"/>
          <w:u w:val="single"/>
        </w:rPr>
        <w:t>1451</w:t>
      </w:r>
      <w:r w:rsidR="008E7F0A">
        <w:rPr>
          <w:rFonts w:ascii="Times New Roman" w:hAnsi="Times New Roman" w:cs="Times New Roman"/>
          <w:i/>
          <w:iCs/>
          <w:sz w:val="24"/>
          <w:szCs w:val="24"/>
          <w:u w:val="single"/>
        </w:rPr>
        <w:t>-A</w:t>
      </w:r>
      <w:r w:rsidR="007818EF" w:rsidRPr="1CF89E8B">
        <w:rPr>
          <w:rFonts w:ascii="Times New Roman" w:hAnsi="Times New Roman" w:cs="Times New Roman"/>
          <w:i/>
          <w:iCs/>
          <w:sz w:val="24"/>
          <w:szCs w:val="24"/>
          <w:u w:val="single"/>
        </w:rPr>
        <w:t>:</w:t>
      </w:r>
    </w:p>
    <w:p w14:paraId="282D35CD" w14:textId="759645C6" w:rsidR="005B44A8" w:rsidRDefault="005B44A8" w:rsidP="009D0B16">
      <w:pPr>
        <w:spacing w:after="0" w:line="480" w:lineRule="auto"/>
        <w:ind w:firstLine="360"/>
        <w:contextualSpacing/>
        <w:jc w:val="both"/>
        <w:rPr>
          <w:rFonts w:ascii="Times New Roman" w:hAnsi="Times New Roman" w:cs="Times New Roman"/>
          <w:sz w:val="24"/>
          <w:szCs w:val="24"/>
        </w:rPr>
      </w:pPr>
      <w:r>
        <w:rPr>
          <w:rFonts w:ascii="Times New Roman" w:hAnsi="Times New Roman" w:cs="Times New Roman"/>
          <w:sz w:val="24"/>
          <w:szCs w:val="24"/>
        </w:rPr>
        <w:t xml:space="preserve">Prop. </w:t>
      </w:r>
      <w:r w:rsidR="007818EF" w:rsidRPr="1CF89E8B">
        <w:rPr>
          <w:rFonts w:ascii="Times New Roman" w:hAnsi="Times New Roman" w:cs="Times New Roman"/>
          <w:sz w:val="24"/>
          <w:szCs w:val="24"/>
        </w:rPr>
        <w:t xml:space="preserve">Int. No. </w:t>
      </w:r>
      <w:r w:rsidR="540B2F2A" w:rsidRPr="1CF89E8B">
        <w:rPr>
          <w:rFonts w:ascii="Times New Roman" w:hAnsi="Times New Roman" w:cs="Times New Roman"/>
          <w:sz w:val="24"/>
          <w:szCs w:val="24"/>
        </w:rPr>
        <w:t>145</w:t>
      </w:r>
      <w:r w:rsidR="008E7F0A">
        <w:rPr>
          <w:rFonts w:ascii="Times New Roman" w:hAnsi="Times New Roman" w:cs="Times New Roman"/>
          <w:sz w:val="24"/>
          <w:szCs w:val="24"/>
        </w:rPr>
        <w:t>-A</w:t>
      </w:r>
      <w:r w:rsidR="540B2F2A" w:rsidRPr="1CF89E8B">
        <w:rPr>
          <w:rFonts w:ascii="Times New Roman" w:hAnsi="Times New Roman" w:cs="Times New Roman"/>
          <w:sz w:val="24"/>
          <w:szCs w:val="24"/>
        </w:rPr>
        <w:t>1</w:t>
      </w:r>
      <w:r w:rsidR="007818EF" w:rsidRPr="1CF89E8B">
        <w:rPr>
          <w:rFonts w:ascii="Times New Roman" w:hAnsi="Times New Roman" w:cs="Times New Roman"/>
          <w:sz w:val="24"/>
          <w:szCs w:val="24"/>
        </w:rPr>
        <w:t xml:space="preserve"> would require the NYPD to provide the CCRB</w:t>
      </w:r>
      <w:r>
        <w:rPr>
          <w:rFonts w:ascii="Times New Roman" w:hAnsi="Times New Roman" w:cs="Times New Roman"/>
          <w:sz w:val="24"/>
          <w:szCs w:val="24"/>
        </w:rPr>
        <w:t xml:space="preserve"> </w:t>
      </w:r>
      <w:r w:rsidR="007818EF" w:rsidRPr="1CF89E8B">
        <w:rPr>
          <w:rFonts w:ascii="Times New Roman" w:hAnsi="Times New Roman" w:cs="Times New Roman"/>
          <w:sz w:val="24"/>
          <w:szCs w:val="24"/>
        </w:rPr>
        <w:t xml:space="preserve">with direct access to officer body-worn camera footage and establish related procedures. Specifically, such access would be required to permit remote users the ability to search for specific footage, and store or present such footage in a manner necessary to facilitate the investigation and adjudication of allegations of misconduct. Additionally, the </w:t>
      </w:r>
      <w:r>
        <w:rPr>
          <w:rFonts w:ascii="Times New Roman" w:hAnsi="Times New Roman" w:cs="Times New Roman"/>
          <w:sz w:val="24"/>
          <w:szCs w:val="24"/>
        </w:rPr>
        <w:t xml:space="preserve">bill requires that CCRB not be granted direct access to any footage where such access is otherwise prohibited by law, and requires NYPD to establish procedures for CCRB to receive redacted copies of BWC footage for which it could not receive direct access. </w:t>
      </w:r>
    </w:p>
    <w:p w14:paraId="0E85DC6E" w14:textId="0951BDE7" w:rsidR="005B44A8" w:rsidRDefault="005B44A8" w:rsidP="009D0B16">
      <w:pPr>
        <w:spacing w:after="0" w:line="480" w:lineRule="auto"/>
        <w:ind w:firstLine="360"/>
        <w:contextualSpacing/>
        <w:jc w:val="both"/>
        <w:rPr>
          <w:rFonts w:ascii="Times New Roman" w:hAnsi="Times New Roman" w:cs="Times New Roman"/>
          <w:sz w:val="24"/>
          <w:szCs w:val="24"/>
        </w:rPr>
      </w:pPr>
      <w:r>
        <w:rPr>
          <w:rFonts w:ascii="Times New Roman" w:hAnsi="Times New Roman" w:cs="Times New Roman"/>
          <w:sz w:val="24"/>
          <w:szCs w:val="24"/>
        </w:rPr>
        <w:t>Since introduction, the bill has been amended to clarify provisions related to the treatment of potentially sealed BWC footage, and establishing procedures related to the production and redaction of such footage. Additionally, the effective date of the legislation was delayed to provide NYPD sufficient time to develop systems to enable CCRB direct access to BWC footage.</w:t>
      </w:r>
    </w:p>
    <w:p w14:paraId="42E4B217" w14:textId="21E4F98E" w:rsidR="001B69CA" w:rsidRDefault="0017429B" w:rsidP="009D0B16">
      <w:pPr>
        <w:spacing w:after="0" w:line="480" w:lineRule="auto"/>
        <w:ind w:firstLine="360"/>
        <w:contextualSpacing/>
        <w:jc w:val="both"/>
        <w:rPr>
          <w:rFonts w:ascii="Times New Roman" w:hAnsi="Times New Roman" w:cs="Times New Roman"/>
          <w:sz w:val="24"/>
          <w:szCs w:val="24"/>
        </w:rPr>
      </w:pPr>
      <w:r w:rsidRPr="0017429B">
        <w:rPr>
          <w:rFonts w:ascii="Times New Roman" w:hAnsi="Times New Roman" w:cs="Times New Roman"/>
          <w:sz w:val="24"/>
          <w:szCs w:val="24"/>
        </w:rPr>
        <w:t xml:space="preserve">This bill would take effect </w:t>
      </w:r>
      <w:r w:rsidR="005B44A8">
        <w:rPr>
          <w:rFonts w:ascii="Times New Roman" w:hAnsi="Times New Roman" w:cs="Times New Roman"/>
          <w:sz w:val="24"/>
          <w:szCs w:val="24"/>
        </w:rPr>
        <w:t>on July 1, 2028</w:t>
      </w:r>
      <w:r w:rsidR="00F06D98" w:rsidRPr="00F06D98">
        <w:rPr>
          <w:rFonts w:ascii="Times New Roman" w:hAnsi="Times New Roman" w:cs="Times New Roman"/>
          <w:sz w:val="24"/>
          <w:szCs w:val="24"/>
        </w:rPr>
        <w:t>.</w:t>
      </w:r>
    </w:p>
    <w:p w14:paraId="26B9E7A2" w14:textId="20AA448E" w:rsidR="001154B0" w:rsidRPr="007818EF" w:rsidRDefault="005B44A8" w:rsidP="1CF89E8B">
      <w:pPr>
        <w:spacing w:after="0" w:line="480" w:lineRule="auto"/>
        <w:contextualSpacing/>
        <w:rPr>
          <w:rFonts w:ascii="Times New Roman" w:hAnsi="Times New Roman" w:cs="Times New Roman"/>
          <w:i/>
          <w:iCs/>
          <w:sz w:val="24"/>
          <w:szCs w:val="24"/>
          <w:u w:val="single"/>
        </w:rPr>
      </w:pPr>
      <w:r>
        <w:rPr>
          <w:rFonts w:ascii="Times New Roman" w:hAnsi="Times New Roman" w:cs="Times New Roman"/>
          <w:i/>
          <w:iCs/>
          <w:sz w:val="24"/>
          <w:szCs w:val="24"/>
          <w:u w:val="single"/>
        </w:rPr>
        <w:t xml:space="preserve">Prop. </w:t>
      </w:r>
      <w:r w:rsidR="001154B0" w:rsidRPr="1CF89E8B">
        <w:rPr>
          <w:rFonts w:ascii="Times New Roman" w:hAnsi="Times New Roman" w:cs="Times New Roman"/>
          <w:i/>
          <w:iCs/>
          <w:sz w:val="24"/>
          <w:szCs w:val="24"/>
          <w:u w:val="single"/>
        </w:rPr>
        <w:t xml:space="preserve">Int. No. </w:t>
      </w:r>
      <w:r w:rsidR="7F0BB188" w:rsidRPr="1CF89E8B">
        <w:rPr>
          <w:rFonts w:ascii="Times New Roman" w:hAnsi="Times New Roman" w:cs="Times New Roman"/>
          <w:i/>
          <w:iCs/>
          <w:sz w:val="24"/>
          <w:szCs w:val="24"/>
          <w:u w:val="single"/>
        </w:rPr>
        <w:t>1460</w:t>
      </w:r>
      <w:r>
        <w:rPr>
          <w:rFonts w:ascii="Times New Roman" w:hAnsi="Times New Roman" w:cs="Times New Roman"/>
          <w:i/>
          <w:iCs/>
          <w:sz w:val="24"/>
          <w:szCs w:val="24"/>
          <w:u w:val="single"/>
        </w:rPr>
        <w:t>-A</w:t>
      </w:r>
      <w:r w:rsidR="001154B0" w:rsidRPr="1CF89E8B">
        <w:rPr>
          <w:rFonts w:ascii="Times New Roman" w:hAnsi="Times New Roman" w:cs="Times New Roman"/>
          <w:i/>
          <w:iCs/>
          <w:sz w:val="24"/>
          <w:szCs w:val="24"/>
          <w:u w:val="single"/>
        </w:rPr>
        <w:t>:</w:t>
      </w:r>
    </w:p>
    <w:p w14:paraId="0D333E21" w14:textId="2C8FA5EA" w:rsidR="009D0B16" w:rsidRPr="009D0B16" w:rsidRDefault="005B44A8" w:rsidP="009D0B16">
      <w:pPr>
        <w:spacing w:after="0" w:line="480" w:lineRule="auto"/>
        <w:ind w:firstLine="360"/>
        <w:jc w:val="both"/>
        <w:rPr>
          <w:rFonts w:ascii="Times New Roman" w:hAnsi="Times New Roman" w:cs="Times New Roman"/>
          <w:color w:val="222222"/>
          <w:sz w:val="24"/>
          <w:szCs w:val="24"/>
        </w:rPr>
      </w:pPr>
      <w:r w:rsidRPr="009D0B16">
        <w:rPr>
          <w:rFonts w:ascii="Times New Roman" w:hAnsi="Times New Roman" w:cs="Times New Roman"/>
          <w:sz w:val="24"/>
          <w:szCs w:val="24"/>
        </w:rPr>
        <w:t xml:space="preserve">Prop. </w:t>
      </w:r>
      <w:r w:rsidR="001154B0" w:rsidRPr="009D0B16">
        <w:rPr>
          <w:rFonts w:ascii="Times New Roman" w:hAnsi="Times New Roman" w:cs="Times New Roman"/>
          <w:sz w:val="24"/>
          <w:szCs w:val="24"/>
        </w:rPr>
        <w:t xml:space="preserve">Int. No. </w:t>
      </w:r>
      <w:r w:rsidR="3B1FE517" w:rsidRPr="009D0B16">
        <w:rPr>
          <w:rFonts w:ascii="Times New Roman" w:hAnsi="Times New Roman" w:cs="Times New Roman"/>
          <w:sz w:val="24"/>
          <w:szCs w:val="24"/>
        </w:rPr>
        <w:t>1460</w:t>
      </w:r>
      <w:r w:rsidRPr="009D0B16">
        <w:rPr>
          <w:rFonts w:ascii="Times New Roman" w:hAnsi="Times New Roman" w:cs="Times New Roman"/>
          <w:sz w:val="24"/>
          <w:szCs w:val="24"/>
        </w:rPr>
        <w:t>-A</w:t>
      </w:r>
      <w:r w:rsidR="001154B0" w:rsidRPr="009D0B16">
        <w:rPr>
          <w:rFonts w:ascii="Times New Roman" w:hAnsi="Times New Roman" w:cs="Times New Roman"/>
          <w:sz w:val="24"/>
          <w:szCs w:val="24"/>
        </w:rPr>
        <w:t xml:space="preserve"> would require the NYPD to</w:t>
      </w:r>
      <w:r w:rsidR="008F0787" w:rsidRPr="009D0B16">
        <w:rPr>
          <w:rFonts w:ascii="Times New Roman" w:hAnsi="Times New Roman" w:cs="Times New Roman"/>
          <w:sz w:val="24"/>
          <w:szCs w:val="24"/>
        </w:rPr>
        <w:t xml:space="preserve"> establish </w:t>
      </w:r>
      <w:r w:rsidR="009D0B16" w:rsidRPr="009D0B16">
        <w:rPr>
          <w:rFonts w:ascii="Times New Roman" w:hAnsi="Times New Roman" w:cs="Times New Roman"/>
          <w:sz w:val="24"/>
          <w:szCs w:val="24"/>
        </w:rPr>
        <w:t xml:space="preserve">and implement </w:t>
      </w:r>
      <w:r w:rsidR="008F0787" w:rsidRPr="009D0B16">
        <w:rPr>
          <w:rFonts w:ascii="Times New Roman" w:hAnsi="Times New Roman" w:cs="Times New Roman"/>
          <w:sz w:val="24"/>
          <w:szCs w:val="24"/>
        </w:rPr>
        <w:t>a radio encryption policy that ensures certain levels of</w:t>
      </w:r>
      <w:r w:rsidR="003C7114" w:rsidRPr="009D0B16">
        <w:rPr>
          <w:rFonts w:ascii="Times New Roman" w:hAnsi="Times New Roman" w:cs="Times New Roman"/>
          <w:sz w:val="24"/>
          <w:szCs w:val="24"/>
        </w:rPr>
        <w:t xml:space="preserve"> media and public</w:t>
      </w:r>
      <w:r w:rsidR="008F0787" w:rsidRPr="009D0B16">
        <w:rPr>
          <w:rFonts w:ascii="Times New Roman" w:hAnsi="Times New Roman" w:cs="Times New Roman"/>
          <w:sz w:val="24"/>
          <w:szCs w:val="24"/>
        </w:rPr>
        <w:t xml:space="preserve"> access to encrypted police radio communications. Under the bill, </w:t>
      </w:r>
      <w:r w:rsidR="009D0B16" w:rsidRPr="009D0B16">
        <w:rPr>
          <w:rFonts w:ascii="Times New Roman" w:hAnsi="Times New Roman" w:cs="Times New Roman"/>
          <w:sz w:val="24"/>
          <w:szCs w:val="24"/>
        </w:rPr>
        <w:t>the Department w</w:t>
      </w:r>
      <w:r w:rsidR="008E7F0A">
        <w:rPr>
          <w:rFonts w:ascii="Times New Roman" w:hAnsi="Times New Roman" w:cs="Times New Roman"/>
          <w:sz w:val="24"/>
          <w:szCs w:val="24"/>
        </w:rPr>
        <w:t>ill be required to</w:t>
      </w:r>
      <w:r w:rsidR="009D0B16" w:rsidRPr="009D0B16">
        <w:rPr>
          <w:rFonts w:ascii="Times New Roman" w:hAnsi="Times New Roman" w:cs="Times New Roman"/>
          <w:sz w:val="24"/>
          <w:szCs w:val="24"/>
        </w:rPr>
        <w:t xml:space="preserve"> develop a policy that ensure that certain police </w:t>
      </w:r>
      <w:r w:rsidR="008F0787" w:rsidRPr="009D0B16">
        <w:rPr>
          <w:rFonts w:ascii="Times New Roman" w:hAnsi="Times New Roman" w:cs="Times New Roman"/>
          <w:sz w:val="24"/>
          <w:szCs w:val="24"/>
        </w:rPr>
        <w:t>radio communications</w:t>
      </w:r>
      <w:r w:rsidR="00502A31" w:rsidRPr="009D0B16">
        <w:rPr>
          <w:rFonts w:ascii="Times New Roman" w:hAnsi="Times New Roman" w:cs="Times New Roman"/>
          <w:sz w:val="24"/>
          <w:szCs w:val="24"/>
        </w:rPr>
        <w:t xml:space="preserve">, </w:t>
      </w:r>
      <w:r w:rsidR="009D0B16" w:rsidRPr="009D0B16">
        <w:rPr>
          <w:rFonts w:ascii="Times New Roman" w:hAnsi="Times New Roman" w:cs="Times New Roman"/>
          <w:sz w:val="24"/>
          <w:szCs w:val="24"/>
        </w:rPr>
        <w:t xml:space="preserve">not including communications </w:t>
      </w:r>
      <w:r w:rsidR="008F0787" w:rsidRPr="009D0B16">
        <w:rPr>
          <w:rFonts w:ascii="Times New Roman" w:hAnsi="Times New Roman" w:cs="Times New Roman"/>
          <w:sz w:val="24"/>
          <w:szCs w:val="24"/>
        </w:rPr>
        <w:t>containing sensitive information</w:t>
      </w:r>
      <w:r w:rsidR="00502A31" w:rsidRPr="009D0B16">
        <w:rPr>
          <w:rFonts w:ascii="Times New Roman" w:hAnsi="Times New Roman" w:cs="Times New Roman"/>
          <w:sz w:val="24"/>
          <w:szCs w:val="24"/>
        </w:rPr>
        <w:t xml:space="preserve">, </w:t>
      </w:r>
      <w:r w:rsidR="009D0B16" w:rsidRPr="009D0B16">
        <w:rPr>
          <w:rFonts w:ascii="Times New Roman" w:hAnsi="Times New Roman" w:cs="Times New Roman"/>
          <w:sz w:val="24"/>
          <w:szCs w:val="24"/>
        </w:rPr>
        <w:t xml:space="preserve">would be </w:t>
      </w:r>
      <w:r w:rsidR="008F0787" w:rsidRPr="009D0B16">
        <w:rPr>
          <w:rFonts w:ascii="Times New Roman" w:hAnsi="Times New Roman" w:cs="Times New Roman"/>
          <w:sz w:val="24"/>
          <w:szCs w:val="24"/>
        </w:rPr>
        <w:t xml:space="preserve">made </w:t>
      </w:r>
      <w:r w:rsidR="009D0B16" w:rsidRPr="009D0B16">
        <w:rPr>
          <w:rFonts w:ascii="Times New Roman" w:hAnsi="Times New Roman" w:cs="Times New Roman"/>
          <w:sz w:val="24"/>
          <w:szCs w:val="24"/>
        </w:rPr>
        <w:t xml:space="preserve">available </w:t>
      </w:r>
      <w:r w:rsidR="008F0787" w:rsidRPr="009D0B16">
        <w:rPr>
          <w:rFonts w:ascii="Times New Roman" w:hAnsi="Times New Roman" w:cs="Times New Roman"/>
          <w:sz w:val="24"/>
          <w:szCs w:val="24"/>
        </w:rPr>
        <w:t>in real time to credentialed journalists</w:t>
      </w:r>
      <w:r w:rsidR="003C7114" w:rsidRPr="009D0B16">
        <w:rPr>
          <w:rFonts w:ascii="Times New Roman" w:hAnsi="Times New Roman" w:cs="Times New Roman"/>
          <w:sz w:val="24"/>
          <w:szCs w:val="24"/>
        </w:rPr>
        <w:t>. Additionally, the</w:t>
      </w:r>
      <w:r w:rsidR="009D0B16" w:rsidRPr="009D0B16">
        <w:rPr>
          <w:rFonts w:ascii="Times New Roman" w:hAnsi="Times New Roman" w:cs="Times New Roman"/>
          <w:sz w:val="24"/>
          <w:szCs w:val="24"/>
        </w:rPr>
        <w:t xml:space="preserve"> Department will be required to </w:t>
      </w:r>
      <w:r w:rsidR="009D0B16" w:rsidRPr="009D0B16">
        <w:rPr>
          <w:rFonts w:ascii="Times New Roman" w:hAnsi="Times New Roman" w:cs="Times New Roman"/>
          <w:color w:val="222222"/>
          <w:sz w:val="24"/>
          <w:szCs w:val="24"/>
        </w:rPr>
        <w:t>broadcast reports of critical incidents, over an unencrypted, citywide channel accessible in real-time to the general public.</w:t>
      </w:r>
    </w:p>
    <w:p w14:paraId="44F7F630" w14:textId="1DDCC539" w:rsidR="001154B0" w:rsidRPr="009D0B16" w:rsidRDefault="009D0B16" w:rsidP="009D0B16">
      <w:pPr>
        <w:spacing w:after="0" w:line="480" w:lineRule="auto"/>
        <w:ind w:firstLine="360"/>
        <w:jc w:val="both"/>
        <w:rPr>
          <w:rFonts w:ascii="Times New Roman" w:hAnsi="Times New Roman" w:cs="Times New Roman"/>
          <w:color w:val="222222"/>
          <w:sz w:val="24"/>
          <w:szCs w:val="24"/>
        </w:rPr>
      </w:pPr>
      <w:r w:rsidRPr="009D0B16">
        <w:rPr>
          <w:rFonts w:ascii="Times New Roman" w:hAnsi="Times New Roman" w:cs="Times New Roman"/>
          <w:color w:val="222222"/>
          <w:sz w:val="24"/>
          <w:szCs w:val="24"/>
        </w:rPr>
        <w:t xml:space="preserve">Since introduction, the bill has been amended as follows. First, language was added to define the scope of encrypted channels to which journalists would be provided access. Language was also added to require the NYPD to publish a proposed policy, and engage in a process of public-comment, before finalizing any policy.  </w:t>
      </w:r>
    </w:p>
    <w:p w14:paraId="44EA1179" w14:textId="7110139E" w:rsidR="00F06D98" w:rsidRPr="00244FB1" w:rsidRDefault="00356C2F" w:rsidP="00244FB1">
      <w:pPr>
        <w:pStyle w:val="ListParagraph"/>
        <w:spacing w:line="480" w:lineRule="auto"/>
        <w:ind w:left="0" w:firstLine="360"/>
        <w:rPr>
          <w:rFonts w:ascii="Times New Roman" w:hAnsi="Times New Roman" w:cs="Times New Roman"/>
        </w:rPr>
      </w:pPr>
      <w:r w:rsidRPr="009D0B16">
        <w:rPr>
          <w:rFonts w:ascii="Times New Roman" w:hAnsi="Times New Roman" w:cs="Times New Roman"/>
        </w:rPr>
        <w:t>This bill would take effect immediately upon becoming law.</w:t>
      </w:r>
    </w:p>
    <w:sectPr w:rsidR="00F06D98" w:rsidRPr="00244FB1" w:rsidSect="00046F25">
      <w:headerReference w:type="default" r:id="rId11"/>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4" w:author="Calandra, Robert" w:date="2025-12-12T08:01:00Z" w:initials="CR">
    <w:p w14:paraId="51123D2A" w14:textId="2C224AE2" w:rsidR="00FB2B3A" w:rsidRDefault="00FB2B3A">
      <w:pPr>
        <w:pStyle w:val="CommentText"/>
      </w:pPr>
      <w:r>
        <w:rPr>
          <w:rStyle w:val="CommentReference"/>
        </w:rPr>
        <w:annotationRef/>
      </w:r>
      <w:r>
        <w:t>Lets keep an eye on this with our state folks. Tx</w:t>
      </w:r>
    </w:p>
  </w:comment>
  <w:comment w:id="5" w:author="Calandra, Robert" w:date="2025-12-12T08:03:00Z" w:initials="CR">
    <w:p w14:paraId="0471E765" w14:textId="5FA1BEF6" w:rsidR="008E7F0A" w:rsidRDefault="008E7F0A">
      <w:pPr>
        <w:pStyle w:val="CommentText"/>
      </w:pPr>
      <w:r>
        <w:rPr>
          <w:rStyle w:val="CommentReference"/>
        </w:rPr>
        <w:annotationRef/>
      </w:r>
      <w:r>
        <w:t>Minor/juvenile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1123D2A" w15:done="0"/>
  <w15:commentEx w15:paraId="0471E76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1123D2A" w16cid:durableId="51123D2A"/>
  <w16cid:commentId w16cid:paraId="0471E765" w16cid:durableId="0471E76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3B5E2C" w14:textId="77777777" w:rsidR="002E7235" w:rsidRDefault="002E7235" w:rsidP="000B1351">
      <w:pPr>
        <w:spacing w:after="0" w:line="240" w:lineRule="auto"/>
      </w:pPr>
      <w:r>
        <w:separator/>
      </w:r>
    </w:p>
  </w:endnote>
  <w:endnote w:type="continuationSeparator" w:id="0">
    <w:p w14:paraId="5D9504DB" w14:textId="77777777" w:rsidR="002E7235" w:rsidRDefault="002E7235" w:rsidP="000B13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8144ED" w14:textId="77777777" w:rsidR="002E7235" w:rsidRDefault="002E7235" w:rsidP="000B1351">
      <w:pPr>
        <w:spacing w:after="0" w:line="240" w:lineRule="auto"/>
      </w:pPr>
      <w:r>
        <w:separator/>
      </w:r>
    </w:p>
  </w:footnote>
  <w:footnote w:type="continuationSeparator" w:id="0">
    <w:p w14:paraId="54FB449A" w14:textId="77777777" w:rsidR="002E7235" w:rsidRDefault="002E7235" w:rsidP="000B1351">
      <w:pPr>
        <w:spacing w:after="0" w:line="240" w:lineRule="auto"/>
      </w:pPr>
      <w:r>
        <w:continuationSeparator/>
      </w:r>
    </w:p>
  </w:footnote>
  <w:footnote w:id="1">
    <w:p w14:paraId="09B283E1" w14:textId="77777777" w:rsidR="002958A0" w:rsidRDefault="002958A0" w:rsidP="002958A0">
      <w:pPr>
        <w:pStyle w:val="FootnoteText"/>
      </w:pPr>
      <w:r>
        <w:rPr>
          <w:rStyle w:val="FootnoteReference"/>
        </w:rPr>
        <w:footnoteRef/>
      </w:r>
      <w:r>
        <w:t xml:space="preserve"> See New York City Office of Chief Medical Examiner, “Department of Forensic Biology;” available at: </w:t>
      </w:r>
      <w:hyperlink r:id="rId1" w:history="1">
        <w:r w:rsidRPr="00FA1315">
          <w:rPr>
            <w:rStyle w:val="Hyperlink"/>
          </w:rPr>
          <w:t>https://www.nyc.gov/site/ocme/services/department-of-forensic-biology.page</w:t>
        </w:r>
      </w:hyperlink>
      <w:r>
        <w:t xml:space="preserve">. </w:t>
      </w:r>
    </w:p>
  </w:footnote>
  <w:footnote w:id="2">
    <w:p w14:paraId="2079F4BB" w14:textId="77777777" w:rsidR="002958A0" w:rsidRPr="006D5BB5" w:rsidRDefault="002958A0" w:rsidP="002958A0">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w:t>
      </w:r>
      <w:r w:rsidRPr="006D5BB5">
        <w:rPr>
          <w:rFonts w:ascii="Times New Roman" w:hAnsi="Times New Roman" w:cs="Times New Roman"/>
          <w:u w:val="single"/>
        </w:rPr>
        <w:t>E.g.</w:t>
      </w:r>
      <w:r w:rsidRPr="006D5BB5">
        <w:rPr>
          <w:rFonts w:ascii="Times New Roman" w:hAnsi="Times New Roman" w:cs="Times New Roman"/>
        </w:rPr>
        <w:t xml:space="preserve">, Jan Ransom and Ashley Southall, “NYPD Detectives Gave a Boy, 12, a Soda. He Landed in a DNA Database,” The New York Times, , August 15 2019, available at: </w:t>
      </w:r>
      <w:hyperlink r:id="rId2" w:history="1">
        <w:r w:rsidRPr="006D5BB5">
          <w:rPr>
            <w:rStyle w:val="Hyperlink"/>
            <w:rFonts w:ascii="Times New Roman" w:hAnsi="Times New Roman" w:cs="Times New Roman"/>
          </w:rPr>
          <w:t>https://www.nytimes.com/2019/08/15/nyregion/nypd-dna-database.html</w:t>
        </w:r>
      </w:hyperlink>
    </w:p>
  </w:footnote>
  <w:footnote w:id="3">
    <w:p w14:paraId="01AE60EF" w14:textId="77777777" w:rsidR="002958A0" w:rsidRPr="006D5BB5" w:rsidRDefault="002958A0" w:rsidP="002958A0">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w:t>
      </w:r>
      <w:r>
        <w:rPr>
          <w:rFonts w:ascii="Times New Roman" w:hAnsi="Times New Roman" w:cs="Times New Roman"/>
          <w:u w:val="single"/>
        </w:rPr>
        <w:t>Id.</w:t>
      </w:r>
    </w:p>
  </w:footnote>
  <w:footnote w:id="4">
    <w:p w14:paraId="19C970BE" w14:textId="77777777" w:rsidR="002958A0" w:rsidRPr="006D5BB5" w:rsidRDefault="002958A0" w:rsidP="002958A0">
      <w:pPr>
        <w:spacing w:after="0" w:line="240" w:lineRule="auto"/>
        <w:rPr>
          <w:rFonts w:ascii="Times New Roman" w:hAnsi="Times New Roman" w:cs="Times New Roman"/>
          <w:sz w:val="20"/>
          <w:szCs w:val="20"/>
        </w:rPr>
      </w:pPr>
      <w:r w:rsidRPr="006D5BB5">
        <w:rPr>
          <w:rStyle w:val="FootnoteReference"/>
          <w:rFonts w:ascii="Times New Roman" w:hAnsi="Times New Roman" w:cs="Times New Roman"/>
          <w:sz w:val="20"/>
          <w:szCs w:val="20"/>
        </w:rPr>
        <w:footnoteRef/>
      </w:r>
      <w:r w:rsidRPr="006D5BB5">
        <w:rPr>
          <w:rFonts w:ascii="Times New Roman" w:hAnsi="Times New Roman" w:cs="Times New Roman"/>
          <w:sz w:val="20"/>
          <w:szCs w:val="20"/>
        </w:rPr>
        <w:t xml:space="preserve"> Testimony of NYPD, at hearing before the New York City Council Committee on Public Safety; February 25, 2020; available at: </w:t>
      </w:r>
      <w:hyperlink r:id="rId3" w:history="1">
        <w:r w:rsidRPr="006D5BB5">
          <w:rPr>
            <w:rStyle w:val="Hyperlink"/>
            <w:rFonts w:ascii="Times New Roman" w:hAnsi="Times New Roman" w:cs="Times New Roman"/>
            <w:sz w:val="20"/>
            <w:szCs w:val="20"/>
          </w:rPr>
          <w:t>https://legistar.council.nyc.gov/LegislationDetail.aspx?ID=4320022&amp;GUID=D6C58364-FD4F-44EC-9229-CF530C3EB5B4&amp;Options=&amp;Search</w:t>
        </w:r>
      </w:hyperlink>
      <w:r w:rsidRPr="006D5BB5">
        <w:rPr>
          <w:rFonts w:ascii="Times New Roman" w:hAnsi="Times New Roman" w:cs="Times New Roman"/>
          <w:sz w:val="20"/>
          <w:szCs w:val="20"/>
        </w:rPr>
        <w:t>.</w:t>
      </w:r>
    </w:p>
  </w:footnote>
  <w:footnote w:id="5">
    <w:p w14:paraId="5FF6DA2D" w14:textId="77777777" w:rsidR="002958A0" w:rsidRPr="006D5BB5" w:rsidRDefault="002958A0" w:rsidP="002958A0">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w:t>
      </w:r>
      <w:r w:rsidRPr="006D5BB5">
        <w:rPr>
          <w:rFonts w:ascii="Times New Roman" w:hAnsi="Times New Roman" w:cs="Times New Roman"/>
          <w:u w:val="single"/>
        </w:rPr>
        <w:t>Maryland v. King</w:t>
      </w:r>
      <w:r w:rsidRPr="006D5BB5">
        <w:rPr>
          <w:rFonts w:ascii="Times New Roman" w:hAnsi="Times New Roman" w:cs="Times New Roman"/>
        </w:rPr>
        <w:t>, 133 S. Ct. 1958 (2013)</w:t>
      </w:r>
    </w:p>
  </w:footnote>
  <w:footnote w:id="6">
    <w:p w14:paraId="1C1CE730" w14:textId="77777777" w:rsidR="002958A0" w:rsidRPr="006D5BB5" w:rsidRDefault="002958A0" w:rsidP="002958A0">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w:t>
      </w:r>
      <w:r w:rsidRPr="006D5BB5">
        <w:rPr>
          <w:rFonts w:ascii="Times New Roman" w:hAnsi="Times New Roman" w:cs="Times New Roman"/>
          <w:u w:val="single"/>
        </w:rPr>
        <w:t xml:space="preserve">Id. </w:t>
      </w:r>
    </w:p>
  </w:footnote>
  <w:footnote w:id="7">
    <w:p w14:paraId="1BDDD310" w14:textId="77777777" w:rsidR="002958A0" w:rsidRPr="006D5BB5" w:rsidRDefault="002958A0" w:rsidP="002958A0">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Testimony of NYPD, at hearing before the New York City Council Committee on Public Safety; February 25, 2020; available at: </w:t>
      </w:r>
      <w:hyperlink r:id="rId4" w:history="1">
        <w:r w:rsidRPr="006D5BB5">
          <w:rPr>
            <w:rStyle w:val="Hyperlink"/>
            <w:rFonts w:ascii="Times New Roman" w:hAnsi="Times New Roman" w:cs="Times New Roman"/>
          </w:rPr>
          <w:t>https://legistar.council.nyc.gov/LegislationDetail.aspx?ID=4320022&amp;GUID=D6C58364-FD4F-44EC-9229-CF530C3EB5B4&amp;Options=&amp;Search</w:t>
        </w:r>
      </w:hyperlink>
      <w:r w:rsidRPr="006D5BB5">
        <w:rPr>
          <w:rStyle w:val="Hyperlink"/>
          <w:rFonts w:ascii="Times New Roman" w:hAnsi="Times New Roman" w:cs="Times New Roman"/>
        </w:rPr>
        <w:t>.</w:t>
      </w:r>
    </w:p>
  </w:footnote>
  <w:footnote w:id="8">
    <w:p w14:paraId="27F6D040" w14:textId="77777777" w:rsidR="002958A0" w:rsidRPr="006D5BB5" w:rsidRDefault="002958A0" w:rsidP="002958A0">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w:t>
      </w:r>
      <w:r w:rsidRPr="006D5BB5">
        <w:rPr>
          <w:rFonts w:ascii="Times New Roman" w:hAnsi="Times New Roman" w:cs="Times New Roman"/>
          <w:i/>
        </w:rPr>
        <w:t>Id</w:t>
      </w:r>
      <w:r w:rsidRPr="006D5BB5">
        <w:rPr>
          <w:rFonts w:ascii="Times New Roman" w:hAnsi="Times New Roman" w:cs="Times New Roman"/>
        </w:rPr>
        <w:t xml:space="preserve">. </w:t>
      </w:r>
    </w:p>
  </w:footnote>
  <w:footnote w:id="9">
    <w:p w14:paraId="429FED02" w14:textId="77777777" w:rsidR="002958A0" w:rsidRPr="006D5BB5" w:rsidRDefault="002958A0" w:rsidP="002958A0">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w:t>
      </w:r>
      <w:r w:rsidRPr="006D5BB5">
        <w:rPr>
          <w:rFonts w:ascii="Times New Roman" w:hAnsi="Times New Roman" w:cs="Times New Roman"/>
          <w:u w:val="single"/>
        </w:rPr>
        <w:t>California v. Greenwood</w:t>
      </w:r>
      <w:r w:rsidRPr="006D5BB5">
        <w:rPr>
          <w:rFonts w:ascii="Times New Roman" w:hAnsi="Times New Roman" w:cs="Times New Roman"/>
        </w:rPr>
        <w:t xml:space="preserve">, 108 S. Ct. 1625 (1988). </w:t>
      </w:r>
    </w:p>
  </w:footnote>
  <w:footnote w:id="10">
    <w:p w14:paraId="0C5443B1" w14:textId="77777777" w:rsidR="002958A0" w:rsidRPr="006D5BB5" w:rsidRDefault="002958A0" w:rsidP="002958A0">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See</w:t>
      </w:r>
      <w:r>
        <w:rPr>
          <w:rFonts w:ascii="Times New Roman" w:hAnsi="Times New Roman" w:cs="Times New Roman"/>
        </w:rPr>
        <w:t xml:space="preserve"> Public testimony </w:t>
      </w:r>
      <w:r w:rsidRPr="006D5BB5">
        <w:rPr>
          <w:rFonts w:ascii="Times New Roman" w:hAnsi="Times New Roman" w:cs="Times New Roman"/>
        </w:rPr>
        <w:t xml:space="preserve">at hearing before the New York City Council Committee on Public Safety; February, 25, 2020; available at: </w:t>
      </w:r>
      <w:hyperlink r:id="rId5" w:history="1">
        <w:r w:rsidRPr="006D5BB5">
          <w:rPr>
            <w:rStyle w:val="Hyperlink"/>
            <w:rFonts w:ascii="Times New Roman" w:hAnsi="Times New Roman" w:cs="Times New Roman"/>
          </w:rPr>
          <w:t>https://legistar.council.nyc.gov/LegislationDetail.aspx?ID=4320022&amp;GUID=D6C58364-FD4F-44EC-9229-CF530C3EB5B4&amp;Options=&amp;Search</w:t>
        </w:r>
      </w:hyperlink>
      <w:r w:rsidRPr="006D5BB5">
        <w:rPr>
          <w:rStyle w:val="Hyperlink"/>
          <w:rFonts w:ascii="Times New Roman" w:hAnsi="Times New Roman" w:cs="Times New Roman"/>
        </w:rPr>
        <w:t>.</w:t>
      </w:r>
      <w:r w:rsidRPr="006D5BB5">
        <w:rPr>
          <w:rFonts w:ascii="Times New Roman" w:hAnsi="Times New Roman" w:cs="Times New Roman"/>
        </w:rPr>
        <w:t xml:space="preserve"> </w:t>
      </w:r>
    </w:p>
  </w:footnote>
  <w:footnote w:id="11">
    <w:p w14:paraId="17B5883D" w14:textId="77777777" w:rsidR="002958A0" w:rsidRPr="006D5BB5" w:rsidRDefault="002958A0" w:rsidP="002958A0">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NYPD Press Release, </w:t>
      </w:r>
      <w:r w:rsidRPr="006D5BB5">
        <w:rPr>
          <w:rFonts w:ascii="Times New Roman" w:hAnsi="Times New Roman" w:cs="Times New Roman"/>
          <w:i/>
        </w:rPr>
        <w:t>NYPD Announces Reforms to DNA Collection Policies</w:t>
      </w:r>
      <w:r w:rsidRPr="006D5BB5">
        <w:rPr>
          <w:rFonts w:ascii="Times New Roman" w:hAnsi="Times New Roman" w:cs="Times New Roman"/>
        </w:rPr>
        <w:t xml:space="preserve">, February 20, 2020; available at:  </w:t>
      </w:r>
      <w:hyperlink r:id="rId6" w:history="1">
        <w:r w:rsidRPr="006D5BB5">
          <w:rPr>
            <w:rStyle w:val="Hyperlink"/>
            <w:rFonts w:ascii="Times New Roman" w:hAnsi="Times New Roman" w:cs="Times New Roman"/>
          </w:rPr>
          <w:t>https://www1.nyc.gov/site/nypd/news/pr0220/new-york-city-police-department-reforms-dna-collection-policies</w:t>
        </w:r>
      </w:hyperlink>
      <w:r w:rsidRPr="006D5BB5">
        <w:rPr>
          <w:rFonts w:ascii="Times New Roman" w:hAnsi="Times New Roman" w:cs="Times New Roman"/>
        </w:rPr>
        <w:t>.</w:t>
      </w:r>
    </w:p>
  </w:footnote>
  <w:footnote w:id="12">
    <w:p w14:paraId="2A3842B6" w14:textId="77777777" w:rsidR="002958A0" w:rsidRPr="006D5BB5" w:rsidRDefault="002958A0" w:rsidP="002958A0">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Testimony of </w:t>
      </w:r>
      <w:r>
        <w:rPr>
          <w:rFonts w:ascii="Times New Roman" w:hAnsi="Times New Roman" w:cs="Times New Roman"/>
        </w:rPr>
        <w:t>NYPD</w:t>
      </w:r>
      <w:r w:rsidRPr="006D5BB5">
        <w:rPr>
          <w:rFonts w:ascii="Times New Roman" w:hAnsi="Times New Roman" w:cs="Times New Roman"/>
        </w:rPr>
        <w:t xml:space="preserve"> at hearing before the New York City Council Committee on Public Safety; February 25, 2020</w:t>
      </w:r>
      <w:r>
        <w:rPr>
          <w:rFonts w:ascii="Times New Roman" w:hAnsi="Times New Roman" w:cs="Times New Roman"/>
        </w:rPr>
        <w:t xml:space="preserve">; available at: </w:t>
      </w:r>
      <w:hyperlink r:id="rId7" w:history="1">
        <w:r w:rsidRPr="006D5BB5">
          <w:rPr>
            <w:rStyle w:val="Hyperlink"/>
            <w:rFonts w:ascii="Times New Roman" w:hAnsi="Times New Roman" w:cs="Times New Roman"/>
          </w:rPr>
          <w:t>https://legistar.council.nyc.gov/LegislationDetail.aspx?ID=4320022&amp;GUID=D6C58364-FD4F-44EC-9229-CF530C3EB5B4&amp;Options=&amp;Search</w:t>
        </w:r>
      </w:hyperlink>
      <w:r w:rsidRPr="006D5BB5">
        <w:rPr>
          <w:rStyle w:val="Hyperlink"/>
          <w:rFonts w:ascii="Times New Roman" w:hAnsi="Times New Roman" w:cs="Times New Roman"/>
        </w:rPr>
        <w:t>.</w:t>
      </w:r>
      <w:r>
        <w:rPr>
          <w:rStyle w:val="Hyperlink"/>
          <w:rFonts w:ascii="Times New Roman" w:hAnsi="Times New Roman" w:cs="Times New Roman"/>
        </w:rPr>
        <w:t xml:space="preserve"> </w:t>
      </w:r>
    </w:p>
  </w:footnote>
  <w:footnote w:id="13">
    <w:p w14:paraId="4B63FC95" w14:textId="77777777" w:rsidR="002958A0" w:rsidRPr="006D5BB5" w:rsidRDefault="002958A0" w:rsidP="002958A0">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Id.</w:t>
      </w:r>
    </w:p>
  </w:footnote>
  <w:footnote w:id="14">
    <w:p w14:paraId="55DDD05F" w14:textId="77777777" w:rsidR="002958A0" w:rsidRPr="006D5BB5" w:rsidRDefault="002958A0" w:rsidP="002958A0">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Id. </w:t>
      </w:r>
    </w:p>
  </w:footnote>
  <w:footnote w:id="15">
    <w:p w14:paraId="398FAA19" w14:textId="77777777" w:rsidR="002958A0" w:rsidRPr="006D5BB5" w:rsidRDefault="002958A0" w:rsidP="002958A0">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Id. </w:t>
      </w:r>
    </w:p>
  </w:footnote>
  <w:footnote w:id="16">
    <w:p w14:paraId="577D55E6" w14:textId="77777777" w:rsidR="002958A0" w:rsidRPr="006D5BB5" w:rsidRDefault="002958A0" w:rsidP="002958A0">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w:t>
      </w:r>
      <w:r w:rsidRPr="005F1A02">
        <w:rPr>
          <w:rFonts w:ascii="Times New Roman" w:hAnsi="Times New Roman" w:cs="Times New Roman"/>
          <w:i/>
          <w:iCs/>
        </w:rPr>
        <w:t>Id.</w:t>
      </w:r>
      <w:r w:rsidRPr="006D5BB5">
        <w:rPr>
          <w:rFonts w:ascii="Times New Roman" w:hAnsi="Times New Roman" w:cs="Times New Roman"/>
        </w:rPr>
        <w:t xml:space="preserve"> </w:t>
      </w:r>
    </w:p>
  </w:footnote>
  <w:footnote w:id="17">
    <w:p w14:paraId="7E554A11" w14:textId="77777777" w:rsidR="002958A0" w:rsidRPr="006D5BB5" w:rsidRDefault="002958A0" w:rsidP="002958A0">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w:t>
      </w:r>
      <w:r w:rsidRPr="005F1A02">
        <w:rPr>
          <w:rFonts w:ascii="Times New Roman" w:hAnsi="Times New Roman" w:cs="Times New Roman"/>
          <w:i/>
          <w:iCs/>
        </w:rPr>
        <w:t>Id.</w:t>
      </w:r>
      <w:r w:rsidRPr="006D5BB5">
        <w:rPr>
          <w:rFonts w:ascii="Times New Roman" w:hAnsi="Times New Roman" w:cs="Times New Roman"/>
        </w:rPr>
        <w:t xml:space="preserve"> </w:t>
      </w:r>
    </w:p>
  </w:footnote>
  <w:footnote w:id="18">
    <w:p w14:paraId="1DD9D848" w14:textId="77777777" w:rsidR="009A7204" w:rsidRDefault="009A7204" w:rsidP="009A7204">
      <w:pPr>
        <w:pStyle w:val="FootnoteText"/>
      </w:pPr>
      <w:r>
        <w:rPr>
          <w:rStyle w:val="FootnoteReference"/>
        </w:rPr>
        <w:footnoteRef/>
      </w:r>
      <w:r>
        <w:t xml:space="preserve"> Federal Bureau of Investigation, Uniform Crime Reporting; available at: </w:t>
      </w:r>
      <w:hyperlink r:id="rId8" w:history="1">
        <w:r w:rsidRPr="00FA1315">
          <w:rPr>
            <w:rStyle w:val="Hyperlink"/>
          </w:rPr>
          <w:t>https://www.fbi.gov/how-we-can-help-you/more-fbi-services-and-information/ucr</w:t>
        </w:r>
      </w:hyperlink>
      <w:r>
        <w:t xml:space="preserve">. </w:t>
      </w:r>
    </w:p>
  </w:footnote>
  <w:footnote w:id="19">
    <w:p w14:paraId="46E47938" w14:textId="1D0C2D7A" w:rsidR="005F1A02" w:rsidRDefault="009A7204" w:rsidP="009A7204">
      <w:pPr>
        <w:pStyle w:val="FootnoteText"/>
      </w:pPr>
      <w:r>
        <w:rPr>
          <w:rStyle w:val="FootnoteReference"/>
        </w:rPr>
        <w:footnoteRef/>
      </w:r>
      <w:r>
        <w:t xml:space="preserve"> </w:t>
      </w:r>
      <w:r w:rsidRPr="005F1A02">
        <w:rPr>
          <w:i/>
          <w:iCs/>
        </w:rPr>
        <w:t>Id.</w:t>
      </w:r>
      <w:r>
        <w:t xml:space="preserve"> </w:t>
      </w:r>
    </w:p>
  </w:footnote>
  <w:footnote w:id="20">
    <w:p w14:paraId="268B2FA3" w14:textId="363FE762" w:rsidR="009A7204" w:rsidRDefault="009A7204" w:rsidP="009A7204">
      <w:pPr>
        <w:pStyle w:val="FootnoteText"/>
      </w:pPr>
      <w:r>
        <w:rPr>
          <w:rStyle w:val="FootnoteReference"/>
        </w:rPr>
        <w:footnoteRef/>
      </w:r>
      <w:r>
        <w:t xml:space="preserve"> </w:t>
      </w:r>
      <w:r w:rsidR="005F1A02" w:rsidRPr="005F1A02">
        <w:rPr>
          <w:i/>
          <w:iCs/>
        </w:rPr>
        <w:t>Id.</w:t>
      </w:r>
      <w:r>
        <w:t xml:space="preserve"> </w:t>
      </w:r>
    </w:p>
  </w:footnote>
  <w:footnote w:id="21">
    <w:p w14:paraId="4D15E7A3" w14:textId="77777777" w:rsidR="009A7204" w:rsidRDefault="009A7204" w:rsidP="009A7204">
      <w:pPr>
        <w:pStyle w:val="FootnoteText"/>
      </w:pPr>
      <w:r>
        <w:rPr>
          <w:rStyle w:val="FootnoteReference"/>
        </w:rPr>
        <w:footnoteRef/>
      </w:r>
      <w:r>
        <w:t xml:space="preserve"> </w:t>
      </w:r>
      <w:r w:rsidRPr="00700E17">
        <w:t xml:space="preserve">U.S. Department of Justice, Federal Bureau of Investigation, &amp; Criminal Justice Information Services Division. (n.d.). Law enforcement records management systems as they pertain to FBI programs and systems. In </w:t>
      </w:r>
      <w:r w:rsidRPr="00700E17">
        <w:rPr>
          <w:i/>
          <w:iCs/>
        </w:rPr>
        <w:t>Law Enforcement Records Management Systems as They Pertain to FBI Programs and Systems</w:t>
      </w:r>
      <w:r w:rsidRPr="00700E17">
        <w:t xml:space="preserve">. </w:t>
      </w:r>
      <w:hyperlink r:id="rId9" w:history="1">
        <w:r w:rsidRPr="00AE56EB">
          <w:rPr>
            <w:rStyle w:val="Hyperlink"/>
          </w:rPr>
          <w:t>https://www.fbi.gov/file-repository/cjis/law-enforcement-records-management-system.pdf</w:t>
        </w:r>
      </w:hyperlink>
      <w:r>
        <w:t xml:space="preserve"> </w:t>
      </w:r>
    </w:p>
  </w:footnote>
  <w:footnote w:id="22">
    <w:p w14:paraId="3AEAFFC2" w14:textId="05B84C49" w:rsidR="009A7204" w:rsidRDefault="009A7204">
      <w:pPr>
        <w:pStyle w:val="FootnoteText"/>
      </w:pPr>
      <w:r>
        <w:rPr>
          <w:rStyle w:val="FootnoteReference"/>
        </w:rPr>
        <w:footnoteRef/>
      </w:r>
      <w:r>
        <w:t xml:space="preserve"> </w:t>
      </w:r>
      <w:r w:rsidRPr="009A7204">
        <w:rPr>
          <w:i/>
          <w:iCs/>
        </w:rPr>
        <w:t>Id.</w:t>
      </w:r>
    </w:p>
  </w:footnote>
  <w:footnote w:id="23">
    <w:p w14:paraId="7430BFDA" w14:textId="2C92CB5D" w:rsidR="0052173C" w:rsidRDefault="0052173C">
      <w:pPr>
        <w:pStyle w:val="FootnoteText"/>
      </w:pPr>
      <w:r>
        <w:rPr>
          <w:rStyle w:val="FootnoteReference"/>
        </w:rPr>
        <w:footnoteRef/>
      </w:r>
      <w:r>
        <w:t xml:space="preserve"> Watford, Amanda, “Why Clearance Rates Don’t Tell the Whole Story about Solving Crime,” Stateline, November 24, 2025; available at: </w:t>
      </w:r>
      <w:hyperlink r:id="rId10" w:history="1">
        <w:r w:rsidRPr="00FA1315">
          <w:rPr>
            <w:rStyle w:val="Hyperlink"/>
          </w:rPr>
          <w:t>https://stateline.org/2025/11/24/why-clearance-rates-dont-tell-the-whole-story-about-solving-crimes/</w:t>
        </w:r>
      </w:hyperlink>
      <w:r>
        <w:t xml:space="preserve"> </w:t>
      </w:r>
    </w:p>
  </w:footnote>
  <w:footnote w:id="24">
    <w:p w14:paraId="4C3EFA7B" w14:textId="489DCC67" w:rsidR="00700E17" w:rsidRDefault="00700E17">
      <w:pPr>
        <w:pStyle w:val="FootnoteText"/>
      </w:pPr>
      <w:r>
        <w:rPr>
          <w:rStyle w:val="FootnoteReference"/>
        </w:rPr>
        <w:footnoteRef/>
      </w:r>
      <w:r>
        <w:t xml:space="preserve"> </w:t>
      </w:r>
      <w:r w:rsidRPr="00700E17">
        <w:t xml:space="preserve">U.S. Department of Justice, Federal Bureau of Investigation, &amp; Criminal Justice Information Services Division. (n.d.). Law enforcement records management systems as they pertain to FBI programs and systems. In </w:t>
      </w:r>
      <w:r w:rsidRPr="00700E17">
        <w:rPr>
          <w:i/>
          <w:iCs/>
        </w:rPr>
        <w:t>Law Enforcement Records Management Systems as They Pertain to FBI Programs and Systems</w:t>
      </w:r>
      <w:r w:rsidRPr="00700E17">
        <w:t xml:space="preserve">. </w:t>
      </w:r>
      <w:hyperlink r:id="rId11" w:history="1">
        <w:r w:rsidRPr="00AE56EB">
          <w:rPr>
            <w:rStyle w:val="Hyperlink"/>
          </w:rPr>
          <w:t>https://www.fbi.gov/file-repository/cjis/law-enforcement-records-management-system.pdf</w:t>
        </w:r>
      </w:hyperlink>
      <w:r>
        <w:t xml:space="preserve"> </w:t>
      </w:r>
    </w:p>
  </w:footnote>
  <w:footnote w:id="25">
    <w:p w14:paraId="06EDA3E0" w14:textId="7D0885D9" w:rsidR="001E15CB" w:rsidRDefault="001E15CB">
      <w:pPr>
        <w:pStyle w:val="FootnoteText"/>
      </w:pPr>
      <w:r>
        <w:rPr>
          <w:rStyle w:val="FootnoteReference"/>
        </w:rPr>
        <w:footnoteRef/>
      </w:r>
      <w:r>
        <w:t xml:space="preserve"> </w:t>
      </w:r>
      <w:r w:rsidRPr="001E15CB">
        <w:rPr>
          <w:i/>
          <w:iCs/>
        </w:rPr>
        <w:t>The New York City Council - File #: INT 1611-2017</w:t>
      </w:r>
      <w:r w:rsidRPr="001E15CB">
        <w:t xml:space="preserve">. </w:t>
      </w:r>
      <w:hyperlink r:id="rId12" w:history="1">
        <w:r w:rsidRPr="001B5820">
          <w:rPr>
            <w:rStyle w:val="Hyperlink"/>
          </w:rPr>
          <w:t>https://legistar.council.nyc.gov/LegislationDetail.aspx?ID=3042791&amp;GUID=6BED2D8D-93F5-4B0E-8622-8E840CDF67C5&amp;Options=&amp;Search=</w:t>
        </w:r>
      </w:hyperlink>
      <w:r>
        <w:t xml:space="preserve"> </w:t>
      </w:r>
    </w:p>
  </w:footnote>
  <w:footnote w:id="26">
    <w:p w14:paraId="674EF728" w14:textId="51B35AC5" w:rsidR="0041736B" w:rsidRDefault="0041736B" w:rsidP="0041736B">
      <w:pPr>
        <w:pStyle w:val="FootnoteText"/>
      </w:pPr>
      <w:r>
        <w:rPr>
          <w:rStyle w:val="FootnoteReference"/>
        </w:rPr>
        <w:footnoteRef/>
      </w:r>
      <w:r>
        <w:t xml:space="preserve"> See, NYC OpenData, “</w:t>
      </w:r>
      <w:r w:rsidRPr="005F1A02">
        <w:t xml:space="preserve">NYPD </w:t>
      </w:r>
      <w:r>
        <w:t xml:space="preserve">Complaints Data Historical”: available at: </w:t>
      </w:r>
      <w:hyperlink r:id="rId13" w:history="1">
        <w:r w:rsidRPr="00FA1315">
          <w:rPr>
            <w:rStyle w:val="Hyperlink"/>
          </w:rPr>
          <w:t>https://data.cityofnewyork.us/Public-Safety/NYPD-Complaint-Data-Historic/qgea-i56i/about_data</w:t>
        </w:r>
      </w:hyperlink>
      <w:r>
        <w:t xml:space="preserve">; “NYPD Complaint Data Year-to-Date;” available at: </w:t>
      </w:r>
      <w:hyperlink r:id="rId14" w:history="1">
        <w:r w:rsidRPr="00FA1315">
          <w:rPr>
            <w:rStyle w:val="Hyperlink"/>
          </w:rPr>
          <w:t>https://data.cityofnewyork.us/Public-Safety/NYPD-Complaint-Data-Current-Year-To-Date-/5uac-w243/about_data</w:t>
        </w:r>
      </w:hyperlink>
      <w:r>
        <w:t xml:space="preserve">. </w:t>
      </w:r>
    </w:p>
  </w:footnote>
  <w:footnote w:id="27">
    <w:p w14:paraId="40745D3C" w14:textId="7C4613FA" w:rsidR="0041736B" w:rsidRDefault="0041736B" w:rsidP="0041736B">
      <w:pPr>
        <w:pStyle w:val="FootnoteText"/>
      </w:pPr>
      <w:r>
        <w:rPr>
          <w:rStyle w:val="FootnoteReference"/>
        </w:rPr>
        <w:footnoteRef/>
      </w:r>
      <w:r>
        <w:t xml:space="preserve"> See, OpenData, “</w:t>
      </w:r>
      <w:r w:rsidRPr="005F1A02">
        <w:t xml:space="preserve">NYPD </w:t>
      </w:r>
      <w:r>
        <w:t xml:space="preserve">Arrest Data Historic”: available at </w:t>
      </w:r>
      <w:hyperlink r:id="rId15" w:history="1">
        <w:r w:rsidRPr="00FA1315">
          <w:rPr>
            <w:rStyle w:val="Hyperlink"/>
          </w:rPr>
          <w:t>https://data.cityofnewyork.us/Public-Safety/NYPD-Arrests-Data-Historic-/8h9b-rp9u/about_data</w:t>
        </w:r>
      </w:hyperlink>
      <w:r>
        <w:t xml:space="preserve">; “NYPD Arrest Data Year-to-Date;” available at: </w:t>
      </w:r>
      <w:hyperlink r:id="rId16" w:history="1">
        <w:r w:rsidRPr="00FA1315">
          <w:rPr>
            <w:rStyle w:val="Hyperlink"/>
          </w:rPr>
          <w:t>https://data.cityofnewyork.us/Public-Safety/NYPD-Arrest-Data-Year-to-Date-/uip8-fykc/about_data</w:t>
        </w:r>
      </w:hyperlink>
      <w:r>
        <w:t xml:space="preserve">. </w:t>
      </w:r>
    </w:p>
  </w:footnote>
  <w:footnote w:id="28">
    <w:p w14:paraId="51362E6B" w14:textId="77777777" w:rsidR="00CB3237" w:rsidRPr="00464930" w:rsidRDefault="00CB3237" w:rsidP="00CB3237">
      <w:pPr>
        <w:pStyle w:val="FootnoteText"/>
        <w:rPr>
          <w:rFonts w:ascii="Times New Roman" w:hAnsi="Times New Roman" w:cs="Times New Roman"/>
        </w:rPr>
      </w:pPr>
      <w:r w:rsidRPr="00464930">
        <w:rPr>
          <w:rStyle w:val="FootnoteReference"/>
          <w:rFonts w:ascii="Times New Roman" w:hAnsi="Times New Roman" w:cs="Times New Roman"/>
        </w:rPr>
        <w:footnoteRef/>
      </w:r>
      <w:r w:rsidRPr="00464930">
        <w:rPr>
          <w:rFonts w:ascii="Times New Roman" w:hAnsi="Times New Roman" w:cs="Times New Roman"/>
        </w:rPr>
        <w:t xml:space="preserve"> </w:t>
      </w:r>
      <w:r w:rsidRPr="00464930">
        <w:rPr>
          <w:rFonts w:ascii="Times New Roman" w:hAnsi="Times New Roman" w:cs="Times New Roman"/>
          <w:i/>
          <w:iCs/>
        </w:rPr>
        <w:t>Research on Body-Worn Cameras and Law Enforcement | National Institute of Justice</w:t>
      </w:r>
      <w:r w:rsidRPr="00464930">
        <w:rPr>
          <w:rFonts w:ascii="Times New Roman" w:hAnsi="Times New Roman" w:cs="Times New Roman"/>
        </w:rPr>
        <w:t>. (n.d.). National Institute of Justice. https://nij.ojp.gov/topics/articles/research-body-worn-cameras-and-law-enforcement</w:t>
      </w:r>
    </w:p>
  </w:footnote>
  <w:footnote w:id="29">
    <w:p w14:paraId="269F98F0" w14:textId="77777777" w:rsidR="00CB3237" w:rsidRPr="00464930" w:rsidRDefault="00CB3237" w:rsidP="00CB3237">
      <w:pPr>
        <w:pStyle w:val="FootnoteText"/>
        <w:rPr>
          <w:rFonts w:ascii="Times New Roman" w:hAnsi="Times New Roman" w:cs="Times New Roman"/>
        </w:rPr>
      </w:pPr>
      <w:r w:rsidRPr="00464930">
        <w:rPr>
          <w:rStyle w:val="FootnoteReference"/>
          <w:rFonts w:ascii="Times New Roman" w:hAnsi="Times New Roman" w:cs="Times New Roman"/>
        </w:rPr>
        <w:footnoteRef/>
      </w:r>
      <w:r w:rsidRPr="00464930">
        <w:rPr>
          <w:rFonts w:ascii="Times New Roman" w:hAnsi="Times New Roman" w:cs="Times New Roman"/>
        </w:rPr>
        <w:t xml:space="preserve"> </w:t>
      </w:r>
      <w:r w:rsidRPr="00464930">
        <w:rPr>
          <w:rFonts w:ascii="Times New Roman" w:hAnsi="Times New Roman" w:cs="Times New Roman"/>
          <w:i/>
          <w:iCs/>
        </w:rPr>
        <w:t>Body-worn Cameras - NYPD</w:t>
      </w:r>
      <w:r w:rsidRPr="00464930">
        <w:rPr>
          <w:rFonts w:ascii="Times New Roman" w:hAnsi="Times New Roman" w:cs="Times New Roman"/>
        </w:rPr>
        <w:t>. (n.d.). https://www.nyc.gov/site/nypd/about/about-nypd/equipment-tech/body-worn-cameras.page</w:t>
      </w:r>
    </w:p>
  </w:footnote>
  <w:footnote w:id="30">
    <w:p w14:paraId="7F2362EE" w14:textId="77777777" w:rsidR="00CB3237" w:rsidRPr="00464930" w:rsidRDefault="00CB3237" w:rsidP="00CB3237">
      <w:pPr>
        <w:pStyle w:val="FootnoteText"/>
        <w:rPr>
          <w:rFonts w:ascii="Times New Roman" w:hAnsi="Times New Roman" w:cs="Times New Roman"/>
        </w:rPr>
      </w:pPr>
      <w:r w:rsidRPr="00464930">
        <w:rPr>
          <w:rStyle w:val="FootnoteReference"/>
          <w:rFonts w:ascii="Times New Roman" w:hAnsi="Times New Roman" w:cs="Times New Roman"/>
        </w:rPr>
        <w:footnoteRef/>
      </w:r>
      <w:r w:rsidRPr="00464930">
        <w:rPr>
          <w:rFonts w:ascii="Times New Roman" w:hAnsi="Times New Roman" w:cs="Times New Roman"/>
        </w:rPr>
        <w:t xml:space="preserve"> </w:t>
      </w:r>
      <w:r w:rsidRPr="00464930">
        <w:rPr>
          <w:rFonts w:ascii="Times New Roman" w:hAnsi="Times New Roman" w:cs="Times New Roman"/>
          <w:i/>
          <w:iCs/>
        </w:rPr>
        <w:t>NYPD Completes Rollout of Body-Worn Cameras to All Officers on Patrol</w:t>
      </w:r>
      <w:r w:rsidRPr="00464930">
        <w:rPr>
          <w:rFonts w:ascii="Times New Roman" w:hAnsi="Times New Roman" w:cs="Times New Roman"/>
        </w:rPr>
        <w:t>. (2019, March 6). The Official Website of the City of New York. https://www.nyc.gov/site/nypd/news/pr0306/nypd-completes-rollout-body-worn-cameras-all-officers-patrol#/0</w:t>
      </w:r>
    </w:p>
  </w:footnote>
  <w:footnote w:id="31">
    <w:p w14:paraId="5A598C59" w14:textId="77777777" w:rsidR="00373774" w:rsidRPr="00464930" w:rsidRDefault="00373774" w:rsidP="00373774">
      <w:pPr>
        <w:pStyle w:val="FootnoteText"/>
        <w:rPr>
          <w:rFonts w:ascii="Times New Roman" w:hAnsi="Times New Roman" w:cs="Times New Roman"/>
        </w:rPr>
      </w:pPr>
      <w:r w:rsidRPr="00464930">
        <w:rPr>
          <w:rStyle w:val="FootnoteReference"/>
          <w:rFonts w:ascii="Times New Roman" w:hAnsi="Times New Roman" w:cs="Times New Roman"/>
        </w:rPr>
        <w:footnoteRef/>
      </w:r>
      <w:r w:rsidRPr="00464930">
        <w:rPr>
          <w:rFonts w:ascii="Times New Roman" w:hAnsi="Times New Roman" w:cs="Times New Roman"/>
        </w:rPr>
        <w:t xml:space="preserve"> See NYPD Patrol Guide Procedure No. 212-123 ‘Use of Body-Worn Cameras’, available at </w:t>
      </w:r>
      <w:hyperlink r:id="rId17" w:history="1">
        <w:r w:rsidRPr="00464930">
          <w:rPr>
            <w:rStyle w:val="Hyperlink"/>
            <w:rFonts w:ascii="Times New Roman" w:hAnsi="Times New Roman" w:cs="Times New Roman"/>
          </w:rPr>
          <w:t>https://www.nyc.gov/assets/nypd/downloads/pdf/public_information/body-worn-cameras-patrol-guide.pdf</w:t>
        </w:r>
      </w:hyperlink>
    </w:p>
  </w:footnote>
  <w:footnote w:id="32">
    <w:p w14:paraId="7B994E03" w14:textId="77777777" w:rsidR="002A1D5C" w:rsidRPr="00464930" w:rsidRDefault="002A1D5C" w:rsidP="002A1D5C">
      <w:pPr>
        <w:pStyle w:val="FootnoteText"/>
        <w:rPr>
          <w:rFonts w:ascii="Times New Roman" w:hAnsi="Times New Roman" w:cs="Times New Roman"/>
        </w:rPr>
      </w:pPr>
      <w:r w:rsidRPr="00464930">
        <w:rPr>
          <w:rStyle w:val="FootnoteReference"/>
          <w:rFonts w:ascii="Times New Roman" w:hAnsi="Times New Roman" w:cs="Times New Roman"/>
        </w:rPr>
        <w:footnoteRef/>
      </w:r>
      <w:r w:rsidRPr="00464930">
        <w:rPr>
          <w:rFonts w:ascii="Times New Roman" w:hAnsi="Times New Roman" w:cs="Times New Roman"/>
        </w:rPr>
        <w:t xml:space="preserve"> Murthy, Divya, “How to Film the NYPD or Request Body Camera Footage, “ The City, March, 9, 2023; available at: </w:t>
      </w:r>
      <w:hyperlink r:id="rId18" w:history="1">
        <w:r w:rsidRPr="00464930">
          <w:rPr>
            <w:rStyle w:val="Hyperlink"/>
            <w:rFonts w:ascii="Times New Roman" w:hAnsi="Times New Roman" w:cs="Times New Roman"/>
          </w:rPr>
          <w:t>https://www.thecity.nyc/2023/3/9/23632748/how-to-body-cam-footage-film-police-nypd</w:t>
        </w:r>
      </w:hyperlink>
      <w:r w:rsidRPr="00464930">
        <w:rPr>
          <w:rFonts w:ascii="Times New Roman" w:hAnsi="Times New Roman" w:cs="Times New Roman"/>
        </w:rPr>
        <w:t xml:space="preserve">. </w:t>
      </w:r>
    </w:p>
  </w:footnote>
  <w:footnote w:id="33">
    <w:p w14:paraId="5AFED598" w14:textId="35AB30CA" w:rsidR="00AA6E84" w:rsidRPr="00CE43B8" w:rsidRDefault="00AA6E84" w:rsidP="00CE43B8">
      <w:pPr>
        <w:spacing w:after="0" w:line="240" w:lineRule="auto"/>
        <w:rPr>
          <w:rFonts w:ascii="Times New Roman" w:hAnsi="Times New Roman" w:cs="Times New Roman"/>
          <w:sz w:val="20"/>
          <w:szCs w:val="20"/>
        </w:rPr>
      </w:pPr>
      <w:r>
        <w:rPr>
          <w:rStyle w:val="FootnoteReference"/>
        </w:rPr>
        <w:footnoteRef/>
      </w:r>
      <w:r w:rsidR="00CE43B8">
        <w:t xml:space="preserve"> </w:t>
      </w:r>
      <w:r w:rsidR="00CE43B8" w:rsidRPr="00CE43B8">
        <w:rPr>
          <w:rFonts w:ascii="Times New Roman" w:hAnsi="Times New Roman" w:cs="Times New Roman"/>
          <w:sz w:val="20"/>
          <w:szCs w:val="20"/>
        </w:rPr>
        <w:t xml:space="preserve">Umansky, Eric, “Judge Says NYPD Illegally Withheld Footage in Police Shootings, </w:t>
      </w:r>
      <w:r w:rsidRPr="00CE43B8">
        <w:rPr>
          <w:rFonts w:ascii="Times New Roman" w:hAnsi="Times New Roman" w:cs="Times New Roman"/>
          <w:sz w:val="20"/>
          <w:szCs w:val="20"/>
        </w:rPr>
        <w:t xml:space="preserve">Pro Publica, </w:t>
      </w:r>
      <w:r w:rsidR="00CE43B8" w:rsidRPr="00CE43B8">
        <w:rPr>
          <w:rFonts w:ascii="Times New Roman" w:hAnsi="Times New Roman" w:cs="Times New Roman"/>
          <w:sz w:val="20"/>
          <w:szCs w:val="20"/>
        </w:rPr>
        <w:t xml:space="preserve">November 23, 2021; available at: </w:t>
      </w:r>
      <w:hyperlink r:id="rId19" w:history="1">
        <w:r w:rsidR="00CE43B8" w:rsidRPr="00CE43B8">
          <w:rPr>
            <w:rStyle w:val="Hyperlink"/>
            <w:rFonts w:ascii="Times New Roman" w:hAnsi="Times New Roman" w:cs="Times New Roman"/>
            <w:sz w:val="20"/>
            <w:szCs w:val="20"/>
          </w:rPr>
          <w:t>https://www.propublica.org/article/judge-says-nypd-illegally-withheld-footage-in-police-shootings</w:t>
        </w:r>
      </w:hyperlink>
      <w:r w:rsidR="00CE43B8" w:rsidRPr="00CE43B8">
        <w:rPr>
          <w:rFonts w:ascii="Times New Roman" w:hAnsi="Times New Roman" w:cs="Times New Roman"/>
          <w:sz w:val="20"/>
          <w:szCs w:val="20"/>
        </w:rPr>
        <w:t>.</w:t>
      </w:r>
      <w:r>
        <w:t xml:space="preserve"> </w:t>
      </w:r>
    </w:p>
  </w:footnote>
  <w:footnote w:id="34">
    <w:p w14:paraId="21459A44" w14:textId="77777777" w:rsidR="001835CA" w:rsidRPr="00464930" w:rsidRDefault="001835CA" w:rsidP="001835CA">
      <w:pPr>
        <w:pStyle w:val="FootnoteText"/>
        <w:rPr>
          <w:rFonts w:ascii="Times New Roman" w:hAnsi="Times New Roman" w:cs="Times New Roman"/>
        </w:rPr>
      </w:pPr>
      <w:r w:rsidRPr="00464930">
        <w:rPr>
          <w:rStyle w:val="FootnoteReference"/>
          <w:rFonts w:ascii="Times New Roman" w:hAnsi="Times New Roman" w:cs="Times New Roman"/>
        </w:rPr>
        <w:footnoteRef/>
      </w:r>
      <w:r w:rsidRPr="00464930">
        <w:rPr>
          <w:rFonts w:ascii="Times New Roman" w:hAnsi="Times New Roman" w:cs="Times New Roman"/>
        </w:rPr>
        <w:t xml:space="preserve"> DOI’S OIG-NYPD, “Sharing of Body Worn Camera Footage in New York City,” November 5, 2021; available at: </w:t>
      </w:r>
      <w:hyperlink r:id="rId20" w:history="1">
        <w:r w:rsidRPr="00464930">
          <w:rPr>
            <w:rStyle w:val="Hyperlink"/>
            <w:rFonts w:ascii="Times New Roman" w:hAnsi="Times New Roman" w:cs="Times New Roman"/>
          </w:rPr>
          <w:t>https://www.nyc.gov/assets/doi/press-releases/2021/November/21BWCRelease.Rpt.11.05.2021.pdf</w:t>
        </w:r>
      </w:hyperlink>
      <w:r w:rsidRPr="00464930">
        <w:rPr>
          <w:rFonts w:ascii="Times New Roman" w:hAnsi="Times New Roman" w:cs="Times New Roman"/>
        </w:rPr>
        <w:t xml:space="preserve">. </w:t>
      </w:r>
    </w:p>
  </w:footnote>
  <w:footnote w:id="35">
    <w:p w14:paraId="3ABD9250" w14:textId="326F84DF" w:rsidR="00EA6B6A" w:rsidRPr="00464930" w:rsidRDefault="00EA6B6A" w:rsidP="00EA6B6A">
      <w:pPr>
        <w:pStyle w:val="FootnoteText"/>
        <w:rPr>
          <w:rFonts w:ascii="Times New Roman" w:hAnsi="Times New Roman" w:cs="Times New Roman"/>
        </w:rPr>
      </w:pPr>
      <w:r w:rsidRPr="00464930">
        <w:rPr>
          <w:rStyle w:val="FootnoteReference"/>
          <w:rFonts w:ascii="Times New Roman" w:hAnsi="Times New Roman" w:cs="Times New Roman"/>
        </w:rPr>
        <w:footnoteRef/>
      </w:r>
      <w:r w:rsidRPr="00464930">
        <w:rPr>
          <w:rFonts w:ascii="Times New Roman" w:hAnsi="Times New Roman" w:cs="Times New Roman"/>
        </w:rPr>
        <w:t xml:space="preserve"> </w:t>
      </w:r>
      <w:r w:rsidR="001835CA">
        <w:rPr>
          <w:rFonts w:ascii="Times New Roman" w:hAnsi="Times New Roman" w:cs="Times New Roman"/>
        </w:rPr>
        <w:t>Id.</w:t>
      </w:r>
    </w:p>
  </w:footnote>
  <w:footnote w:id="36">
    <w:p w14:paraId="15A2CEEC" w14:textId="613CB3AD" w:rsidR="00EA6B6A" w:rsidRPr="00464930" w:rsidRDefault="00EA6B6A" w:rsidP="00EA6B6A">
      <w:pPr>
        <w:pStyle w:val="FootnoteText"/>
        <w:rPr>
          <w:rFonts w:ascii="Times New Roman" w:hAnsi="Times New Roman" w:cs="Times New Roman"/>
        </w:rPr>
      </w:pPr>
      <w:r w:rsidRPr="00464930">
        <w:rPr>
          <w:rStyle w:val="FootnoteReference"/>
          <w:rFonts w:ascii="Times New Roman" w:hAnsi="Times New Roman" w:cs="Times New Roman"/>
        </w:rPr>
        <w:footnoteRef/>
      </w:r>
      <w:r w:rsidRPr="00464930">
        <w:rPr>
          <w:rFonts w:ascii="Times New Roman" w:hAnsi="Times New Roman" w:cs="Times New Roman"/>
        </w:rPr>
        <w:t xml:space="preserve"> </w:t>
      </w:r>
      <w:r w:rsidR="00165749" w:rsidRPr="00165749">
        <w:rPr>
          <w:rFonts w:ascii="Times New Roman" w:hAnsi="Times New Roman" w:cs="Times New Roman"/>
          <w:i/>
          <w:iCs/>
        </w:rPr>
        <w:t>Id.</w:t>
      </w:r>
      <w:r w:rsidRPr="00464930">
        <w:rPr>
          <w:rFonts w:ascii="Times New Roman" w:hAnsi="Times New Roman" w:cs="Times New Roman"/>
        </w:rPr>
        <w:t xml:space="preserve"> </w:t>
      </w:r>
    </w:p>
  </w:footnote>
  <w:footnote w:id="37">
    <w:p w14:paraId="21E8EEA1" w14:textId="5B7556B2" w:rsidR="00EA6B6A" w:rsidRPr="00464930" w:rsidRDefault="00EA6B6A" w:rsidP="00EA6B6A">
      <w:pPr>
        <w:pStyle w:val="FootnoteText"/>
        <w:rPr>
          <w:rFonts w:ascii="Times New Roman" w:hAnsi="Times New Roman" w:cs="Times New Roman"/>
        </w:rPr>
      </w:pPr>
      <w:r w:rsidRPr="00464930">
        <w:rPr>
          <w:rStyle w:val="FootnoteReference"/>
          <w:rFonts w:ascii="Times New Roman" w:hAnsi="Times New Roman" w:cs="Times New Roman"/>
        </w:rPr>
        <w:footnoteRef/>
      </w:r>
      <w:r w:rsidRPr="00464930">
        <w:rPr>
          <w:rFonts w:ascii="Times New Roman" w:hAnsi="Times New Roman" w:cs="Times New Roman"/>
        </w:rPr>
        <w:t xml:space="preserve"> A memorandum of understanding between NYPD and CCRB was agreed to in late 2019, which required NYPD to develop a “secure” viewing room inside CCRB offices to allow more efficient access to BWC footage. NYPD would still be responsible for conducting all searches for videos (with a CCRB investigator present); CCRB would be required to submit a detailed request for specific video footage with limited search terms allowed. The MOU further established certain timeframes for subsequent review and redaction of responsive footage. However, due to COVID and fiscal constraints, the procedures set forth in the 2019 MOU </w:t>
      </w:r>
      <w:r w:rsidR="00337069">
        <w:rPr>
          <w:rFonts w:ascii="Times New Roman" w:hAnsi="Times New Roman" w:cs="Times New Roman"/>
        </w:rPr>
        <w:t xml:space="preserve">were never </w:t>
      </w:r>
      <w:r w:rsidRPr="00464930">
        <w:rPr>
          <w:rFonts w:ascii="Times New Roman" w:hAnsi="Times New Roman" w:cs="Times New Roman"/>
        </w:rPr>
        <w:t xml:space="preserve">implemented. </w:t>
      </w:r>
    </w:p>
  </w:footnote>
  <w:footnote w:id="38">
    <w:p w14:paraId="0017677D" w14:textId="77777777" w:rsidR="00EA6B6A" w:rsidRPr="00464930" w:rsidRDefault="00EA6B6A" w:rsidP="00EA6B6A">
      <w:pPr>
        <w:pStyle w:val="FootnoteText"/>
        <w:rPr>
          <w:rFonts w:ascii="Times New Roman" w:hAnsi="Times New Roman" w:cs="Times New Roman"/>
        </w:rPr>
      </w:pPr>
      <w:r w:rsidRPr="00464930">
        <w:rPr>
          <w:rStyle w:val="FootnoteReference"/>
          <w:rFonts w:ascii="Times New Roman" w:hAnsi="Times New Roman" w:cs="Times New Roman"/>
        </w:rPr>
        <w:footnoteRef/>
      </w:r>
      <w:r w:rsidRPr="00464930">
        <w:rPr>
          <w:rFonts w:ascii="Times New Roman" w:hAnsi="Times New Roman" w:cs="Times New Roman"/>
        </w:rPr>
        <w:t xml:space="preserve"> DOI’S OIG-NYPD, “Sharing of Body Worn Camera Footage in New York City,” November 5, 2021; available at: </w:t>
      </w:r>
      <w:hyperlink r:id="rId21" w:history="1">
        <w:r w:rsidRPr="00464930">
          <w:rPr>
            <w:rStyle w:val="Hyperlink"/>
            <w:rFonts w:ascii="Times New Roman" w:hAnsi="Times New Roman" w:cs="Times New Roman"/>
          </w:rPr>
          <w:t>https://www.nyc.gov/assets/doi/press-releases/2021/November/21BWCRelease.Rpt.11.05.2021.pdf</w:t>
        </w:r>
      </w:hyperlink>
      <w:r w:rsidRPr="00464930">
        <w:rPr>
          <w:rFonts w:ascii="Times New Roman" w:hAnsi="Times New Roman" w:cs="Times New Roman"/>
        </w:rPr>
        <w:t xml:space="preserve">. </w:t>
      </w:r>
    </w:p>
  </w:footnote>
  <w:footnote w:id="39">
    <w:p w14:paraId="1CE9E773" w14:textId="71428547" w:rsidR="00EA6B6A" w:rsidRPr="00464930" w:rsidRDefault="00EA6B6A" w:rsidP="00EA6B6A">
      <w:pPr>
        <w:pStyle w:val="FootnoteText"/>
        <w:rPr>
          <w:rFonts w:ascii="Times New Roman" w:hAnsi="Times New Roman" w:cs="Times New Roman"/>
        </w:rPr>
      </w:pPr>
      <w:r w:rsidRPr="00464930">
        <w:rPr>
          <w:rStyle w:val="FootnoteReference"/>
          <w:rFonts w:ascii="Times New Roman" w:hAnsi="Times New Roman" w:cs="Times New Roman"/>
        </w:rPr>
        <w:footnoteRef/>
      </w:r>
      <w:r w:rsidRPr="00464930">
        <w:rPr>
          <w:rFonts w:ascii="Times New Roman" w:hAnsi="Times New Roman" w:cs="Times New Roman"/>
        </w:rPr>
        <w:t xml:space="preserve"> </w:t>
      </w:r>
      <w:r w:rsidR="00165749" w:rsidRPr="00165749">
        <w:rPr>
          <w:rFonts w:ascii="Times New Roman" w:hAnsi="Times New Roman" w:cs="Times New Roman"/>
          <w:i/>
          <w:iCs/>
        </w:rPr>
        <w:t>Id.</w:t>
      </w:r>
      <w:r w:rsidRPr="00464930">
        <w:rPr>
          <w:rFonts w:ascii="Times New Roman" w:hAnsi="Times New Roman" w:cs="Times New Roman"/>
        </w:rPr>
        <w:t xml:space="preserve"> </w:t>
      </w:r>
    </w:p>
  </w:footnote>
  <w:footnote w:id="40">
    <w:p w14:paraId="5460F3BB" w14:textId="589786EF" w:rsidR="00EA6B6A" w:rsidRPr="00464930" w:rsidRDefault="00EA6B6A" w:rsidP="00EA6B6A">
      <w:pPr>
        <w:pStyle w:val="FootnoteText"/>
        <w:rPr>
          <w:rFonts w:ascii="Times New Roman" w:hAnsi="Times New Roman" w:cs="Times New Roman"/>
        </w:rPr>
      </w:pPr>
      <w:r w:rsidRPr="00464930">
        <w:rPr>
          <w:rStyle w:val="FootnoteReference"/>
          <w:rFonts w:ascii="Times New Roman" w:hAnsi="Times New Roman" w:cs="Times New Roman"/>
        </w:rPr>
        <w:footnoteRef/>
      </w:r>
      <w:r w:rsidRPr="00464930">
        <w:rPr>
          <w:rFonts w:ascii="Times New Roman" w:hAnsi="Times New Roman" w:cs="Times New Roman"/>
        </w:rPr>
        <w:t xml:space="preserve"> </w:t>
      </w:r>
      <w:r w:rsidR="00165749" w:rsidRPr="00165749">
        <w:rPr>
          <w:rFonts w:ascii="Times New Roman" w:hAnsi="Times New Roman" w:cs="Times New Roman"/>
          <w:i/>
          <w:iCs/>
        </w:rPr>
        <w:t>Id.</w:t>
      </w:r>
      <w:r w:rsidRPr="00464930">
        <w:rPr>
          <w:rFonts w:ascii="Times New Roman" w:hAnsi="Times New Roman" w:cs="Times New Roman"/>
        </w:rPr>
        <w:t xml:space="preserve"> </w:t>
      </w:r>
    </w:p>
  </w:footnote>
  <w:footnote w:id="41">
    <w:p w14:paraId="267322F4" w14:textId="4A6BF27D" w:rsidR="00EA6B6A" w:rsidRPr="00464930" w:rsidRDefault="00EA6B6A" w:rsidP="00EA6B6A">
      <w:pPr>
        <w:pStyle w:val="FootnoteText"/>
        <w:rPr>
          <w:rFonts w:ascii="Times New Roman" w:hAnsi="Times New Roman" w:cs="Times New Roman"/>
        </w:rPr>
      </w:pPr>
      <w:r w:rsidRPr="00464930">
        <w:rPr>
          <w:rStyle w:val="FootnoteReference"/>
          <w:rFonts w:ascii="Times New Roman" w:hAnsi="Times New Roman" w:cs="Times New Roman"/>
        </w:rPr>
        <w:footnoteRef/>
      </w:r>
      <w:r w:rsidRPr="00464930">
        <w:rPr>
          <w:rFonts w:ascii="Times New Roman" w:hAnsi="Times New Roman" w:cs="Times New Roman"/>
        </w:rPr>
        <w:t xml:space="preserve"> </w:t>
      </w:r>
      <w:r w:rsidR="00337069">
        <w:rPr>
          <w:rFonts w:ascii="Times New Roman" w:hAnsi="Times New Roman" w:cs="Times New Roman"/>
          <w:i/>
          <w:iCs/>
        </w:rPr>
        <w:t>Id.</w:t>
      </w:r>
    </w:p>
  </w:footnote>
  <w:footnote w:id="42">
    <w:p w14:paraId="71557BCE" w14:textId="77777777" w:rsidR="00866756" w:rsidRDefault="00866756" w:rsidP="00866756">
      <w:pPr>
        <w:pStyle w:val="FootnoteText"/>
      </w:pPr>
      <w:r>
        <w:rPr>
          <w:rStyle w:val="FootnoteReference"/>
        </w:rPr>
        <w:footnoteRef/>
      </w:r>
      <w:r>
        <w:t xml:space="preserve"> U.S. Department of Justice, Law Enforcement Training Guide, “Communication Procedures and Basic Radio Operations;” available at: </w:t>
      </w:r>
      <w:hyperlink r:id="rId22" w:history="1">
        <w:r w:rsidRPr="00FF0B23">
          <w:rPr>
            <w:rStyle w:val="Hyperlink"/>
          </w:rPr>
          <w:t>https://www.ojp.gov/pdffiles1/Digitization/145545NCJRS.pdf</w:t>
        </w:r>
      </w:hyperlink>
      <w:r>
        <w:t xml:space="preserve">. </w:t>
      </w:r>
    </w:p>
  </w:footnote>
  <w:footnote w:id="43">
    <w:p w14:paraId="7E848C7E" w14:textId="77777777" w:rsidR="00866756" w:rsidRDefault="00866756" w:rsidP="00866756">
      <w:pPr>
        <w:pStyle w:val="FootnoteText"/>
      </w:pPr>
      <w:r>
        <w:rPr>
          <w:rStyle w:val="FootnoteReference"/>
        </w:rPr>
        <w:footnoteRef/>
      </w:r>
      <w:r>
        <w:t xml:space="preserve"> </w:t>
      </w:r>
      <w:r w:rsidRPr="007F4550">
        <w:t xml:space="preserve">McCoy, Terrence. “Last of the Scanners: Are Police Security Measures and New Technologies Killing an American Obsession?” </w:t>
      </w:r>
      <w:r w:rsidRPr="007F4550">
        <w:rPr>
          <w:i/>
        </w:rPr>
        <w:t>The Washington Post</w:t>
      </w:r>
      <w:r w:rsidRPr="007F4550">
        <w:t>, 31 Dec. 2018, www.washingtonpost.com/local/social-issues/last-of-the-scanners-are-police-security-measures-killing-an-american-obsession/2018/12/28/4e344a62-09f5-11e9-a3f0-71c95106d96a_story.html.</w:t>
      </w:r>
      <w:r>
        <w:t xml:space="preserve"> </w:t>
      </w:r>
    </w:p>
  </w:footnote>
  <w:footnote w:id="44">
    <w:p w14:paraId="5CB7919A" w14:textId="77777777" w:rsidR="00866756" w:rsidRPr="00783BD9" w:rsidRDefault="00866756" w:rsidP="00866756">
      <w:pPr>
        <w:pStyle w:val="FootnoteText"/>
        <w:rPr>
          <w:rFonts w:ascii="Times New Roman" w:hAnsi="Times New Roman" w:cs="Times New Roman"/>
        </w:rPr>
      </w:pPr>
      <w:r w:rsidRPr="00783BD9">
        <w:rPr>
          <w:rStyle w:val="FootnoteReference"/>
          <w:rFonts w:ascii="Times New Roman" w:hAnsi="Times New Roman" w:cs="Times New Roman"/>
        </w:rPr>
        <w:footnoteRef/>
      </w:r>
      <w:r w:rsidRPr="00783BD9">
        <w:rPr>
          <w:rFonts w:ascii="Times New Roman" w:hAnsi="Times New Roman" w:cs="Times New Roman"/>
        </w:rPr>
        <w:t xml:space="preserve"> Maisel, T. (2019, December 19). Volunteer firefighters, EMTs worry they won't have NYPD radio access to help public | amNewYork. </w:t>
      </w:r>
      <w:r w:rsidRPr="00783BD9">
        <w:rPr>
          <w:rFonts w:ascii="Times New Roman" w:hAnsi="Times New Roman" w:cs="Times New Roman"/>
          <w:i/>
          <w:iCs/>
        </w:rPr>
        <w:t>amNewYork</w:t>
      </w:r>
      <w:r w:rsidRPr="00783BD9">
        <w:rPr>
          <w:rFonts w:ascii="Times New Roman" w:hAnsi="Times New Roman" w:cs="Times New Roman"/>
        </w:rPr>
        <w:t xml:space="preserve">. </w:t>
      </w:r>
      <w:hyperlink r:id="rId23" w:history="1">
        <w:r w:rsidRPr="00AE56EB">
          <w:rPr>
            <w:rStyle w:val="Hyperlink"/>
            <w:rFonts w:ascii="Times New Roman" w:hAnsi="Times New Roman" w:cs="Times New Roman"/>
          </w:rPr>
          <w:t>https://www.amny.com/editorial/volunteer-firefighters-emts-worry-they-wont-have-nypd-radio-access-to-help-public/</w:t>
        </w:r>
      </w:hyperlink>
      <w:r>
        <w:rPr>
          <w:rFonts w:ascii="Times New Roman" w:hAnsi="Times New Roman" w:cs="Times New Roman"/>
        </w:rPr>
        <w:t xml:space="preserve"> </w:t>
      </w:r>
    </w:p>
  </w:footnote>
  <w:footnote w:id="45">
    <w:p w14:paraId="10CB903A" w14:textId="77777777" w:rsidR="00053426" w:rsidRDefault="00053426" w:rsidP="00053426">
      <w:pPr>
        <w:pStyle w:val="FootnoteText"/>
      </w:pPr>
      <w:r>
        <w:rPr>
          <w:rStyle w:val="FootnoteReference"/>
        </w:rPr>
        <w:footnoteRef/>
      </w:r>
      <w:r>
        <w:t xml:space="preserve"> See testimony from Public Safety Committee hearing, Nov. 20, 2023; available at: </w:t>
      </w:r>
      <w:hyperlink r:id="rId24" w:history="1">
        <w:r w:rsidRPr="000D0EB3">
          <w:rPr>
            <w:rStyle w:val="Hyperlink"/>
          </w:rPr>
          <w:t>https://legistar.council.nyc.gov/LegislationDetail.aspx?ID=6399128&amp;GUID=EBC30B9E-8235-4ACA-9C79-741CABDB3835&amp;Options=&amp;Search</w:t>
        </w:r>
      </w:hyperlink>
    </w:p>
  </w:footnote>
  <w:footnote w:id="46">
    <w:p w14:paraId="36F5C15C" w14:textId="77777777" w:rsidR="00866756" w:rsidRPr="00783BD9" w:rsidRDefault="00866756" w:rsidP="00866756">
      <w:pPr>
        <w:pStyle w:val="FootnoteText"/>
        <w:rPr>
          <w:rFonts w:ascii="Times New Roman" w:hAnsi="Times New Roman" w:cs="Times New Roman"/>
        </w:rPr>
      </w:pPr>
      <w:r w:rsidRPr="00783BD9">
        <w:rPr>
          <w:rStyle w:val="FootnoteReference"/>
          <w:rFonts w:ascii="Times New Roman" w:hAnsi="Times New Roman" w:cs="Times New Roman"/>
        </w:rPr>
        <w:footnoteRef/>
      </w:r>
      <w:r w:rsidRPr="00783BD9">
        <w:rPr>
          <w:rFonts w:ascii="Times New Roman" w:hAnsi="Times New Roman" w:cs="Times New Roman"/>
        </w:rPr>
        <w:t xml:space="preserve"> Maisel, T. (2019, December 19). Volunteer firefighters, EMTs worry they won't have NYPD radio access to help public | amNewYork. </w:t>
      </w:r>
      <w:r w:rsidRPr="00783BD9">
        <w:rPr>
          <w:rFonts w:ascii="Times New Roman" w:hAnsi="Times New Roman" w:cs="Times New Roman"/>
          <w:i/>
          <w:iCs/>
        </w:rPr>
        <w:t>amNewYork</w:t>
      </w:r>
      <w:r w:rsidRPr="00783BD9">
        <w:rPr>
          <w:rFonts w:ascii="Times New Roman" w:hAnsi="Times New Roman" w:cs="Times New Roman"/>
        </w:rPr>
        <w:t xml:space="preserve">. </w:t>
      </w:r>
      <w:hyperlink r:id="rId25" w:history="1">
        <w:r w:rsidRPr="00AE56EB">
          <w:rPr>
            <w:rStyle w:val="Hyperlink"/>
            <w:rFonts w:ascii="Times New Roman" w:hAnsi="Times New Roman" w:cs="Times New Roman"/>
          </w:rPr>
          <w:t>https://www.amny.com/editorial/volunteer-firefighters-emts-worry-they-wont-have-nypd-radio-access-to-help-public/</w:t>
        </w:r>
      </w:hyperlink>
      <w:r>
        <w:rPr>
          <w:rFonts w:ascii="Times New Roman" w:hAnsi="Times New Roman" w:cs="Times New Roman"/>
        </w:rPr>
        <w:t xml:space="preserve"> </w:t>
      </w:r>
    </w:p>
  </w:footnote>
  <w:footnote w:id="47">
    <w:p w14:paraId="179AB8D6" w14:textId="23B7155C" w:rsidR="00053426" w:rsidRDefault="00053426" w:rsidP="00053426">
      <w:pPr>
        <w:pStyle w:val="FootnoteText"/>
      </w:pPr>
      <w:r>
        <w:rPr>
          <w:rStyle w:val="FootnoteReference"/>
        </w:rPr>
        <w:footnoteRef/>
      </w:r>
      <w:r>
        <w:t xml:space="preserve"> </w:t>
      </w:r>
      <w:r w:rsidRPr="007F4550">
        <w:t xml:space="preserve">McCoy, Terrence. “Last of the Scanners: Are Police Security Measures and New Technologies Killing an American Obsession?” </w:t>
      </w:r>
      <w:r w:rsidRPr="007F4550">
        <w:rPr>
          <w:i/>
        </w:rPr>
        <w:t>The Washington Post</w:t>
      </w:r>
      <w:r w:rsidRPr="007F4550">
        <w:t xml:space="preserve">, 31 Dec. 2018, </w:t>
      </w:r>
      <w:hyperlink r:id="rId26" w:history="1">
        <w:r w:rsidR="00D30D52" w:rsidRPr="00FA1315">
          <w:rPr>
            <w:rStyle w:val="Hyperlink"/>
          </w:rPr>
          <w:t>www.washingtonpost.com/local/social-issues/last-of-the-scanners-are-police-security-measures-killing-an-american-obsession/2018/12/28/4e344a62-09f5-11e9-a3f0-71c95106d96a_story.html</w:t>
        </w:r>
      </w:hyperlink>
      <w:r w:rsidRPr="007F4550">
        <w:t>.</w:t>
      </w:r>
      <w:r w:rsidR="00A43BC8">
        <w:t xml:space="preserve"> </w:t>
      </w:r>
    </w:p>
  </w:footnote>
  <w:footnote w:id="48">
    <w:p w14:paraId="31D436D4" w14:textId="2A07C067" w:rsidR="006B48EA" w:rsidRDefault="006B48EA">
      <w:pPr>
        <w:pStyle w:val="FootnoteText"/>
      </w:pPr>
      <w:r>
        <w:rPr>
          <w:rStyle w:val="FootnoteReference"/>
        </w:rPr>
        <w:footnoteRef/>
      </w:r>
      <w:r>
        <w:t xml:space="preserve"> IBM, What is Encryption; available at: </w:t>
      </w:r>
      <w:hyperlink r:id="rId27" w:history="1">
        <w:r>
          <w:rPr>
            <w:rStyle w:val="Hyperlink"/>
          </w:rPr>
          <w:t>https://www.ibm.com/think/topics/encryption</w:t>
        </w:r>
      </w:hyperlink>
      <w:r>
        <w:t xml:space="preserve">. </w:t>
      </w:r>
    </w:p>
  </w:footnote>
  <w:footnote w:id="49">
    <w:p w14:paraId="41469948" w14:textId="77777777" w:rsidR="00D30D52" w:rsidRPr="00783BD9" w:rsidRDefault="00D30D52" w:rsidP="00D30D52">
      <w:pPr>
        <w:pStyle w:val="FootnoteText"/>
      </w:pPr>
      <w:r w:rsidRPr="00783BD9">
        <w:rPr>
          <w:rStyle w:val="FootnoteReference"/>
        </w:rPr>
        <w:footnoteRef/>
      </w:r>
      <w:r w:rsidRPr="00783BD9">
        <w:t xml:space="preserve"> </w:t>
      </w:r>
      <w:r w:rsidRPr="00783BD9">
        <w:rPr>
          <w:i/>
          <w:iCs/>
        </w:rPr>
        <w:t>NYPD Radios to Go Digital to Strengthen Security, Crime Reporters will Download App on Phones for Access</w:t>
      </w:r>
      <w:r w:rsidRPr="00783BD9">
        <w:t>. (2021, August 5). BoroPark24. https://www.boropark24.com/news/nypd-radios-to-go-digital-to-strengthen-security-crime-reporters-will-download-app-on-phones-for-access</w:t>
      </w:r>
    </w:p>
  </w:footnote>
  <w:footnote w:id="50">
    <w:p w14:paraId="25B1A157" w14:textId="1418BD27" w:rsidR="00053426" w:rsidRPr="00783BD9" w:rsidRDefault="00053426" w:rsidP="00053426">
      <w:pPr>
        <w:pStyle w:val="FootnoteText"/>
      </w:pPr>
      <w:r w:rsidRPr="00783BD9">
        <w:rPr>
          <w:rStyle w:val="FootnoteReference"/>
        </w:rPr>
        <w:footnoteRef/>
      </w:r>
      <w:r w:rsidRPr="00783BD9">
        <w:t xml:space="preserve"> </w:t>
      </w:r>
      <w:r w:rsidR="00D30D52">
        <w:rPr>
          <w:i/>
          <w:iCs/>
        </w:rPr>
        <w:t>Id.</w:t>
      </w:r>
    </w:p>
  </w:footnote>
  <w:footnote w:id="51">
    <w:p w14:paraId="2A8757E8" w14:textId="77777777" w:rsidR="00053426" w:rsidRPr="00783BD9" w:rsidRDefault="00053426" w:rsidP="00053426">
      <w:pPr>
        <w:pStyle w:val="FootnoteText"/>
      </w:pPr>
      <w:r w:rsidRPr="00783BD9">
        <w:rPr>
          <w:rStyle w:val="FootnoteReference"/>
        </w:rPr>
        <w:footnoteRef/>
      </w:r>
      <w:r w:rsidRPr="00783BD9">
        <w:t xml:space="preserve"> </w:t>
      </w:r>
      <w:r w:rsidRPr="00783BD9">
        <w:rPr>
          <w:i/>
          <w:iCs/>
        </w:rPr>
        <w:t>Id.</w:t>
      </w:r>
    </w:p>
  </w:footnote>
  <w:footnote w:id="52">
    <w:p w14:paraId="254415D5" w14:textId="77777777" w:rsidR="00053426" w:rsidRPr="00783BD9" w:rsidRDefault="00053426" w:rsidP="00053426">
      <w:pPr>
        <w:pStyle w:val="FootnoteText"/>
      </w:pPr>
      <w:r w:rsidRPr="00783BD9">
        <w:rPr>
          <w:rStyle w:val="FootnoteReference"/>
        </w:rPr>
        <w:footnoteRef/>
      </w:r>
      <w:r w:rsidRPr="00783BD9">
        <w:t xml:space="preserve"> </w:t>
      </w:r>
      <w:r w:rsidRPr="00783BD9">
        <w:rPr>
          <w:i/>
          <w:iCs/>
        </w:rPr>
        <w:t>Id.</w:t>
      </w:r>
    </w:p>
  </w:footnote>
  <w:footnote w:id="53">
    <w:p w14:paraId="5120EC99" w14:textId="31F6438E" w:rsidR="008645D2" w:rsidRDefault="008645D2">
      <w:pPr>
        <w:pStyle w:val="FootnoteText"/>
      </w:pPr>
      <w:r>
        <w:rPr>
          <w:rStyle w:val="FootnoteReference"/>
        </w:rPr>
        <w:footnoteRef/>
      </w:r>
      <w:r>
        <w:t xml:space="preserve"> </w:t>
      </w:r>
      <w:r w:rsidRPr="00783BD9">
        <w:rPr>
          <w:rFonts w:ascii="Times New Roman" w:hAnsi="Times New Roman" w:cs="Times New Roman"/>
        </w:rPr>
        <w:t xml:space="preserve">Maisel, T. (2023, July 28). NYPD pulls plug on press, public for Brooklyn precinct radios — and the entire city could follow soon | amNewYork. </w:t>
      </w:r>
      <w:r w:rsidRPr="00783BD9">
        <w:rPr>
          <w:rFonts w:ascii="Times New Roman" w:hAnsi="Times New Roman" w:cs="Times New Roman"/>
          <w:i/>
          <w:iCs/>
        </w:rPr>
        <w:t>amNewYork</w:t>
      </w:r>
      <w:r w:rsidRPr="00783BD9">
        <w:rPr>
          <w:rFonts w:ascii="Times New Roman" w:hAnsi="Times New Roman" w:cs="Times New Roman"/>
        </w:rPr>
        <w:t xml:space="preserve">. </w:t>
      </w:r>
      <w:hyperlink r:id="rId28" w:history="1">
        <w:r w:rsidRPr="00FA1315">
          <w:rPr>
            <w:rStyle w:val="Hyperlink"/>
            <w:rFonts w:ascii="Times New Roman" w:hAnsi="Times New Roman" w:cs="Times New Roman"/>
          </w:rPr>
          <w:t>https://www.amny.com/news/nypd-brooklyn-precinct-radio-encryption/</w:t>
        </w:r>
      </w:hyperlink>
      <w:r>
        <w:rPr>
          <w:rFonts w:ascii="Times New Roman" w:hAnsi="Times New Roman" w:cs="Times New Roman"/>
        </w:rPr>
        <w:t xml:space="preserve">. </w:t>
      </w:r>
    </w:p>
  </w:footnote>
  <w:footnote w:id="54">
    <w:p w14:paraId="2E9EF6B0" w14:textId="0D7D13D4" w:rsidR="008645D2" w:rsidRDefault="008645D2">
      <w:pPr>
        <w:pStyle w:val="FootnoteText"/>
      </w:pPr>
      <w:r>
        <w:rPr>
          <w:rStyle w:val="FootnoteReference"/>
        </w:rPr>
        <w:footnoteRef/>
      </w:r>
      <w:r>
        <w:t xml:space="preserve"> Id.</w:t>
      </w:r>
    </w:p>
  </w:footnote>
  <w:footnote w:id="55">
    <w:p w14:paraId="0C072594" w14:textId="43801312" w:rsidR="006B48EA" w:rsidRDefault="006B48EA">
      <w:pPr>
        <w:pStyle w:val="FootnoteText"/>
      </w:pPr>
      <w:r>
        <w:rPr>
          <w:rStyle w:val="FootnoteReference"/>
        </w:rPr>
        <w:footnoteRef/>
      </w:r>
      <w:r>
        <w:t xml:space="preserve"> </w:t>
      </w:r>
      <w:r w:rsidRPr="006D5BB5">
        <w:rPr>
          <w:rFonts w:ascii="Times New Roman" w:hAnsi="Times New Roman" w:cs="Times New Roman"/>
        </w:rPr>
        <w:t xml:space="preserve">Testimony of NYPD, at hearing before the New York City Council Committee on Public Safety; </w:t>
      </w:r>
      <w:r>
        <w:rPr>
          <w:rFonts w:ascii="Times New Roman" w:hAnsi="Times New Roman" w:cs="Times New Roman"/>
        </w:rPr>
        <w:t>November</w:t>
      </w:r>
      <w:r w:rsidRPr="006D5BB5">
        <w:rPr>
          <w:rFonts w:ascii="Times New Roman" w:hAnsi="Times New Roman" w:cs="Times New Roman"/>
        </w:rPr>
        <w:t xml:space="preserve"> 2</w:t>
      </w:r>
      <w:r>
        <w:rPr>
          <w:rFonts w:ascii="Times New Roman" w:hAnsi="Times New Roman" w:cs="Times New Roman"/>
        </w:rPr>
        <w:t>0</w:t>
      </w:r>
      <w:r w:rsidRPr="006D5BB5">
        <w:rPr>
          <w:rFonts w:ascii="Times New Roman" w:hAnsi="Times New Roman" w:cs="Times New Roman"/>
        </w:rPr>
        <w:t>, 202</w:t>
      </w:r>
      <w:r>
        <w:rPr>
          <w:rFonts w:ascii="Times New Roman" w:hAnsi="Times New Roman" w:cs="Times New Roman"/>
        </w:rPr>
        <w:t>3</w:t>
      </w:r>
      <w:r w:rsidRPr="006D5BB5">
        <w:rPr>
          <w:rFonts w:ascii="Times New Roman" w:hAnsi="Times New Roman" w:cs="Times New Roman"/>
        </w:rPr>
        <w:t>; available at</w:t>
      </w:r>
      <w:r>
        <w:rPr>
          <w:rFonts w:ascii="Times New Roman" w:hAnsi="Times New Roman" w:cs="Times New Roman"/>
        </w:rPr>
        <w:t xml:space="preserve">: </w:t>
      </w:r>
      <w:hyperlink r:id="rId29" w:history="1">
        <w:r w:rsidRPr="00FA1315">
          <w:rPr>
            <w:rStyle w:val="Hyperlink"/>
            <w:rFonts w:ascii="Times New Roman" w:hAnsi="Times New Roman" w:cs="Times New Roman"/>
          </w:rPr>
          <w:t>https://legistar.council.nyc.gov/MeetingDetail.aspx?ID=1134053&amp;GUID=06F55995-38B6-46C4-A8A3-909862FFD763&amp;Options=&amp;Search=</w:t>
        </w:r>
      </w:hyperlink>
      <w:r>
        <w:rPr>
          <w:rFonts w:ascii="Times New Roman" w:hAnsi="Times New Roman" w:cs="Times New Roman"/>
        </w:rPr>
        <w:t xml:space="preserve">. </w:t>
      </w:r>
    </w:p>
  </w:footnote>
  <w:footnote w:id="56">
    <w:p w14:paraId="685165AE" w14:textId="5BC8F580" w:rsidR="006355BB" w:rsidRDefault="006355BB">
      <w:pPr>
        <w:pStyle w:val="FootnoteText"/>
      </w:pPr>
      <w:r>
        <w:rPr>
          <w:rStyle w:val="FootnoteReference"/>
        </w:rPr>
        <w:footnoteRef/>
      </w:r>
      <w:r>
        <w:t xml:space="preserve"> </w:t>
      </w:r>
      <w:r w:rsidRPr="006355BB">
        <w:rPr>
          <w:i/>
          <w:iCs/>
        </w:rPr>
        <w:t>Id.</w:t>
      </w:r>
    </w:p>
  </w:footnote>
  <w:footnote w:id="57">
    <w:p w14:paraId="7F219CB0" w14:textId="1FB2C753" w:rsidR="00B222E5" w:rsidRDefault="00B222E5">
      <w:pPr>
        <w:pStyle w:val="FootnoteText"/>
      </w:pPr>
      <w:r>
        <w:rPr>
          <w:rStyle w:val="FootnoteReference"/>
        </w:rPr>
        <w:footnoteRef/>
      </w:r>
      <w:r>
        <w:t xml:space="preserve"> A3516/S416; available at: </w:t>
      </w:r>
      <w:hyperlink r:id="rId30" w:history="1">
        <w:r w:rsidRPr="00FA1315">
          <w:rPr>
            <w:rStyle w:val="Hyperlink"/>
          </w:rPr>
          <w:t>https://www.nysenate.gov/legislation/bills/2025/A3516</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BC5378" w14:textId="6FC3026F" w:rsidR="0027380C" w:rsidRPr="00884F18" w:rsidRDefault="0027380C" w:rsidP="00884F18">
    <w:pPr>
      <w:pStyle w:val="Header"/>
      <w:jc w:val="center"/>
      <w:rPr>
        <w:rFonts w:ascii="Times New Roman" w:hAnsi="Times New Roman" w:cs="Times New Roman"/>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C4A0D"/>
    <w:multiLevelType w:val="hybridMultilevel"/>
    <w:tmpl w:val="34BA4776"/>
    <w:lvl w:ilvl="0" w:tplc="DA3856AE">
      <w:start w:val="1"/>
      <w:numFmt w:val="bullet"/>
      <w:lvlText w:val=""/>
      <w:lvlJc w:val="left"/>
      <w:pPr>
        <w:ind w:left="720" w:hanging="360"/>
      </w:pPr>
      <w:rPr>
        <w:rFonts w:ascii="Symbol" w:hAnsi="Symbol" w:hint="default"/>
      </w:rPr>
    </w:lvl>
    <w:lvl w:ilvl="1" w:tplc="EC9CAEB8">
      <w:start w:val="1"/>
      <w:numFmt w:val="bullet"/>
      <w:lvlText w:val="o"/>
      <w:lvlJc w:val="left"/>
      <w:pPr>
        <w:ind w:left="1440" w:hanging="360"/>
      </w:pPr>
      <w:rPr>
        <w:rFonts w:ascii="Courier New" w:hAnsi="Courier New" w:hint="default"/>
      </w:rPr>
    </w:lvl>
    <w:lvl w:ilvl="2" w:tplc="3B7C916C">
      <w:start w:val="1"/>
      <w:numFmt w:val="bullet"/>
      <w:lvlText w:val=""/>
      <w:lvlJc w:val="left"/>
      <w:pPr>
        <w:ind w:left="2160" w:hanging="360"/>
      </w:pPr>
      <w:rPr>
        <w:rFonts w:ascii="Wingdings" w:hAnsi="Wingdings" w:hint="default"/>
      </w:rPr>
    </w:lvl>
    <w:lvl w:ilvl="3" w:tplc="584A70C0">
      <w:start w:val="1"/>
      <w:numFmt w:val="bullet"/>
      <w:lvlText w:val=""/>
      <w:lvlJc w:val="left"/>
      <w:pPr>
        <w:ind w:left="2880" w:hanging="360"/>
      </w:pPr>
      <w:rPr>
        <w:rFonts w:ascii="Symbol" w:hAnsi="Symbol" w:hint="default"/>
      </w:rPr>
    </w:lvl>
    <w:lvl w:ilvl="4" w:tplc="EA765E26">
      <w:start w:val="1"/>
      <w:numFmt w:val="bullet"/>
      <w:lvlText w:val="o"/>
      <w:lvlJc w:val="left"/>
      <w:pPr>
        <w:ind w:left="3600" w:hanging="360"/>
      </w:pPr>
      <w:rPr>
        <w:rFonts w:ascii="Courier New" w:hAnsi="Courier New" w:hint="default"/>
      </w:rPr>
    </w:lvl>
    <w:lvl w:ilvl="5" w:tplc="720A8D3A">
      <w:start w:val="1"/>
      <w:numFmt w:val="bullet"/>
      <w:lvlText w:val=""/>
      <w:lvlJc w:val="left"/>
      <w:pPr>
        <w:ind w:left="4320" w:hanging="360"/>
      </w:pPr>
      <w:rPr>
        <w:rFonts w:ascii="Wingdings" w:hAnsi="Wingdings" w:hint="default"/>
      </w:rPr>
    </w:lvl>
    <w:lvl w:ilvl="6" w:tplc="721617E2">
      <w:start w:val="1"/>
      <w:numFmt w:val="bullet"/>
      <w:lvlText w:val=""/>
      <w:lvlJc w:val="left"/>
      <w:pPr>
        <w:ind w:left="5040" w:hanging="360"/>
      </w:pPr>
      <w:rPr>
        <w:rFonts w:ascii="Symbol" w:hAnsi="Symbol" w:hint="default"/>
      </w:rPr>
    </w:lvl>
    <w:lvl w:ilvl="7" w:tplc="87821B40">
      <w:start w:val="1"/>
      <w:numFmt w:val="bullet"/>
      <w:lvlText w:val="o"/>
      <w:lvlJc w:val="left"/>
      <w:pPr>
        <w:ind w:left="5760" w:hanging="360"/>
      </w:pPr>
      <w:rPr>
        <w:rFonts w:ascii="Courier New" w:hAnsi="Courier New" w:hint="default"/>
      </w:rPr>
    </w:lvl>
    <w:lvl w:ilvl="8" w:tplc="BB80AF32">
      <w:start w:val="1"/>
      <w:numFmt w:val="bullet"/>
      <w:lvlText w:val=""/>
      <w:lvlJc w:val="left"/>
      <w:pPr>
        <w:ind w:left="6480" w:hanging="360"/>
      </w:pPr>
      <w:rPr>
        <w:rFonts w:ascii="Wingdings" w:hAnsi="Wingdings" w:hint="default"/>
      </w:rPr>
    </w:lvl>
  </w:abstractNum>
  <w:abstractNum w:abstractNumId="1" w15:restartNumberingAfterBreak="0">
    <w:nsid w:val="06B16859"/>
    <w:multiLevelType w:val="hybridMultilevel"/>
    <w:tmpl w:val="DA5203E4"/>
    <w:lvl w:ilvl="0" w:tplc="D8525694">
      <w:start w:val="1"/>
      <w:numFmt w:val="upperRoman"/>
      <w:lvlText w:val="%1."/>
      <w:lvlJc w:val="left"/>
      <w:pPr>
        <w:ind w:left="432" w:hanging="432"/>
      </w:pPr>
      <w:rPr>
        <w:rFonts w:hint="default"/>
      </w:rPr>
    </w:lvl>
    <w:lvl w:ilvl="1" w:tplc="EA56A368">
      <w:start w:val="1"/>
      <w:numFmt w:val="lowerLetter"/>
      <w:lvlText w:val="%2."/>
      <w:lvlJc w:val="left"/>
      <w:pPr>
        <w:ind w:left="720" w:hanging="360"/>
      </w:pPr>
      <w:rPr>
        <w:rFonts w:hint="default"/>
        <w:b/>
        <w:i/>
      </w:rPr>
    </w:lvl>
    <w:lvl w:ilvl="2" w:tplc="EF868DB4">
      <w:start w:val="1"/>
      <w:numFmt w:val="lowerRoman"/>
      <w:lvlText w:val="%3."/>
      <w:lvlJc w:val="right"/>
      <w:pPr>
        <w:ind w:left="108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E645D5"/>
    <w:multiLevelType w:val="hybridMultilevel"/>
    <w:tmpl w:val="A322F734"/>
    <w:lvl w:ilvl="0" w:tplc="20EC6B7E">
      <w:start w:val="1"/>
      <w:numFmt w:val="bullet"/>
      <w:lvlText w:val=""/>
      <w:lvlJc w:val="left"/>
      <w:pPr>
        <w:ind w:left="720" w:hanging="360"/>
      </w:pPr>
      <w:rPr>
        <w:rFonts w:ascii="Symbol" w:hAnsi="Symbol" w:hint="default"/>
      </w:rPr>
    </w:lvl>
    <w:lvl w:ilvl="1" w:tplc="550C3076">
      <w:start w:val="1"/>
      <w:numFmt w:val="bullet"/>
      <w:lvlText w:val="o"/>
      <w:lvlJc w:val="left"/>
      <w:pPr>
        <w:ind w:left="1440" w:hanging="360"/>
      </w:pPr>
      <w:rPr>
        <w:rFonts w:ascii="Courier New" w:hAnsi="Courier New" w:hint="default"/>
      </w:rPr>
    </w:lvl>
    <w:lvl w:ilvl="2" w:tplc="96CC90CA">
      <w:start w:val="1"/>
      <w:numFmt w:val="bullet"/>
      <w:lvlText w:val=""/>
      <w:lvlJc w:val="left"/>
      <w:pPr>
        <w:ind w:left="2160" w:hanging="360"/>
      </w:pPr>
      <w:rPr>
        <w:rFonts w:ascii="Wingdings" w:hAnsi="Wingdings" w:hint="default"/>
      </w:rPr>
    </w:lvl>
    <w:lvl w:ilvl="3" w:tplc="F77CE7B4">
      <w:start w:val="1"/>
      <w:numFmt w:val="bullet"/>
      <w:lvlText w:val=""/>
      <w:lvlJc w:val="left"/>
      <w:pPr>
        <w:ind w:left="2880" w:hanging="360"/>
      </w:pPr>
      <w:rPr>
        <w:rFonts w:ascii="Symbol" w:hAnsi="Symbol" w:hint="default"/>
      </w:rPr>
    </w:lvl>
    <w:lvl w:ilvl="4" w:tplc="79702B50">
      <w:start w:val="1"/>
      <w:numFmt w:val="bullet"/>
      <w:lvlText w:val="o"/>
      <w:lvlJc w:val="left"/>
      <w:pPr>
        <w:ind w:left="3600" w:hanging="360"/>
      </w:pPr>
      <w:rPr>
        <w:rFonts w:ascii="Courier New" w:hAnsi="Courier New" w:hint="default"/>
      </w:rPr>
    </w:lvl>
    <w:lvl w:ilvl="5" w:tplc="FFA63B20">
      <w:start w:val="1"/>
      <w:numFmt w:val="bullet"/>
      <w:lvlText w:val=""/>
      <w:lvlJc w:val="left"/>
      <w:pPr>
        <w:ind w:left="4320" w:hanging="360"/>
      </w:pPr>
      <w:rPr>
        <w:rFonts w:ascii="Wingdings" w:hAnsi="Wingdings" w:hint="default"/>
      </w:rPr>
    </w:lvl>
    <w:lvl w:ilvl="6" w:tplc="89A87E84">
      <w:start w:val="1"/>
      <w:numFmt w:val="bullet"/>
      <w:lvlText w:val=""/>
      <w:lvlJc w:val="left"/>
      <w:pPr>
        <w:ind w:left="5040" w:hanging="360"/>
      </w:pPr>
      <w:rPr>
        <w:rFonts w:ascii="Symbol" w:hAnsi="Symbol" w:hint="default"/>
      </w:rPr>
    </w:lvl>
    <w:lvl w:ilvl="7" w:tplc="123249C2">
      <w:start w:val="1"/>
      <w:numFmt w:val="bullet"/>
      <w:lvlText w:val="o"/>
      <w:lvlJc w:val="left"/>
      <w:pPr>
        <w:ind w:left="5760" w:hanging="360"/>
      </w:pPr>
      <w:rPr>
        <w:rFonts w:ascii="Courier New" w:hAnsi="Courier New" w:hint="default"/>
      </w:rPr>
    </w:lvl>
    <w:lvl w:ilvl="8" w:tplc="0336A554">
      <w:start w:val="1"/>
      <w:numFmt w:val="bullet"/>
      <w:lvlText w:val=""/>
      <w:lvlJc w:val="left"/>
      <w:pPr>
        <w:ind w:left="6480" w:hanging="360"/>
      </w:pPr>
      <w:rPr>
        <w:rFonts w:ascii="Wingdings" w:hAnsi="Wingdings" w:hint="default"/>
      </w:rPr>
    </w:lvl>
  </w:abstractNum>
  <w:abstractNum w:abstractNumId="3" w15:restartNumberingAfterBreak="0">
    <w:nsid w:val="0C1D546D"/>
    <w:multiLevelType w:val="hybridMultilevel"/>
    <w:tmpl w:val="63A89D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2D3499"/>
    <w:multiLevelType w:val="hybridMultilevel"/>
    <w:tmpl w:val="FD100D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F4C0374"/>
    <w:multiLevelType w:val="hybridMultilevel"/>
    <w:tmpl w:val="598480FE"/>
    <w:lvl w:ilvl="0" w:tplc="334C7208">
      <w:start w:val="1"/>
      <w:numFmt w:val="bullet"/>
      <w:lvlText w:val=""/>
      <w:lvlJc w:val="left"/>
      <w:pPr>
        <w:ind w:left="720" w:hanging="360"/>
      </w:pPr>
      <w:rPr>
        <w:rFonts w:ascii="Symbol" w:hAnsi="Symbol" w:hint="default"/>
      </w:rPr>
    </w:lvl>
    <w:lvl w:ilvl="1" w:tplc="392CCA60">
      <w:start w:val="1"/>
      <w:numFmt w:val="bullet"/>
      <w:lvlText w:val="o"/>
      <w:lvlJc w:val="left"/>
      <w:pPr>
        <w:ind w:left="1440" w:hanging="360"/>
      </w:pPr>
      <w:rPr>
        <w:rFonts w:ascii="Courier New" w:hAnsi="Courier New" w:hint="default"/>
      </w:rPr>
    </w:lvl>
    <w:lvl w:ilvl="2" w:tplc="5E32211E">
      <w:start w:val="1"/>
      <w:numFmt w:val="bullet"/>
      <w:lvlText w:val=""/>
      <w:lvlJc w:val="left"/>
      <w:pPr>
        <w:ind w:left="2160" w:hanging="360"/>
      </w:pPr>
      <w:rPr>
        <w:rFonts w:ascii="Wingdings" w:hAnsi="Wingdings" w:hint="default"/>
      </w:rPr>
    </w:lvl>
    <w:lvl w:ilvl="3" w:tplc="EBCC87F4">
      <w:start w:val="1"/>
      <w:numFmt w:val="bullet"/>
      <w:lvlText w:val=""/>
      <w:lvlJc w:val="left"/>
      <w:pPr>
        <w:ind w:left="2880" w:hanging="360"/>
      </w:pPr>
      <w:rPr>
        <w:rFonts w:ascii="Symbol" w:hAnsi="Symbol" w:hint="default"/>
      </w:rPr>
    </w:lvl>
    <w:lvl w:ilvl="4" w:tplc="29D4FD62">
      <w:start w:val="1"/>
      <w:numFmt w:val="bullet"/>
      <w:lvlText w:val="o"/>
      <w:lvlJc w:val="left"/>
      <w:pPr>
        <w:ind w:left="3600" w:hanging="360"/>
      </w:pPr>
      <w:rPr>
        <w:rFonts w:ascii="Courier New" w:hAnsi="Courier New" w:hint="default"/>
      </w:rPr>
    </w:lvl>
    <w:lvl w:ilvl="5" w:tplc="4A006F3A">
      <w:start w:val="1"/>
      <w:numFmt w:val="bullet"/>
      <w:lvlText w:val=""/>
      <w:lvlJc w:val="left"/>
      <w:pPr>
        <w:ind w:left="4320" w:hanging="360"/>
      </w:pPr>
      <w:rPr>
        <w:rFonts w:ascii="Wingdings" w:hAnsi="Wingdings" w:hint="default"/>
      </w:rPr>
    </w:lvl>
    <w:lvl w:ilvl="6" w:tplc="8682B364">
      <w:start w:val="1"/>
      <w:numFmt w:val="bullet"/>
      <w:lvlText w:val=""/>
      <w:lvlJc w:val="left"/>
      <w:pPr>
        <w:ind w:left="5040" w:hanging="360"/>
      </w:pPr>
      <w:rPr>
        <w:rFonts w:ascii="Symbol" w:hAnsi="Symbol" w:hint="default"/>
      </w:rPr>
    </w:lvl>
    <w:lvl w:ilvl="7" w:tplc="9162ECD0">
      <w:start w:val="1"/>
      <w:numFmt w:val="bullet"/>
      <w:lvlText w:val="o"/>
      <w:lvlJc w:val="left"/>
      <w:pPr>
        <w:ind w:left="5760" w:hanging="360"/>
      </w:pPr>
      <w:rPr>
        <w:rFonts w:ascii="Courier New" w:hAnsi="Courier New" w:hint="default"/>
      </w:rPr>
    </w:lvl>
    <w:lvl w:ilvl="8" w:tplc="7A24326A">
      <w:start w:val="1"/>
      <w:numFmt w:val="bullet"/>
      <w:lvlText w:val=""/>
      <w:lvlJc w:val="left"/>
      <w:pPr>
        <w:ind w:left="6480" w:hanging="360"/>
      </w:pPr>
      <w:rPr>
        <w:rFonts w:ascii="Wingdings" w:hAnsi="Wingdings" w:hint="default"/>
      </w:rPr>
    </w:lvl>
  </w:abstractNum>
  <w:abstractNum w:abstractNumId="6" w15:restartNumberingAfterBreak="0">
    <w:nsid w:val="15785562"/>
    <w:multiLevelType w:val="hybridMultilevel"/>
    <w:tmpl w:val="78164966"/>
    <w:lvl w:ilvl="0" w:tplc="27DA5A0C">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E10B9E"/>
    <w:multiLevelType w:val="hybridMultilevel"/>
    <w:tmpl w:val="9C6C5D10"/>
    <w:lvl w:ilvl="0" w:tplc="B8402520">
      <w:start w:val="1"/>
      <w:numFmt w:val="bullet"/>
      <w:lvlText w:val=""/>
      <w:lvlJc w:val="left"/>
      <w:pPr>
        <w:ind w:left="720" w:hanging="360"/>
      </w:pPr>
      <w:rPr>
        <w:rFonts w:ascii="Symbol" w:hAnsi="Symbol" w:hint="default"/>
      </w:rPr>
    </w:lvl>
    <w:lvl w:ilvl="1" w:tplc="7FE056EC">
      <w:start w:val="1"/>
      <w:numFmt w:val="bullet"/>
      <w:lvlText w:val="o"/>
      <w:lvlJc w:val="left"/>
      <w:pPr>
        <w:ind w:left="1440" w:hanging="360"/>
      </w:pPr>
      <w:rPr>
        <w:rFonts w:ascii="Courier New" w:hAnsi="Courier New" w:hint="default"/>
      </w:rPr>
    </w:lvl>
    <w:lvl w:ilvl="2" w:tplc="0766264E">
      <w:start w:val="1"/>
      <w:numFmt w:val="bullet"/>
      <w:lvlText w:val=""/>
      <w:lvlJc w:val="left"/>
      <w:pPr>
        <w:ind w:left="2160" w:hanging="360"/>
      </w:pPr>
      <w:rPr>
        <w:rFonts w:ascii="Wingdings" w:hAnsi="Wingdings" w:hint="default"/>
      </w:rPr>
    </w:lvl>
    <w:lvl w:ilvl="3" w:tplc="E8A8F23E">
      <w:start w:val="1"/>
      <w:numFmt w:val="bullet"/>
      <w:lvlText w:val=""/>
      <w:lvlJc w:val="left"/>
      <w:pPr>
        <w:ind w:left="2880" w:hanging="360"/>
      </w:pPr>
      <w:rPr>
        <w:rFonts w:ascii="Symbol" w:hAnsi="Symbol" w:hint="default"/>
      </w:rPr>
    </w:lvl>
    <w:lvl w:ilvl="4" w:tplc="D112394E">
      <w:start w:val="1"/>
      <w:numFmt w:val="bullet"/>
      <w:lvlText w:val="o"/>
      <w:lvlJc w:val="left"/>
      <w:pPr>
        <w:ind w:left="3600" w:hanging="360"/>
      </w:pPr>
      <w:rPr>
        <w:rFonts w:ascii="Courier New" w:hAnsi="Courier New" w:hint="default"/>
      </w:rPr>
    </w:lvl>
    <w:lvl w:ilvl="5" w:tplc="E00E25DE">
      <w:start w:val="1"/>
      <w:numFmt w:val="bullet"/>
      <w:lvlText w:val=""/>
      <w:lvlJc w:val="left"/>
      <w:pPr>
        <w:ind w:left="4320" w:hanging="360"/>
      </w:pPr>
      <w:rPr>
        <w:rFonts w:ascii="Wingdings" w:hAnsi="Wingdings" w:hint="default"/>
      </w:rPr>
    </w:lvl>
    <w:lvl w:ilvl="6" w:tplc="F75894B6">
      <w:start w:val="1"/>
      <w:numFmt w:val="bullet"/>
      <w:lvlText w:val=""/>
      <w:lvlJc w:val="left"/>
      <w:pPr>
        <w:ind w:left="5040" w:hanging="360"/>
      </w:pPr>
      <w:rPr>
        <w:rFonts w:ascii="Symbol" w:hAnsi="Symbol" w:hint="default"/>
      </w:rPr>
    </w:lvl>
    <w:lvl w:ilvl="7" w:tplc="8410CBAA">
      <w:start w:val="1"/>
      <w:numFmt w:val="bullet"/>
      <w:lvlText w:val="o"/>
      <w:lvlJc w:val="left"/>
      <w:pPr>
        <w:ind w:left="5760" w:hanging="360"/>
      </w:pPr>
      <w:rPr>
        <w:rFonts w:ascii="Courier New" w:hAnsi="Courier New" w:hint="default"/>
      </w:rPr>
    </w:lvl>
    <w:lvl w:ilvl="8" w:tplc="F3362282">
      <w:start w:val="1"/>
      <w:numFmt w:val="bullet"/>
      <w:lvlText w:val=""/>
      <w:lvlJc w:val="left"/>
      <w:pPr>
        <w:ind w:left="6480" w:hanging="360"/>
      </w:pPr>
      <w:rPr>
        <w:rFonts w:ascii="Wingdings" w:hAnsi="Wingdings" w:hint="default"/>
      </w:rPr>
    </w:lvl>
  </w:abstractNum>
  <w:abstractNum w:abstractNumId="8" w15:restartNumberingAfterBreak="0">
    <w:nsid w:val="17304E26"/>
    <w:multiLevelType w:val="hybridMultilevel"/>
    <w:tmpl w:val="AE0A35C8"/>
    <w:lvl w:ilvl="0" w:tplc="BCE66E2C">
      <w:start w:val="1"/>
      <w:numFmt w:val="bullet"/>
      <w:lvlText w:val=""/>
      <w:lvlJc w:val="left"/>
      <w:pPr>
        <w:ind w:left="720" w:hanging="360"/>
      </w:pPr>
      <w:rPr>
        <w:rFonts w:ascii="Symbol" w:hAnsi="Symbol" w:hint="default"/>
      </w:rPr>
    </w:lvl>
    <w:lvl w:ilvl="1" w:tplc="250ED824">
      <w:start w:val="1"/>
      <w:numFmt w:val="bullet"/>
      <w:lvlText w:val="o"/>
      <w:lvlJc w:val="left"/>
      <w:pPr>
        <w:ind w:left="1440" w:hanging="360"/>
      </w:pPr>
      <w:rPr>
        <w:rFonts w:ascii="Courier New" w:hAnsi="Courier New" w:hint="default"/>
      </w:rPr>
    </w:lvl>
    <w:lvl w:ilvl="2" w:tplc="87CAE388">
      <w:start w:val="1"/>
      <w:numFmt w:val="bullet"/>
      <w:lvlText w:val=""/>
      <w:lvlJc w:val="left"/>
      <w:pPr>
        <w:ind w:left="2160" w:hanging="360"/>
      </w:pPr>
      <w:rPr>
        <w:rFonts w:ascii="Wingdings" w:hAnsi="Wingdings" w:hint="default"/>
      </w:rPr>
    </w:lvl>
    <w:lvl w:ilvl="3" w:tplc="867A7DBA">
      <w:start w:val="1"/>
      <w:numFmt w:val="bullet"/>
      <w:lvlText w:val=""/>
      <w:lvlJc w:val="left"/>
      <w:pPr>
        <w:ind w:left="2880" w:hanging="360"/>
      </w:pPr>
      <w:rPr>
        <w:rFonts w:ascii="Symbol" w:hAnsi="Symbol" w:hint="default"/>
      </w:rPr>
    </w:lvl>
    <w:lvl w:ilvl="4" w:tplc="BA1A148C">
      <w:start w:val="1"/>
      <w:numFmt w:val="bullet"/>
      <w:lvlText w:val="o"/>
      <w:lvlJc w:val="left"/>
      <w:pPr>
        <w:ind w:left="3600" w:hanging="360"/>
      </w:pPr>
      <w:rPr>
        <w:rFonts w:ascii="Courier New" w:hAnsi="Courier New" w:hint="default"/>
      </w:rPr>
    </w:lvl>
    <w:lvl w:ilvl="5" w:tplc="B05E8948">
      <w:start w:val="1"/>
      <w:numFmt w:val="bullet"/>
      <w:lvlText w:val=""/>
      <w:lvlJc w:val="left"/>
      <w:pPr>
        <w:ind w:left="4320" w:hanging="360"/>
      </w:pPr>
      <w:rPr>
        <w:rFonts w:ascii="Wingdings" w:hAnsi="Wingdings" w:hint="default"/>
      </w:rPr>
    </w:lvl>
    <w:lvl w:ilvl="6" w:tplc="27F44480">
      <w:start w:val="1"/>
      <w:numFmt w:val="bullet"/>
      <w:lvlText w:val=""/>
      <w:lvlJc w:val="left"/>
      <w:pPr>
        <w:ind w:left="5040" w:hanging="360"/>
      </w:pPr>
      <w:rPr>
        <w:rFonts w:ascii="Symbol" w:hAnsi="Symbol" w:hint="default"/>
      </w:rPr>
    </w:lvl>
    <w:lvl w:ilvl="7" w:tplc="5BE82690">
      <w:start w:val="1"/>
      <w:numFmt w:val="bullet"/>
      <w:lvlText w:val="o"/>
      <w:lvlJc w:val="left"/>
      <w:pPr>
        <w:ind w:left="5760" w:hanging="360"/>
      </w:pPr>
      <w:rPr>
        <w:rFonts w:ascii="Courier New" w:hAnsi="Courier New" w:hint="default"/>
      </w:rPr>
    </w:lvl>
    <w:lvl w:ilvl="8" w:tplc="DC0E87CC">
      <w:start w:val="1"/>
      <w:numFmt w:val="bullet"/>
      <w:lvlText w:val=""/>
      <w:lvlJc w:val="left"/>
      <w:pPr>
        <w:ind w:left="6480" w:hanging="360"/>
      </w:pPr>
      <w:rPr>
        <w:rFonts w:ascii="Wingdings" w:hAnsi="Wingdings" w:hint="default"/>
      </w:rPr>
    </w:lvl>
  </w:abstractNum>
  <w:abstractNum w:abstractNumId="9" w15:restartNumberingAfterBreak="0">
    <w:nsid w:val="1D4631EA"/>
    <w:multiLevelType w:val="hybridMultilevel"/>
    <w:tmpl w:val="35E2B158"/>
    <w:lvl w:ilvl="0" w:tplc="ED1E1E08">
      <w:start w:val="1"/>
      <w:numFmt w:val="bullet"/>
      <w:lvlText w:val=""/>
      <w:lvlJc w:val="left"/>
      <w:pPr>
        <w:ind w:left="720" w:hanging="360"/>
      </w:pPr>
      <w:rPr>
        <w:rFonts w:ascii="Symbol" w:hAnsi="Symbol" w:hint="default"/>
      </w:rPr>
    </w:lvl>
    <w:lvl w:ilvl="1" w:tplc="9560F806">
      <w:start w:val="1"/>
      <w:numFmt w:val="bullet"/>
      <w:lvlText w:val="o"/>
      <w:lvlJc w:val="left"/>
      <w:pPr>
        <w:ind w:left="1440" w:hanging="360"/>
      </w:pPr>
      <w:rPr>
        <w:rFonts w:ascii="Courier New" w:hAnsi="Courier New" w:hint="default"/>
      </w:rPr>
    </w:lvl>
    <w:lvl w:ilvl="2" w:tplc="8E96AE46">
      <w:start w:val="1"/>
      <w:numFmt w:val="bullet"/>
      <w:lvlText w:val=""/>
      <w:lvlJc w:val="left"/>
      <w:pPr>
        <w:ind w:left="2160" w:hanging="360"/>
      </w:pPr>
      <w:rPr>
        <w:rFonts w:ascii="Wingdings" w:hAnsi="Wingdings" w:hint="default"/>
      </w:rPr>
    </w:lvl>
    <w:lvl w:ilvl="3" w:tplc="497EEB24">
      <w:start w:val="1"/>
      <w:numFmt w:val="bullet"/>
      <w:lvlText w:val=""/>
      <w:lvlJc w:val="left"/>
      <w:pPr>
        <w:ind w:left="2880" w:hanging="360"/>
      </w:pPr>
      <w:rPr>
        <w:rFonts w:ascii="Symbol" w:hAnsi="Symbol" w:hint="default"/>
      </w:rPr>
    </w:lvl>
    <w:lvl w:ilvl="4" w:tplc="5FF4ADA4">
      <w:start w:val="1"/>
      <w:numFmt w:val="bullet"/>
      <w:lvlText w:val="o"/>
      <w:lvlJc w:val="left"/>
      <w:pPr>
        <w:ind w:left="3600" w:hanging="360"/>
      </w:pPr>
      <w:rPr>
        <w:rFonts w:ascii="Courier New" w:hAnsi="Courier New" w:hint="default"/>
      </w:rPr>
    </w:lvl>
    <w:lvl w:ilvl="5" w:tplc="11EE2532">
      <w:start w:val="1"/>
      <w:numFmt w:val="bullet"/>
      <w:lvlText w:val=""/>
      <w:lvlJc w:val="left"/>
      <w:pPr>
        <w:ind w:left="4320" w:hanging="360"/>
      </w:pPr>
      <w:rPr>
        <w:rFonts w:ascii="Wingdings" w:hAnsi="Wingdings" w:hint="default"/>
      </w:rPr>
    </w:lvl>
    <w:lvl w:ilvl="6" w:tplc="7480D10E">
      <w:start w:val="1"/>
      <w:numFmt w:val="bullet"/>
      <w:lvlText w:val=""/>
      <w:lvlJc w:val="left"/>
      <w:pPr>
        <w:ind w:left="5040" w:hanging="360"/>
      </w:pPr>
      <w:rPr>
        <w:rFonts w:ascii="Symbol" w:hAnsi="Symbol" w:hint="default"/>
      </w:rPr>
    </w:lvl>
    <w:lvl w:ilvl="7" w:tplc="C74C5FAE">
      <w:start w:val="1"/>
      <w:numFmt w:val="bullet"/>
      <w:lvlText w:val="o"/>
      <w:lvlJc w:val="left"/>
      <w:pPr>
        <w:ind w:left="5760" w:hanging="360"/>
      </w:pPr>
      <w:rPr>
        <w:rFonts w:ascii="Courier New" w:hAnsi="Courier New" w:hint="default"/>
      </w:rPr>
    </w:lvl>
    <w:lvl w:ilvl="8" w:tplc="EAEABCCC">
      <w:start w:val="1"/>
      <w:numFmt w:val="bullet"/>
      <w:lvlText w:val=""/>
      <w:lvlJc w:val="left"/>
      <w:pPr>
        <w:ind w:left="6480" w:hanging="360"/>
      </w:pPr>
      <w:rPr>
        <w:rFonts w:ascii="Wingdings" w:hAnsi="Wingdings" w:hint="default"/>
      </w:rPr>
    </w:lvl>
  </w:abstractNum>
  <w:abstractNum w:abstractNumId="10" w15:restartNumberingAfterBreak="0">
    <w:nsid w:val="1E804D1A"/>
    <w:multiLevelType w:val="hybridMultilevel"/>
    <w:tmpl w:val="7A58FDD2"/>
    <w:lvl w:ilvl="0" w:tplc="46382FE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29F6C3C"/>
    <w:multiLevelType w:val="hybridMultilevel"/>
    <w:tmpl w:val="093ED034"/>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2" w15:restartNumberingAfterBreak="0">
    <w:nsid w:val="2C7E177A"/>
    <w:multiLevelType w:val="hybridMultilevel"/>
    <w:tmpl w:val="B6F091BE"/>
    <w:lvl w:ilvl="0" w:tplc="B93EEE92">
      <w:start w:val="1"/>
      <w:numFmt w:val="bullet"/>
      <w:lvlText w:val=""/>
      <w:lvlJc w:val="left"/>
      <w:pPr>
        <w:ind w:left="720" w:hanging="360"/>
      </w:pPr>
      <w:rPr>
        <w:rFonts w:ascii="Symbol" w:hAnsi="Symbol" w:hint="default"/>
      </w:rPr>
    </w:lvl>
    <w:lvl w:ilvl="1" w:tplc="DF1E03DC">
      <w:start w:val="1"/>
      <w:numFmt w:val="bullet"/>
      <w:lvlText w:val="o"/>
      <w:lvlJc w:val="left"/>
      <w:pPr>
        <w:ind w:left="1440" w:hanging="360"/>
      </w:pPr>
      <w:rPr>
        <w:rFonts w:ascii="Courier New" w:hAnsi="Courier New" w:hint="default"/>
      </w:rPr>
    </w:lvl>
    <w:lvl w:ilvl="2" w:tplc="77E4C672">
      <w:start w:val="1"/>
      <w:numFmt w:val="bullet"/>
      <w:lvlText w:val=""/>
      <w:lvlJc w:val="left"/>
      <w:pPr>
        <w:ind w:left="2160" w:hanging="360"/>
      </w:pPr>
      <w:rPr>
        <w:rFonts w:ascii="Wingdings" w:hAnsi="Wingdings" w:hint="default"/>
      </w:rPr>
    </w:lvl>
    <w:lvl w:ilvl="3" w:tplc="BBFEAA70">
      <w:start w:val="1"/>
      <w:numFmt w:val="bullet"/>
      <w:lvlText w:val=""/>
      <w:lvlJc w:val="left"/>
      <w:pPr>
        <w:ind w:left="2880" w:hanging="360"/>
      </w:pPr>
      <w:rPr>
        <w:rFonts w:ascii="Symbol" w:hAnsi="Symbol" w:hint="default"/>
      </w:rPr>
    </w:lvl>
    <w:lvl w:ilvl="4" w:tplc="345E8C3A">
      <w:start w:val="1"/>
      <w:numFmt w:val="bullet"/>
      <w:lvlText w:val="o"/>
      <w:lvlJc w:val="left"/>
      <w:pPr>
        <w:ind w:left="3600" w:hanging="360"/>
      </w:pPr>
      <w:rPr>
        <w:rFonts w:ascii="Courier New" w:hAnsi="Courier New" w:hint="default"/>
      </w:rPr>
    </w:lvl>
    <w:lvl w:ilvl="5" w:tplc="26723EDC">
      <w:start w:val="1"/>
      <w:numFmt w:val="bullet"/>
      <w:lvlText w:val=""/>
      <w:lvlJc w:val="left"/>
      <w:pPr>
        <w:ind w:left="4320" w:hanging="360"/>
      </w:pPr>
      <w:rPr>
        <w:rFonts w:ascii="Wingdings" w:hAnsi="Wingdings" w:hint="default"/>
      </w:rPr>
    </w:lvl>
    <w:lvl w:ilvl="6" w:tplc="D4A44A12">
      <w:start w:val="1"/>
      <w:numFmt w:val="bullet"/>
      <w:lvlText w:val=""/>
      <w:lvlJc w:val="left"/>
      <w:pPr>
        <w:ind w:left="5040" w:hanging="360"/>
      </w:pPr>
      <w:rPr>
        <w:rFonts w:ascii="Symbol" w:hAnsi="Symbol" w:hint="default"/>
      </w:rPr>
    </w:lvl>
    <w:lvl w:ilvl="7" w:tplc="EA068690">
      <w:start w:val="1"/>
      <w:numFmt w:val="bullet"/>
      <w:lvlText w:val="o"/>
      <w:lvlJc w:val="left"/>
      <w:pPr>
        <w:ind w:left="5760" w:hanging="360"/>
      </w:pPr>
      <w:rPr>
        <w:rFonts w:ascii="Courier New" w:hAnsi="Courier New" w:hint="default"/>
      </w:rPr>
    </w:lvl>
    <w:lvl w:ilvl="8" w:tplc="DD940CE8">
      <w:start w:val="1"/>
      <w:numFmt w:val="bullet"/>
      <w:lvlText w:val=""/>
      <w:lvlJc w:val="left"/>
      <w:pPr>
        <w:ind w:left="6480" w:hanging="360"/>
      </w:pPr>
      <w:rPr>
        <w:rFonts w:ascii="Wingdings" w:hAnsi="Wingdings" w:hint="default"/>
      </w:rPr>
    </w:lvl>
  </w:abstractNum>
  <w:abstractNum w:abstractNumId="13" w15:restartNumberingAfterBreak="0">
    <w:nsid w:val="2F575EEC"/>
    <w:multiLevelType w:val="hybridMultilevel"/>
    <w:tmpl w:val="C026FBF0"/>
    <w:lvl w:ilvl="0" w:tplc="DDAE1A36">
      <w:start w:val="1"/>
      <w:numFmt w:val="bullet"/>
      <w:lvlText w:val=""/>
      <w:lvlJc w:val="left"/>
      <w:pPr>
        <w:ind w:left="720" w:hanging="360"/>
      </w:pPr>
      <w:rPr>
        <w:rFonts w:ascii="Symbol" w:hAnsi="Symbol" w:hint="default"/>
      </w:rPr>
    </w:lvl>
    <w:lvl w:ilvl="1" w:tplc="EF66B9DE">
      <w:start w:val="1"/>
      <w:numFmt w:val="bullet"/>
      <w:lvlText w:val="o"/>
      <w:lvlJc w:val="left"/>
      <w:pPr>
        <w:ind w:left="1440" w:hanging="360"/>
      </w:pPr>
      <w:rPr>
        <w:rFonts w:ascii="Courier New" w:hAnsi="Courier New" w:hint="default"/>
      </w:rPr>
    </w:lvl>
    <w:lvl w:ilvl="2" w:tplc="2526A65C">
      <w:start w:val="1"/>
      <w:numFmt w:val="bullet"/>
      <w:lvlText w:val=""/>
      <w:lvlJc w:val="left"/>
      <w:pPr>
        <w:ind w:left="2160" w:hanging="360"/>
      </w:pPr>
      <w:rPr>
        <w:rFonts w:ascii="Wingdings" w:hAnsi="Wingdings" w:hint="default"/>
      </w:rPr>
    </w:lvl>
    <w:lvl w:ilvl="3" w:tplc="8DE03BC0">
      <w:start w:val="1"/>
      <w:numFmt w:val="bullet"/>
      <w:lvlText w:val=""/>
      <w:lvlJc w:val="left"/>
      <w:pPr>
        <w:ind w:left="2880" w:hanging="360"/>
      </w:pPr>
      <w:rPr>
        <w:rFonts w:ascii="Symbol" w:hAnsi="Symbol" w:hint="default"/>
      </w:rPr>
    </w:lvl>
    <w:lvl w:ilvl="4" w:tplc="91AACF06">
      <w:start w:val="1"/>
      <w:numFmt w:val="bullet"/>
      <w:lvlText w:val="o"/>
      <w:lvlJc w:val="left"/>
      <w:pPr>
        <w:ind w:left="3600" w:hanging="360"/>
      </w:pPr>
      <w:rPr>
        <w:rFonts w:ascii="Courier New" w:hAnsi="Courier New" w:hint="default"/>
      </w:rPr>
    </w:lvl>
    <w:lvl w:ilvl="5" w:tplc="B3008BBC">
      <w:start w:val="1"/>
      <w:numFmt w:val="bullet"/>
      <w:lvlText w:val=""/>
      <w:lvlJc w:val="left"/>
      <w:pPr>
        <w:ind w:left="4320" w:hanging="360"/>
      </w:pPr>
      <w:rPr>
        <w:rFonts w:ascii="Wingdings" w:hAnsi="Wingdings" w:hint="default"/>
      </w:rPr>
    </w:lvl>
    <w:lvl w:ilvl="6" w:tplc="2D52301E">
      <w:start w:val="1"/>
      <w:numFmt w:val="bullet"/>
      <w:lvlText w:val=""/>
      <w:lvlJc w:val="left"/>
      <w:pPr>
        <w:ind w:left="5040" w:hanging="360"/>
      </w:pPr>
      <w:rPr>
        <w:rFonts w:ascii="Symbol" w:hAnsi="Symbol" w:hint="default"/>
      </w:rPr>
    </w:lvl>
    <w:lvl w:ilvl="7" w:tplc="6C325B8E">
      <w:start w:val="1"/>
      <w:numFmt w:val="bullet"/>
      <w:lvlText w:val="o"/>
      <w:lvlJc w:val="left"/>
      <w:pPr>
        <w:ind w:left="5760" w:hanging="360"/>
      </w:pPr>
      <w:rPr>
        <w:rFonts w:ascii="Courier New" w:hAnsi="Courier New" w:hint="default"/>
      </w:rPr>
    </w:lvl>
    <w:lvl w:ilvl="8" w:tplc="AF82BFE6">
      <w:start w:val="1"/>
      <w:numFmt w:val="bullet"/>
      <w:lvlText w:val=""/>
      <w:lvlJc w:val="left"/>
      <w:pPr>
        <w:ind w:left="6480" w:hanging="360"/>
      </w:pPr>
      <w:rPr>
        <w:rFonts w:ascii="Wingdings" w:hAnsi="Wingdings" w:hint="default"/>
      </w:rPr>
    </w:lvl>
  </w:abstractNum>
  <w:abstractNum w:abstractNumId="14" w15:restartNumberingAfterBreak="0">
    <w:nsid w:val="317109BD"/>
    <w:multiLevelType w:val="hybridMultilevel"/>
    <w:tmpl w:val="B0E6FAAE"/>
    <w:lvl w:ilvl="0" w:tplc="75CA5E64">
      <w:start w:val="1"/>
      <w:numFmt w:val="bullet"/>
      <w:lvlText w:val=""/>
      <w:lvlJc w:val="left"/>
      <w:pPr>
        <w:ind w:left="720" w:hanging="360"/>
      </w:pPr>
      <w:rPr>
        <w:rFonts w:ascii="Symbol" w:hAnsi="Symbol" w:hint="default"/>
      </w:rPr>
    </w:lvl>
    <w:lvl w:ilvl="1" w:tplc="9E28CA44">
      <w:start w:val="1"/>
      <w:numFmt w:val="bullet"/>
      <w:lvlText w:val="o"/>
      <w:lvlJc w:val="left"/>
      <w:pPr>
        <w:ind w:left="1440" w:hanging="360"/>
      </w:pPr>
      <w:rPr>
        <w:rFonts w:ascii="Courier New" w:hAnsi="Courier New" w:hint="default"/>
      </w:rPr>
    </w:lvl>
    <w:lvl w:ilvl="2" w:tplc="34D4F54E">
      <w:start w:val="1"/>
      <w:numFmt w:val="bullet"/>
      <w:lvlText w:val=""/>
      <w:lvlJc w:val="left"/>
      <w:pPr>
        <w:ind w:left="2160" w:hanging="360"/>
      </w:pPr>
      <w:rPr>
        <w:rFonts w:ascii="Wingdings" w:hAnsi="Wingdings" w:hint="default"/>
      </w:rPr>
    </w:lvl>
    <w:lvl w:ilvl="3" w:tplc="794E1558">
      <w:start w:val="1"/>
      <w:numFmt w:val="bullet"/>
      <w:lvlText w:val=""/>
      <w:lvlJc w:val="left"/>
      <w:pPr>
        <w:ind w:left="2880" w:hanging="360"/>
      </w:pPr>
      <w:rPr>
        <w:rFonts w:ascii="Symbol" w:hAnsi="Symbol" w:hint="default"/>
      </w:rPr>
    </w:lvl>
    <w:lvl w:ilvl="4" w:tplc="10CA63CC">
      <w:start w:val="1"/>
      <w:numFmt w:val="bullet"/>
      <w:lvlText w:val="o"/>
      <w:lvlJc w:val="left"/>
      <w:pPr>
        <w:ind w:left="3600" w:hanging="360"/>
      </w:pPr>
      <w:rPr>
        <w:rFonts w:ascii="Courier New" w:hAnsi="Courier New" w:hint="default"/>
      </w:rPr>
    </w:lvl>
    <w:lvl w:ilvl="5" w:tplc="E99C910C">
      <w:start w:val="1"/>
      <w:numFmt w:val="bullet"/>
      <w:lvlText w:val=""/>
      <w:lvlJc w:val="left"/>
      <w:pPr>
        <w:ind w:left="4320" w:hanging="360"/>
      </w:pPr>
      <w:rPr>
        <w:rFonts w:ascii="Wingdings" w:hAnsi="Wingdings" w:hint="default"/>
      </w:rPr>
    </w:lvl>
    <w:lvl w:ilvl="6" w:tplc="034E493E">
      <w:start w:val="1"/>
      <w:numFmt w:val="bullet"/>
      <w:lvlText w:val=""/>
      <w:lvlJc w:val="left"/>
      <w:pPr>
        <w:ind w:left="5040" w:hanging="360"/>
      </w:pPr>
      <w:rPr>
        <w:rFonts w:ascii="Symbol" w:hAnsi="Symbol" w:hint="default"/>
      </w:rPr>
    </w:lvl>
    <w:lvl w:ilvl="7" w:tplc="2DF6B904">
      <w:start w:val="1"/>
      <w:numFmt w:val="bullet"/>
      <w:lvlText w:val="o"/>
      <w:lvlJc w:val="left"/>
      <w:pPr>
        <w:ind w:left="5760" w:hanging="360"/>
      </w:pPr>
      <w:rPr>
        <w:rFonts w:ascii="Courier New" w:hAnsi="Courier New" w:hint="default"/>
      </w:rPr>
    </w:lvl>
    <w:lvl w:ilvl="8" w:tplc="6DCEDE4E">
      <w:start w:val="1"/>
      <w:numFmt w:val="bullet"/>
      <w:lvlText w:val=""/>
      <w:lvlJc w:val="left"/>
      <w:pPr>
        <w:ind w:left="6480" w:hanging="360"/>
      </w:pPr>
      <w:rPr>
        <w:rFonts w:ascii="Wingdings" w:hAnsi="Wingdings" w:hint="default"/>
      </w:rPr>
    </w:lvl>
  </w:abstractNum>
  <w:abstractNum w:abstractNumId="15" w15:restartNumberingAfterBreak="0">
    <w:nsid w:val="3BBF3D34"/>
    <w:multiLevelType w:val="hybridMultilevel"/>
    <w:tmpl w:val="4A5C3412"/>
    <w:lvl w:ilvl="0" w:tplc="E2DA47C0">
      <w:start w:val="1"/>
      <w:numFmt w:val="bullet"/>
      <w:lvlText w:val=""/>
      <w:lvlJc w:val="left"/>
      <w:pPr>
        <w:ind w:left="720" w:hanging="360"/>
      </w:pPr>
      <w:rPr>
        <w:rFonts w:ascii="Symbol" w:hAnsi="Symbol" w:hint="default"/>
      </w:rPr>
    </w:lvl>
    <w:lvl w:ilvl="1" w:tplc="27C4DA9A">
      <w:start w:val="1"/>
      <w:numFmt w:val="bullet"/>
      <w:lvlText w:val="o"/>
      <w:lvlJc w:val="left"/>
      <w:pPr>
        <w:ind w:left="1440" w:hanging="360"/>
      </w:pPr>
      <w:rPr>
        <w:rFonts w:ascii="Courier New" w:hAnsi="Courier New" w:hint="default"/>
      </w:rPr>
    </w:lvl>
    <w:lvl w:ilvl="2" w:tplc="CC8A84B4">
      <w:start w:val="1"/>
      <w:numFmt w:val="bullet"/>
      <w:lvlText w:val=""/>
      <w:lvlJc w:val="left"/>
      <w:pPr>
        <w:ind w:left="2160" w:hanging="360"/>
      </w:pPr>
      <w:rPr>
        <w:rFonts w:ascii="Wingdings" w:hAnsi="Wingdings" w:hint="default"/>
      </w:rPr>
    </w:lvl>
    <w:lvl w:ilvl="3" w:tplc="92FC6D60">
      <w:start w:val="1"/>
      <w:numFmt w:val="bullet"/>
      <w:lvlText w:val=""/>
      <w:lvlJc w:val="left"/>
      <w:pPr>
        <w:ind w:left="2880" w:hanging="360"/>
      </w:pPr>
      <w:rPr>
        <w:rFonts w:ascii="Symbol" w:hAnsi="Symbol" w:hint="default"/>
      </w:rPr>
    </w:lvl>
    <w:lvl w:ilvl="4" w:tplc="52FC0E80">
      <w:start w:val="1"/>
      <w:numFmt w:val="bullet"/>
      <w:lvlText w:val="o"/>
      <w:lvlJc w:val="left"/>
      <w:pPr>
        <w:ind w:left="3600" w:hanging="360"/>
      </w:pPr>
      <w:rPr>
        <w:rFonts w:ascii="Courier New" w:hAnsi="Courier New" w:hint="default"/>
      </w:rPr>
    </w:lvl>
    <w:lvl w:ilvl="5" w:tplc="8BC4718E">
      <w:start w:val="1"/>
      <w:numFmt w:val="bullet"/>
      <w:lvlText w:val=""/>
      <w:lvlJc w:val="left"/>
      <w:pPr>
        <w:ind w:left="4320" w:hanging="360"/>
      </w:pPr>
      <w:rPr>
        <w:rFonts w:ascii="Wingdings" w:hAnsi="Wingdings" w:hint="default"/>
      </w:rPr>
    </w:lvl>
    <w:lvl w:ilvl="6" w:tplc="CE121454">
      <w:start w:val="1"/>
      <w:numFmt w:val="bullet"/>
      <w:lvlText w:val=""/>
      <w:lvlJc w:val="left"/>
      <w:pPr>
        <w:ind w:left="5040" w:hanging="360"/>
      </w:pPr>
      <w:rPr>
        <w:rFonts w:ascii="Symbol" w:hAnsi="Symbol" w:hint="default"/>
      </w:rPr>
    </w:lvl>
    <w:lvl w:ilvl="7" w:tplc="18561BF4">
      <w:start w:val="1"/>
      <w:numFmt w:val="bullet"/>
      <w:lvlText w:val="o"/>
      <w:lvlJc w:val="left"/>
      <w:pPr>
        <w:ind w:left="5760" w:hanging="360"/>
      </w:pPr>
      <w:rPr>
        <w:rFonts w:ascii="Courier New" w:hAnsi="Courier New" w:hint="default"/>
      </w:rPr>
    </w:lvl>
    <w:lvl w:ilvl="8" w:tplc="BE18440A">
      <w:start w:val="1"/>
      <w:numFmt w:val="bullet"/>
      <w:lvlText w:val=""/>
      <w:lvlJc w:val="left"/>
      <w:pPr>
        <w:ind w:left="6480" w:hanging="360"/>
      </w:pPr>
      <w:rPr>
        <w:rFonts w:ascii="Wingdings" w:hAnsi="Wingdings" w:hint="default"/>
      </w:rPr>
    </w:lvl>
  </w:abstractNum>
  <w:abstractNum w:abstractNumId="16" w15:restartNumberingAfterBreak="0">
    <w:nsid w:val="3FDE5B8B"/>
    <w:multiLevelType w:val="hybridMultilevel"/>
    <w:tmpl w:val="60F64C8A"/>
    <w:lvl w:ilvl="0" w:tplc="A398B094">
      <w:start w:val="1"/>
      <w:numFmt w:val="bullet"/>
      <w:lvlText w:val=""/>
      <w:lvlJc w:val="left"/>
      <w:pPr>
        <w:ind w:left="720" w:hanging="360"/>
      </w:pPr>
      <w:rPr>
        <w:rFonts w:ascii="Symbol" w:hAnsi="Symbol" w:hint="default"/>
      </w:rPr>
    </w:lvl>
    <w:lvl w:ilvl="1" w:tplc="9DBA4E4C">
      <w:start w:val="1"/>
      <w:numFmt w:val="bullet"/>
      <w:lvlText w:val="o"/>
      <w:lvlJc w:val="left"/>
      <w:pPr>
        <w:ind w:left="1440" w:hanging="360"/>
      </w:pPr>
      <w:rPr>
        <w:rFonts w:ascii="Courier New" w:hAnsi="Courier New" w:hint="default"/>
      </w:rPr>
    </w:lvl>
    <w:lvl w:ilvl="2" w:tplc="27D810B4">
      <w:start w:val="1"/>
      <w:numFmt w:val="bullet"/>
      <w:lvlText w:val=""/>
      <w:lvlJc w:val="left"/>
      <w:pPr>
        <w:ind w:left="2160" w:hanging="360"/>
      </w:pPr>
      <w:rPr>
        <w:rFonts w:ascii="Wingdings" w:hAnsi="Wingdings" w:hint="default"/>
      </w:rPr>
    </w:lvl>
    <w:lvl w:ilvl="3" w:tplc="4D14571C">
      <w:start w:val="1"/>
      <w:numFmt w:val="bullet"/>
      <w:lvlText w:val=""/>
      <w:lvlJc w:val="left"/>
      <w:pPr>
        <w:ind w:left="2880" w:hanging="360"/>
      </w:pPr>
      <w:rPr>
        <w:rFonts w:ascii="Symbol" w:hAnsi="Symbol" w:hint="default"/>
      </w:rPr>
    </w:lvl>
    <w:lvl w:ilvl="4" w:tplc="56A67E58">
      <w:start w:val="1"/>
      <w:numFmt w:val="bullet"/>
      <w:lvlText w:val="o"/>
      <w:lvlJc w:val="left"/>
      <w:pPr>
        <w:ind w:left="3600" w:hanging="360"/>
      </w:pPr>
      <w:rPr>
        <w:rFonts w:ascii="Courier New" w:hAnsi="Courier New" w:hint="default"/>
      </w:rPr>
    </w:lvl>
    <w:lvl w:ilvl="5" w:tplc="6D14FEE4">
      <w:start w:val="1"/>
      <w:numFmt w:val="bullet"/>
      <w:lvlText w:val=""/>
      <w:lvlJc w:val="left"/>
      <w:pPr>
        <w:ind w:left="4320" w:hanging="360"/>
      </w:pPr>
      <w:rPr>
        <w:rFonts w:ascii="Wingdings" w:hAnsi="Wingdings" w:hint="default"/>
      </w:rPr>
    </w:lvl>
    <w:lvl w:ilvl="6" w:tplc="07EA03EA">
      <w:start w:val="1"/>
      <w:numFmt w:val="bullet"/>
      <w:lvlText w:val=""/>
      <w:lvlJc w:val="left"/>
      <w:pPr>
        <w:ind w:left="5040" w:hanging="360"/>
      </w:pPr>
      <w:rPr>
        <w:rFonts w:ascii="Symbol" w:hAnsi="Symbol" w:hint="default"/>
      </w:rPr>
    </w:lvl>
    <w:lvl w:ilvl="7" w:tplc="8376A658">
      <w:start w:val="1"/>
      <w:numFmt w:val="bullet"/>
      <w:lvlText w:val="o"/>
      <w:lvlJc w:val="left"/>
      <w:pPr>
        <w:ind w:left="5760" w:hanging="360"/>
      </w:pPr>
      <w:rPr>
        <w:rFonts w:ascii="Courier New" w:hAnsi="Courier New" w:hint="default"/>
      </w:rPr>
    </w:lvl>
    <w:lvl w:ilvl="8" w:tplc="17E041DA">
      <w:start w:val="1"/>
      <w:numFmt w:val="bullet"/>
      <w:lvlText w:val=""/>
      <w:lvlJc w:val="left"/>
      <w:pPr>
        <w:ind w:left="6480" w:hanging="360"/>
      </w:pPr>
      <w:rPr>
        <w:rFonts w:ascii="Wingdings" w:hAnsi="Wingdings" w:hint="default"/>
      </w:rPr>
    </w:lvl>
  </w:abstractNum>
  <w:abstractNum w:abstractNumId="17" w15:restartNumberingAfterBreak="0">
    <w:nsid w:val="418F5916"/>
    <w:multiLevelType w:val="hybridMultilevel"/>
    <w:tmpl w:val="C26A059C"/>
    <w:lvl w:ilvl="0" w:tplc="73C6D482">
      <w:start w:val="1"/>
      <w:numFmt w:val="bullet"/>
      <w:lvlText w:val=""/>
      <w:lvlJc w:val="left"/>
      <w:pPr>
        <w:ind w:left="720" w:hanging="360"/>
      </w:pPr>
      <w:rPr>
        <w:rFonts w:ascii="Symbol" w:hAnsi="Symbol" w:hint="default"/>
      </w:rPr>
    </w:lvl>
    <w:lvl w:ilvl="1" w:tplc="28DCE15A">
      <w:start w:val="1"/>
      <w:numFmt w:val="bullet"/>
      <w:lvlText w:val="o"/>
      <w:lvlJc w:val="left"/>
      <w:pPr>
        <w:ind w:left="1440" w:hanging="360"/>
      </w:pPr>
      <w:rPr>
        <w:rFonts w:ascii="Courier New" w:hAnsi="Courier New" w:hint="default"/>
      </w:rPr>
    </w:lvl>
    <w:lvl w:ilvl="2" w:tplc="BC14D022">
      <w:start w:val="1"/>
      <w:numFmt w:val="bullet"/>
      <w:lvlText w:val=""/>
      <w:lvlJc w:val="left"/>
      <w:pPr>
        <w:ind w:left="2160" w:hanging="360"/>
      </w:pPr>
      <w:rPr>
        <w:rFonts w:ascii="Wingdings" w:hAnsi="Wingdings" w:hint="default"/>
      </w:rPr>
    </w:lvl>
    <w:lvl w:ilvl="3" w:tplc="45E262AE">
      <w:start w:val="1"/>
      <w:numFmt w:val="bullet"/>
      <w:lvlText w:val=""/>
      <w:lvlJc w:val="left"/>
      <w:pPr>
        <w:ind w:left="2880" w:hanging="360"/>
      </w:pPr>
      <w:rPr>
        <w:rFonts w:ascii="Symbol" w:hAnsi="Symbol" w:hint="default"/>
      </w:rPr>
    </w:lvl>
    <w:lvl w:ilvl="4" w:tplc="0238929C">
      <w:start w:val="1"/>
      <w:numFmt w:val="bullet"/>
      <w:lvlText w:val="o"/>
      <w:lvlJc w:val="left"/>
      <w:pPr>
        <w:ind w:left="3600" w:hanging="360"/>
      </w:pPr>
      <w:rPr>
        <w:rFonts w:ascii="Courier New" w:hAnsi="Courier New" w:hint="default"/>
      </w:rPr>
    </w:lvl>
    <w:lvl w:ilvl="5" w:tplc="17D48B0A">
      <w:start w:val="1"/>
      <w:numFmt w:val="bullet"/>
      <w:lvlText w:val=""/>
      <w:lvlJc w:val="left"/>
      <w:pPr>
        <w:ind w:left="4320" w:hanging="360"/>
      </w:pPr>
      <w:rPr>
        <w:rFonts w:ascii="Wingdings" w:hAnsi="Wingdings" w:hint="default"/>
      </w:rPr>
    </w:lvl>
    <w:lvl w:ilvl="6" w:tplc="8CEA653A">
      <w:start w:val="1"/>
      <w:numFmt w:val="bullet"/>
      <w:lvlText w:val=""/>
      <w:lvlJc w:val="left"/>
      <w:pPr>
        <w:ind w:left="5040" w:hanging="360"/>
      </w:pPr>
      <w:rPr>
        <w:rFonts w:ascii="Symbol" w:hAnsi="Symbol" w:hint="default"/>
      </w:rPr>
    </w:lvl>
    <w:lvl w:ilvl="7" w:tplc="E9F87C0E">
      <w:start w:val="1"/>
      <w:numFmt w:val="bullet"/>
      <w:lvlText w:val="o"/>
      <w:lvlJc w:val="left"/>
      <w:pPr>
        <w:ind w:left="5760" w:hanging="360"/>
      </w:pPr>
      <w:rPr>
        <w:rFonts w:ascii="Courier New" w:hAnsi="Courier New" w:hint="default"/>
      </w:rPr>
    </w:lvl>
    <w:lvl w:ilvl="8" w:tplc="961C15DA">
      <w:start w:val="1"/>
      <w:numFmt w:val="bullet"/>
      <w:lvlText w:val=""/>
      <w:lvlJc w:val="left"/>
      <w:pPr>
        <w:ind w:left="6480" w:hanging="360"/>
      </w:pPr>
      <w:rPr>
        <w:rFonts w:ascii="Wingdings" w:hAnsi="Wingdings" w:hint="default"/>
      </w:rPr>
    </w:lvl>
  </w:abstractNum>
  <w:abstractNum w:abstractNumId="18" w15:restartNumberingAfterBreak="0">
    <w:nsid w:val="44B51F0B"/>
    <w:multiLevelType w:val="hybridMultilevel"/>
    <w:tmpl w:val="50B6DBD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9D819A2"/>
    <w:multiLevelType w:val="hybridMultilevel"/>
    <w:tmpl w:val="06ECEB34"/>
    <w:lvl w:ilvl="0" w:tplc="C81C8360">
      <w:start w:val="1"/>
      <w:numFmt w:val="bullet"/>
      <w:lvlText w:val=""/>
      <w:lvlJc w:val="left"/>
      <w:pPr>
        <w:ind w:left="720" w:hanging="360"/>
      </w:pPr>
      <w:rPr>
        <w:rFonts w:ascii="Symbol" w:hAnsi="Symbol" w:hint="default"/>
      </w:rPr>
    </w:lvl>
    <w:lvl w:ilvl="1" w:tplc="8AD241F2">
      <w:start w:val="1"/>
      <w:numFmt w:val="bullet"/>
      <w:lvlText w:val="o"/>
      <w:lvlJc w:val="left"/>
      <w:pPr>
        <w:ind w:left="1440" w:hanging="360"/>
      </w:pPr>
      <w:rPr>
        <w:rFonts w:ascii="Courier New" w:hAnsi="Courier New" w:hint="default"/>
      </w:rPr>
    </w:lvl>
    <w:lvl w:ilvl="2" w:tplc="5524AC00">
      <w:start w:val="1"/>
      <w:numFmt w:val="bullet"/>
      <w:lvlText w:val=""/>
      <w:lvlJc w:val="left"/>
      <w:pPr>
        <w:ind w:left="2160" w:hanging="360"/>
      </w:pPr>
      <w:rPr>
        <w:rFonts w:ascii="Wingdings" w:hAnsi="Wingdings" w:hint="default"/>
      </w:rPr>
    </w:lvl>
    <w:lvl w:ilvl="3" w:tplc="EF428058">
      <w:start w:val="1"/>
      <w:numFmt w:val="bullet"/>
      <w:lvlText w:val=""/>
      <w:lvlJc w:val="left"/>
      <w:pPr>
        <w:ind w:left="2880" w:hanging="360"/>
      </w:pPr>
      <w:rPr>
        <w:rFonts w:ascii="Symbol" w:hAnsi="Symbol" w:hint="default"/>
      </w:rPr>
    </w:lvl>
    <w:lvl w:ilvl="4" w:tplc="4C62ABE2">
      <w:start w:val="1"/>
      <w:numFmt w:val="bullet"/>
      <w:lvlText w:val="o"/>
      <w:lvlJc w:val="left"/>
      <w:pPr>
        <w:ind w:left="3600" w:hanging="360"/>
      </w:pPr>
      <w:rPr>
        <w:rFonts w:ascii="Courier New" w:hAnsi="Courier New" w:hint="default"/>
      </w:rPr>
    </w:lvl>
    <w:lvl w:ilvl="5" w:tplc="6EFC3BEC">
      <w:start w:val="1"/>
      <w:numFmt w:val="bullet"/>
      <w:lvlText w:val=""/>
      <w:lvlJc w:val="left"/>
      <w:pPr>
        <w:ind w:left="4320" w:hanging="360"/>
      </w:pPr>
      <w:rPr>
        <w:rFonts w:ascii="Wingdings" w:hAnsi="Wingdings" w:hint="default"/>
      </w:rPr>
    </w:lvl>
    <w:lvl w:ilvl="6" w:tplc="55C02810">
      <w:start w:val="1"/>
      <w:numFmt w:val="bullet"/>
      <w:lvlText w:val=""/>
      <w:lvlJc w:val="left"/>
      <w:pPr>
        <w:ind w:left="5040" w:hanging="360"/>
      </w:pPr>
      <w:rPr>
        <w:rFonts w:ascii="Symbol" w:hAnsi="Symbol" w:hint="default"/>
      </w:rPr>
    </w:lvl>
    <w:lvl w:ilvl="7" w:tplc="31ECAEC2">
      <w:start w:val="1"/>
      <w:numFmt w:val="bullet"/>
      <w:lvlText w:val="o"/>
      <w:lvlJc w:val="left"/>
      <w:pPr>
        <w:ind w:left="5760" w:hanging="360"/>
      </w:pPr>
      <w:rPr>
        <w:rFonts w:ascii="Courier New" w:hAnsi="Courier New" w:hint="default"/>
      </w:rPr>
    </w:lvl>
    <w:lvl w:ilvl="8" w:tplc="D6D2C690">
      <w:start w:val="1"/>
      <w:numFmt w:val="bullet"/>
      <w:lvlText w:val=""/>
      <w:lvlJc w:val="left"/>
      <w:pPr>
        <w:ind w:left="6480" w:hanging="360"/>
      </w:pPr>
      <w:rPr>
        <w:rFonts w:ascii="Wingdings" w:hAnsi="Wingdings" w:hint="default"/>
      </w:rPr>
    </w:lvl>
  </w:abstractNum>
  <w:abstractNum w:abstractNumId="20" w15:restartNumberingAfterBreak="0">
    <w:nsid w:val="4A8357BA"/>
    <w:multiLevelType w:val="hybridMultilevel"/>
    <w:tmpl w:val="A96C3046"/>
    <w:lvl w:ilvl="0" w:tplc="54F6CE3C">
      <w:start w:val="1"/>
      <w:numFmt w:val="bullet"/>
      <w:lvlText w:val=""/>
      <w:lvlJc w:val="left"/>
      <w:pPr>
        <w:ind w:left="720" w:hanging="360"/>
      </w:pPr>
      <w:rPr>
        <w:rFonts w:ascii="Symbol" w:hAnsi="Symbol" w:hint="default"/>
      </w:rPr>
    </w:lvl>
    <w:lvl w:ilvl="1" w:tplc="87347104">
      <w:start w:val="1"/>
      <w:numFmt w:val="bullet"/>
      <w:lvlText w:val="o"/>
      <w:lvlJc w:val="left"/>
      <w:pPr>
        <w:ind w:left="1440" w:hanging="360"/>
      </w:pPr>
      <w:rPr>
        <w:rFonts w:ascii="Courier New" w:hAnsi="Courier New" w:hint="default"/>
      </w:rPr>
    </w:lvl>
    <w:lvl w:ilvl="2" w:tplc="011A9AB4">
      <w:start w:val="1"/>
      <w:numFmt w:val="bullet"/>
      <w:lvlText w:val=""/>
      <w:lvlJc w:val="left"/>
      <w:pPr>
        <w:ind w:left="2160" w:hanging="360"/>
      </w:pPr>
      <w:rPr>
        <w:rFonts w:ascii="Wingdings" w:hAnsi="Wingdings" w:hint="default"/>
      </w:rPr>
    </w:lvl>
    <w:lvl w:ilvl="3" w:tplc="5C0EE112">
      <w:start w:val="1"/>
      <w:numFmt w:val="bullet"/>
      <w:lvlText w:val=""/>
      <w:lvlJc w:val="left"/>
      <w:pPr>
        <w:ind w:left="2880" w:hanging="360"/>
      </w:pPr>
      <w:rPr>
        <w:rFonts w:ascii="Symbol" w:hAnsi="Symbol" w:hint="default"/>
      </w:rPr>
    </w:lvl>
    <w:lvl w:ilvl="4" w:tplc="21E22B6A">
      <w:start w:val="1"/>
      <w:numFmt w:val="bullet"/>
      <w:lvlText w:val="o"/>
      <w:lvlJc w:val="left"/>
      <w:pPr>
        <w:ind w:left="3600" w:hanging="360"/>
      </w:pPr>
      <w:rPr>
        <w:rFonts w:ascii="Courier New" w:hAnsi="Courier New" w:hint="default"/>
      </w:rPr>
    </w:lvl>
    <w:lvl w:ilvl="5" w:tplc="DF7E8E0C">
      <w:start w:val="1"/>
      <w:numFmt w:val="bullet"/>
      <w:lvlText w:val=""/>
      <w:lvlJc w:val="left"/>
      <w:pPr>
        <w:ind w:left="4320" w:hanging="360"/>
      </w:pPr>
      <w:rPr>
        <w:rFonts w:ascii="Wingdings" w:hAnsi="Wingdings" w:hint="default"/>
      </w:rPr>
    </w:lvl>
    <w:lvl w:ilvl="6" w:tplc="E0A258F8">
      <w:start w:val="1"/>
      <w:numFmt w:val="bullet"/>
      <w:lvlText w:val=""/>
      <w:lvlJc w:val="left"/>
      <w:pPr>
        <w:ind w:left="5040" w:hanging="360"/>
      </w:pPr>
      <w:rPr>
        <w:rFonts w:ascii="Symbol" w:hAnsi="Symbol" w:hint="default"/>
      </w:rPr>
    </w:lvl>
    <w:lvl w:ilvl="7" w:tplc="97BC9276">
      <w:start w:val="1"/>
      <w:numFmt w:val="bullet"/>
      <w:lvlText w:val="o"/>
      <w:lvlJc w:val="left"/>
      <w:pPr>
        <w:ind w:left="5760" w:hanging="360"/>
      </w:pPr>
      <w:rPr>
        <w:rFonts w:ascii="Courier New" w:hAnsi="Courier New" w:hint="default"/>
      </w:rPr>
    </w:lvl>
    <w:lvl w:ilvl="8" w:tplc="23168050">
      <w:start w:val="1"/>
      <w:numFmt w:val="bullet"/>
      <w:lvlText w:val=""/>
      <w:lvlJc w:val="left"/>
      <w:pPr>
        <w:ind w:left="6480" w:hanging="360"/>
      </w:pPr>
      <w:rPr>
        <w:rFonts w:ascii="Wingdings" w:hAnsi="Wingdings" w:hint="default"/>
      </w:rPr>
    </w:lvl>
  </w:abstractNum>
  <w:abstractNum w:abstractNumId="21" w15:restartNumberingAfterBreak="0">
    <w:nsid w:val="4B4D0DFB"/>
    <w:multiLevelType w:val="hybridMultilevel"/>
    <w:tmpl w:val="27CC1A88"/>
    <w:lvl w:ilvl="0" w:tplc="42BA3746">
      <w:start w:val="1"/>
      <w:numFmt w:val="bullet"/>
      <w:lvlText w:val=""/>
      <w:lvlJc w:val="left"/>
      <w:pPr>
        <w:ind w:left="720" w:hanging="360"/>
      </w:pPr>
      <w:rPr>
        <w:rFonts w:ascii="Symbol" w:hAnsi="Symbol" w:hint="default"/>
      </w:rPr>
    </w:lvl>
    <w:lvl w:ilvl="1" w:tplc="EA8A3824">
      <w:start w:val="1"/>
      <w:numFmt w:val="bullet"/>
      <w:lvlText w:val="o"/>
      <w:lvlJc w:val="left"/>
      <w:pPr>
        <w:ind w:left="1440" w:hanging="360"/>
      </w:pPr>
      <w:rPr>
        <w:rFonts w:ascii="Courier New" w:hAnsi="Courier New" w:hint="default"/>
      </w:rPr>
    </w:lvl>
    <w:lvl w:ilvl="2" w:tplc="11E49E3E">
      <w:start w:val="1"/>
      <w:numFmt w:val="bullet"/>
      <w:lvlText w:val=""/>
      <w:lvlJc w:val="left"/>
      <w:pPr>
        <w:ind w:left="2160" w:hanging="360"/>
      </w:pPr>
      <w:rPr>
        <w:rFonts w:ascii="Wingdings" w:hAnsi="Wingdings" w:hint="default"/>
      </w:rPr>
    </w:lvl>
    <w:lvl w:ilvl="3" w:tplc="2878D6B8">
      <w:start w:val="1"/>
      <w:numFmt w:val="bullet"/>
      <w:lvlText w:val=""/>
      <w:lvlJc w:val="left"/>
      <w:pPr>
        <w:ind w:left="2880" w:hanging="360"/>
      </w:pPr>
      <w:rPr>
        <w:rFonts w:ascii="Symbol" w:hAnsi="Symbol" w:hint="default"/>
      </w:rPr>
    </w:lvl>
    <w:lvl w:ilvl="4" w:tplc="FBA6CEB6">
      <w:start w:val="1"/>
      <w:numFmt w:val="bullet"/>
      <w:lvlText w:val="o"/>
      <w:lvlJc w:val="left"/>
      <w:pPr>
        <w:ind w:left="3600" w:hanging="360"/>
      </w:pPr>
      <w:rPr>
        <w:rFonts w:ascii="Courier New" w:hAnsi="Courier New" w:hint="default"/>
      </w:rPr>
    </w:lvl>
    <w:lvl w:ilvl="5" w:tplc="CD720F30">
      <w:start w:val="1"/>
      <w:numFmt w:val="bullet"/>
      <w:lvlText w:val=""/>
      <w:lvlJc w:val="left"/>
      <w:pPr>
        <w:ind w:left="4320" w:hanging="360"/>
      </w:pPr>
      <w:rPr>
        <w:rFonts w:ascii="Wingdings" w:hAnsi="Wingdings" w:hint="default"/>
      </w:rPr>
    </w:lvl>
    <w:lvl w:ilvl="6" w:tplc="1898F10C">
      <w:start w:val="1"/>
      <w:numFmt w:val="bullet"/>
      <w:lvlText w:val=""/>
      <w:lvlJc w:val="left"/>
      <w:pPr>
        <w:ind w:left="5040" w:hanging="360"/>
      </w:pPr>
      <w:rPr>
        <w:rFonts w:ascii="Symbol" w:hAnsi="Symbol" w:hint="default"/>
      </w:rPr>
    </w:lvl>
    <w:lvl w:ilvl="7" w:tplc="FDCE5F78">
      <w:start w:val="1"/>
      <w:numFmt w:val="bullet"/>
      <w:lvlText w:val="o"/>
      <w:lvlJc w:val="left"/>
      <w:pPr>
        <w:ind w:left="5760" w:hanging="360"/>
      </w:pPr>
      <w:rPr>
        <w:rFonts w:ascii="Courier New" w:hAnsi="Courier New" w:hint="default"/>
      </w:rPr>
    </w:lvl>
    <w:lvl w:ilvl="8" w:tplc="FE6E7504">
      <w:start w:val="1"/>
      <w:numFmt w:val="bullet"/>
      <w:lvlText w:val=""/>
      <w:lvlJc w:val="left"/>
      <w:pPr>
        <w:ind w:left="6480" w:hanging="360"/>
      </w:pPr>
      <w:rPr>
        <w:rFonts w:ascii="Wingdings" w:hAnsi="Wingdings" w:hint="default"/>
      </w:rPr>
    </w:lvl>
  </w:abstractNum>
  <w:abstractNum w:abstractNumId="22" w15:restartNumberingAfterBreak="0">
    <w:nsid w:val="4BB179A6"/>
    <w:multiLevelType w:val="hybridMultilevel"/>
    <w:tmpl w:val="30B84D74"/>
    <w:lvl w:ilvl="0" w:tplc="D32486A8">
      <w:start w:val="1"/>
      <w:numFmt w:val="bullet"/>
      <w:lvlText w:val=""/>
      <w:lvlJc w:val="left"/>
      <w:pPr>
        <w:ind w:left="720" w:hanging="360"/>
      </w:pPr>
      <w:rPr>
        <w:rFonts w:ascii="Symbol" w:hAnsi="Symbol" w:hint="default"/>
      </w:rPr>
    </w:lvl>
    <w:lvl w:ilvl="1" w:tplc="7E9813FC">
      <w:start w:val="1"/>
      <w:numFmt w:val="bullet"/>
      <w:lvlText w:val="o"/>
      <w:lvlJc w:val="left"/>
      <w:pPr>
        <w:ind w:left="1440" w:hanging="360"/>
      </w:pPr>
      <w:rPr>
        <w:rFonts w:ascii="Courier New" w:hAnsi="Courier New" w:hint="default"/>
      </w:rPr>
    </w:lvl>
    <w:lvl w:ilvl="2" w:tplc="1A685D7A">
      <w:start w:val="1"/>
      <w:numFmt w:val="bullet"/>
      <w:lvlText w:val=""/>
      <w:lvlJc w:val="left"/>
      <w:pPr>
        <w:ind w:left="2160" w:hanging="360"/>
      </w:pPr>
      <w:rPr>
        <w:rFonts w:ascii="Wingdings" w:hAnsi="Wingdings" w:hint="default"/>
      </w:rPr>
    </w:lvl>
    <w:lvl w:ilvl="3" w:tplc="A6D4AC32">
      <w:start w:val="1"/>
      <w:numFmt w:val="bullet"/>
      <w:lvlText w:val=""/>
      <w:lvlJc w:val="left"/>
      <w:pPr>
        <w:ind w:left="2880" w:hanging="360"/>
      </w:pPr>
      <w:rPr>
        <w:rFonts w:ascii="Symbol" w:hAnsi="Symbol" w:hint="default"/>
      </w:rPr>
    </w:lvl>
    <w:lvl w:ilvl="4" w:tplc="75A222C2">
      <w:start w:val="1"/>
      <w:numFmt w:val="bullet"/>
      <w:lvlText w:val="o"/>
      <w:lvlJc w:val="left"/>
      <w:pPr>
        <w:ind w:left="3600" w:hanging="360"/>
      </w:pPr>
      <w:rPr>
        <w:rFonts w:ascii="Courier New" w:hAnsi="Courier New" w:hint="default"/>
      </w:rPr>
    </w:lvl>
    <w:lvl w:ilvl="5" w:tplc="DFC06454">
      <w:start w:val="1"/>
      <w:numFmt w:val="bullet"/>
      <w:lvlText w:val=""/>
      <w:lvlJc w:val="left"/>
      <w:pPr>
        <w:ind w:left="4320" w:hanging="360"/>
      </w:pPr>
      <w:rPr>
        <w:rFonts w:ascii="Wingdings" w:hAnsi="Wingdings" w:hint="default"/>
      </w:rPr>
    </w:lvl>
    <w:lvl w:ilvl="6" w:tplc="53623470">
      <w:start w:val="1"/>
      <w:numFmt w:val="bullet"/>
      <w:lvlText w:val=""/>
      <w:lvlJc w:val="left"/>
      <w:pPr>
        <w:ind w:left="5040" w:hanging="360"/>
      </w:pPr>
      <w:rPr>
        <w:rFonts w:ascii="Symbol" w:hAnsi="Symbol" w:hint="default"/>
      </w:rPr>
    </w:lvl>
    <w:lvl w:ilvl="7" w:tplc="189A0AE0">
      <w:start w:val="1"/>
      <w:numFmt w:val="bullet"/>
      <w:lvlText w:val="o"/>
      <w:lvlJc w:val="left"/>
      <w:pPr>
        <w:ind w:left="5760" w:hanging="360"/>
      </w:pPr>
      <w:rPr>
        <w:rFonts w:ascii="Courier New" w:hAnsi="Courier New" w:hint="default"/>
      </w:rPr>
    </w:lvl>
    <w:lvl w:ilvl="8" w:tplc="B6D6CF28">
      <w:start w:val="1"/>
      <w:numFmt w:val="bullet"/>
      <w:lvlText w:val=""/>
      <w:lvlJc w:val="left"/>
      <w:pPr>
        <w:ind w:left="6480" w:hanging="360"/>
      </w:pPr>
      <w:rPr>
        <w:rFonts w:ascii="Wingdings" w:hAnsi="Wingdings" w:hint="default"/>
      </w:rPr>
    </w:lvl>
  </w:abstractNum>
  <w:abstractNum w:abstractNumId="23" w15:restartNumberingAfterBreak="0">
    <w:nsid w:val="525545C7"/>
    <w:multiLevelType w:val="hybridMultilevel"/>
    <w:tmpl w:val="50B0001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3C749DB"/>
    <w:multiLevelType w:val="hybridMultilevel"/>
    <w:tmpl w:val="108C0F06"/>
    <w:lvl w:ilvl="0" w:tplc="C4B865FA">
      <w:start w:val="1"/>
      <w:numFmt w:val="bullet"/>
      <w:lvlText w:val=""/>
      <w:lvlJc w:val="left"/>
      <w:pPr>
        <w:ind w:left="720" w:hanging="360"/>
      </w:pPr>
      <w:rPr>
        <w:rFonts w:ascii="Symbol" w:hAnsi="Symbol" w:hint="default"/>
      </w:rPr>
    </w:lvl>
    <w:lvl w:ilvl="1" w:tplc="9C9A631E">
      <w:start w:val="1"/>
      <w:numFmt w:val="bullet"/>
      <w:lvlText w:val="o"/>
      <w:lvlJc w:val="left"/>
      <w:pPr>
        <w:ind w:left="1440" w:hanging="360"/>
      </w:pPr>
      <w:rPr>
        <w:rFonts w:ascii="Courier New" w:hAnsi="Courier New" w:hint="default"/>
      </w:rPr>
    </w:lvl>
    <w:lvl w:ilvl="2" w:tplc="DBDAC9B8">
      <w:start w:val="1"/>
      <w:numFmt w:val="bullet"/>
      <w:lvlText w:val=""/>
      <w:lvlJc w:val="left"/>
      <w:pPr>
        <w:ind w:left="2160" w:hanging="360"/>
      </w:pPr>
      <w:rPr>
        <w:rFonts w:ascii="Wingdings" w:hAnsi="Wingdings" w:hint="default"/>
      </w:rPr>
    </w:lvl>
    <w:lvl w:ilvl="3" w:tplc="5492DBC0">
      <w:start w:val="1"/>
      <w:numFmt w:val="bullet"/>
      <w:lvlText w:val=""/>
      <w:lvlJc w:val="left"/>
      <w:pPr>
        <w:ind w:left="2880" w:hanging="360"/>
      </w:pPr>
      <w:rPr>
        <w:rFonts w:ascii="Symbol" w:hAnsi="Symbol" w:hint="default"/>
      </w:rPr>
    </w:lvl>
    <w:lvl w:ilvl="4" w:tplc="EF32FA46">
      <w:start w:val="1"/>
      <w:numFmt w:val="bullet"/>
      <w:lvlText w:val="o"/>
      <w:lvlJc w:val="left"/>
      <w:pPr>
        <w:ind w:left="3600" w:hanging="360"/>
      </w:pPr>
      <w:rPr>
        <w:rFonts w:ascii="Courier New" w:hAnsi="Courier New" w:hint="default"/>
      </w:rPr>
    </w:lvl>
    <w:lvl w:ilvl="5" w:tplc="FFAAB1E0">
      <w:start w:val="1"/>
      <w:numFmt w:val="bullet"/>
      <w:lvlText w:val=""/>
      <w:lvlJc w:val="left"/>
      <w:pPr>
        <w:ind w:left="4320" w:hanging="360"/>
      </w:pPr>
      <w:rPr>
        <w:rFonts w:ascii="Wingdings" w:hAnsi="Wingdings" w:hint="default"/>
      </w:rPr>
    </w:lvl>
    <w:lvl w:ilvl="6" w:tplc="73ACF6B8">
      <w:start w:val="1"/>
      <w:numFmt w:val="bullet"/>
      <w:lvlText w:val=""/>
      <w:lvlJc w:val="left"/>
      <w:pPr>
        <w:ind w:left="5040" w:hanging="360"/>
      </w:pPr>
      <w:rPr>
        <w:rFonts w:ascii="Symbol" w:hAnsi="Symbol" w:hint="default"/>
      </w:rPr>
    </w:lvl>
    <w:lvl w:ilvl="7" w:tplc="96EA2B1E">
      <w:start w:val="1"/>
      <w:numFmt w:val="bullet"/>
      <w:lvlText w:val="o"/>
      <w:lvlJc w:val="left"/>
      <w:pPr>
        <w:ind w:left="5760" w:hanging="360"/>
      </w:pPr>
      <w:rPr>
        <w:rFonts w:ascii="Courier New" w:hAnsi="Courier New" w:hint="default"/>
      </w:rPr>
    </w:lvl>
    <w:lvl w:ilvl="8" w:tplc="6F1E62AC">
      <w:start w:val="1"/>
      <w:numFmt w:val="bullet"/>
      <w:lvlText w:val=""/>
      <w:lvlJc w:val="left"/>
      <w:pPr>
        <w:ind w:left="6480" w:hanging="360"/>
      </w:pPr>
      <w:rPr>
        <w:rFonts w:ascii="Wingdings" w:hAnsi="Wingdings" w:hint="default"/>
      </w:rPr>
    </w:lvl>
  </w:abstractNum>
  <w:abstractNum w:abstractNumId="25" w15:restartNumberingAfterBreak="0">
    <w:nsid w:val="53ED62C3"/>
    <w:multiLevelType w:val="hybridMultilevel"/>
    <w:tmpl w:val="1CA2EB2C"/>
    <w:lvl w:ilvl="0" w:tplc="976A44E6">
      <w:start w:val="1"/>
      <w:numFmt w:val="bullet"/>
      <w:lvlText w:val=""/>
      <w:lvlJc w:val="left"/>
      <w:pPr>
        <w:ind w:left="720" w:hanging="360"/>
      </w:pPr>
      <w:rPr>
        <w:rFonts w:ascii="Symbol" w:hAnsi="Symbol" w:hint="default"/>
      </w:rPr>
    </w:lvl>
    <w:lvl w:ilvl="1" w:tplc="871CAFCC">
      <w:start w:val="1"/>
      <w:numFmt w:val="bullet"/>
      <w:lvlText w:val="o"/>
      <w:lvlJc w:val="left"/>
      <w:pPr>
        <w:ind w:left="1440" w:hanging="360"/>
      </w:pPr>
      <w:rPr>
        <w:rFonts w:ascii="Courier New" w:hAnsi="Courier New" w:hint="default"/>
      </w:rPr>
    </w:lvl>
    <w:lvl w:ilvl="2" w:tplc="CACEEF20">
      <w:start w:val="1"/>
      <w:numFmt w:val="bullet"/>
      <w:lvlText w:val=""/>
      <w:lvlJc w:val="left"/>
      <w:pPr>
        <w:ind w:left="2160" w:hanging="360"/>
      </w:pPr>
      <w:rPr>
        <w:rFonts w:ascii="Wingdings" w:hAnsi="Wingdings" w:hint="default"/>
      </w:rPr>
    </w:lvl>
    <w:lvl w:ilvl="3" w:tplc="2E42EDC0">
      <w:start w:val="1"/>
      <w:numFmt w:val="bullet"/>
      <w:lvlText w:val=""/>
      <w:lvlJc w:val="left"/>
      <w:pPr>
        <w:ind w:left="2880" w:hanging="360"/>
      </w:pPr>
      <w:rPr>
        <w:rFonts w:ascii="Symbol" w:hAnsi="Symbol" w:hint="default"/>
      </w:rPr>
    </w:lvl>
    <w:lvl w:ilvl="4" w:tplc="6E30BF30">
      <w:start w:val="1"/>
      <w:numFmt w:val="bullet"/>
      <w:lvlText w:val="o"/>
      <w:lvlJc w:val="left"/>
      <w:pPr>
        <w:ind w:left="3600" w:hanging="360"/>
      </w:pPr>
      <w:rPr>
        <w:rFonts w:ascii="Courier New" w:hAnsi="Courier New" w:hint="default"/>
      </w:rPr>
    </w:lvl>
    <w:lvl w:ilvl="5" w:tplc="2D24284A">
      <w:start w:val="1"/>
      <w:numFmt w:val="bullet"/>
      <w:lvlText w:val=""/>
      <w:lvlJc w:val="left"/>
      <w:pPr>
        <w:ind w:left="4320" w:hanging="360"/>
      </w:pPr>
      <w:rPr>
        <w:rFonts w:ascii="Wingdings" w:hAnsi="Wingdings" w:hint="default"/>
      </w:rPr>
    </w:lvl>
    <w:lvl w:ilvl="6" w:tplc="10BAEFA6">
      <w:start w:val="1"/>
      <w:numFmt w:val="bullet"/>
      <w:lvlText w:val=""/>
      <w:lvlJc w:val="left"/>
      <w:pPr>
        <w:ind w:left="5040" w:hanging="360"/>
      </w:pPr>
      <w:rPr>
        <w:rFonts w:ascii="Symbol" w:hAnsi="Symbol" w:hint="default"/>
      </w:rPr>
    </w:lvl>
    <w:lvl w:ilvl="7" w:tplc="62665626">
      <w:start w:val="1"/>
      <w:numFmt w:val="bullet"/>
      <w:lvlText w:val="o"/>
      <w:lvlJc w:val="left"/>
      <w:pPr>
        <w:ind w:left="5760" w:hanging="360"/>
      </w:pPr>
      <w:rPr>
        <w:rFonts w:ascii="Courier New" w:hAnsi="Courier New" w:hint="default"/>
      </w:rPr>
    </w:lvl>
    <w:lvl w:ilvl="8" w:tplc="42D2D7B6">
      <w:start w:val="1"/>
      <w:numFmt w:val="bullet"/>
      <w:lvlText w:val=""/>
      <w:lvlJc w:val="left"/>
      <w:pPr>
        <w:ind w:left="6480" w:hanging="360"/>
      </w:pPr>
      <w:rPr>
        <w:rFonts w:ascii="Wingdings" w:hAnsi="Wingdings" w:hint="default"/>
      </w:rPr>
    </w:lvl>
  </w:abstractNum>
  <w:abstractNum w:abstractNumId="26" w15:restartNumberingAfterBreak="0">
    <w:nsid w:val="579E19BE"/>
    <w:multiLevelType w:val="hybridMultilevel"/>
    <w:tmpl w:val="7820E852"/>
    <w:lvl w:ilvl="0" w:tplc="50900C50">
      <w:start w:val="1"/>
      <w:numFmt w:val="bullet"/>
      <w:lvlText w:val=""/>
      <w:lvlJc w:val="left"/>
      <w:pPr>
        <w:ind w:left="720" w:hanging="360"/>
      </w:pPr>
      <w:rPr>
        <w:rFonts w:ascii="Symbol" w:hAnsi="Symbol" w:hint="default"/>
      </w:rPr>
    </w:lvl>
    <w:lvl w:ilvl="1" w:tplc="C336ABBA">
      <w:start w:val="1"/>
      <w:numFmt w:val="bullet"/>
      <w:lvlText w:val="o"/>
      <w:lvlJc w:val="left"/>
      <w:pPr>
        <w:ind w:left="1440" w:hanging="360"/>
      </w:pPr>
      <w:rPr>
        <w:rFonts w:ascii="Courier New" w:hAnsi="Courier New" w:hint="default"/>
      </w:rPr>
    </w:lvl>
    <w:lvl w:ilvl="2" w:tplc="776861E8">
      <w:start w:val="1"/>
      <w:numFmt w:val="bullet"/>
      <w:lvlText w:val=""/>
      <w:lvlJc w:val="left"/>
      <w:pPr>
        <w:ind w:left="2160" w:hanging="360"/>
      </w:pPr>
      <w:rPr>
        <w:rFonts w:ascii="Wingdings" w:hAnsi="Wingdings" w:hint="default"/>
      </w:rPr>
    </w:lvl>
    <w:lvl w:ilvl="3" w:tplc="7004A73E">
      <w:start w:val="1"/>
      <w:numFmt w:val="bullet"/>
      <w:lvlText w:val=""/>
      <w:lvlJc w:val="left"/>
      <w:pPr>
        <w:ind w:left="2880" w:hanging="360"/>
      </w:pPr>
      <w:rPr>
        <w:rFonts w:ascii="Symbol" w:hAnsi="Symbol" w:hint="default"/>
      </w:rPr>
    </w:lvl>
    <w:lvl w:ilvl="4" w:tplc="9392B53E">
      <w:start w:val="1"/>
      <w:numFmt w:val="bullet"/>
      <w:lvlText w:val="o"/>
      <w:lvlJc w:val="left"/>
      <w:pPr>
        <w:ind w:left="3600" w:hanging="360"/>
      </w:pPr>
      <w:rPr>
        <w:rFonts w:ascii="Courier New" w:hAnsi="Courier New" w:hint="default"/>
      </w:rPr>
    </w:lvl>
    <w:lvl w:ilvl="5" w:tplc="985A5B54">
      <w:start w:val="1"/>
      <w:numFmt w:val="bullet"/>
      <w:lvlText w:val=""/>
      <w:lvlJc w:val="left"/>
      <w:pPr>
        <w:ind w:left="4320" w:hanging="360"/>
      </w:pPr>
      <w:rPr>
        <w:rFonts w:ascii="Wingdings" w:hAnsi="Wingdings" w:hint="default"/>
      </w:rPr>
    </w:lvl>
    <w:lvl w:ilvl="6" w:tplc="0FF8E26E">
      <w:start w:val="1"/>
      <w:numFmt w:val="bullet"/>
      <w:lvlText w:val=""/>
      <w:lvlJc w:val="left"/>
      <w:pPr>
        <w:ind w:left="5040" w:hanging="360"/>
      </w:pPr>
      <w:rPr>
        <w:rFonts w:ascii="Symbol" w:hAnsi="Symbol" w:hint="default"/>
      </w:rPr>
    </w:lvl>
    <w:lvl w:ilvl="7" w:tplc="18D06230">
      <w:start w:val="1"/>
      <w:numFmt w:val="bullet"/>
      <w:lvlText w:val="o"/>
      <w:lvlJc w:val="left"/>
      <w:pPr>
        <w:ind w:left="5760" w:hanging="360"/>
      </w:pPr>
      <w:rPr>
        <w:rFonts w:ascii="Courier New" w:hAnsi="Courier New" w:hint="default"/>
      </w:rPr>
    </w:lvl>
    <w:lvl w:ilvl="8" w:tplc="5BF06F48">
      <w:start w:val="1"/>
      <w:numFmt w:val="bullet"/>
      <w:lvlText w:val=""/>
      <w:lvlJc w:val="left"/>
      <w:pPr>
        <w:ind w:left="6480" w:hanging="360"/>
      </w:pPr>
      <w:rPr>
        <w:rFonts w:ascii="Wingdings" w:hAnsi="Wingdings" w:hint="default"/>
      </w:rPr>
    </w:lvl>
  </w:abstractNum>
  <w:abstractNum w:abstractNumId="27" w15:restartNumberingAfterBreak="0">
    <w:nsid w:val="58F460B1"/>
    <w:multiLevelType w:val="hybridMultilevel"/>
    <w:tmpl w:val="1F36DAD4"/>
    <w:lvl w:ilvl="0" w:tplc="7BF4A95A">
      <w:start w:val="1"/>
      <w:numFmt w:val="lowerLetter"/>
      <w:lvlText w:val="%1."/>
      <w:lvlJc w:val="left"/>
      <w:pPr>
        <w:ind w:left="720" w:hanging="360"/>
      </w:pPr>
    </w:lvl>
    <w:lvl w:ilvl="1" w:tplc="72941292">
      <w:start w:val="1"/>
      <w:numFmt w:val="lowerLetter"/>
      <w:lvlText w:val="%2."/>
      <w:lvlJc w:val="left"/>
      <w:pPr>
        <w:ind w:left="1440" w:hanging="360"/>
      </w:pPr>
    </w:lvl>
    <w:lvl w:ilvl="2" w:tplc="E46488A0">
      <w:start w:val="1"/>
      <w:numFmt w:val="lowerRoman"/>
      <w:lvlText w:val="%3."/>
      <w:lvlJc w:val="right"/>
      <w:pPr>
        <w:ind w:left="2160" w:hanging="180"/>
      </w:pPr>
    </w:lvl>
    <w:lvl w:ilvl="3" w:tplc="E070AD8E">
      <w:start w:val="1"/>
      <w:numFmt w:val="decimal"/>
      <w:lvlText w:val="%4."/>
      <w:lvlJc w:val="left"/>
      <w:pPr>
        <w:ind w:left="2880" w:hanging="360"/>
      </w:pPr>
    </w:lvl>
    <w:lvl w:ilvl="4" w:tplc="8DA2F0CA">
      <w:start w:val="1"/>
      <w:numFmt w:val="lowerLetter"/>
      <w:lvlText w:val="%5."/>
      <w:lvlJc w:val="left"/>
      <w:pPr>
        <w:ind w:left="3600" w:hanging="360"/>
      </w:pPr>
    </w:lvl>
    <w:lvl w:ilvl="5" w:tplc="1424FED8">
      <w:start w:val="1"/>
      <w:numFmt w:val="lowerRoman"/>
      <w:lvlText w:val="%6."/>
      <w:lvlJc w:val="right"/>
      <w:pPr>
        <w:ind w:left="4320" w:hanging="180"/>
      </w:pPr>
    </w:lvl>
    <w:lvl w:ilvl="6" w:tplc="37FABF22">
      <w:start w:val="1"/>
      <w:numFmt w:val="decimal"/>
      <w:lvlText w:val="%7."/>
      <w:lvlJc w:val="left"/>
      <w:pPr>
        <w:ind w:left="5040" w:hanging="360"/>
      </w:pPr>
    </w:lvl>
    <w:lvl w:ilvl="7" w:tplc="FB881452">
      <w:start w:val="1"/>
      <w:numFmt w:val="lowerLetter"/>
      <w:lvlText w:val="%8."/>
      <w:lvlJc w:val="left"/>
      <w:pPr>
        <w:ind w:left="5760" w:hanging="360"/>
      </w:pPr>
    </w:lvl>
    <w:lvl w:ilvl="8" w:tplc="F1E6A730">
      <w:start w:val="1"/>
      <w:numFmt w:val="lowerRoman"/>
      <w:lvlText w:val="%9."/>
      <w:lvlJc w:val="right"/>
      <w:pPr>
        <w:ind w:left="6480" w:hanging="180"/>
      </w:pPr>
    </w:lvl>
  </w:abstractNum>
  <w:abstractNum w:abstractNumId="28" w15:restartNumberingAfterBreak="0">
    <w:nsid w:val="5A135C66"/>
    <w:multiLevelType w:val="hybridMultilevel"/>
    <w:tmpl w:val="0E229B7C"/>
    <w:lvl w:ilvl="0" w:tplc="535C5986">
      <w:start w:val="1"/>
      <w:numFmt w:val="bullet"/>
      <w:lvlText w:val=""/>
      <w:lvlJc w:val="left"/>
      <w:pPr>
        <w:ind w:left="720" w:hanging="360"/>
      </w:pPr>
      <w:rPr>
        <w:rFonts w:ascii="Symbol" w:hAnsi="Symbol" w:hint="default"/>
      </w:rPr>
    </w:lvl>
    <w:lvl w:ilvl="1" w:tplc="E30AB700">
      <w:start w:val="1"/>
      <w:numFmt w:val="bullet"/>
      <w:lvlText w:val="o"/>
      <w:lvlJc w:val="left"/>
      <w:pPr>
        <w:ind w:left="1440" w:hanging="360"/>
      </w:pPr>
      <w:rPr>
        <w:rFonts w:ascii="Courier New" w:hAnsi="Courier New" w:hint="default"/>
      </w:rPr>
    </w:lvl>
    <w:lvl w:ilvl="2" w:tplc="00681200">
      <w:start w:val="1"/>
      <w:numFmt w:val="bullet"/>
      <w:lvlText w:val=""/>
      <w:lvlJc w:val="left"/>
      <w:pPr>
        <w:ind w:left="2160" w:hanging="360"/>
      </w:pPr>
      <w:rPr>
        <w:rFonts w:ascii="Wingdings" w:hAnsi="Wingdings" w:hint="default"/>
      </w:rPr>
    </w:lvl>
    <w:lvl w:ilvl="3" w:tplc="F656E754">
      <w:start w:val="1"/>
      <w:numFmt w:val="bullet"/>
      <w:lvlText w:val=""/>
      <w:lvlJc w:val="left"/>
      <w:pPr>
        <w:ind w:left="2880" w:hanging="360"/>
      </w:pPr>
      <w:rPr>
        <w:rFonts w:ascii="Symbol" w:hAnsi="Symbol" w:hint="default"/>
      </w:rPr>
    </w:lvl>
    <w:lvl w:ilvl="4" w:tplc="1A9C1AD2">
      <w:start w:val="1"/>
      <w:numFmt w:val="bullet"/>
      <w:lvlText w:val="o"/>
      <w:lvlJc w:val="left"/>
      <w:pPr>
        <w:ind w:left="3600" w:hanging="360"/>
      </w:pPr>
      <w:rPr>
        <w:rFonts w:ascii="Courier New" w:hAnsi="Courier New" w:hint="default"/>
      </w:rPr>
    </w:lvl>
    <w:lvl w:ilvl="5" w:tplc="29A2A398">
      <w:start w:val="1"/>
      <w:numFmt w:val="bullet"/>
      <w:lvlText w:val=""/>
      <w:lvlJc w:val="left"/>
      <w:pPr>
        <w:ind w:left="4320" w:hanging="360"/>
      </w:pPr>
      <w:rPr>
        <w:rFonts w:ascii="Wingdings" w:hAnsi="Wingdings" w:hint="default"/>
      </w:rPr>
    </w:lvl>
    <w:lvl w:ilvl="6" w:tplc="A06281EC">
      <w:start w:val="1"/>
      <w:numFmt w:val="bullet"/>
      <w:lvlText w:val=""/>
      <w:lvlJc w:val="left"/>
      <w:pPr>
        <w:ind w:left="5040" w:hanging="360"/>
      </w:pPr>
      <w:rPr>
        <w:rFonts w:ascii="Symbol" w:hAnsi="Symbol" w:hint="default"/>
      </w:rPr>
    </w:lvl>
    <w:lvl w:ilvl="7" w:tplc="A88C8848">
      <w:start w:val="1"/>
      <w:numFmt w:val="bullet"/>
      <w:lvlText w:val="o"/>
      <w:lvlJc w:val="left"/>
      <w:pPr>
        <w:ind w:left="5760" w:hanging="360"/>
      </w:pPr>
      <w:rPr>
        <w:rFonts w:ascii="Courier New" w:hAnsi="Courier New" w:hint="default"/>
      </w:rPr>
    </w:lvl>
    <w:lvl w:ilvl="8" w:tplc="D230FA5E">
      <w:start w:val="1"/>
      <w:numFmt w:val="bullet"/>
      <w:lvlText w:val=""/>
      <w:lvlJc w:val="left"/>
      <w:pPr>
        <w:ind w:left="6480" w:hanging="360"/>
      </w:pPr>
      <w:rPr>
        <w:rFonts w:ascii="Wingdings" w:hAnsi="Wingdings" w:hint="default"/>
      </w:rPr>
    </w:lvl>
  </w:abstractNum>
  <w:abstractNum w:abstractNumId="29" w15:restartNumberingAfterBreak="0">
    <w:nsid w:val="5C5F633A"/>
    <w:multiLevelType w:val="hybridMultilevel"/>
    <w:tmpl w:val="EB187E74"/>
    <w:lvl w:ilvl="0" w:tplc="920E9872">
      <w:start w:val="1"/>
      <w:numFmt w:val="bullet"/>
      <w:lvlText w:val=""/>
      <w:lvlJc w:val="left"/>
      <w:pPr>
        <w:ind w:left="720" w:hanging="360"/>
      </w:pPr>
      <w:rPr>
        <w:rFonts w:ascii="Symbol" w:hAnsi="Symbol" w:hint="default"/>
      </w:rPr>
    </w:lvl>
    <w:lvl w:ilvl="1" w:tplc="C7B4B962">
      <w:start w:val="1"/>
      <w:numFmt w:val="bullet"/>
      <w:lvlText w:val="o"/>
      <w:lvlJc w:val="left"/>
      <w:pPr>
        <w:ind w:left="1440" w:hanging="360"/>
      </w:pPr>
      <w:rPr>
        <w:rFonts w:ascii="Courier New" w:hAnsi="Courier New" w:hint="default"/>
      </w:rPr>
    </w:lvl>
    <w:lvl w:ilvl="2" w:tplc="646CE4D8">
      <w:start w:val="1"/>
      <w:numFmt w:val="bullet"/>
      <w:lvlText w:val=""/>
      <w:lvlJc w:val="left"/>
      <w:pPr>
        <w:ind w:left="2160" w:hanging="360"/>
      </w:pPr>
      <w:rPr>
        <w:rFonts w:ascii="Wingdings" w:hAnsi="Wingdings" w:hint="default"/>
      </w:rPr>
    </w:lvl>
    <w:lvl w:ilvl="3" w:tplc="C032D038">
      <w:start w:val="1"/>
      <w:numFmt w:val="bullet"/>
      <w:lvlText w:val=""/>
      <w:lvlJc w:val="left"/>
      <w:pPr>
        <w:ind w:left="2880" w:hanging="360"/>
      </w:pPr>
      <w:rPr>
        <w:rFonts w:ascii="Symbol" w:hAnsi="Symbol" w:hint="default"/>
      </w:rPr>
    </w:lvl>
    <w:lvl w:ilvl="4" w:tplc="9FE6D0FC">
      <w:start w:val="1"/>
      <w:numFmt w:val="bullet"/>
      <w:lvlText w:val="o"/>
      <w:lvlJc w:val="left"/>
      <w:pPr>
        <w:ind w:left="3600" w:hanging="360"/>
      </w:pPr>
      <w:rPr>
        <w:rFonts w:ascii="Courier New" w:hAnsi="Courier New" w:hint="default"/>
      </w:rPr>
    </w:lvl>
    <w:lvl w:ilvl="5" w:tplc="0CA0974A">
      <w:start w:val="1"/>
      <w:numFmt w:val="bullet"/>
      <w:lvlText w:val=""/>
      <w:lvlJc w:val="left"/>
      <w:pPr>
        <w:ind w:left="4320" w:hanging="360"/>
      </w:pPr>
      <w:rPr>
        <w:rFonts w:ascii="Wingdings" w:hAnsi="Wingdings" w:hint="default"/>
      </w:rPr>
    </w:lvl>
    <w:lvl w:ilvl="6" w:tplc="5BF4309A">
      <w:start w:val="1"/>
      <w:numFmt w:val="bullet"/>
      <w:lvlText w:val=""/>
      <w:lvlJc w:val="left"/>
      <w:pPr>
        <w:ind w:left="5040" w:hanging="360"/>
      </w:pPr>
      <w:rPr>
        <w:rFonts w:ascii="Symbol" w:hAnsi="Symbol" w:hint="default"/>
      </w:rPr>
    </w:lvl>
    <w:lvl w:ilvl="7" w:tplc="E9D67032">
      <w:start w:val="1"/>
      <w:numFmt w:val="bullet"/>
      <w:lvlText w:val="o"/>
      <w:lvlJc w:val="left"/>
      <w:pPr>
        <w:ind w:left="5760" w:hanging="360"/>
      </w:pPr>
      <w:rPr>
        <w:rFonts w:ascii="Courier New" w:hAnsi="Courier New" w:hint="default"/>
      </w:rPr>
    </w:lvl>
    <w:lvl w:ilvl="8" w:tplc="A6FA5738">
      <w:start w:val="1"/>
      <w:numFmt w:val="bullet"/>
      <w:lvlText w:val=""/>
      <w:lvlJc w:val="left"/>
      <w:pPr>
        <w:ind w:left="6480" w:hanging="360"/>
      </w:pPr>
      <w:rPr>
        <w:rFonts w:ascii="Wingdings" w:hAnsi="Wingdings" w:hint="default"/>
      </w:rPr>
    </w:lvl>
  </w:abstractNum>
  <w:abstractNum w:abstractNumId="30" w15:restartNumberingAfterBreak="0">
    <w:nsid w:val="68C35A9E"/>
    <w:multiLevelType w:val="hybridMultilevel"/>
    <w:tmpl w:val="2EFA77E8"/>
    <w:lvl w:ilvl="0" w:tplc="6C5A4366">
      <w:start w:val="1"/>
      <w:numFmt w:val="bullet"/>
      <w:lvlText w:val=""/>
      <w:lvlJc w:val="left"/>
      <w:pPr>
        <w:ind w:left="720" w:hanging="360"/>
      </w:pPr>
      <w:rPr>
        <w:rFonts w:ascii="Symbol" w:hAnsi="Symbol" w:hint="default"/>
      </w:rPr>
    </w:lvl>
    <w:lvl w:ilvl="1" w:tplc="21761130">
      <w:start w:val="1"/>
      <w:numFmt w:val="bullet"/>
      <w:lvlText w:val="o"/>
      <w:lvlJc w:val="left"/>
      <w:pPr>
        <w:ind w:left="1440" w:hanging="360"/>
      </w:pPr>
      <w:rPr>
        <w:rFonts w:ascii="Courier New" w:hAnsi="Courier New" w:hint="default"/>
      </w:rPr>
    </w:lvl>
    <w:lvl w:ilvl="2" w:tplc="D26C26A2">
      <w:start w:val="1"/>
      <w:numFmt w:val="bullet"/>
      <w:lvlText w:val=""/>
      <w:lvlJc w:val="left"/>
      <w:pPr>
        <w:ind w:left="2160" w:hanging="360"/>
      </w:pPr>
      <w:rPr>
        <w:rFonts w:ascii="Wingdings" w:hAnsi="Wingdings" w:hint="default"/>
      </w:rPr>
    </w:lvl>
    <w:lvl w:ilvl="3" w:tplc="59EE9B64">
      <w:start w:val="1"/>
      <w:numFmt w:val="bullet"/>
      <w:lvlText w:val=""/>
      <w:lvlJc w:val="left"/>
      <w:pPr>
        <w:ind w:left="2880" w:hanging="360"/>
      </w:pPr>
      <w:rPr>
        <w:rFonts w:ascii="Symbol" w:hAnsi="Symbol" w:hint="default"/>
      </w:rPr>
    </w:lvl>
    <w:lvl w:ilvl="4" w:tplc="DE90EE96">
      <w:start w:val="1"/>
      <w:numFmt w:val="bullet"/>
      <w:lvlText w:val="o"/>
      <w:lvlJc w:val="left"/>
      <w:pPr>
        <w:ind w:left="3600" w:hanging="360"/>
      </w:pPr>
      <w:rPr>
        <w:rFonts w:ascii="Courier New" w:hAnsi="Courier New" w:hint="default"/>
      </w:rPr>
    </w:lvl>
    <w:lvl w:ilvl="5" w:tplc="9E362E4C">
      <w:start w:val="1"/>
      <w:numFmt w:val="bullet"/>
      <w:lvlText w:val=""/>
      <w:lvlJc w:val="left"/>
      <w:pPr>
        <w:ind w:left="4320" w:hanging="360"/>
      </w:pPr>
      <w:rPr>
        <w:rFonts w:ascii="Wingdings" w:hAnsi="Wingdings" w:hint="default"/>
      </w:rPr>
    </w:lvl>
    <w:lvl w:ilvl="6" w:tplc="A74473BE">
      <w:start w:val="1"/>
      <w:numFmt w:val="bullet"/>
      <w:lvlText w:val=""/>
      <w:lvlJc w:val="left"/>
      <w:pPr>
        <w:ind w:left="5040" w:hanging="360"/>
      </w:pPr>
      <w:rPr>
        <w:rFonts w:ascii="Symbol" w:hAnsi="Symbol" w:hint="default"/>
      </w:rPr>
    </w:lvl>
    <w:lvl w:ilvl="7" w:tplc="DA3E2842">
      <w:start w:val="1"/>
      <w:numFmt w:val="bullet"/>
      <w:lvlText w:val="o"/>
      <w:lvlJc w:val="left"/>
      <w:pPr>
        <w:ind w:left="5760" w:hanging="360"/>
      </w:pPr>
      <w:rPr>
        <w:rFonts w:ascii="Courier New" w:hAnsi="Courier New" w:hint="default"/>
      </w:rPr>
    </w:lvl>
    <w:lvl w:ilvl="8" w:tplc="B2502500">
      <w:start w:val="1"/>
      <w:numFmt w:val="bullet"/>
      <w:lvlText w:val=""/>
      <w:lvlJc w:val="left"/>
      <w:pPr>
        <w:ind w:left="6480" w:hanging="360"/>
      </w:pPr>
      <w:rPr>
        <w:rFonts w:ascii="Wingdings" w:hAnsi="Wingdings" w:hint="default"/>
      </w:rPr>
    </w:lvl>
  </w:abstractNum>
  <w:abstractNum w:abstractNumId="31" w15:restartNumberingAfterBreak="0">
    <w:nsid w:val="6AFA473D"/>
    <w:multiLevelType w:val="hybridMultilevel"/>
    <w:tmpl w:val="75FE109A"/>
    <w:lvl w:ilvl="0" w:tplc="412CBFBE">
      <w:start w:val="1"/>
      <w:numFmt w:val="bullet"/>
      <w:lvlText w:val=""/>
      <w:lvlJc w:val="left"/>
      <w:pPr>
        <w:ind w:left="720" w:hanging="360"/>
      </w:pPr>
      <w:rPr>
        <w:rFonts w:ascii="Symbol" w:hAnsi="Symbol" w:hint="default"/>
      </w:rPr>
    </w:lvl>
    <w:lvl w:ilvl="1" w:tplc="6C2E830E">
      <w:start w:val="1"/>
      <w:numFmt w:val="bullet"/>
      <w:lvlText w:val="o"/>
      <w:lvlJc w:val="left"/>
      <w:pPr>
        <w:ind w:left="1440" w:hanging="360"/>
      </w:pPr>
      <w:rPr>
        <w:rFonts w:ascii="Courier New" w:hAnsi="Courier New" w:hint="default"/>
      </w:rPr>
    </w:lvl>
    <w:lvl w:ilvl="2" w:tplc="383CDECC">
      <w:start w:val="1"/>
      <w:numFmt w:val="bullet"/>
      <w:lvlText w:val=""/>
      <w:lvlJc w:val="left"/>
      <w:pPr>
        <w:ind w:left="2160" w:hanging="360"/>
      </w:pPr>
      <w:rPr>
        <w:rFonts w:ascii="Wingdings" w:hAnsi="Wingdings" w:hint="default"/>
      </w:rPr>
    </w:lvl>
    <w:lvl w:ilvl="3" w:tplc="C2388C40">
      <w:start w:val="1"/>
      <w:numFmt w:val="bullet"/>
      <w:lvlText w:val=""/>
      <w:lvlJc w:val="left"/>
      <w:pPr>
        <w:ind w:left="2880" w:hanging="360"/>
      </w:pPr>
      <w:rPr>
        <w:rFonts w:ascii="Symbol" w:hAnsi="Symbol" w:hint="default"/>
      </w:rPr>
    </w:lvl>
    <w:lvl w:ilvl="4" w:tplc="E5FC7FDA">
      <w:start w:val="1"/>
      <w:numFmt w:val="bullet"/>
      <w:lvlText w:val="o"/>
      <w:lvlJc w:val="left"/>
      <w:pPr>
        <w:ind w:left="3600" w:hanging="360"/>
      </w:pPr>
      <w:rPr>
        <w:rFonts w:ascii="Courier New" w:hAnsi="Courier New" w:hint="default"/>
      </w:rPr>
    </w:lvl>
    <w:lvl w:ilvl="5" w:tplc="47260B76">
      <w:start w:val="1"/>
      <w:numFmt w:val="bullet"/>
      <w:lvlText w:val=""/>
      <w:lvlJc w:val="left"/>
      <w:pPr>
        <w:ind w:left="4320" w:hanging="360"/>
      </w:pPr>
      <w:rPr>
        <w:rFonts w:ascii="Wingdings" w:hAnsi="Wingdings" w:hint="default"/>
      </w:rPr>
    </w:lvl>
    <w:lvl w:ilvl="6" w:tplc="0C8A6052">
      <w:start w:val="1"/>
      <w:numFmt w:val="bullet"/>
      <w:lvlText w:val=""/>
      <w:lvlJc w:val="left"/>
      <w:pPr>
        <w:ind w:left="5040" w:hanging="360"/>
      </w:pPr>
      <w:rPr>
        <w:rFonts w:ascii="Symbol" w:hAnsi="Symbol" w:hint="default"/>
      </w:rPr>
    </w:lvl>
    <w:lvl w:ilvl="7" w:tplc="9D0EB42C">
      <w:start w:val="1"/>
      <w:numFmt w:val="bullet"/>
      <w:lvlText w:val="o"/>
      <w:lvlJc w:val="left"/>
      <w:pPr>
        <w:ind w:left="5760" w:hanging="360"/>
      </w:pPr>
      <w:rPr>
        <w:rFonts w:ascii="Courier New" w:hAnsi="Courier New" w:hint="default"/>
      </w:rPr>
    </w:lvl>
    <w:lvl w:ilvl="8" w:tplc="A3547C2C">
      <w:start w:val="1"/>
      <w:numFmt w:val="bullet"/>
      <w:lvlText w:val=""/>
      <w:lvlJc w:val="left"/>
      <w:pPr>
        <w:ind w:left="6480" w:hanging="360"/>
      </w:pPr>
      <w:rPr>
        <w:rFonts w:ascii="Wingdings" w:hAnsi="Wingdings" w:hint="default"/>
      </w:rPr>
    </w:lvl>
  </w:abstractNum>
  <w:abstractNum w:abstractNumId="32" w15:restartNumberingAfterBreak="0">
    <w:nsid w:val="6F2709DB"/>
    <w:multiLevelType w:val="hybridMultilevel"/>
    <w:tmpl w:val="7EC25C0E"/>
    <w:lvl w:ilvl="0" w:tplc="1A0A6D6E">
      <w:start w:val="1"/>
      <w:numFmt w:val="bullet"/>
      <w:lvlText w:val=""/>
      <w:lvlJc w:val="left"/>
      <w:pPr>
        <w:ind w:left="720" w:hanging="360"/>
      </w:pPr>
      <w:rPr>
        <w:rFonts w:ascii="Symbol" w:hAnsi="Symbol" w:hint="default"/>
      </w:rPr>
    </w:lvl>
    <w:lvl w:ilvl="1" w:tplc="96B06EBE">
      <w:start w:val="1"/>
      <w:numFmt w:val="bullet"/>
      <w:lvlText w:val="o"/>
      <w:lvlJc w:val="left"/>
      <w:pPr>
        <w:ind w:left="1440" w:hanging="360"/>
      </w:pPr>
      <w:rPr>
        <w:rFonts w:ascii="Courier New" w:hAnsi="Courier New" w:hint="default"/>
      </w:rPr>
    </w:lvl>
    <w:lvl w:ilvl="2" w:tplc="ED0EF35A">
      <w:start w:val="1"/>
      <w:numFmt w:val="bullet"/>
      <w:lvlText w:val=""/>
      <w:lvlJc w:val="left"/>
      <w:pPr>
        <w:ind w:left="2160" w:hanging="360"/>
      </w:pPr>
      <w:rPr>
        <w:rFonts w:ascii="Wingdings" w:hAnsi="Wingdings" w:hint="default"/>
      </w:rPr>
    </w:lvl>
    <w:lvl w:ilvl="3" w:tplc="4600F9F0">
      <w:start w:val="1"/>
      <w:numFmt w:val="bullet"/>
      <w:lvlText w:val=""/>
      <w:lvlJc w:val="left"/>
      <w:pPr>
        <w:ind w:left="2880" w:hanging="360"/>
      </w:pPr>
      <w:rPr>
        <w:rFonts w:ascii="Symbol" w:hAnsi="Symbol" w:hint="default"/>
      </w:rPr>
    </w:lvl>
    <w:lvl w:ilvl="4" w:tplc="2E34003E">
      <w:start w:val="1"/>
      <w:numFmt w:val="bullet"/>
      <w:lvlText w:val="o"/>
      <w:lvlJc w:val="left"/>
      <w:pPr>
        <w:ind w:left="3600" w:hanging="360"/>
      </w:pPr>
      <w:rPr>
        <w:rFonts w:ascii="Courier New" w:hAnsi="Courier New" w:hint="default"/>
      </w:rPr>
    </w:lvl>
    <w:lvl w:ilvl="5" w:tplc="B96E2C54">
      <w:start w:val="1"/>
      <w:numFmt w:val="bullet"/>
      <w:lvlText w:val=""/>
      <w:lvlJc w:val="left"/>
      <w:pPr>
        <w:ind w:left="4320" w:hanging="360"/>
      </w:pPr>
      <w:rPr>
        <w:rFonts w:ascii="Wingdings" w:hAnsi="Wingdings" w:hint="default"/>
      </w:rPr>
    </w:lvl>
    <w:lvl w:ilvl="6" w:tplc="EC7E4226">
      <w:start w:val="1"/>
      <w:numFmt w:val="bullet"/>
      <w:lvlText w:val=""/>
      <w:lvlJc w:val="left"/>
      <w:pPr>
        <w:ind w:left="5040" w:hanging="360"/>
      </w:pPr>
      <w:rPr>
        <w:rFonts w:ascii="Symbol" w:hAnsi="Symbol" w:hint="default"/>
      </w:rPr>
    </w:lvl>
    <w:lvl w:ilvl="7" w:tplc="40C672FA">
      <w:start w:val="1"/>
      <w:numFmt w:val="bullet"/>
      <w:lvlText w:val="o"/>
      <w:lvlJc w:val="left"/>
      <w:pPr>
        <w:ind w:left="5760" w:hanging="360"/>
      </w:pPr>
      <w:rPr>
        <w:rFonts w:ascii="Courier New" w:hAnsi="Courier New" w:hint="default"/>
      </w:rPr>
    </w:lvl>
    <w:lvl w:ilvl="8" w:tplc="3FA4E8D8">
      <w:start w:val="1"/>
      <w:numFmt w:val="bullet"/>
      <w:lvlText w:val=""/>
      <w:lvlJc w:val="left"/>
      <w:pPr>
        <w:ind w:left="6480" w:hanging="360"/>
      </w:pPr>
      <w:rPr>
        <w:rFonts w:ascii="Wingdings" w:hAnsi="Wingdings" w:hint="default"/>
      </w:rPr>
    </w:lvl>
  </w:abstractNum>
  <w:abstractNum w:abstractNumId="33" w15:restartNumberingAfterBreak="0">
    <w:nsid w:val="721D014B"/>
    <w:multiLevelType w:val="hybridMultilevel"/>
    <w:tmpl w:val="A4DC0D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53F4DF2"/>
    <w:multiLevelType w:val="hybridMultilevel"/>
    <w:tmpl w:val="23306220"/>
    <w:lvl w:ilvl="0" w:tplc="C0D2AD22">
      <w:start w:val="1"/>
      <w:numFmt w:val="bullet"/>
      <w:lvlText w:val=""/>
      <w:lvlJc w:val="left"/>
      <w:pPr>
        <w:ind w:left="720" w:hanging="360"/>
      </w:pPr>
      <w:rPr>
        <w:rFonts w:ascii="Symbol" w:hAnsi="Symbol" w:hint="default"/>
      </w:rPr>
    </w:lvl>
    <w:lvl w:ilvl="1" w:tplc="6E7621B4">
      <w:start w:val="1"/>
      <w:numFmt w:val="bullet"/>
      <w:lvlText w:val="o"/>
      <w:lvlJc w:val="left"/>
      <w:pPr>
        <w:ind w:left="1440" w:hanging="360"/>
      </w:pPr>
      <w:rPr>
        <w:rFonts w:ascii="Courier New" w:hAnsi="Courier New" w:hint="default"/>
      </w:rPr>
    </w:lvl>
    <w:lvl w:ilvl="2" w:tplc="7562AE8C">
      <w:start w:val="1"/>
      <w:numFmt w:val="bullet"/>
      <w:lvlText w:val=""/>
      <w:lvlJc w:val="left"/>
      <w:pPr>
        <w:ind w:left="2160" w:hanging="360"/>
      </w:pPr>
      <w:rPr>
        <w:rFonts w:ascii="Wingdings" w:hAnsi="Wingdings" w:hint="default"/>
      </w:rPr>
    </w:lvl>
    <w:lvl w:ilvl="3" w:tplc="9D74EEA6">
      <w:start w:val="1"/>
      <w:numFmt w:val="bullet"/>
      <w:lvlText w:val=""/>
      <w:lvlJc w:val="left"/>
      <w:pPr>
        <w:ind w:left="2880" w:hanging="360"/>
      </w:pPr>
      <w:rPr>
        <w:rFonts w:ascii="Symbol" w:hAnsi="Symbol" w:hint="default"/>
      </w:rPr>
    </w:lvl>
    <w:lvl w:ilvl="4" w:tplc="DD465CF8">
      <w:start w:val="1"/>
      <w:numFmt w:val="bullet"/>
      <w:lvlText w:val="o"/>
      <w:lvlJc w:val="left"/>
      <w:pPr>
        <w:ind w:left="3600" w:hanging="360"/>
      </w:pPr>
      <w:rPr>
        <w:rFonts w:ascii="Courier New" w:hAnsi="Courier New" w:hint="default"/>
      </w:rPr>
    </w:lvl>
    <w:lvl w:ilvl="5" w:tplc="EC1EE0E8">
      <w:start w:val="1"/>
      <w:numFmt w:val="bullet"/>
      <w:lvlText w:val=""/>
      <w:lvlJc w:val="left"/>
      <w:pPr>
        <w:ind w:left="4320" w:hanging="360"/>
      </w:pPr>
      <w:rPr>
        <w:rFonts w:ascii="Wingdings" w:hAnsi="Wingdings" w:hint="default"/>
      </w:rPr>
    </w:lvl>
    <w:lvl w:ilvl="6" w:tplc="C7F813F8">
      <w:start w:val="1"/>
      <w:numFmt w:val="bullet"/>
      <w:lvlText w:val=""/>
      <w:lvlJc w:val="left"/>
      <w:pPr>
        <w:ind w:left="5040" w:hanging="360"/>
      </w:pPr>
      <w:rPr>
        <w:rFonts w:ascii="Symbol" w:hAnsi="Symbol" w:hint="default"/>
      </w:rPr>
    </w:lvl>
    <w:lvl w:ilvl="7" w:tplc="5810D9BC">
      <w:start w:val="1"/>
      <w:numFmt w:val="bullet"/>
      <w:lvlText w:val="o"/>
      <w:lvlJc w:val="left"/>
      <w:pPr>
        <w:ind w:left="5760" w:hanging="360"/>
      </w:pPr>
      <w:rPr>
        <w:rFonts w:ascii="Courier New" w:hAnsi="Courier New" w:hint="default"/>
      </w:rPr>
    </w:lvl>
    <w:lvl w:ilvl="8" w:tplc="96C6AC86">
      <w:start w:val="1"/>
      <w:numFmt w:val="bullet"/>
      <w:lvlText w:val=""/>
      <w:lvlJc w:val="left"/>
      <w:pPr>
        <w:ind w:left="6480" w:hanging="360"/>
      </w:pPr>
      <w:rPr>
        <w:rFonts w:ascii="Wingdings" w:hAnsi="Wingdings" w:hint="default"/>
      </w:rPr>
    </w:lvl>
  </w:abstractNum>
  <w:abstractNum w:abstractNumId="35" w15:restartNumberingAfterBreak="0">
    <w:nsid w:val="79B737D5"/>
    <w:multiLevelType w:val="hybridMultilevel"/>
    <w:tmpl w:val="2FA677B4"/>
    <w:lvl w:ilvl="0" w:tplc="B4EE88B4">
      <w:start w:val="1"/>
      <w:numFmt w:val="bullet"/>
      <w:lvlText w:val=""/>
      <w:lvlJc w:val="left"/>
      <w:pPr>
        <w:ind w:left="720" w:hanging="360"/>
      </w:pPr>
      <w:rPr>
        <w:rFonts w:ascii="Symbol" w:hAnsi="Symbol" w:hint="default"/>
      </w:rPr>
    </w:lvl>
    <w:lvl w:ilvl="1" w:tplc="D4988632">
      <w:start w:val="1"/>
      <w:numFmt w:val="bullet"/>
      <w:lvlText w:val="o"/>
      <w:lvlJc w:val="left"/>
      <w:pPr>
        <w:ind w:left="1440" w:hanging="360"/>
      </w:pPr>
      <w:rPr>
        <w:rFonts w:ascii="Courier New" w:hAnsi="Courier New" w:hint="default"/>
      </w:rPr>
    </w:lvl>
    <w:lvl w:ilvl="2" w:tplc="CAEE87FC">
      <w:start w:val="1"/>
      <w:numFmt w:val="bullet"/>
      <w:lvlText w:val=""/>
      <w:lvlJc w:val="left"/>
      <w:pPr>
        <w:ind w:left="2160" w:hanging="360"/>
      </w:pPr>
      <w:rPr>
        <w:rFonts w:ascii="Wingdings" w:hAnsi="Wingdings" w:hint="default"/>
      </w:rPr>
    </w:lvl>
    <w:lvl w:ilvl="3" w:tplc="6F6C0FE8">
      <w:start w:val="1"/>
      <w:numFmt w:val="bullet"/>
      <w:lvlText w:val=""/>
      <w:lvlJc w:val="left"/>
      <w:pPr>
        <w:ind w:left="2880" w:hanging="360"/>
      </w:pPr>
      <w:rPr>
        <w:rFonts w:ascii="Symbol" w:hAnsi="Symbol" w:hint="default"/>
      </w:rPr>
    </w:lvl>
    <w:lvl w:ilvl="4" w:tplc="A438A718">
      <w:start w:val="1"/>
      <w:numFmt w:val="bullet"/>
      <w:lvlText w:val="o"/>
      <w:lvlJc w:val="left"/>
      <w:pPr>
        <w:ind w:left="3600" w:hanging="360"/>
      </w:pPr>
      <w:rPr>
        <w:rFonts w:ascii="Courier New" w:hAnsi="Courier New" w:hint="default"/>
      </w:rPr>
    </w:lvl>
    <w:lvl w:ilvl="5" w:tplc="D116F3BC">
      <w:start w:val="1"/>
      <w:numFmt w:val="bullet"/>
      <w:lvlText w:val=""/>
      <w:lvlJc w:val="left"/>
      <w:pPr>
        <w:ind w:left="4320" w:hanging="360"/>
      </w:pPr>
      <w:rPr>
        <w:rFonts w:ascii="Wingdings" w:hAnsi="Wingdings" w:hint="default"/>
      </w:rPr>
    </w:lvl>
    <w:lvl w:ilvl="6" w:tplc="F6FA6E34">
      <w:start w:val="1"/>
      <w:numFmt w:val="bullet"/>
      <w:lvlText w:val=""/>
      <w:lvlJc w:val="left"/>
      <w:pPr>
        <w:ind w:left="5040" w:hanging="360"/>
      </w:pPr>
      <w:rPr>
        <w:rFonts w:ascii="Symbol" w:hAnsi="Symbol" w:hint="default"/>
      </w:rPr>
    </w:lvl>
    <w:lvl w:ilvl="7" w:tplc="303E0D88">
      <w:start w:val="1"/>
      <w:numFmt w:val="bullet"/>
      <w:lvlText w:val="o"/>
      <w:lvlJc w:val="left"/>
      <w:pPr>
        <w:ind w:left="5760" w:hanging="360"/>
      </w:pPr>
      <w:rPr>
        <w:rFonts w:ascii="Courier New" w:hAnsi="Courier New" w:hint="default"/>
      </w:rPr>
    </w:lvl>
    <w:lvl w:ilvl="8" w:tplc="6CCE9768">
      <w:start w:val="1"/>
      <w:numFmt w:val="bullet"/>
      <w:lvlText w:val=""/>
      <w:lvlJc w:val="left"/>
      <w:pPr>
        <w:ind w:left="6480" w:hanging="360"/>
      </w:pPr>
      <w:rPr>
        <w:rFonts w:ascii="Wingdings" w:hAnsi="Wingdings" w:hint="default"/>
      </w:rPr>
    </w:lvl>
  </w:abstractNum>
  <w:abstractNum w:abstractNumId="36" w15:restartNumberingAfterBreak="0">
    <w:nsid w:val="7C29051B"/>
    <w:multiLevelType w:val="hybridMultilevel"/>
    <w:tmpl w:val="060EA3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7F3D2E9A"/>
    <w:multiLevelType w:val="hybridMultilevel"/>
    <w:tmpl w:val="EDA8F8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FE82A25"/>
    <w:multiLevelType w:val="hybridMultilevel"/>
    <w:tmpl w:val="EDAC7E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0"/>
  </w:num>
  <w:num w:numId="3">
    <w:abstractNumId w:val="37"/>
  </w:num>
  <w:num w:numId="4">
    <w:abstractNumId w:val="15"/>
  </w:num>
  <w:num w:numId="5">
    <w:abstractNumId w:val="28"/>
  </w:num>
  <w:num w:numId="6">
    <w:abstractNumId w:val="22"/>
  </w:num>
  <w:num w:numId="7">
    <w:abstractNumId w:val="31"/>
  </w:num>
  <w:num w:numId="8">
    <w:abstractNumId w:val="8"/>
  </w:num>
  <w:num w:numId="9">
    <w:abstractNumId w:val="9"/>
  </w:num>
  <w:num w:numId="10">
    <w:abstractNumId w:val="19"/>
  </w:num>
  <w:num w:numId="11">
    <w:abstractNumId w:val="2"/>
  </w:num>
  <w:num w:numId="12">
    <w:abstractNumId w:val="35"/>
  </w:num>
  <w:num w:numId="13">
    <w:abstractNumId w:val="32"/>
  </w:num>
  <w:num w:numId="14">
    <w:abstractNumId w:val="12"/>
  </w:num>
  <w:num w:numId="15">
    <w:abstractNumId w:val="16"/>
  </w:num>
  <w:num w:numId="16">
    <w:abstractNumId w:val="21"/>
  </w:num>
  <w:num w:numId="17">
    <w:abstractNumId w:val="29"/>
  </w:num>
  <w:num w:numId="18">
    <w:abstractNumId w:val="17"/>
  </w:num>
  <w:num w:numId="19">
    <w:abstractNumId w:val="26"/>
  </w:num>
  <w:num w:numId="20">
    <w:abstractNumId w:val="24"/>
  </w:num>
  <w:num w:numId="21">
    <w:abstractNumId w:val="30"/>
  </w:num>
  <w:num w:numId="22">
    <w:abstractNumId w:val="34"/>
  </w:num>
  <w:num w:numId="23">
    <w:abstractNumId w:val="7"/>
  </w:num>
  <w:num w:numId="24">
    <w:abstractNumId w:val="13"/>
  </w:num>
  <w:num w:numId="25">
    <w:abstractNumId w:val="14"/>
  </w:num>
  <w:num w:numId="26">
    <w:abstractNumId w:val="0"/>
  </w:num>
  <w:num w:numId="27">
    <w:abstractNumId w:val="25"/>
  </w:num>
  <w:num w:numId="28">
    <w:abstractNumId w:val="5"/>
  </w:num>
  <w:num w:numId="29">
    <w:abstractNumId w:val="20"/>
  </w:num>
  <w:num w:numId="30">
    <w:abstractNumId w:val="11"/>
  </w:num>
  <w:num w:numId="31">
    <w:abstractNumId w:val="4"/>
  </w:num>
  <w:num w:numId="32">
    <w:abstractNumId w:val="33"/>
  </w:num>
  <w:num w:numId="33">
    <w:abstractNumId w:val="38"/>
  </w:num>
  <w:num w:numId="34">
    <w:abstractNumId w:val="3"/>
  </w:num>
  <w:num w:numId="35">
    <w:abstractNumId w:val="36"/>
  </w:num>
  <w:num w:numId="36">
    <w:abstractNumId w:val="23"/>
  </w:num>
  <w:num w:numId="37">
    <w:abstractNumId w:val="18"/>
  </w:num>
  <w:num w:numId="38">
    <w:abstractNumId w:val="1"/>
  </w:num>
  <w:num w:numId="39">
    <w:abstractNumId w:val="27"/>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alandra, Robert">
    <w15:presenceInfo w15:providerId="None" w15:userId="Calandra, Rober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ja3NDKwNDUBIhNjCyUdpeDU4uLM/DyQApNaABH+QNQsAAAA"/>
  </w:docVars>
  <w:rsids>
    <w:rsidRoot w:val="007E5D83"/>
    <w:rsid w:val="0000427F"/>
    <w:rsid w:val="00006427"/>
    <w:rsid w:val="00020479"/>
    <w:rsid w:val="00023074"/>
    <w:rsid w:val="0002334A"/>
    <w:rsid w:val="00031A3F"/>
    <w:rsid w:val="00043286"/>
    <w:rsid w:val="00046CB9"/>
    <w:rsid w:val="00046F25"/>
    <w:rsid w:val="00050B99"/>
    <w:rsid w:val="000533FC"/>
    <w:rsid w:val="00053426"/>
    <w:rsid w:val="000569C0"/>
    <w:rsid w:val="00060AA1"/>
    <w:rsid w:val="00072A88"/>
    <w:rsid w:val="00072B31"/>
    <w:rsid w:val="00082FD2"/>
    <w:rsid w:val="00085FA4"/>
    <w:rsid w:val="00090421"/>
    <w:rsid w:val="00091286"/>
    <w:rsid w:val="00094596"/>
    <w:rsid w:val="000957F1"/>
    <w:rsid w:val="000A0D17"/>
    <w:rsid w:val="000A1FBA"/>
    <w:rsid w:val="000A2DCA"/>
    <w:rsid w:val="000A7337"/>
    <w:rsid w:val="000B1351"/>
    <w:rsid w:val="000B21A7"/>
    <w:rsid w:val="000B3BA6"/>
    <w:rsid w:val="000B47E4"/>
    <w:rsid w:val="000B5695"/>
    <w:rsid w:val="000C7754"/>
    <w:rsid w:val="000C7981"/>
    <w:rsid w:val="000D4329"/>
    <w:rsid w:val="000D4C5E"/>
    <w:rsid w:val="000D6AB4"/>
    <w:rsid w:val="000D6D18"/>
    <w:rsid w:val="000D770D"/>
    <w:rsid w:val="000E438F"/>
    <w:rsid w:val="000E448F"/>
    <w:rsid w:val="000F0AD2"/>
    <w:rsid w:val="000F3AE4"/>
    <w:rsid w:val="000F51CC"/>
    <w:rsid w:val="000F6611"/>
    <w:rsid w:val="0010381A"/>
    <w:rsid w:val="0010625B"/>
    <w:rsid w:val="00110B01"/>
    <w:rsid w:val="001154B0"/>
    <w:rsid w:val="001178B6"/>
    <w:rsid w:val="00117E75"/>
    <w:rsid w:val="001334F5"/>
    <w:rsid w:val="001412A9"/>
    <w:rsid w:val="00142630"/>
    <w:rsid w:val="00142633"/>
    <w:rsid w:val="00142CD7"/>
    <w:rsid w:val="00144994"/>
    <w:rsid w:val="00146647"/>
    <w:rsid w:val="00161F8F"/>
    <w:rsid w:val="001655AB"/>
    <w:rsid w:val="00165749"/>
    <w:rsid w:val="001668BA"/>
    <w:rsid w:val="00167206"/>
    <w:rsid w:val="00171987"/>
    <w:rsid w:val="0017429B"/>
    <w:rsid w:val="001813E6"/>
    <w:rsid w:val="001835CA"/>
    <w:rsid w:val="00183C7E"/>
    <w:rsid w:val="00183DFA"/>
    <w:rsid w:val="0019296D"/>
    <w:rsid w:val="001A002E"/>
    <w:rsid w:val="001A39A0"/>
    <w:rsid w:val="001A3CE7"/>
    <w:rsid w:val="001A4085"/>
    <w:rsid w:val="001A72F0"/>
    <w:rsid w:val="001B3F1D"/>
    <w:rsid w:val="001B519A"/>
    <w:rsid w:val="001B69CA"/>
    <w:rsid w:val="001B6BE5"/>
    <w:rsid w:val="001E15CB"/>
    <w:rsid w:val="001E194B"/>
    <w:rsid w:val="001E35C0"/>
    <w:rsid w:val="001E7744"/>
    <w:rsid w:val="001F2F95"/>
    <w:rsid w:val="001F6D14"/>
    <w:rsid w:val="001F71EB"/>
    <w:rsid w:val="00201DA7"/>
    <w:rsid w:val="002025AD"/>
    <w:rsid w:val="0020750B"/>
    <w:rsid w:val="002114BD"/>
    <w:rsid w:val="00221185"/>
    <w:rsid w:val="00221A3F"/>
    <w:rsid w:val="00227819"/>
    <w:rsid w:val="00227C2E"/>
    <w:rsid w:val="00230CC7"/>
    <w:rsid w:val="002349F2"/>
    <w:rsid w:val="00241D94"/>
    <w:rsid w:val="00244FB1"/>
    <w:rsid w:val="00245AC5"/>
    <w:rsid w:val="00251B48"/>
    <w:rsid w:val="00253E64"/>
    <w:rsid w:val="002557E0"/>
    <w:rsid w:val="00267234"/>
    <w:rsid w:val="0027380C"/>
    <w:rsid w:val="002770C5"/>
    <w:rsid w:val="00277A27"/>
    <w:rsid w:val="00280272"/>
    <w:rsid w:val="002846A8"/>
    <w:rsid w:val="00285390"/>
    <w:rsid w:val="0028634A"/>
    <w:rsid w:val="0028701E"/>
    <w:rsid w:val="0029227B"/>
    <w:rsid w:val="002958A0"/>
    <w:rsid w:val="002A1D5C"/>
    <w:rsid w:val="002A3F7D"/>
    <w:rsid w:val="002A4733"/>
    <w:rsid w:val="002A48D8"/>
    <w:rsid w:val="002B1C9A"/>
    <w:rsid w:val="002B7C4A"/>
    <w:rsid w:val="002C05A4"/>
    <w:rsid w:val="002C1A54"/>
    <w:rsid w:val="002C39F5"/>
    <w:rsid w:val="002C50D4"/>
    <w:rsid w:val="002C644D"/>
    <w:rsid w:val="002E2C0C"/>
    <w:rsid w:val="002E7235"/>
    <w:rsid w:val="002F13B1"/>
    <w:rsid w:val="002F1C23"/>
    <w:rsid w:val="002F2893"/>
    <w:rsid w:val="002F496F"/>
    <w:rsid w:val="002F60BE"/>
    <w:rsid w:val="0030078C"/>
    <w:rsid w:val="00310A28"/>
    <w:rsid w:val="00322753"/>
    <w:rsid w:val="00325514"/>
    <w:rsid w:val="0033543E"/>
    <w:rsid w:val="00337069"/>
    <w:rsid w:val="0034349A"/>
    <w:rsid w:val="00344A51"/>
    <w:rsid w:val="0034774E"/>
    <w:rsid w:val="00350EB2"/>
    <w:rsid w:val="00352781"/>
    <w:rsid w:val="00352ACD"/>
    <w:rsid w:val="00356C2F"/>
    <w:rsid w:val="00366A63"/>
    <w:rsid w:val="00367551"/>
    <w:rsid w:val="00367FD3"/>
    <w:rsid w:val="0037284E"/>
    <w:rsid w:val="00373774"/>
    <w:rsid w:val="003757C9"/>
    <w:rsid w:val="00383788"/>
    <w:rsid w:val="00385AD3"/>
    <w:rsid w:val="00387E91"/>
    <w:rsid w:val="003901AD"/>
    <w:rsid w:val="00390A5F"/>
    <w:rsid w:val="003932E2"/>
    <w:rsid w:val="003935DE"/>
    <w:rsid w:val="003966DC"/>
    <w:rsid w:val="0039688D"/>
    <w:rsid w:val="003A3BDC"/>
    <w:rsid w:val="003A46D8"/>
    <w:rsid w:val="003A5274"/>
    <w:rsid w:val="003A6573"/>
    <w:rsid w:val="003B531E"/>
    <w:rsid w:val="003C37CB"/>
    <w:rsid w:val="003C7114"/>
    <w:rsid w:val="003D0184"/>
    <w:rsid w:val="003D1632"/>
    <w:rsid w:val="003D1C81"/>
    <w:rsid w:val="003D46AB"/>
    <w:rsid w:val="003D4C60"/>
    <w:rsid w:val="003D5E9E"/>
    <w:rsid w:val="003E1C29"/>
    <w:rsid w:val="003E3F5E"/>
    <w:rsid w:val="003E47E9"/>
    <w:rsid w:val="004013F8"/>
    <w:rsid w:val="00412D01"/>
    <w:rsid w:val="00414EEC"/>
    <w:rsid w:val="00415BDB"/>
    <w:rsid w:val="0041736B"/>
    <w:rsid w:val="004178D7"/>
    <w:rsid w:val="00417C11"/>
    <w:rsid w:val="0042239E"/>
    <w:rsid w:val="00436FA3"/>
    <w:rsid w:val="0043711A"/>
    <w:rsid w:val="0044305D"/>
    <w:rsid w:val="004506E4"/>
    <w:rsid w:val="00450CAE"/>
    <w:rsid w:val="0045119F"/>
    <w:rsid w:val="00451EFA"/>
    <w:rsid w:val="00461FB5"/>
    <w:rsid w:val="004626DD"/>
    <w:rsid w:val="00462F3B"/>
    <w:rsid w:val="00464930"/>
    <w:rsid w:val="004651ED"/>
    <w:rsid w:val="00471B46"/>
    <w:rsid w:val="00476F7E"/>
    <w:rsid w:val="00480A50"/>
    <w:rsid w:val="00491835"/>
    <w:rsid w:val="00492236"/>
    <w:rsid w:val="00493F65"/>
    <w:rsid w:val="004A5906"/>
    <w:rsid w:val="004A78B2"/>
    <w:rsid w:val="004A7914"/>
    <w:rsid w:val="004A7BBC"/>
    <w:rsid w:val="004B5AAF"/>
    <w:rsid w:val="004C21CF"/>
    <w:rsid w:val="004D195D"/>
    <w:rsid w:val="004D411A"/>
    <w:rsid w:val="004D7DD3"/>
    <w:rsid w:val="004E18C9"/>
    <w:rsid w:val="004F54F9"/>
    <w:rsid w:val="004F7833"/>
    <w:rsid w:val="00502A31"/>
    <w:rsid w:val="0050339A"/>
    <w:rsid w:val="00505BBA"/>
    <w:rsid w:val="00514E94"/>
    <w:rsid w:val="00516758"/>
    <w:rsid w:val="0052173C"/>
    <w:rsid w:val="00525C38"/>
    <w:rsid w:val="00525FA3"/>
    <w:rsid w:val="00535757"/>
    <w:rsid w:val="00535CD6"/>
    <w:rsid w:val="00536326"/>
    <w:rsid w:val="005371BC"/>
    <w:rsid w:val="005417C7"/>
    <w:rsid w:val="00546C64"/>
    <w:rsid w:val="00547191"/>
    <w:rsid w:val="00560A40"/>
    <w:rsid w:val="00562B5A"/>
    <w:rsid w:val="00563886"/>
    <w:rsid w:val="00570793"/>
    <w:rsid w:val="00571250"/>
    <w:rsid w:val="005719E0"/>
    <w:rsid w:val="00574664"/>
    <w:rsid w:val="0057519C"/>
    <w:rsid w:val="005801E4"/>
    <w:rsid w:val="00582331"/>
    <w:rsid w:val="00582721"/>
    <w:rsid w:val="00582D8F"/>
    <w:rsid w:val="00583EF1"/>
    <w:rsid w:val="00584D1D"/>
    <w:rsid w:val="0059515C"/>
    <w:rsid w:val="00597547"/>
    <w:rsid w:val="005A3F28"/>
    <w:rsid w:val="005A5F56"/>
    <w:rsid w:val="005A68AF"/>
    <w:rsid w:val="005B1187"/>
    <w:rsid w:val="005B1A12"/>
    <w:rsid w:val="005B44A8"/>
    <w:rsid w:val="005B49C1"/>
    <w:rsid w:val="005B6060"/>
    <w:rsid w:val="005B7946"/>
    <w:rsid w:val="005C7467"/>
    <w:rsid w:val="005D02FD"/>
    <w:rsid w:val="005D1C1D"/>
    <w:rsid w:val="005D4149"/>
    <w:rsid w:val="005D5471"/>
    <w:rsid w:val="005E0816"/>
    <w:rsid w:val="005E1A89"/>
    <w:rsid w:val="005E3291"/>
    <w:rsid w:val="005E3564"/>
    <w:rsid w:val="005E4CE0"/>
    <w:rsid w:val="005E5307"/>
    <w:rsid w:val="005E7D40"/>
    <w:rsid w:val="005F1A02"/>
    <w:rsid w:val="00600F6F"/>
    <w:rsid w:val="00601025"/>
    <w:rsid w:val="00602319"/>
    <w:rsid w:val="00604673"/>
    <w:rsid w:val="00612A29"/>
    <w:rsid w:val="0061445C"/>
    <w:rsid w:val="00623EF6"/>
    <w:rsid w:val="0063032A"/>
    <w:rsid w:val="006334D8"/>
    <w:rsid w:val="006355BB"/>
    <w:rsid w:val="00635F0E"/>
    <w:rsid w:val="00636501"/>
    <w:rsid w:val="00643AAA"/>
    <w:rsid w:val="00647447"/>
    <w:rsid w:val="00654C54"/>
    <w:rsid w:val="006570D0"/>
    <w:rsid w:val="0066135E"/>
    <w:rsid w:val="00662A32"/>
    <w:rsid w:val="006632ED"/>
    <w:rsid w:val="00663B88"/>
    <w:rsid w:val="006662E3"/>
    <w:rsid w:val="0067259F"/>
    <w:rsid w:val="006743B8"/>
    <w:rsid w:val="0067496B"/>
    <w:rsid w:val="006832D1"/>
    <w:rsid w:val="00684EF8"/>
    <w:rsid w:val="006912BA"/>
    <w:rsid w:val="00691A92"/>
    <w:rsid w:val="0069535E"/>
    <w:rsid w:val="0069572C"/>
    <w:rsid w:val="00696C65"/>
    <w:rsid w:val="006A68A9"/>
    <w:rsid w:val="006B48EA"/>
    <w:rsid w:val="006B7A6B"/>
    <w:rsid w:val="006C1468"/>
    <w:rsid w:val="006C4461"/>
    <w:rsid w:val="006D2094"/>
    <w:rsid w:val="006D4821"/>
    <w:rsid w:val="006D5BB5"/>
    <w:rsid w:val="006F34E8"/>
    <w:rsid w:val="006F5875"/>
    <w:rsid w:val="006F6566"/>
    <w:rsid w:val="00700E17"/>
    <w:rsid w:val="0070411F"/>
    <w:rsid w:val="00716F9D"/>
    <w:rsid w:val="007223FE"/>
    <w:rsid w:val="00722FC1"/>
    <w:rsid w:val="007232F2"/>
    <w:rsid w:val="00723B6E"/>
    <w:rsid w:val="007243EB"/>
    <w:rsid w:val="007302B7"/>
    <w:rsid w:val="00742C54"/>
    <w:rsid w:val="007506DA"/>
    <w:rsid w:val="00755F28"/>
    <w:rsid w:val="00755FA9"/>
    <w:rsid w:val="00756640"/>
    <w:rsid w:val="0075774E"/>
    <w:rsid w:val="00757D25"/>
    <w:rsid w:val="00763361"/>
    <w:rsid w:val="00771133"/>
    <w:rsid w:val="00772B1B"/>
    <w:rsid w:val="00777EF6"/>
    <w:rsid w:val="0078028F"/>
    <w:rsid w:val="00780486"/>
    <w:rsid w:val="007811C4"/>
    <w:rsid w:val="007818EF"/>
    <w:rsid w:val="00786C4B"/>
    <w:rsid w:val="00792441"/>
    <w:rsid w:val="007A27E5"/>
    <w:rsid w:val="007B26F5"/>
    <w:rsid w:val="007C26A6"/>
    <w:rsid w:val="007C63CF"/>
    <w:rsid w:val="007C641B"/>
    <w:rsid w:val="007C6EB3"/>
    <w:rsid w:val="007D2C16"/>
    <w:rsid w:val="007D51B4"/>
    <w:rsid w:val="007D7370"/>
    <w:rsid w:val="007E5D83"/>
    <w:rsid w:val="007E713D"/>
    <w:rsid w:val="007F1438"/>
    <w:rsid w:val="007F656F"/>
    <w:rsid w:val="008026B6"/>
    <w:rsid w:val="008045CE"/>
    <w:rsid w:val="008047EA"/>
    <w:rsid w:val="008054FB"/>
    <w:rsid w:val="00812B5B"/>
    <w:rsid w:val="00813BBE"/>
    <w:rsid w:val="00814504"/>
    <w:rsid w:val="00821A33"/>
    <w:rsid w:val="00827992"/>
    <w:rsid w:val="008320C8"/>
    <w:rsid w:val="008324F5"/>
    <w:rsid w:val="00841477"/>
    <w:rsid w:val="00847708"/>
    <w:rsid w:val="008645D2"/>
    <w:rsid w:val="008646E9"/>
    <w:rsid w:val="00866418"/>
    <w:rsid w:val="00866756"/>
    <w:rsid w:val="008725C8"/>
    <w:rsid w:val="00875853"/>
    <w:rsid w:val="00884F18"/>
    <w:rsid w:val="00890C6A"/>
    <w:rsid w:val="00894A65"/>
    <w:rsid w:val="008A05B6"/>
    <w:rsid w:val="008A2022"/>
    <w:rsid w:val="008A2499"/>
    <w:rsid w:val="008B39FD"/>
    <w:rsid w:val="008B50CC"/>
    <w:rsid w:val="008B6BAC"/>
    <w:rsid w:val="008B7536"/>
    <w:rsid w:val="008C15F0"/>
    <w:rsid w:val="008C27C1"/>
    <w:rsid w:val="008C3A88"/>
    <w:rsid w:val="008D0F19"/>
    <w:rsid w:val="008D65DA"/>
    <w:rsid w:val="008D75C4"/>
    <w:rsid w:val="008E10E1"/>
    <w:rsid w:val="008E3454"/>
    <w:rsid w:val="008E3DDE"/>
    <w:rsid w:val="008E7F0A"/>
    <w:rsid w:val="008F0787"/>
    <w:rsid w:val="008F2763"/>
    <w:rsid w:val="008F3AF0"/>
    <w:rsid w:val="008F428F"/>
    <w:rsid w:val="008F5D94"/>
    <w:rsid w:val="009016B5"/>
    <w:rsid w:val="0090175A"/>
    <w:rsid w:val="00902288"/>
    <w:rsid w:val="009062B0"/>
    <w:rsid w:val="009113F6"/>
    <w:rsid w:val="00911F96"/>
    <w:rsid w:val="0091374B"/>
    <w:rsid w:val="009149E5"/>
    <w:rsid w:val="00914BF6"/>
    <w:rsid w:val="00916554"/>
    <w:rsid w:val="00916C8D"/>
    <w:rsid w:val="00921EE8"/>
    <w:rsid w:val="00922841"/>
    <w:rsid w:val="00922E16"/>
    <w:rsid w:val="0092369A"/>
    <w:rsid w:val="009269FB"/>
    <w:rsid w:val="00930DD7"/>
    <w:rsid w:val="00932814"/>
    <w:rsid w:val="00934E37"/>
    <w:rsid w:val="009448AC"/>
    <w:rsid w:val="00950BA4"/>
    <w:rsid w:val="00952D1D"/>
    <w:rsid w:val="00956C6E"/>
    <w:rsid w:val="00962077"/>
    <w:rsid w:val="00965B65"/>
    <w:rsid w:val="00966BAF"/>
    <w:rsid w:val="00972040"/>
    <w:rsid w:val="00973726"/>
    <w:rsid w:val="00973B17"/>
    <w:rsid w:val="0097635A"/>
    <w:rsid w:val="00980AC4"/>
    <w:rsid w:val="00983CD2"/>
    <w:rsid w:val="0099082F"/>
    <w:rsid w:val="00990F7E"/>
    <w:rsid w:val="00991AFE"/>
    <w:rsid w:val="00992962"/>
    <w:rsid w:val="009A16B8"/>
    <w:rsid w:val="009A37D0"/>
    <w:rsid w:val="009A7204"/>
    <w:rsid w:val="009B1709"/>
    <w:rsid w:val="009B1F77"/>
    <w:rsid w:val="009B46B8"/>
    <w:rsid w:val="009B506F"/>
    <w:rsid w:val="009B6BB6"/>
    <w:rsid w:val="009B79BF"/>
    <w:rsid w:val="009C2D7E"/>
    <w:rsid w:val="009C45C0"/>
    <w:rsid w:val="009D0B16"/>
    <w:rsid w:val="009D12CB"/>
    <w:rsid w:val="009D5862"/>
    <w:rsid w:val="009E0C4F"/>
    <w:rsid w:val="009E1E7C"/>
    <w:rsid w:val="009F512F"/>
    <w:rsid w:val="00A053CB"/>
    <w:rsid w:val="00A063FC"/>
    <w:rsid w:val="00A064FD"/>
    <w:rsid w:val="00A13EDE"/>
    <w:rsid w:val="00A2685B"/>
    <w:rsid w:val="00A278E7"/>
    <w:rsid w:val="00A30041"/>
    <w:rsid w:val="00A30EC4"/>
    <w:rsid w:val="00A34CF9"/>
    <w:rsid w:val="00A35BBA"/>
    <w:rsid w:val="00A36DA8"/>
    <w:rsid w:val="00A43889"/>
    <w:rsid w:val="00A43BC8"/>
    <w:rsid w:val="00A45603"/>
    <w:rsid w:val="00A517C1"/>
    <w:rsid w:val="00A56BC7"/>
    <w:rsid w:val="00A60E4F"/>
    <w:rsid w:val="00A60E7A"/>
    <w:rsid w:val="00A610F1"/>
    <w:rsid w:val="00A61313"/>
    <w:rsid w:val="00A637C4"/>
    <w:rsid w:val="00A6417B"/>
    <w:rsid w:val="00A76078"/>
    <w:rsid w:val="00A954A8"/>
    <w:rsid w:val="00A97737"/>
    <w:rsid w:val="00AA11FB"/>
    <w:rsid w:val="00AA1892"/>
    <w:rsid w:val="00AA6E84"/>
    <w:rsid w:val="00AB04EE"/>
    <w:rsid w:val="00AB0EFA"/>
    <w:rsid w:val="00AB23C9"/>
    <w:rsid w:val="00AC0F9F"/>
    <w:rsid w:val="00AC1394"/>
    <w:rsid w:val="00AC272D"/>
    <w:rsid w:val="00AC55A7"/>
    <w:rsid w:val="00AD278F"/>
    <w:rsid w:val="00AE16C3"/>
    <w:rsid w:val="00AE5411"/>
    <w:rsid w:val="00AE6D56"/>
    <w:rsid w:val="00AF1D32"/>
    <w:rsid w:val="00AF256B"/>
    <w:rsid w:val="00AF741A"/>
    <w:rsid w:val="00B0059F"/>
    <w:rsid w:val="00B05642"/>
    <w:rsid w:val="00B0568E"/>
    <w:rsid w:val="00B10D4E"/>
    <w:rsid w:val="00B12738"/>
    <w:rsid w:val="00B143EB"/>
    <w:rsid w:val="00B17FDF"/>
    <w:rsid w:val="00B222E5"/>
    <w:rsid w:val="00B242C5"/>
    <w:rsid w:val="00B25A8F"/>
    <w:rsid w:val="00B26299"/>
    <w:rsid w:val="00B268D8"/>
    <w:rsid w:val="00B27360"/>
    <w:rsid w:val="00B3292F"/>
    <w:rsid w:val="00B34AFF"/>
    <w:rsid w:val="00B4495D"/>
    <w:rsid w:val="00B4745D"/>
    <w:rsid w:val="00B50328"/>
    <w:rsid w:val="00B51D72"/>
    <w:rsid w:val="00B53DCA"/>
    <w:rsid w:val="00B55DB7"/>
    <w:rsid w:val="00B56FB8"/>
    <w:rsid w:val="00B57D38"/>
    <w:rsid w:val="00B64C0A"/>
    <w:rsid w:val="00B674D0"/>
    <w:rsid w:val="00B80AF2"/>
    <w:rsid w:val="00B81BD1"/>
    <w:rsid w:val="00B84E80"/>
    <w:rsid w:val="00B87E2C"/>
    <w:rsid w:val="00BA19DB"/>
    <w:rsid w:val="00BA1A58"/>
    <w:rsid w:val="00BA3D25"/>
    <w:rsid w:val="00BA4844"/>
    <w:rsid w:val="00BA4DFA"/>
    <w:rsid w:val="00BB59F4"/>
    <w:rsid w:val="00BC1718"/>
    <w:rsid w:val="00BC2342"/>
    <w:rsid w:val="00BC2AF7"/>
    <w:rsid w:val="00BC3B64"/>
    <w:rsid w:val="00BC3CCC"/>
    <w:rsid w:val="00BC7B12"/>
    <w:rsid w:val="00BD1AC5"/>
    <w:rsid w:val="00BD26A6"/>
    <w:rsid w:val="00BD735A"/>
    <w:rsid w:val="00BF46D4"/>
    <w:rsid w:val="00BF490F"/>
    <w:rsid w:val="00C00F1F"/>
    <w:rsid w:val="00C024FE"/>
    <w:rsid w:val="00C04466"/>
    <w:rsid w:val="00C04676"/>
    <w:rsid w:val="00C1368E"/>
    <w:rsid w:val="00C16EB7"/>
    <w:rsid w:val="00C17664"/>
    <w:rsid w:val="00C2041A"/>
    <w:rsid w:val="00C275ED"/>
    <w:rsid w:val="00C3548F"/>
    <w:rsid w:val="00C40B95"/>
    <w:rsid w:val="00C41C7F"/>
    <w:rsid w:val="00C43EA1"/>
    <w:rsid w:val="00C44F41"/>
    <w:rsid w:val="00C5014B"/>
    <w:rsid w:val="00C50F81"/>
    <w:rsid w:val="00C657F8"/>
    <w:rsid w:val="00C70EF7"/>
    <w:rsid w:val="00C7183D"/>
    <w:rsid w:val="00C7375C"/>
    <w:rsid w:val="00C818EF"/>
    <w:rsid w:val="00C86423"/>
    <w:rsid w:val="00C877F0"/>
    <w:rsid w:val="00C878C6"/>
    <w:rsid w:val="00C94ABF"/>
    <w:rsid w:val="00CA4D91"/>
    <w:rsid w:val="00CA7D02"/>
    <w:rsid w:val="00CB0588"/>
    <w:rsid w:val="00CB1A9A"/>
    <w:rsid w:val="00CB3237"/>
    <w:rsid w:val="00CB64CE"/>
    <w:rsid w:val="00CB7EF7"/>
    <w:rsid w:val="00CC166F"/>
    <w:rsid w:val="00CC44C9"/>
    <w:rsid w:val="00CC7F7D"/>
    <w:rsid w:val="00CD0289"/>
    <w:rsid w:val="00CD0AA6"/>
    <w:rsid w:val="00CD2653"/>
    <w:rsid w:val="00CD3A0F"/>
    <w:rsid w:val="00CD4D82"/>
    <w:rsid w:val="00CD6310"/>
    <w:rsid w:val="00CE0CB4"/>
    <w:rsid w:val="00CE10C0"/>
    <w:rsid w:val="00CE2E1A"/>
    <w:rsid w:val="00CE43B8"/>
    <w:rsid w:val="00CE7F08"/>
    <w:rsid w:val="00CF18DF"/>
    <w:rsid w:val="00CF2622"/>
    <w:rsid w:val="00CF2937"/>
    <w:rsid w:val="00CF36D8"/>
    <w:rsid w:val="00CF3E47"/>
    <w:rsid w:val="00CF6403"/>
    <w:rsid w:val="00CF67EA"/>
    <w:rsid w:val="00CF6ED0"/>
    <w:rsid w:val="00D009C3"/>
    <w:rsid w:val="00D00A49"/>
    <w:rsid w:val="00D0117C"/>
    <w:rsid w:val="00D01D44"/>
    <w:rsid w:val="00D022EE"/>
    <w:rsid w:val="00D026BF"/>
    <w:rsid w:val="00D04ECF"/>
    <w:rsid w:val="00D1079A"/>
    <w:rsid w:val="00D132EA"/>
    <w:rsid w:val="00D135D3"/>
    <w:rsid w:val="00D13EF5"/>
    <w:rsid w:val="00D14C8B"/>
    <w:rsid w:val="00D1520C"/>
    <w:rsid w:val="00D25BD6"/>
    <w:rsid w:val="00D26B3B"/>
    <w:rsid w:val="00D30D52"/>
    <w:rsid w:val="00D324A0"/>
    <w:rsid w:val="00D32DCC"/>
    <w:rsid w:val="00D33D98"/>
    <w:rsid w:val="00D33F6B"/>
    <w:rsid w:val="00D35C1D"/>
    <w:rsid w:val="00D479AD"/>
    <w:rsid w:val="00D54D11"/>
    <w:rsid w:val="00D60871"/>
    <w:rsid w:val="00D608E2"/>
    <w:rsid w:val="00D60B50"/>
    <w:rsid w:val="00D660AF"/>
    <w:rsid w:val="00D67FFD"/>
    <w:rsid w:val="00D70CB5"/>
    <w:rsid w:val="00D7236E"/>
    <w:rsid w:val="00D73975"/>
    <w:rsid w:val="00D833C6"/>
    <w:rsid w:val="00D862AA"/>
    <w:rsid w:val="00D910E8"/>
    <w:rsid w:val="00D91B88"/>
    <w:rsid w:val="00D9749E"/>
    <w:rsid w:val="00DA12E4"/>
    <w:rsid w:val="00DA698D"/>
    <w:rsid w:val="00DA6F60"/>
    <w:rsid w:val="00DB034A"/>
    <w:rsid w:val="00DB11F8"/>
    <w:rsid w:val="00DB1648"/>
    <w:rsid w:val="00DB2753"/>
    <w:rsid w:val="00DB2975"/>
    <w:rsid w:val="00DB7637"/>
    <w:rsid w:val="00DC0B8A"/>
    <w:rsid w:val="00DC11BF"/>
    <w:rsid w:val="00DC1256"/>
    <w:rsid w:val="00DC30C3"/>
    <w:rsid w:val="00DC584F"/>
    <w:rsid w:val="00DC787B"/>
    <w:rsid w:val="00DC7942"/>
    <w:rsid w:val="00DD3707"/>
    <w:rsid w:val="00DE03C5"/>
    <w:rsid w:val="00DE0EA2"/>
    <w:rsid w:val="00DE2231"/>
    <w:rsid w:val="00DE4075"/>
    <w:rsid w:val="00DE4F5F"/>
    <w:rsid w:val="00DF0F57"/>
    <w:rsid w:val="00DF1A70"/>
    <w:rsid w:val="00DF4793"/>
    <w:rsid w:val="00DF521D"/>
    <w:rsid w:val="00E03971"/>
    <w:rsid w:val="00E0569A"/>
    <w:rsid w:val="00E10878"/>
    <w:rsid w:val="00E11B76"/>
    <w:rsid w:val="00E1231B"/>
    <w:rsid w:val="00E13D76"/>
    <w:rsid w:val="00E155CF"/>
    <w:rsid w:val="00E16F2F"/>
    <w:rsid w:val="00E2011E"/>
    <w:rsid w:val="00E233B0"/>
    <w:rsid w:val="00E24739"/>
    <w:rsid w:val="00E25FF3"/>
    <w:rsid w:val="00E2621D"/>
    <w:rsid w:val="00E2691A"/>
    <w:rsid w:val="00E323C9"/>
    <w:rsid w:val="00E34E5F"/>
    <w:rsid w:val="00E4117F"/>
    <w:rsid w:val="00E420FB"/>
    <w:rsid w:val="00E42BF6"/>
    <w:rsid w:val="00E455BF"/>
    <w:rsid w:val="00E4717D"/>
    <w:rsid w:val="00E533F3"/>
    <w:rsid w:val="00E53BF4"/>
    <w:rsid w:val="00E5430F"/>
    <w:rsid w:val="00E54AAD"/>
    <w:rsid w:val="00E6122C"/>
    <w:rsid w:val="00E62813"/>
    <w:rsid w:val="00E6297F"/>
    <w:rsid w:val="00E66C92"/>
    <w:rsid w:val="00E6766E"/>
    <w:rsid w:val="00E67680"/>
    <w:rsid w:val="00E765D6"/>
    <w:rsid w:val="00E76A69"/>
    <w:rsid w:val="00E842C8"/>
    <w:rsid w:val="00E90951"/>
    <w:rsid w:val="00E97FC9"/>
    <w:rsid w:val="00EA00D5"/>
    <w:rsid w:val="00EA23BA"/>
    <w:rsid w:val="00EA4D67"/>
    <w:rsid w:val="00EA6B6A"/>
    <w:rsid w:val="00EB0140"/>
    <w:rsid w:val="00EB0D4D"/>
    <w:rsid w:val="00EB1040"/>
    <w:rsid w:val="00EB60E6"/>
    <w:rsid w:val="00EB6C8A"/>
    <w:rsid w:val="00EB73B0"/>
    <w:rsid w:val="00EB759A"/>
    <w:rsid w:val="00EB7C30"/>
    <w:rsid w:val="00EC1AB1"/>
    <w:rsid w:val="00EC3015"/>
    <w:rsid w:val="00EC3414"/>
    <w:rsid w:val="00EC62D5"/>
    <w:rsid w:val="00ED0C5B"/>
    <w:rsid w:val="00ED3E11"/>
    <w:rsid w:val="00ED54D0"/>
    <w:rsid w:val="00EE1DAC"/>
    <w:rsid w:val="00EE611E"/>
    <w:rsid w:val="00EE7045"/>
    <w:rsid w:val="00EE744F"/>
    <w:rsid w:val="00EF2EC7"/>
    <w:rsid w:val="00F0074F"/>
    <w:rsid w:val="00F00C1F"/>
    <w:rsid w:val="00F00D58"/>
    <w:rsid w:val="00F06D98"/>
    <w:rsid w:val="00F07489"/>
    <w:rsid w:val="00F079DC"/>
    <w:rsid w:val="00F07C81"/>
    <w:rsid w:val="00F15D44"/>
    <w:rsid w:val="00F16A07"/>
    <w:rsid w:val="00F20B8B"/>
    <w:rsid w:val="00F22F8E"/>
    <w:rsid w:val="00F25C7B"/>
    <w:rsid w:val="00F266DC"/>
    <w:rsid w:val="00F27827"/>
    <w:rsid w:val="00F31B7F"/>
    <w:rsid w:val="00F31B9A"/>
    <w:rsid w:val="00F31FE1"/>
    <w:rsid w:val="00F34622"/>
    <w:rsid w:val="00F357D7"/>
    <w:rsid w:val="00F37020"/>
    <w:rsid w:val="00F37A41"/>
    <w:rsid w:val="00F37A83"/>
    <w:rsid w:val="00F4071B"/>
    <w:rsid w:val="00F42C44"/>
    <w:rsid w:val="00F437F6"/>
    <w:rsid w:val="00F4456F"/>
    <w:rsid w:val="00F4544C"/>
    <w:rsid w:val="00F46329"/>
    <w:rsid w:val="00F472BE"/>
    <w:rsid w:val="00F47757"/>
    <w:rsid w:val="00F47E38"/>
    <w:rsid w:val="00F51187"/>
    <w:rsid w:val="00F5192E"/>
    <w:rsid w:val="00F527E8"/>
    <w:rsid w:val="00F611C5"/>
    <w:rsid w:val="00F63226"/>
    <w:rsid w:val="00F771A6"/>
    <w:rsid w:val="00F83727"/>
    <w:rsid w:val="00F8382E"/>
    <w:rsid w:val="00F84F96"/>
    <w:rsid w:val="00F8511E"/>
    <w:rsid w:val="00F968F0"/>
    <w:rsid w:val="00F97E83"/>
    <w:rsid w:val="00FB2B3A"/>
    <w:rsid w:val="00FB7011"/>
    <w:rsid w:val="00FC1E1A"/>
    <w:rsid w:val="00FC28B4"/>
    <w:rsid w:val="00FC381E"/>
    <w:rsid w:val="00FC5B06"/>
    <w:rsid w:val="00FD145F"/>
    <w:rsid w:val="00FD5E10"/>
    <w:rsid w:val="00FD668D"/>
    <w:rsid w:val="00FE0E12"/>
    <w:rsid w:val="00FE3AA9"/>
    <w:rsid w:val="00FF57BA"/>
    <w:rsid w:val="00FF61E0"/>
    <w:rsid w:val="1B907DAD"/>
    <w:rsid w:val="1CF89E8B"/>
    <w:rsid w:val="2FFE4A27"/>
    <w:rsid w:val="352DF11B"/>
    <w:rsid w:val="3B1FE517"/>
    <w:rsid w:val="45D94436"/>
    <w:rsid w:val="500E64E3"/>
    <w:rsid w:val="531B6325"/>
    <w:rsid w:val="540B2F2A"/>
    <w:rsid w:val="5A5BA4CF"/>
    <w:rsid w:val="5B26C25E"/>
    <w:rsid w:val="76986222"/>
    <w:rsid w:val="77091114"/>
    <w:rsid w:val="7A02483D"/>
    <w:rsid w:val="7F0BB18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E31297"/>
  <w15:chartTrackingRefBased/>
  <w15:docId w15:val="{5A59967E-E337-4081-A032-7B991B521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10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5D83"/>
    <w:pPr>
      <w:spacing w:after="0" w:line="240" w:lineRule="auto"/>
      <w:ind w:left="720"/>
      <w:contextualSpacing/>
    </w:pPr>
    <w:rPr>
      <w:sz w:val="24"/>
      <w:szCs w:val="24"/>
    </w:rPr>
  </w:style>
  <w:style w:type="paragraph" w:styleId="FootnoteText">
    <w:name w:val="footnote text"/>
    <w:aliases w:val="FT"/>
    <w:basedOn w:val="Normal"/>
    <w:link w:val="FootnoteTextChar"/>
    <w:uiPriority w:val="99"/>
    <w:unhideWhenUsed/>
    <w:rsid w:val="000B1351"/>
    <w:pPr>
      <w:spacing w:after="0" w:line="240" w:lineRule="auto"/>
    </w:pPr>
    <w:rPr>
      <w:sz w:val="20"/>
      <w:szCs w:val="20"/>
    </w:rPr>
  </w:style>
  <w:style w:type="character" w:customStyle="1" w:styleId="FootnoteTextChar">
    <w:name w:val="Footnote Text Char"/>
    <w:aliases w:val="FT Char"/>
    <w:basedOn w:val="DefaultParagraphFont"/>
    <w:link w:val="FootnoteText"/>
    <w:uiPriority w:val="99"/>
    <w:rsid w:val="000B1351"/>
    <w:rPr>
      <w:sz w:val="20"/>
      <w:szCs w:val="20"/>
    </w:rPr>
  </w:style>
  <w:style w:type="character" w:styleId="FootnoteReference">
    <w:name w:val="footnote reference"/>
    <w:basedOn w:val="DefaultParagraphFont"/>
    <w:uiPriority w:val="99"/>
    <w:unhideWhenUsed/>
    <w:qFormat/>
    <w:rsid w:val="000B1351"/>
    <w:rPr>
      <w:vertAlign w:val="superscript"/>
    </w:rPr>
  </w:style>
  <w:style w:type="character" w:styleId="Hyperlink">
    <w:name w:val="Hyperlink"/>
    <w:basedOn w:val="DefaultParagraphFont"/>
    <w:uiPriority w:val="99"/>
    <w:unhideWhenUsed/>
    <w:rsid w:val="000B1351"/>
    <w:rPr>
      <w:color w:val="0000FF"/>
      <w:u w:val="single"/>
    </w:rPr>
  </w:style>
  <w:style w:type="character" w:styleId="FollowedHyperlink">
    <w:name w:val="FollowedHyperlink"/>
    <w:basedOn w:val="DefaultParagraphFont"/>
    <w:uiPriority w:val="99"/>
    <w:semiHidden/>
    <w:unhideWhenUsed/>
    <w:rsid w:val="00841477"/>
    <w:rPr>
      <w:color w:val="954F72" w:themeColor="followedHyperlink"/>
      <w:u w:val="single"/>
    </w:rPr>
  </w:style>
  <w:style w:type="character" w:styleId="CommentReference">
    <w:name w:val="annotation reference"/>
    <w:basedOn w:val="DefaultParagraphFont"/>
    <w:uiPriority w:val="99"/>
    <w:semiHidden/>
    <w:unhideWhenUsed/>
    <w:rsid w:val="00F437F6"/>
    <w:rPr>
      <w:sz w:val="16"/>
      <w:szCs w:val="16"/>
    </w:rPr>
  </w:style>
  <w:style w:type="paragraph" w:styleId="CommentText">
    <w:name w:val="annotation text"/>
    <w:basedOn w:val="Normal"/>
    <w:link w:val="CommentTextChar"/>
    <w:uiPriority w:val="99"/>
    <w:semiHidden/>
    <w:unhideWhenUsed/>
    <w:rsid w:val="00F437F6"/>
    <w:pPr>
      <w:spacing w:line="240" w:lineRule="auto"/>
    </w:pPr>
    <w:rPr>
      <w:sz w:val="20"/>
      <w:szCs w:val="20"/>
    </w:rPr>
  </w:style>
  <w:style w:type="character" w:customStyle="1" w:styleId="CommentTextChar">
    <w:name w:val="Comment Text Char"/>
    <w:basedOn w:val="DefaultParagraphFont"/>
    <w:link w:val="CommentText"/>
    <w:uiPriority w:val="99"/>
    <w:semiHidden/>
    <w:rsid w:val="00F437F6"/>
    <w:rPr>
      <w:sz w:val="20"/>
      <w:szCs w:val="20"/>
    </w:rPr>
  </w:style>
  <w:style w:type="paragraph" w:styleId="CommentSubject">
    <w:name w:val="annotation subject"/>
    <w:basedOn w:val="CommentText"/>
    <w:next w:val="CommentText"/>
    <w:link w:val="CommentSubjectChar"/>
    <w:uiPriority w:val="99"/>
    <w:semiHidden/>
    <w:unhideWhenUsed/>
    <w:rsid w:val="00F437F6"/>
    <w:rPr>
      <w:b/>
      <w:bCs/>
    </w:rPr>
  </w:style>
  <w:style w:type="character" w:customStyle="1" w:styleId="CommentSubjectChar">
    <w:name w:val="Comment Subject Char"/>
    <w:basedOn w:val="CommentTextChar"/>
    <w:link w:val="CommentSubject"/>
    <w:uiPriority w:val="99"/>
    <w:semiHidden/>
    <w:rsid w:val="00F437F6"/>
    <w:rPr>
      <w:b/>
      <w:bCs/>
      <w:sz w:val="20"/>
      <w:szCs w:val="20"/>
    </w:rPr>
  </w:style>
  <w:style w:type="paragraph" w:styleId="BalloonText">
    <w:name w:val="Balloon Text"/>
    <w:basedOn w:val="Normal"/>
    <w:link w:val="BalloonTextChar"/>
    <w:uiPriority w:val="99"/>
    <w:semiHidden/>
    <w:unhideWhenUsed/>
    <w:rsid w:val="00F437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37F6"/>
    <w:rPr>
      <w:rFonts w:ascii="Segoe UI" w:hAnsi="Segoe UI" w:cs="Segoe UI"/>
      <w:sz w:val="18"/>
      <w:szCs w:val="18"/>
    </w:rPr>
  </w:style>
  <w:style w:type="table" w:styleId="TableGrid">
    <w:name w:val="Table Grid"/>
    <w:basedOn w:val="TableNormal"/>
    <w:uiPriority w:val="39"/>
    <w:rsid w:val="00990F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4F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4F18"/>
  </w:style>
  <w:style w:type="paragraph" w:styleId="Footer">
    <w:name w:val="footer"/>
    <w:basedOn w:val="Normal"/>
    <w:link w:val="FooterChar"/>
    <w:uiPriority w:val="99"/>
    <w:unhideWhenUsed/>
    <w:rsid w:val="00884F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4F18"/>
  </w:style>
  <w:style w:type="character" w:customStyle="1" w:styleId="ui-provider">
    <w:name w:val="ui-provider"/>
    <w:basedOn w:val="DefaultParagraphFont"/>
    <w:rsid w:val="009C2D7E"/>
  </w:style>
  <w:style w:type="paragraph" w:styleId="BodyText">
    <w:name w:val="Body Text"/>
    <w:basedOn w:val="Normal"/>
    <w:link w:val="BodyTextChar"/>
    <w:uiPriority w:val="99"/>
    <w:rsid w:val="009E1E7C"/>
    <w:pPr>
      <w:spacing w:after="0" w:line="480" w:lineRule="auto"/>
      <w:ind w:firstLine="72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9E1E7C"/>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9E1E7C"/>
  </w:style>
  <w:style w:type="paragraph" w:styleId="NormalWeb">
    <w:name w:val="Normal (Web)"/>
    <w:basedOn w:val="Normal"/>
    <w:uiPriority w:val="99"/>
    <w:unhideWhenUsed/>
    <w:rsid w:val="009E1E7C"/>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9E1E7C"/>
    <w:pPr>
      <w:spacing w:after="0" w:line="240" w:lineRule="auto"/>
    </w:pPr>
    <w:rPr>
      <w:rFonts w:ascii="Times New Roman" w:hAnsi="Times New Roman"/>
      <w:sz w:val="24"/>
    </w:rPr>
  </w:style>
  <w:style w:type="character" w:customStyle="1" w:styleId="normaltextrun">
    <w:name w:val="normaltextrun"/>
    <w:basedOn w:val="DefaultParagraphFont"/>
    <w:rsid w:val="001F71EB"/>
  </w:style>
  <w:style w:type="paragraph" w:customStyle="1" w:styleId="paragraph">
    <w:name w:val="paragraph"/>
    <w:basedOn w:val="Normal"/>
    <w:rsid w:val="001412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1412A9"/>
  </w:style>
  <w:style w:type="paragraph" w:customStyle="1" w:styleId="MediumGrid1-Accent21">
    <w:name w:val="Medium Grid 1 - Accent 21"/>
    <w:basedOn w:val="Normal"/>
    <w:uiPriority w:val="34"/>
    <w:qFormat/>
    <w:rsid w:val="005B7946"/>
    <w:pPr>
      <w:ind w:left="720"/>
      <w:contextualSpacing/>
    </w:pPr>
    <w:rPr>
      <w:rFonts w:ascii="Calibri" w:eastAsia="Calibri" w:hAnsi="Calibri" w:cs="Times New Roman"/>
    </w:rPr>
  </w:style>
  <w:style w:type="character" w:customStyle="1" w:styleId="UnresolvedMention1">
    <w:name w:val="Unresolved Mention1"/>
    <w:basedOn w:val="DefaultParagraphFont"/>
    <w:uiPriority w:val="99"/>
    <w:semiHidden/>
    <w:unhideWhenUsed/>
    <w:rsid w:val="00FD145F"/>
    <w:rPr>
      <w:color w:val="605E5C"/>
      <w:shd w:val="clear" w:color="auto" w:fill="E1DFDD"/>
    </w:rPr>
  </w:style>
  <w:style w:type="character" w:customStyle="1" w:styleId="ms-1">
    <w:name w:val="ms-1"/>
    <w:basedOn w:val="DefaultParagraphFont"/>
    <w:rsid w:val="007C63CF"/>
  </w:style>
  <w:style w:type="paragraph" w:styleId="Revision">
    <w:name w:val="Revision"/>
    <w:hidden/>
    <w:uiPriority w:val="99"/>
    <w:semiHidden/>
    <w:rsid w:val="003A5274"/>
    <w:pPr>
      <w:spacing w:after="0" w:line="240" w:lineRule="auto"/>
    </w:pPr>
  </w:style>
  <w:style w:type="character" w:customStyle="1" w:styleId="UnresolvedMention2">
    <w:name w:val="Unresolved Mention2"/>
    <w:basedOn w:val="DefaultParagraphFont"/>
    <w:uiPriority w:val="99"/>
    <w:semiHidden/>
    <w:unhideWhenUsed/>
    <w:rsid w:val="00700E17"/>
    <w:rPr>
      <w:color w:val="605E5C"/>
      <w:shd w:val="clear" w:color="auto" w:fill="E1DFDD"/>
    </w:rPr>
  </w:style>
  <w:style w:type="character" w:customStyle="1" w:styleId="UnresolvedMention3">
    <w:name w:val="Unresolved Mention3"/>
    <w:basedOn w:val="DefaultParagraphFont"/>
    <w:uiPriority w:val="99"/>
    <w:semiHidden/>
    <w:unhideWhenUsed/>
    <w:rsid w:val="00D011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452537">
      <w:bodyDiv w:val="1"/>
      <w:marLeft w:val="0"/>
      <w:marRight w:val="0"/>
      <w:marTop w:val="0"/>
      <w:marBottom w:val="0"/>
      <w:divBdr>
        <w:top w:val="none" w:sz="0" w:space="0" w:color="auto"/>
        <w:left w:val="none" w:sz="0" w:space="0" w:color="auto"/>
        <w:bottom w:val="none" w:sz="0" w:space="0" w:color="auto"/>
        <w:right w:val="none" w:sz="0" w:space="0" w:color="auto"/>
      </w:divBdr>
      <w:divsChild>
        <w:div w:id="1493988674">
          <w:marLeft w:val="-720"/>
          <w:marRight w:val="0"/>
          <w:marTop w:val="0"/>
          <w:marBottom w:val="0"/>
          <w:divBdr>
            <w:top w:val="none" w:sz="0" w:space="0" w:color="auto"/>
            <w:left w:val="none" w:sz="0" w:space="0" w:color="auto"/>
            <w:bottom w:val="none" w:sz="0" w:space="0" w:color="auto"/>
            <w:right w:val="none" w:sz="0" w:space="0" w:color="auto"/>
          </w:divBdr>
        </w:div>
      </w:divsChild>
    </w:div>
    <w:div w:id="63379881">
      <w:bodyDiv w:val="1"/>
      <w:marLeft w:val="0"/>
      <w:marRight w:val="0"/>
      <w:marTop w:val="0"/>
      <w:marBottom w:val="0"/>
      <w:divBdr>
        <w:top w:val="none" w:sz="0" w:space="0" w:color="auto"/>
        <w:left w:val="none" w:sz="0" w:space="0" w:color="auto"/>
        <w:bottom w:val="none" w:sz="0" w:space="0" w:color="auto"/>
        <w:right w:val="none" w:sz="0" w:space="0" w:color="auto"/>
      </w:divBdr>
      <w:divsChild>
        <w:div w:id="1621720143">
          <w:marLeft w:val="-720"/>
          <w:marRight w:val="0"/>
          <w:marTop w:val="0"/>
          <w:marBottom w:val="0"/>
          <w:divBdr>
            <w:top w:val="none" w:sz="0" w:space="0" w:color="auto"/>
            <w:left w:val="none" w:sz="0" w:space="0" w:color="auto"/>
            <w:bottom w:val="none" w:sz="0" w:space="0" w:color="auto"/>
            <w:right w:val="none" w:sz="0" w:space="0" w:color="auto"/>
          </w:divBdr>
        </w:div>
      </w:divsChild>
    </w:div>
    <w:div w:id="83766461">
      <w:bodyDiv w:val="1"/>
      <w:marLeft w:val="0"/>
      <w:marRight w:val="0"/>
      <w:marTop w:val="0"/>
      <w:marBottom w:val="0"/>
      <w:divBdr>
        <w:top w:val="none" w:sz="0" w:space="0" w:color="auto"/>
        <w:left w:val="none" w:sz="0" w:space="0" w:color="auto"/>
        <w:bottom w:val="none" w:sz="0" w:space="0" w:color="auto"/>
        <w:right w:val="none" w:sz="0" w:space="0" w:color="auto"/>
      </w:divBdr>
      <w:divsChild>
        <w:div w:id="604117447">
          <w:marLeft w:val="-720"/>
          <w:marRight w:val="0"/>
          <w:marTop w:val="0"/>
          <w:marBottom w:val="0"/>
          <w:divBdr>
            <w:top w:val="none" w:sz="0" w:space="0" w:color="auto"/>
            <w:left w:val="none" w:sz="0" w:space="0" w:color="auto"/>
            <w:bottom w:val="none" w:sz="0" w:space="0" w:color="auto"/>
            <w:right w:val="none" w:sz="0" w:space="0" w:color="auto"/>
          </w:divBdr>
        </w:div>
      </w:divsChild>
    </w:div>
    <w:div w:id="109979787">
      <w:bodyDiv w:val="1"/>
      <w:marLeft w:val="0"/>
      <w:marRight w:val="0"/>
      <w:marTop w:val="0"/>
      <w:marBottom w:val="0"/>
      <w:divBdr>
        <w:top w:val="none" w:sz="0" w:space="0" w:color="auto"/>
        <w:left w:val="none" w:sz="0" w:space="0" w:color="auto"/>
        <w:bottom w:val="none" w:sz="0" w:space="0" w:color="auto"/>
        <w:right w:val="none" w:sz="0" w:space="0" w:color="auto"/>
      </w:divBdr>
    </w:div>
    <w:div w:id="138420601">
      <w:bodyDiv w:val="1"/>
      <w:marLeft w:val="0"/>
      <w:marRight w:val="0"/>
      <w:marTop w:val="0"/>
      <w:marBottom w:val="0"/>
      <w:divBdr>
        <w:top w:val="none" w:sz="0" w:space="0" w:color="auto"/>
        <w:left w:val="none" w:sz="0" w:space="0" w:color="auto"/>
        <w:bottom w:val="none" w:sz="0" w:space="0" w:color="auto"/>
        <w:right w:val="none" w:sz="0" w:space="0" w:color="auto"/>
      </w:divBdr>
      <w:divsChild>
        <w:div w:id="881095688">
          <w:marLeft w:val="-720"/>
          <w:marRight w:val="0"/>
          <w:marTop w:val="0"/>
          <w:marBottom w:val="0"/>
          <w:divBdr>
            <w:top w:val="none" w:sz="0" w:space="0" w:color="auto"/>
            <w:left w:val="none" w:sz="0" w:space="0" w:color="auto"/>
            <w:bottom w:val="none" w:sz="0" w:space="0" w:color="auto"/>
            <w:right w:val="none" w:sz="0" w:space="0" w:color="auto"/>
          </w:divBdr>
        </w:div>
      </w:divsChild>
    </w:div>
    <w:div w:id="155071146">
      <w:bodyDiv w:val="1"/>
      <w:marLeft w:val="0"/>
      <w:marRight w:val="0"/>
      <w:marTop w:val="0"/>
      <w:marBottom w:val="0"/>
      <w:divBdr>
        <w:top w:val="none" w:sz="0" w:space="0" w:color="auto"/>
        <w:left w:val="none" w:sz="0" w:space="0" w:color="auto"/>
        <w:bottom w:val="none" w:sz="0" w:space="0" w:color="auto"/>
        <w:right w:val="none" w:sz="0" w:space="0" w:color="auto"/>
      </w:divBdr>
      <w:divsChild>
        <w:div w:id="555704717">
          <w:marLeft w:val="-720"/>
          <w:marRight w:val="0"/>
          <w:marTop w:val="0"/>
          <w:marBottom w:val="0"/>
          <w:divBdr>
            <w:top w:val="none" w:sz="0" w:space="0" w:color="auto"/>
            <w:left w:val="none" w:sz="0" w:space="0" w:color="auto"/>
            <w:bottom w:val="none" w:sz="0" w:space="0" w:color="auto"/>
            <w:right w:val="none" w:sz="0" w:space="0" w:color="auto"/>
          </w:divBdr>
        </w:div>
      </w:divsChild>
    </w:div>
    <w:div w:id="178325039">
      <w:bodyDiv w:val="1"/>
      <w:marLeft w:val="0"/>
      <w:marRight w:val="0"/>
      <w:marTop w:val="0"/>
      <w:marBottom w:val="0"/>
      <w:divBdr>
        <w:top w:val="none" w:sz="0" w:space="0" w:color="auto"/>
        <w:left w:val="none" w:sz="0" w:space="0" w:color="auto"/>
        <w:bottom w:val="none" w:sz="0" w:space="0" w:color="auto"/>
        <w:right w:val="none" w:sz="0" w:space="0" w:color="auto"/>
      </w:divBdr>
    </w:div>
    <w:div w:id="223033934">
      <w:bodyDiv w:val="1"/>
      <w:marLeft w:val="0"/>
      <w:marRight w:val="0"/>
      <w:marTop w:val="0"/>
      <w:marBottom w:val="0"/>
      <w:divBdr>
        <w:top w:val="none" w:sz="0" w:space="0" w:color="auto"/>
        <w:left w:val="none" w:sz="0" w:space="0" w:color="auto"/>
        <w:bottom w:val="none" w:sz="0" w:space="0" w:color="auto"/>
        <w:right w:val="none" w:sz="0" w:space="0" w:color="auto"/>
      </w:divBdr>
      <w:divsChild>
        <w:div w:id="1053386996">
          <w:marLeft w:val="-720"/>
          <w:marRight w:val="0"/>
          <w:marTop w:val="0"/>
          <w:marBottom w:val="0"/>
          <w:divBdr>
            <w:top w:val="none" w:sz="0" w:space="0" w:color="auto"/>
            <w:left w:val="none" w:sz="0" w:space="0" w:color="auto"/>
            <w:bottom w:val="none" w:sz="0" w:space="0" w:color="auto"/>
            <w:right w:val="none" w:sz="0" w:space="0" w:color="auto"/>
          </w:divBdr>
        </w:div>
      </w:divsChild>
    </w:div>
    <w:div w:id="236525587">
      <w:bodyDiv w:val="1"/>
      <w:marLeft w:val="0"/>
      <w:marRight w:val="0"/>
      <w:marTop w:val="0"/>
      <w:marBottom w:val="0"/>
      <w:divBdr>
        <w:top w:val="none" w:sz="0" w:space="0" w:color="auto"/>
        <w:left w:val="none" w:sz="0" w:space="0" w:color="auto"/>
        <w:bottom w:val="none" w:sz="0" w:space="0" w:color="auto"/>
        <w:right w:val="none" w:sz="0" w:space="0" w:color="auto"/>
      </w:divBdr>
    </w:div>
    <w:div w:id="304312087">
      <w:bodyDiv w:val="1"/>
      <w:marLeft w:val="0"/>
      <w:marRight w:val="0"/>
      <w:marTop w:val="0"/>
      <w:marBottom w:val="0"/>
      <w:divBdr>
        <w:top w:val="none" w:sz="0" w:space="0" w:color="auto"/>
        <w:left w:val="none" w:sz="0" w:space="0" w:color="auto"/>
        <w:bottom w:val="none" w:sz="0" w:space="0" w:color="auto"/>
        <w:right w:val="none" w:sz="0" w:space="0" w:color="auto"/>
      </w:divBdr>
      <w:divsChild>
        <w:div w:id="331954300">
          <w:marLeft w:val="-720"/>
          <w:marRight w:val="0"/>
          <w:marTop w:val="0"/>
          <w:marBottom w:val="0"/>
          <w:divBdr>
            <w:top w:val="none" w:sz="0" w:space="0" w:color="auto"/>
            <w:left w:val="none" w:sz="0" w:space="0" w:color="auto"/>
            <w:bottom w:val="none" w:sz="0" w:space="0" w:color="auto"/>
            <w:right w:val="none" w:sz="0" w:space="0" w:color="auto"/>
          </w:divBdr>
        </w:div>
      </w:divsChild>
    </w:div>
    <w:div w:id="314526989">
      <w:bodyDiv w:val="1"/>
      <w:marLeft w:val="0"/>
      <w:marRight w:val="0"/>
      <w:marTop w:val="0"/>
      <w:marBottom w:val="0"/>
      <w:divBdr>
        <w:top w:val="none" w:sz="0" w:space="0" w:color="auto"/>
        <w:left w:val="none" w:sz="0" w:space="0" w:color="auto"/>
        <w:bottom w:val="none" w:sz="0" w:space="0" w:color="auto"/>
        <w:right w:val="none" w:sz="0" w:space="0" w:color="auto"/>
      </w:divBdr>
      <w:divsChild>
        <w:div w:id="240408676">
          <w:marLeft w:val="-720"/>
          <w:marRight w:val="0"/>
          <w:marTop w:val="0"/>
          <w:marBottom w:val="0"/>
          <w:divBdr>
            <w:top w:val="none" w:sz="0" w:space="0" w:color="auto"/>
            <w:left w:val="none" w:sz="0" w:space="0" w:color="auto"/>
            <w:bottom w:val="none" w:sz="0" w:space="0" w:color="auto"/>
            <w:right w:val="none" w:sz="0" w:space="0" w:color="auto"/>
          </w:divBdr>
        </w:div>
      </w:divsChild>
    </w:div>
    <w:div w:id="323171505">
      <w:bodyDiv w:val="1"/>
      <w:marLeft w:val="0"/>
      <w:marRight w:val="0"/>
      <w:marTop w:val="0"/>
      <w:marBottom w:val="0"/>
      <w:divBdr>
        <w:top w:val="none" w:sz="0" w:space="0" w:color="auto"/>
        <w:left w:val="none" w:sz="0" w:space="0" w:color="auto"/>
        <w:bottom w:val="none" w:sz="0" w:space="0" w:color="auto"/>
        <w:right w:val="none" w:sz="0" w:space="0" w:color="auto"/>
      </w:divBdr>
      <w:divsChild>
        <w:div w:id="895579535">
          <w:marLeft w:val="-720"/>
          <w:marRight w:val="0"/>
          <w:marTop w:val="0"/>
          <w:marBottom w:val="0"/>
          <w:divBdr>
            <w:top w:val="none" w:sz="0" w:space="0" w:color="auto"/>
            <w:left w:val="none" w:sz="0" w:space="0" w:color="auto"/>
            <w:bottom w:val="none" w:sz="0" w:space="0" w:color="auto"/>
            <w:right w:val="none" w:sz="0" w:space="0" w:color="auto"/>
          </w:divBdr>
        </w:div>
      </w:divsChild>
    </w:div>
    <w:div w:id="447480030">
      <w:bodyDiv w:val="1"/>
      <w:marLeft w:val="0"/>
      <w:marRight w:val="0"/>
      <w:marTop w:val="0"/>
      <w:marBottom w:val="0"/>
      <w:divBdr>
        <w:top w:val="none" w:sz="0" w:space="0" w:color="auto"/>
        <w:left w:val="none" w:sz="0" w:space="0" w:color="auto"/>
        <w:bottom w:val="none" w:sz="0" w:space="0" w:color="auto"/>
        <w:right w:val="none" w:sz="0" w:space="0" w:color="auto"/>
      </w:divBdr>
    </w:div>
    <w:div w:id="554851141">
      <w:bodyDiv w:val="1"/>
      <w:marLeft w:val="0"/>
      <w:marRight w:val="0"/>
      <w:marTop w:val="0"/>
      <w:marBottom w:val="0"/>
      <w:divBdr>
        <w:top w:val="none" w:sz="0" w:space="0" w:color="auto"/>
        <w:left w:val="none" w:sz="0" w:space="0" w:color="auto"/>
        <w:bottom w:val="none" w:sz="0" w:space="0" w:color="auto"/>
        <w:right w:val="none" w:sz="0" w:space="0" w:color="auto"/>
      </w:divBdr>
      <w:divsChild>
        <w:div w:id="1333801182">
          <w:marLeft w:val="0"/>
          <w:marRight w:val="0"/>
          <w:marTop w:val="0"/>
          <w:marBottom w:val="300"/>
          <w:divBdr>
            <w:top w:val="none" w:sz="0" w:space="0" w:color="auto"/>
            <w:left w:val="none" w:sz="0" w:space="0" w:color="auto"/>
            <w:bottom w:val="none" w:sz="0" w:space="0" w:color="auto"/>
            <w:right w:val="none" w:sz="0" w:space="0" w:color="auto"/>
          </w:divBdr>
        </w:div>
        <w:div w:id="948122214">
          <w:marLeft w:val="0"/>
          <w:marRight w:val="0"/>
          <w:marTop w:val="300"/>
          <w:marBottom w:val="150"/>
          <w:divBdr>
            <w:top w:val="none" w:sz="0" w:space="0" w:color="auto"/>
            <w:left w:val="none" w:sz="0" w:space="0" w:color="auto"/>
            <w:bottom w:val="none" w:sz="0" w:space="0" w:color="auto"/>
            <w:right w:val="none" w:sz="0" w:space="0" w:color="auto"/>
          </w:divBdr>
        </w:div>
      </w:divsChild>
    </w:div>
    <w:div w:id="562373721">
      <w:bodyDiv w:val="1"/>
      <w:marLeft w:val="0"/>
      <w:marRight w:val="0"/>
      <w:marTop w:val="0"/>
      <w:marBottom w:val="0"/>
      <w:divBdr>
        <w:top w:val="none" w:sz="0" w:space="0" w:color="auto"/>
        <w:left w:val="none" w:sz="0" w:space="0" w:color="auto"/>
        <w:bottom w:val="none" w:sz="0" w:space="0" w:color="auto"/>
        <w:right w:val="none" w:sz="0" w:space="0" w:color="auto"/>
      </w:divBdr>
      <w:divsChild>
        <w:div w:id="861895766">
          <w:marLeft w:val="-720"/>
          <w:marRight w:val="0"/>
          <w:marTop w:val="0"/>
          <w:marBottom w:val="0"/>
          <w:divBdr>
            <w:top w:val="none" w:sz="0" w:space="0" w:color="auto"/>
            <w:left w:val="none" w:sz="0" w:space="0" w:color="auto"/>
            <w:bottom w:val="none" w:sz="0" w:space="0" w:color="auto"/>
            <w:right w:val="none" w:sz="0" w:space="0" w:color="auto"/>
          </w:divBdr>
        </w:div>
      </w:divsChild>
    </w:div>
    <w:div w:id="571820401">
      <w:bodyDiv w:val="1"/>
      <w:marLeft w:val="0"/>
      <w:marRight w:val="0"/>
      <w:marTop w:val="0"/>
      <w:marBottom w:val="0"/>
      <w:divBdr>
        <w:top w:val="none" w:sz="0" w:space="0" w:color="auto"/>
        <w:left w:val="none" w:sz="0" w:space="0" w:color="auto"/>
        <w:bottom w:val="none" w:sz="0" w:space="0" w:color="auto"/>
        <w:right w:val="none" w:sz="0" w:space="0" w:color="auto"/>
      </w:divBdr>
    </w:div>
    <w:div w:id="627008721">
      <w:bodyDiv w:val="1"/>
      <w:marLeft w:val="0"/>
      <w:marRight w:val="0"/>
      <w:marTop w:val="0"/>
      <w:marBottom w:val="0"/>
      <w:divBdr>
        <w:top w:val="none" w:sz="0" w:space="0" w:color="auto"/>
        <w:left w:val="none" w:sz="0" w:space="0" w:color="auto"/>
        <w:bottom w:val="none" w:sz="0" w:space="0" w:color="auto"/>
        <w:right w:val="none" w:sz="0" w:space="0" w:color="auto"/>
      </w:divBdr>
    </w:div>
    <w:div w:id="694385958">
      <w:bodyDiv w:val="1"/>
      <w:marLeft w:val="0"/>
      <w:marRight w:val="0"/>
      <w:marTop w:val="0"/>
      <w:marBottom w:val="0"/>
      <w:divBdr>
        <w:top w:val="none" w:sz="0" w:space="0" w:color="auto"/>
        <w:left w:val="none" w:sz="0" w:space="0" w:color="auto"/>
        <w:bottom w:val="none" w:sz="0" w:space="0" w:color="auto"/>
        <w:right w:val="none" w:sz="0" w:space="0" w:color="auto"/>
      </w:divBdr>
      <w:divsChild>
        <w:div w:id="2115980411">
          <w:marLeft w:val="-720"/>
          <w:marRight w:val="0"/>
          <w:marTop w:val="0"/>
          <w:marBottom w:val="0"/>
          <w:divBdr>
            <w:top w:val="none" w:sz="0" w:space="0" w:color="auto"/>
            <w:left w:val="none" w:sz="0" w:space="0" w:color="auto"/>
            <w:bottom w:val="none" w:sz="0" w:space="0" w:color="auto"/>
            <w:right w:val="none" w:sz="0" w:space="0" w:color="auto"/>
          </w:divBdr>
        </w:div>
      </w:divsChild>
    </w:div>
    <w:div w:id="741369451">
      <w:bodyDiv w:val="1"/>
      <w:marLeft w:val="0"/>
      <w:marRight w:val="0"/>
      <w:marTop w:val="0"/>
      <w:marBottom w:val="0"/>
      <w:divBdr>
        <w:top w:val="none" w:sz="0" w:space="0" w:color="auto"/>
        <w:left w:val="none" w:sz="0" w:space="0" w:color="auto"/>
        <w:bottom w:val="none" w:sz="0" w:space="0" w:color="auto"/>
        <w:right w:val="none" w:sz="0" w:space="0" w:color="auto"/>
      </w:divBdr>
    </w:div>
    <w:div w:id="861675450">
      <w:bodyDiv w:val="1"/>
      <w:marLeft w:val="0"/>
      <w:marRight w:val="0"/>
      <w:marTop w:val="0"/>
      <w:marBottom w:val="0"/>
      <w:divBdr>
        <w:top w:val="none" w:sz="0" w:space="0" w:color="auto"/>
        <w:left w:val="none" w:sz="0" w:space="0" w:color="auto"/>
        <w:bottom w:val="none" w:sz="0" w:space="0" w:color="auto"/>
        <w:right w:val="none" w:sz="0" w:space="0" w:color="auto"/>
      </w:divBdr>
    </w:div>
    <w:div w:id="862061368">
      <w:bodyDiv w:val="1"/>
      <w:marLeft w:val="0"/>
      <w:marRight w:val="0"/>
      <w:marTop w:val="0"/>
      <w:marBottom w:val="0"/>
      <w:divBdr>
        <w:top w:val="none" w:sz="0" w:space="0" w:color="auto"/>
        <w:left w:val="none" w:sz="0" w:space="0" w:color="auto"/>
        <w:bottom w:val="none" w:sz="0" w:space="0" w:color="auto"/>
        <w:right w:val="none" w:sz="0" w:space="0" w:color="auto"/>
      </w:divBdr>
      <w:divsChild>
        <w:div w:id="2033527305">
          <w:marLeft w:val="-720"/>
          <w:marRight w:val="0"/>
          <w:marTop w:val="0"/>
          <w:marBottom w:val="0"/>
          <w:divBdr>
            <w:top w:val="none" w:sz="0" w:space="0" w:color="auto"/>
            <w:left w:val="none" w:sz="0" w:space="0" w:color="auto"/>
            <w:bottom w:val="none" w:sz="0" w:space="0" w:color="auto"/>
            <w:right w:val="none" w:sz="0" w:space="0" w:color="auto"/>
          </w:divBdr>
        </w:div>
      </w:divsChild>
    </w:div>
    <w:div w:id="886454519">
      <w:bodyDiv w:val="1"/>
      <w:marLeft w:val="0"/>
      <w:marRight w:val="0"/>
      <w:marTop w:val="0"/>
      <w:marBottom w:val="0"/>
      <w:divBdr>
        <w:top w:val="none" w:sz="0" w:space="0" w:color="auto"/>
        <w:left w:val="none" w:sz="0" w:space="0" w:color="auto"/>
        <w:bottom w:val="none" w:sz="0" w:space="0" w:color="auto"/>
        <w:right w:val="none" w:sz="0" w:space="0" w:color="auto"/>
      </w:divBdr>
      <w:divsChild>
        <w:div w:id="920792949">
          <w:marLeft w:val="-720"/>
          <w:marRight w:val="0"/>
          <w:marTop w:val="0"/>
          <w:marBottom w:val="0"/>
          <w:divBdr>
            <w:top w:val="none" w:sz="0" w:space="0" w:color="auto"/>
            <w:left w:val="none" w:sz="0" w:space="0" w:color="auto"/>
            <w:bottom w:val="none" w:sz="0" w:space="0" w:color="auto"/>
            <w:right w:val="none" w:sz="0" w:space="0" w:color="auto"/>
          </w:divBdr>
        </w:div>
      </w:divsChild>
    </w:div>
    <w:div w:id="897739800">
      <w:bodyDiv w:val="1"/>
      <w:marLeft w:val="0"/>
      <w:marRight w:val="0"/>
      <w:marTop w:val="0"/>
      <w:marBottom w:val="0"/>
      <w:divBdr>
        <w:top w:val="none" w:sz="0" w:space="0" w:color="auto"/>
        <w:left w:val="none" w:sz="0" w:space="0" w:color="auto"/>
        <w:bottom w:val="none" w:sz="0" w:space="0" w:color="auto"/>
        <w:right w:val="none" w:sz="0" w:space="0" w:color="auto"/>
      </w:divBdr>
      <w:divsChild>
        <w:div w:id="876550651">
          <w:marLeft w:val="-720"/>
          <w:marRight w:val="0"/>
          <w:marTop w:val="0"/>
          <w:marBottom w:val="0"/>
          <w:divBdr>
            <w:top w:val="none" w:sz="0" w:space="0" w:color="auto"/>
            <w:left w:val="none" w:sz="0" w:space="0" w:color="auto"/>
            <w:bottom w:val="none" w:sz="0" w:space="0" w:color="auto"/>
            <w:right w:val="none" w:sz="0" w:space="0" w:color="auto"/>
          </w:divBdr>
        </w:div>
      </w:divsChild>
    </w:div>
    <w:div w:id="919365600">
      <w:bodyDiv w:val="1"/>
      <w:marLeft w:val="0"/>
      <w:marRight w:val="0"/>
      <w:marTop w:val="0"/>
      <w:marBottom w:val="0"/>
      <w:divBdr>
        <w:top w:val="none" w:sz="0" w:space="0" w:color="auto"/>
        <w:left w:val="none" w:sz="0" w:space="0" w:color="auto"/>
        <w:bottom w:val="none" w:sz="0" w:space="0" w:color="auto"/>
        <w:right w:val="none" w:sz="0" w:space="0" w:color="auto"/>
      </w:divBdr>
    </w:div>
    <w:div w:id="942684509">
      <w:bodyDiv w:val="1"/>
      <w:marLeft w:val="0"/>
      <w:marRight w:val="0"/>
      <w:marTop w:val="0"/>
      <w:marBottom w:val="0"/>
      <w:divBdr>
        <w:top w:val="none" w:sz="0" w:space="0" w:color="auto"/>
        <w:left w:val="none" w:sz="0" w:space="0" w:color="auto"/>
        <w:bottom w:val="none" w:sz="0" w:space="0" w:color="auto"/>
        <w:right w:val="none" w:sz="0" w:space="0" w:color="auto"/>
      </w:divBdr>
    </w:div>
    <w:div w:id="1037896310">
      <w:bodyDiv w:val="1"/>
      <w:marLeft w:val="0"/>
      <w:marRight w:val="0"/>
      <w:marTop w:val="0"/>
      <w:marBottom w:val="0"/>
      <w:divBdr>
        <w:top w:val="none" w:sz="0" w:space="0" w:color="auto"/>
        <w:left w:val="none" w:sz="0" w:space="0" w:color="auto"/>
        <w:bottom w:val="none" w:sz="0" w:space="0" w:color="auto"/>
        <w:right w:val="none" w:sz="0" w:space="0" w:color="auto"/>
      </w:divBdr>
    </w:div>
    <w:div w:id="1043019061">
      <w:bodyDiv w:val="1"/>
      <w:marLeft w:val="0"/>
      <w:marRight w:val="0"/>
      <w:marTop w:val="0"/>
      <w:marBottom w:val="0"/>
      <w:divBdr>
        <w:top w:val="none" w:sz="0" w:space="0" w:color="auto"/>
        <w:left w:val="none" w:sz="0" w:space="0" w:color="auto"/>
        <w:bottom w:val="none" w:sz="0" w:space="0" w:color="auto"/>
        <w:right w:val="none" w:sz="0" w:space="0" w:color="auto"/>
      </w:divBdr>
      <w:divsChild>
        <w:div w:id="94139443">
          <w:marLeft w:val="0"/>
          <w:marRight w:val="0"/>
          <w:marTop w:val="180"/>
          <w:marBottom w:val="0"/>
          <w:divBdr>
            <w:top w:val="none" w:sz="0" w:space="0" w:color="auto"/>
            <w:left w:val="none" w:sz="0" w:space="0" w:color="auto"/>
            <w:bottom w:val="none" w:sz="0" w:space="0" w:color="auto"/>
            <w:right w:val="none" w:sz="0" w:space="0" w:color="auto"/>
          </w:divBdr>
          <w:divsChild>
            <w:div w:id="133957556">
              <w:marLeft w:val="0"/>
              <w:marRight w:val="0"/>
              <w:marTop w:val="0"/>
              <w:marBottom w:val="0"/>
              <w:divBdr>
                <w:top w:val="none" w:sz="0" w:space="0" w:color="auto"/>
                <w:left w:val="none" w:sz="0" w:space="0" w:color="auto"/>
                <w:bottom w:val="none" w:sz="0" w:space="0" w:color="auto"/>
                <w:right w:val="none" w:sz="0" w:space="0" w:color="auto"/>
              </w:divBdr>
            </w:div>
          </w:divsChild>
        </w:div>
        <w:div w:id="386563748">
          <w:marLeft w:val="0"/>
          <w:marRight w:val="0"/>
          <w:marTop w:val="180"/>
          <w:marBottom w:val="0"/>
          <w:divBdr>
            <w:top w:val="none" w:sz="0" w:space="0" w:color="auto"/>
            <w:left w:val="none" w:sz="0" w:space="0" w:color="auto"/>
            <w:bottom w:val="none" w:sz="0" w:space="0" w:color="auto"/>
            <w:right w:val="none" w:sz="0" w:space="0" w:color="auto"/>
          </w:divBdr>
          <w:divsChild>
            <w:div w:id="704600314">
              <w:marLeft w:val="0"/>
              <w:marRight w:val="0"/>
              <w:marTop w:val="0"/>
              <w:marBottom w:val="0"/>
              <w:divBdr>
                <w:top w:val="none" w:sz="0" w:space="0" w:color="auto"/>
                <w:left w:val="none" w:sz="0" w:space="0" w:color="auto"/>
                <w:bottom w:val="none" w:sz="0" w:space="0" w:color="auto"/>
                <w:right w:val="none" w:sz="0" w:space="0" w:color="auto"/>
              </w:divBdr>
            </w:div>
          </w:divsChild>
        </w:div>
        <w:div w:id="1352684628">
          <w:marLeft w:val="0"/>
          <w:marRight w:val="0"/>
          <w:marTop w:val="180"/>
          <w:marBottom w:val="0"/>
          <w:divBdr>
            <w:top w:val="none" w:sz="0" w:space="0" w:color="auto"/>
            <w:left w:val="none" w:sz="0" w:space="0" w:color="auto"/>
            <w:bottom w:val="none" w:sz="0" w:space="0" w:color="auto"/>
            <w:right w:val="none" w:sz="0" w:space="0" w:color="auto"/>
          </w:divBdr>
          <w:divsChild>
            <w:div w:id="113236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451101">
      <w:bodyDiv w:val="1"/>
      <w:marLeft w:val="0"/>
      <w:marRight w:val="0"/>
      <w:marTop w:val="0"/>
      <w:marBottom w:val="0"/>
      <w:divBdr>
        <w:top w:val="none" w:sz="0" w:space="0" w:color="auto"/>
        <w:left w:val="none" w:sz="0" w:space="0" w:color="auto"/>
        <w:bottom w:val="none" w:sz="0" w:space="0" w:color="auto"/>
        <w:right w:val="none" w:sz="0" w:space="0" w:color="auto"/>
      </w:divBdr>
    </w:div>
    <w:div w:id="1067340185">
      <w:bodyDiv w:val="1"/>
      <w:marLeft w:val="0"/>
      <w:marRight w:val="0"/>
      <w:marTop w:val="0"/>
      <w:marBottom w:val="0"/>
      <w:divBdr>
        <w:top w:val="none" w:sz="0" w:space="0" w:color="auto"/>
        <w:left w:val="none" w:sz="0" w:space="0" w:color="auto"/>
        <w:bottom w:val="none" w:sz="0" w:space="0" w:color="auto"/>
        <w:right w:val="none" w:sz="0" w:space="0" w:color="auto"/>
      </w:divBdr>
      <w:divsChild>
        <w:div w:id="23479806">
          <w:marLeft w:val="-720"/>
          <w:marRight w:val="0"/>
          <w:marTop w:val="0"/>
          <w:marBottom w:val="0"/>
          <w:divBdr>
            <w:top w:val="none" w:sz="0" w:space="0" w:color="auto"/>
            <w:left w:val="none" w:sz="0" w:space="0" w:color="auto"/>
            <w:bottom w:val="none" w:sz="0" w:space="0" w:color="auto"/>
            <w:right w:val="none" w:sz="0" w:space="0" w:color="auto"/>
          </w:divBdr>
        </w:div>
      </w:divsChild>
    </w:div>
    <w:div w:id="1087843477">
      <w:bodyDiv w:val="1"/>
      <w:marLeft w:val="0"/>
      <w:marRight w:val="0"/>
      <w:marTop w:val="0"/>
      <w:marBottom w:val="0"/>
      <w:divBdr>
        <w:top w:val="none" w:sz="0" w:space="0" w:color="auto"/>
        <w:left w:val="none" w:sz="0" w:space="0" w:color="auto"/>
        <w:bottom w:val="none" w:sz="0" w:space="0" w:color="auto"/>
        <w:right w:val="none" w:sz="0" w:space="0" w:color="auto"/>
      </w:divBdr>
    </w:div>
    <w:div w:id="1132137196">
      <w:bodyDiv w:val="1"/>
      <w:marLeft w:val="0"/>
      <w:marRight w:val="0"/>
      <w:marTop w:val="0"/>
      <w:marBottom w:val="0"/>
      <w:divBdr>
        <w:top w:val="none" w:sz="0" w:space="0" w:color="auto"/>
        <w:left w:val="none" w:sz="0" w:space="0" w:color="auto"/>
        <w:bottom w:val="none" w:sz="0" w:space="0" w:color="auto"/>
        <w:right w:val="none" w:sz="0" w:space="0" w:color="auto"/>
      </w:divBdr>
      <w:divsChild>
        <w:div w:id="104345785">
          <w:marLeft w:val="0"/>
          <w:marRight w:val="0"/>
          <w:marTop w:val="0"/>
          <w:marBottom w:val="0"/>
          <w:divBdr>
            <w:top w:val="none" w:sz="0" w:space="0" w:color="auto"/>
            <w:left w:val="none" w:sz="0" w:space="0" w:color="auto"/>
            <w:bottom w:val="none" w:sz="0" w:space="0" w:color="auto"/>
            <w:right w:val="none" w:sz="0" w:space="0" w:color="auto"/>
          </w:divBdr>
          <w:divsChild>
            <w:div w:id="358774422">
              <w:marLeft w:val="0"/>
              <w:marRight w:val="0"/>
              <w:marTop w:val="0"/>
              <w:marBottom w:val="0"/>
              <w:divBdr>
                <w:top w:val="none" w:sz="0" w:space="0" w:color="auto"/>
                <w:left w:val="none" w:sz="0" w:space="0" w:color="auto"/>
                <w:bottom w:val="none" w:sz="0" w:space="0" w:color="auto"/>
                <w:right w:val="none" w:sz="0" w:space="0" w:color="auto"/>
              </w:divBdr>
              <w:divsChild>
                <w:div w:id="1424759810">
                  <w:marLeft w:val="0"/>
                  <w:marRight w:val="0"/>
                  <w:marTop w:val="0"/>
                  <w:marBottom w:val="0"/>
                  <w:divBdr>
                    <w:top w:val="none" w:sz="0" w:space="0" w:color="auto"/>
                    <w:left w:val="none" w:sz="0" w:space="0" w:color="auto"/>
                    <w:bottom w:val="none" w:sz="0" w:space="0" w:color="auto"/>
                    <w:right w:val="none" w:sz="0" w:space="0" w:color="auto"/>
                  </w:divBdr>
                  <w:divsChild>
                    <w:div w:id="1764372038">
                      <w:marLeft w:val="0"/>
                      <w:marRight w:val="0"/>
                      <w:marTop w:val="0"/>
                      <w:marBottom w:val="0"/>
                      <w:divBdr>
                        <w:top w:val="none" w:sz="0" w:space="0" w:color="auto"/>
                        <w:left w:val="none" w:sz="0" w:space="0" w:color="auto"/>
                        <w:bottom w:val="none" w:sz="0" w:space="0" w:color="auto"/>
                        <w:right w:val="none" w:sz="0" w:space="0" w:color="auto"/>
                      </w:divBdr>
                      <w:divsChild>
                        <w:div w:id="494732598">
                          <w:marLeft w:val="0"/>
                          <w:marRight w:val="0"/>
                          <w:marTop w:val="0"/>
                          <w:marBottom w:val="0"/>
                          <w:divBdr>
                            <w:top w:val="none" w:sz="0" w:space="0" w:color="auto"/>
                            <w:left w:val="none" w:sz="0" w:space="0" w:color="auto"/>
                            <w:bottom w:val="none" w:sz="0" w:space="0" w:color="auto"/>
                            <w:right w:val="none" w:sz="0" w:space="0" w:color="auto"/>
                          </w:divBdr>
                          <w:divsChild>
                            <w:div w:id="78558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8562200">
      <w:bodyDiv w:val="1"/>
      <w:marLeft w:val="0"/>
      <w:marRight w:val="0"/>
      <w:marTop w:val="0"/>
      <w:marBottom w:val="0"/>
      <w:divBdr>
        <w:top w:val="none" w:sz="0" w:space="0" w:color="auto"/>
        <w:left w:val="none" w:sz="0" w:space="0" w:color="auto"/>
        <w:bottom w:val="none" w:sz="0" w:space="0" w:color="auto"/>
        <w:right w:val="none" w:sz="0" w:space="0" w:color="auto"/>
      </w:divBdr>
      <w:divsChild>
        <w:div w:id="2068069429">
          <w:marLeft w:val="0"/>
          <w:marRight w:val="0"/>
          <w:marTop w:val="0"/>
          <w:marBottom w:val="0"/>
          <w:divBdr>
            <w:top w:val="none" w:sz="0" w:space="0" w:color="auto"/>
            <w:left w:val="none" w:sz="0" w:space="0" w:color="auto"/>
            <w:bottom w:val="none" w:sz="0" w:space="0" w:color="auto"/>
            <w:right w:val="none" w:sz="0" w:space="0" w:color="auto"/>
          </w:divBdr>
          <w:divsChild>
            <w:div w:id="1592348824">
              <w:marLeft w:val="0"/>
              <w:marRight w:val="0"/>
              <w:marTop w:val="0"/>
              <w:marBottom w:val="0"/>
              <w:divBdr>
                <w:top w:val="none" w:sz="0" w:space="0" w:color="auto"/>
                <w:left w:val="none" w:sz="0" w:space="0" w:color="auto"/>
                <w:bottom w:val="none" w:sz="0" w:space="0" w:color="auto"/>
                <w:right w:val="none" w:sz="0" w:space="0" w:color="auto"/>
              </w:divBdr>
              <w:divsChild>
                <w:div w:id="894390487">
                  <w:marLeft w:val="0"/>
                  <w:marRight w:val="0"/>
                  <w:marTop w:val="0"/>
                  <w:marBottom w:val="0"/>
                  <w:divBdr>
                    <w:top w:val="none" w:sz="0" w:space="0" w:color="auto"/>
                    <w:left w:val="none" w:sz="0" w:space="0" w:color="auto"/>
                    <w:bottom w:val="none" w:sz="0" w:space="0" w:color="auto"/>
                    <w:right w:val="none" w:sz="0" w:space="0" w:color="auto"/>
                  </w:divBdr>
                  <w:divsChild>
                    <w:div w:id="810246662">
                      <w:marLeft w:val="0"/>
                      <w:marRight w:val="0"/>
                      <w:marTop w:val="0"/>
                      <w:marBottom w:val="0"/>
                      <w:divBdr>
                        <w:top w:val="none" w:sz="0" w:space="0" w:color="auto"/>
                        <w:left w:val="none" w:sz="0" w:space="0" w:color="auto"/>
                        <w:bottom w:val="none" w:sz="0" w:space="0" w:color="auto"/>
                        <w:right w:val="none" w:sz="0" w:space="0" w:color="auto"/>
                      </w:divBdr>
                      <w:divsChild>
                        <w:div w:id="312878157">
                          <w:marLeft w:val="0"/>
                          <w:marRight w:val="0"/>
                          <w:marTop w:val="0"/>
                          <w:marBottom w:val="0"/>
                          <w:divBdr>
                            <w:top w:val="none" w:sz="0" w:space="0" w:color="auto"/>
                            <w:left w:val="none" w:sz="0" w:space="0" w:color="auto"/>
                            <w:bottom w:val="none" w:sz="0" w:space="0" w:color="auto"/>
                            <w:right w:val="none" w:sz="0" w:space="0" w:color="auto"/>
                          </w:divBdr>
                          <w:divsChild>
                            <w:div w:id="175536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4075272">
      <w:bodyDiv w:val="1"/>
      <w:marLeft w:val="0"/>
      <w:marRight w:val="0"/>
      <w:marTop w:val="0"/>
      <w:marBottom w:val="0"/>
      <w:divBdr>
        <w:top w:val="none" w:sz="0" w:space="0" w:color="auto"/>
        <w:left w:val="none" w:sz="0" w:space="0" w:color="auto"/>
        <w:bottom w:val="none" w:sz="0" w:space="0" w:color="auto"/>
        <w:right w:val="none" w:sz="0" w:space="0" w:color="auto"/>
      </w:divBdr>
    </w:div>
    <w:div w:id="1328315848">
      <w:bodyDiv w:val="1"/>
      <w:marLeft w:val="0"/>
      <w:marRight w:val="0"/>
      <w:marTop w:val="0"/>
      <w:marBottom w:val="0"/>
      <w:divBdr>
        <w:top w:val="none" w:sz="0" w:space="0" w:color="auto"/>
        <w:left w:val="none" w:sz="0" w:space="0" w:color="auto"/>
        <w:bottom w:val="none" w:sz="0" w:space="0" w:color="auto"/>
        <w:right w:val="none" w:sz="0" w:space="0" w:color="auto"/>
      </w:divBdr>
    </w:div>
    <w:div w:id="1330254816">
      <w:bodyDiv w:val="1"/>
      <w:marLeft w:val="0"/>
      <w:marRight w:val="0"/>
      <w:marTop w:val="0"/>
      <w:marBottom w:val="0"/>
      <w:divBdr>
        <w:top w:val="none" w:sz="0" w:space="0" w:color="auto"/>
        <w:left w:val="none" w:sz="0" w:space="0" w:color="auto"/>
        <w:bottom w:val="none" w:sz="0" w:space="0" w:color="auto"/>
        <w:right w:val="none" w:sz="0" w:space="0" w:color="auto"/>
      </w:divBdr>
    </w:div>
    <w:div w:id="1335110265">
      <w:bodyDiv w:val="1"/>
      <w:marLeft w:val="0"/>
      <w:marRight w:val="0"/>
      <w:marTop w:val="0"/>
      <w:marBottom w:val="0"/>
      <w:divBdr>
        <w:top w:val="none" w:sz="0" w:space="0" w:color="auto"/>
        <w:left w:val="none" w:sz="0" w:space="0" w:color="auto"/>
        <w:bottom w:val="none" w:sz="0" w:space="0" w:color="auto"/>
        <w:right w:val="none" w:sz="0" w:space="0" w:color="auto"/>
      </w:divBdr>
    </w:div>
    <w:div w:id="1363704701">
      <w:bodyDiv w:val="1"/>
      <w:marLeft w:val="0"/>
      <w:marRight w:val="0"/>
      <w:marTop w:val="0"/>
      <w:marBottom w:val="0"/>
      <w:divBdr>
        <w:top w:val="none" w:sz="0" w:space="0" w:color="auto"/>
        <w:left w:val="none" w:sz="0" w:space="0" w:color="auto"/>
        <w:bottom w:val="none" w:sz="0" w:space="0" w:color="auto"/>
        <w:right w:val="none" w:sz="0" w:space="0" w:color="auto"/>
      </w:divBdr>
    </w:div>
    <w:div w:id="1372457180">
      <w:bodyDiv w:val="1"/>
      <w:marLeft w:val="0"/>
      <w:marRight w:val="0"/>
      <w:marTop w:val="0"/>
      <w:marBottom w:val="0"/>
      <w:divBdr>
        <w:top w:val="none" w:sz="0" w:space="0" w:color="auto"/>
        <w:left w:val="none" w:sz="0" w:space="0" w:color="auto"/>
        <w:bottom w:val="none" w:sz="0" w:space="0" w:color="auto"/>
        <w:right w:val="none" w:sz="0" w:space="0" w:color="auto"/>
      </w:divBdr>
      <w:divsChild>
        <w:div w:id="1042559488">
          <w:marLeft w:val="-720"/>
          <w:marRight w:val="0"/>
          <w:marTop w:val="0"/>
          <w:marBottom w:val="0"/>
          <w:divBdr>
            <w:top w:val="none" w:sz="0" w:space="0" w:color="auto"/>
            <w:left w:val="none" w:sz="0" w:space="0" w:color="auto"/>
            <w:bottom w:val="none" w:sz="0" w:space="0" w:color="auto"/>
            <w:right w:val="none" w:sz="0" w:space="0" w:color="auto"/>
          </w:divBdr>
        </w:div>
      </w:divsChild>
    </w:div>
    <w:div w:id="1400056429">
      <w:bodyDiv w:val="1"/>
      <w:marLeft w:val="0"/>
      <w:marRight w:val="0"/>
      <w:marTop w:val="0"/>
      <w:marBottom w:val="0"/>
      <w:divBdr>
        <w:top w:val="none" w:sz="0" w:space="0" w:color="auto"/>
        <w:left w:val="none" w:sz="0" w:space="0" w:color="auto"/>
        <w:bottom w:val="none" w:sz="0" w:space="0" w:color="auto"/>
        <w:right w:val="none" w:sz="0" w:space="0" w:color="auto"/>
      </w:divBdr>
    </w:div>
    <w:div w:id="1458571873">
      <w:bodyDiv w:val="1"/>
      <w:marLeft w:val="0"/>
      <w:marRight w:val="0"/>
      <w:marTop w:val="0"/>
      <w:marBottom w:val="0"/>
      <w:divBdr>
        <w:top w:val="none" w:sz="0" w:space="0" w:color="auto"/>
        <w:left w:val="none" w:sz="0" w:space="0" w:color="auto"/>
        <w:bottom w:val="none" w:sz="0" w:space="0" w:color="auto"/>
        <w:right w:val="none" w:sz="0" w:space="0" w:color="auto"/>
      </w:divBdr>
    </w:div>
    <w:div w:id="1462572970">
      <w:bodyDiv w:val="1"/>
      <w:marLeft w:val="0"/>
      <w:marRight w:val="0"/>
      <w:marTop w:val="0"/>
      <w:marBottom w:val="0"/>
      <w:divBdr>
        <w:top w:val="none" w:sz="0" w:space="0" w:color="auto"/>
        <w:left w:val="none" w:sz="0" w:space="0" w:color="auto"/>
        <w:bottom w:val="none" w:sz="0" w:space="0" w:color="auto"/>
        <w:right w:val="none" w:sz="0" w:space="0" w:color="auto"/>
      </w:divBdr>
      <w:divsChild>
        <w:div w:id="127280179">
          <w:marLeft w:val="-720"/>
          <w:marRight w:val="0"/>
          <w:marTop w:val="0"/>
          <w:marBottom w:val="0"/>
          <w:divBdr>
            <w:top w:val="none" w:sz="0" w:space="0" w:color="auto"/>
            <w:left w:val="none" w:sz="0" w:space="0" w:color="auto"/>
            <w:bottom w:val="none" w:sz="0" w:space="0" w:color="auto"/>
            <w:right w:val="none" w:sz="0" w:space="0" w:color="auto"/>
          </w:divBdr>
        </w:div>
      </w:divsChild>
    </w:div>
    <w:div w:id="1508905826">
      <w:bodyDiv w:val="1"/>
      <w:marLeft w:val="0"/>
      <w:marRight w:val="0"/>
      <w:marTop w:val="0"/>
      <w:marBottom w:val="0"/>
      <w:divBdr>
        <w:top w:val="none" w:sz="0" w:space="0" w:color="auto"/>
        <w:left w:val="none" w:sz="0" w:space="0" w:color="auto"/>
        <w:bottom w:val="none" w:sz="0" w:space="0" w:color="auto"/>
        <w:right w:val="none" w:sz="0" w:space="0" w:color="auto"/>
      </w:divBdr>
    </w:div>
    <w:div w:id="1539049925">
      <w:bodyDiv w:val="1"/>
      <w:marLeft w:val="0"/>
      <w:marRight w:val="0"/>
      <w:marTop w:val="0"/>
      <w:marBottom w:val="0"/>
      <w:divBdr>
        <w:top w:val="none" w:sz="0" w:space="0" w:color="auto"/>
        <w:left w:val="none" w:sz="0" w:space="0" w:color="auto"/>
        <w:bottom w:val="none" w:sz="0" w:space="0" w:color="auto"/>
        <w:right w:val="none" w:sz="0" w:space="0" w:color="auto"/>
      </w:divBdr>
      <w:divsChild>
        <w:div w:id="1178423531">
          <w:marLeft w:val="-720"/>
          <w:marRight w:val="0"/>
          <w:marTop w:val="0"/>
          <w:marBottom w:val="0"/>
          <w:divBdr>
            <w:top w:val="none" w:sz="0" w:space="0" w:color="auto"/>
            <w:left w:val="none" w:sz="0" w:space="0" w:color="auto"/>
            <w:bottom w:val="none" w:sz="0" w:space="0" w:color="auto"/>
            <w:right w:val="none" w:sz="0" w:space="0" w:color="auto"/>
          </w:divBdr>
        </w:div>
      </w:divsChild>
    </w:div>
    <w:div w:id="1541354513">
      <w:bodyDiv w:val="1"/>
      <w:marLeft w:val="0"/>
      <w:marRight w:val="0"/>
      <w:marTop w:val="0"/>
      <w:marBottom w:val="0"/>
      <w:divBdr>
        <w:top w:val="none" w:sz="0" w:space="0" w:color="auto"/>
        <w:left w:val="none" w:sz="0" w:space="0" w:color="auto"/>
        <w:bottom w:val="none" w:sz="0" w:space="0" w:color="auto"/>
        <w:right w:val="none" w:sz="0" w:space="0" w:color="auto"/>
      </w:divBdr>
      <w:divsChild>
        <w:div w:id="1225987793">
          <w:marLeft w:val="-720"/>
          <w:marRight w:val="0"/>
          <w:marTop w:val="0"/>
          <w:marBottom w:val="0"/>
          <w:divBdr>
            <w:top w:val="none" w:sz="0" w:space="0" w:color="auto"/>
            <w:left w:val="none" w:sz="0" w:space="0" w:color="auto"/>
            <w:bottom w:val="none" w:sz="0" w:space="0" w:color="auto"/>
            <w:right w:val="none" w:sz="0" w:space="0" w:color="auto"/>
          </w:divBdr>
        </w:div>
      </w:divsChild>
    </w:div>
    <w:div w:id="1542203043">
      <w:bodyDiv w:val="1"/>
      <w:marLeft w:val="0"/>
      <w:marRight w:val="0"/>
      <w:marTop w:val="0"/>
      <w:marBottom w:val="0"/>
      <w:divBdr>
        <w:top w:val="none" w:sz="0" w:space="0" w:color="auto"/>
        <w:left w:val="none" w:sz="0" w:space="0" w:color="auto"/>
        <w:bottom w:val="none" w:sz="0" w:space="0" w:color="auto"/>
        <w:right w:val="none" w:sz="0" w:space="0" w:color="auto"/>
      </w:divBdr>
      <w:divsChild>
        <w:div w:id="1731075573">
          <w:marLeft w:val="-720"/>
          <w:marRight w:val="0"/>
          <w:marTop w:val="0"/>
          <w:marBottom w:val="0"/>
          <w:divBdr>
            <w:top w:val="none" w:sz="0" w:space="0" w:color="auto"/>
            <w:left w:val="none" w:sz="0" w:space="0" w:color="auto"/>
            <w:bottom w:val="none" w:sz="0" w:space="0" w:color="auto"/>
            <w:right w:val="none" w:sz="0" w:space="0" w:color="auto"/>
          </w:divBdr>
        </w:div>
      </w:divsChild>
    </w:div>
    <w:div w:id="1584991300">
      <w:bodyDiv w:val="1"/>
      <w:marLeft w:val="0"/>
      <w:marRight w:val="0"/>
      <w:marTop w:val="0"/>
      <w:marBottom w:val="0"/>
      <w:divBdr>
        <w:top w:val="none" w:sz="0" w:space="0" w:color="auto"/>
        <w:left w:val="none" w:sz="0" w:space="0" w:color="auto"/>
        <w:bottom w:val="none" w:sz="0" w:space="0" w:color="auto"/>
        <w:right w:val="none" w:sz="0" w:space="0" w:color="auto"/>
      </w:divBdr>
      <w:divsChild>
        <w:div w:id="153492981">
          <w:marLeft w:val="0"/>
          <w:marRight w:val="0"/>
          <w:marTop w:val="0"/>
          <w:marBottom w:val="0"/>
          <w:divBdr>
            <w:top w:val="none" w:sz="0" w:space="0" w:color="auto"/>
            <w:left w:val="none" w:sz="0" w:space="0" w:color="auto"/>
            <w:bottom w:val="none" w:sz="0" w:space="0" w:color="auto"/>
            <w:right w:val="none" w:sz="0" w:space="0" w:color="auto"/>
          </w:divBdr>
          <w:divsChild>
            <w:div w:id="857548910">
              <w:marLeft w:val="0"/>
              <w:marRight w:val="0"/>
              <w:marTop w:val="0"/>
              <w:marBottom w:val="0"/>
              <w:divBdr>
                <w:top w:val="none" w:sz="0" w:space="0" w:color="auto"/>
                <w:left w:val="none" w:sz="0" w:space="0" w:color="auto"/>
                <w:bottom w:val="none" w:sz="0" w:space="0" w:color="auto"/>
                <w:right w:val="none" w:sz="0" w:space="0" w:color="auto"/>
              </w:divBdr>
              <w:divsChild>
                <w:div w:id="177693434">
                  <w:marLeft w:val="0"/>
                  <w:marRight w:val="0"/>
                  <w:marTop w:val="0"/>
                  <w:marBottom w:val="0"/>
                  <w:divBdr>
                    <w:top w:val="none" w:sz="0" w:space="0" w:color="auto"/>
                    <w:left w:val="none" w:sz="0" w:space="0" w:color="auto"/>
                    <w:bottom w:val="none" w:sz="0" w:space="0" w:color="auto"/>
                    <w:right w:val="none" w:sz="0" w:space="0" w:color="auto"/>
                  </w:divBdr>
                  <w:divsChild>
                    <w:div w:id="890774380">
                      <w:marLeft w:val="0"/>
                      <w:marRight w:val="0"/>
                      <w:marTop w:val="0"/>
                      <w:marBottom w:val="0"/>
                      <w:divBdr>
                        <w:top w:val="none" w:sz="0" w:space="0" w:color="auto"/>
                        <w:left w:val="none" w:sz="0" w:space="0" w:color="auto"/>
                        <w:bottom w:val="none" w:sz="0" w:space="0" w:color="auto"/>
                        <w:right w:val="none" w:sz="0" w:space="0" w:color="auto"/>
                      </w:divBdr>
                      <w:divsChild>
                        <w:div w:id="163860046">
                          <w:marLeft w:val="0"/>
                          <w:marRight w:val="0"/>
                          <w:marTop w:val="0"/>
                          <w:marBottom w:val="0"/>
                          <w:divBdr>
                            <w:top w:val="none" w:sz="0" w:space="0" w:color="auto"/>
                            <w:left w:val="none" w:sz="0" w:space="0" w:color="auto"/>
                            <w:bottom w:val="none" w:sz="0" w:space="0" w:color="auto"/>
                            <w:right w:val="none" w:sz="0" w:space="0" w:color="auto"/>
                          </w:divBdr>
                          <w:divsChild>
                            <w:div w:id="19885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7686512">
      <w:bodyDiv w:val="1"/>
      <w:marLeft w:val="0"/>
      <w:marRight w:val="0"/>
      <w:marTop w:val="0"/>
      <w:marBottom w:val="0"/>
      <w:divBdr>
        <w:top w:val="none" w:sz="0" w:space="0" w:color="auto"/>
        <w:left w:val="none" w:sz="0" w:space="0" w:color="auto"/>
        <w:bottom w:val="none" w:sz="0" w:space="0" w:color="auto"/>
        <w:right w:val="none" w:sz="0" w:space="0" w:color="auto"/>
      </w:divBdr>
      <w:divsChild>
        <w:div w:id="500513712">
          <w:marLeft w:val="-720"/>
          <w:marRight w:val="0"/>
          <w:marTop w:val="0"/>
          <w:marBottom w:val="0"/>
          <w:divBdr>
            <w:top w:val="none" w:sz="0" w:space="0" w:color="auto"/>
            <w:left w:val="none" w:sz="0" w:space="0" w:color="auto"/>
            <w:bottom w:val="none" w:sz="0" w:space="0" w:color="auto"/>
            <w:right w:val="none" w:sz="0" w:space="0" w:color="auto"/>
          </w:divBdr>
        </w:div>
      </w:divsChild>
    </w:div>
    <w:div w:id="1671062492">
      <w:bodyDiv w:val="1"/>
      <w:marLeft w:val="0"/>
      <w:marRight w:val="0"/>
      <w:marTop w:val="0"/>
      <w:marBottom w:val="0"/>
      <w:divBdr>
        <w:top w:val="none" w:sz="0" w:space="0" w:color="auto"/>
        <w:left w:val="none" w:sz="0" w:space="0" w:color="auto"/>
        <w:bottom w:val="none" w:sz="0" w:space="0" w:color="auto"/>
        <w:right w:val="none" w:sz="0" w:space="0" w:color="auto"/>
      </w:divBdr>
    </w:div>
    <w:div w:id="1681077620">
      <w:bodyDiv w:val="1"/>
      <w:marLeft w:val="0"/>
      <w:marRight w:val="0"/>
      <w:marTop w:val="0"/>
      <w:marBottom w:val="0"/>
      <w:divBdr>
        <w:top w:val="none" w:sz="0" w:space="0" w:color="auto"/>
        <w:left w:val="none" w:sz="0" w:space="0" w:color="auto"/>
        <w:bottom w:val="none" w:sz="0" w:space="0" w:color="auto"/>
        <w:right w:val="none" w:sz="0" w:space="0" w:color="auto"/>
      </w:divBdr>
    </w:div>
    <w:div w:id="1690444802">
      <w:bodyDiv w:val="1"/>
      <w:marLeft w:val="0"/>
      <w:marRight w:val="0"/>
      <w:marTop w:val="0"/>
      <w:marBottom w:val="0"/>
      <w:divBdr>
        <w:top w:val="none" w:sz="0" w:space="0" w:color="auto"/>
        <w:left w:val="none" w:sz="0" w:space="0" w:color="auto"/>
        <w:bottom w:val="none" w:sz="0" w:space="0" w:color="auto"/>
        <w:right w:val="none" w:sz="0" w:space="0" w:color="auto"/>
      </w:divBdr>
      <w:divsChild>
        <w:div w:id="1051079629">
          <w:marLeft w:val="-720"/>
          <w:marRight w:val="0"/>
          <w:marTop w:val="0"/>
          <w:marBottom w:val="0"/>
          <w:divBdr>
            <w:top w:val="none" w:sz="0" w:space="0" w:color="auto"/>
            <w:left w:val="none" w:sz="0" w:space="0" w:color="auto"/>
            <w:bottom w:val="none" w:sz="0" w:space="0" w:color="auto"/>
            <w:right w:val="none" w:sz="0" w:space="0" w:color="auto"/>
          </w:divBdr>
        </w:div>
      </w:divsChild>
    </w:div>
    <w:div w:id="1864896230">
      <w:bodyDiv w:val="1"/>
      <w:marLeft w:val="0"/>
      <w:marRight w:val="0"/>
      <w:marTop w:val="0"/>
      <w:marBottom w:val="0"/>
      <w:divBdr>
        <w:top w:val="none" w:sz="0" w:space="0" w:color="auto"/>
        <w:left w:val="none" w:sz="0" w:space="0" w:color="auto"/>
        <w:bottom w:val="none" w:sz="0" w:space="0" w:color="auto"/>
        <w:right w:val="none" w:sz="0" w:space="0" w:color="auto"/>
      </w:divBdr>
    </w:div>
    <w:div w:id="1873301342">
      <w:bodyDiv w:val="1"/>
      <w:marLeft w:val="0"/>
      <w:marRight w:val="0"/>
      <w:marTop w:val="0"/>
      <w:marBottom w:val="0"/>
      <w:divBdr>
        <w:top w:val="none" w:sz="0" w:space="0" w:color="auto"/>
        <w:left w:val="none" w:sz="0" w:space="0" w:color="auto"/>
        <w:bottom w:val="none" w:sz="0" w:space="0" w:color="auto"/>
        <w:right w:val="none" w:sz="0" w:space="0" w:color="auto"/>
      </w:divBdr>
      <w:divsChild>
        <w:div w:id="1092777081">
          <w:marLeft w:val="0"/>
          <w:marRight w:val="0"/>
          <w:marTop w:val="0"/>
          <w:marBottom w:val="0"/>
          <w:divBdr>
            <w:top w:val="none" w:sz="0" w:space="0" w:color="auto"/>
            <w:left w:val="none" w:sz="0" w:space="0" w:color="auto"/>
            <w:bottom w:val="none" w:sz="0" w:space="0" w:color="auto"/>
            <w:right w:val="none" w:sz="0" w:space="0" w:color="auto"/>
          </w:divBdr>
          <w:divsChild>
            <w:div w:id="1380086417">
              <w:marLeft w:val="0"/>
              <w:marRight w:val="0"/>
              <w:marTop w:val="0"/>
              <w:marBottom w:val="0"/>
              <w:divBdr>
                <w:top w:val="none" w:sz="0" w:space="0" w:color="auto"/>
                <w:left w:val="none" w:sz="0" w:space="0" w:color="auto"/>
                <w:bottom w:val="none" w:sz="0" w:space="0" w:color="auto"/>
                <w:right w:val="none" w:sz="0" w:space="0" w:color="auto"/>
              </w:divBdr>
              <w:divsChild>
                <w:div w:id="1840079324">
                  <w:marLeft w:val="0"/>
                  <w:marRight w:val="0"/>
                  <w:marTop w:val="0"/>
                  <w:marBottom w:val="0"/>
                  <w:divBdr>
                    <w:top w:val="none" w:sz="0" w:space="0" w:color="auto"/>
                    <w:left w:val="none" w:sz="0" w:space="0" w:color="auto"/>
                    <w:bottom w:val="none" w:sz="0" w:space="0" w:color="auto"/>
                    <w:right w:val="none" w:sz="0" w:space="0" w:color="auto"/>
                  </w:divBdr>
                  <w:divsChild>
                    <w:div w:id="684404038">
                      <w:marLeft w:val="0"/>
                      <w:marRight w:val="0"/>
                      <w:marTop w:val="0"/>
                      <w:marBottom w:val="0"/>
                      <w:divBdr>
                        <w:top w:val="none" w:sz="0" w:space="0" w:color="auto"/>
                        <w:left w:val="none" w:sz="0" w:space="0" w:color="auto"/>
                        <w:bottom w:val="none" w:sz="0" w:space="0" w:color="auto"/>
                        <w:right w:val="none" w:sz="0" w:space="0" w:color="auto"/>
                      </w:divBdr>
                      <w:divsChild>
                        <w:div w:id="1793397372">
                          <w:marLeft w:val="0"/>
                          <w:marRight w:val="0"/>
                          <w:marTop w:val="0"/>
                          <w:marBottom w:val="0"/>
                          <w:divBdr>
                            <w:top w:val="none" w:sz="0" w:space="0" w:color="auto"/>
                            <w:left w:val="none" w:sz="0" w:space="0" w:color="auto"/>
                            <w:bottom w:val="none" w:sz="0" w:space="0" w:color="auto"/>
                            <w:right w:val="none" w:sz="0" w:space="0" w:color="auto"/>
                          </w:divBdr>
                          <w:divsChild>
                            <w:div w:id="2510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4630153">
      <w:bodyDiv w:val="1"/>
      <w:marLeft w:val="0"/>
      <w:marRight w:val="0"/>
      <w:marTop w:val="0"/>
      <w:marBottom w:val="0"/>
      <w:divBdr>
        <w:top w:val="none" w:sz="0" w:space="0" w:color="auto"/>
        <w:left w:val="none" w:sz="0" w:space="0" w:color="auto"/>
        <w:bottom w:val="none" w:sz="0" w:space="0" w:color="auto"/>
        <w:right w:val="none" w:sz="0" w:space="0" w:color="auto"/>
      </w:divBdr>
    </w:div>
    <w:div w:id="1940674970">
      <w:bodyDiv w:val="1"/>
      <w:marLeft w:val="0"/>
      <w:marRight w:val="0"/>
      <w:marTop w:val="0"/>
      <w:marBottom w:val="0"/>
      <w:divBdr>
        <w:top w:val="none" w:sz="0" w:space="0" w:color="auto"/>
        <w:left w:val="none" w:sz="0" w:space="0" w:color="auto"/>
        <w:bottom w:val="none" w:sz="0" w:space="0" w:color="auto"/>
        <w:right w:val="none" w:sz="0" w:space="0" w:color="auto"/>
      </w:divBdr>
      <w:divsChild>
        <w:div w:id="1718504146">
          <w:marLeft w:val="-720"/>
          <w:marRight w:val="0"/>
          <w:marTop w:val="0"/>
          <w:marBottom w:val="0"/>
          <w:divBdr>
            <w:top w:val="none" w:sz="0" w:space="0" w:color="auto"/>
            <w:left w:val="none" w:sz="0" w:space="0" w:color="auto"/>
            <w:bottom w:val="none" w:sz="0" w:space="0" w:color="auto"/>
            <w:right w:val="none" w:sz="0" w:space="0" w:color="auto"/>
          </w:divBdr>
        </w:div>
      </w:divsChild>
    </w:div>
    <w:div w:id="1944259144">
      <w:bodyDiv w:val="1"/>
      <w:marLeft w:val="0"/>
      <w:marRight w:val="0"/>
      <w:marTop w:val="0"/>
      <w:marBottom w:val="0"/>
      <w:divBdr>
        <w:top w:val="none" w:sz="0" w:space="0" w:color="auto"/>
        <w:left w:val="none" w:sz="0" w:space="0" w:color="auto"/>
        <w:bottom w:val="none" w:sz="0" w:space="0" w:color="auto"/>
        <w:right w:val="none" w:sz="0" w:space="0" w:color="auto"/>
      </w:divBdr>
    </w:div>
    <w:div w:id="1956517536">
      <w:bodyDiv w:val="1"/>
      <w:marLeft w:val="0"/>
      <w:marRight w:val="0"/>
      <w:marTop w:val="0"/>
      <w:marBottom w:val="0"/>
      <w:divBdr>
        <w:top w:val="none" w:sz="0" w:space="0" w:color="auto"/>
        <w:left w:val="none" w:sz="0" w:space="0" w:color="auto"/>
        <w:bottom w:val="none" w:sz="0" w:space="0" w:color="auto"/>
        <w:right w:val="none" w:sz="0" w:space="0" w:color="auto"/>
      </w:divBdr>
      <w:divsChild>
        <w:div w:id="185993626">
          <w:marLeft w:val="-720"/>
          <w:marRight w:val="0"/>
          <w:marTop w:val="0"/>
          <w:marBottom w:val="0"/>
          <w:divBdr>
            <w:top w:val="none" w:sz="0" w:space="0" w:color="auto"/>
            <w:left w:val="none" w:sz="0" w:space="0" w:color="auto"/>
            <w:bottom w:val="none" w:sz="0" w:space="0" w:color="auto"/>
            <w:right w:val="none" w:sz="0" w:space="0" w:color="auto"/>
          </w:divBdr>
        </w:div>
      </w:divsChild>
    </w:div>
    <w:div w:id="2020617356">
      <w:bodyDiv w:val="1"/>
      <w:marLeft w:val="0"/>
      <w:marRight w:val="0"/>
      <w:marTop w:val="0"/>
      <w:marBottom w:val="0"/>
      <w:divBdr>
        <w:top w:val="none" w:sz="0" w:space="0" w:color="auto"/>
        <w:left w:val="none" w:sz="0" w:space="0" w:color="auto"/>
        <w:bottom w:val="none" w:sz="0" w:space="0" w:color="auto"/>
        <w:right w:val="none" w:sz="0" w:space="0" w:color="auto"/>
      </w:divBdr>
    </w:div>
    <w:div w:id="2039425875">
      <w:bodyDiv w:val="1"/>
      <w:marLeft w:val="0"/>
      <w:marRight w:val="0"/>
      <w:marTop w:val="0"/>
      <w:marBottom w:val="0"/>
      <w:divBdr>
        <w:top w:val="none" w:sz="0" w:space="0" w:color="auto"/>
        <w:left w:val="none" w:sz="0" w:space="0" w:color="auto"/>
        <w:bottom w:val="none" w:sz="0" w:space="0" w:color="auto"/>
        <w:right w:val="none" w:sz="0" w:space="0" w:color="auto"/>
      </w:divBdr>
      <w:divsChild>
        <w:div w:id="889001565">
          <w:marLeft w:val="-720"/>
          <w:marRight w:val="0"/>
          <w:marTop w:val="0"/>
          <w:marBottom w:val="0"/>
          <w:divBdr>
            <w:top w:val="none" w:sz="0" w:space="0" w:color="auto"/>
            <w:left w:val="none" w:sz="0" w:space="0" w:color="auto"/>
            <w:bottom w:val="none" w:sz="0" w:space="0" w:color="auto"/>
            <w:right w:val="none" w:sz="0" w:space="0" w:color="auto"/>
          </w:divBdr>
        </w:div>
      </w:divsChild>
    </w:div>
    <w:div w:id="2060979755">
      <w:bodyDiv w:val="1"/>
      <w:marLeft w:val="0"/>
      <w:marRight w:val="0"/>
      <w:marTop w:val="0"/>
      <w:marBottom w:val="0"/>
      <w:divBdr>
        <w:top w:val="none" w:sz="0" w:space="0" w:color="auto"/>
        <w:left w:val="none" w:sz="0" w:space="0" w:color="auto"/>
        <w:bottom w:val="none" w:sz="0" w:space="0" w:color="auto"/>
        <w:right w:val="none" w:sz="0" w:space="0" w:color="auto"/>
      </w:divBdr>
      <w:divsChild>
        <w:div w:id="1550457864">
          <w:marLeft w:val="-720"/>
          <w:marRight w:val="0"/>
          <w:marTop w:val="0"/>
          <w:marBottom w:val="0"/>
          <w:divBdr>
            <w:top w:val="none" w:sz="0" w:space="0" w:color="auto"/>
            <w:left w:val="none" w:sz="0" w:space="0" w:color="auto"/>
            <w:bottom w:val="none" w:sz="0" w:space="0" w:color="auto"/>
            <w:right w:val="none" w:sz="0" w:space="0" w:color="auto"/>
          </w:divBdr>
        </w:div>
      </w:divsChild>
    </w:div>
    <w:div w:id="2084569227">
      <w:bodyDiv w:val="1"/>
      <w:marLeft w:val="0"/>
      <w:marRight w:val="0"/>
      <w:marTop w:val="0"/>
      <w:marBottom w:val="0"/>
      <w:divBdr>
        <w:top w:val="none" w:sz="0" w:space="0" w:color="auto"/>
        <w:left w:val="none" w:sz="0" w:space="0" w:color="auto"/>
        <w:bottom w:val="none" w:sz="0" w:space="0" w:color="auto"/>
        <w:right w:val="none" w:sz="0" w:space="0" w:color="auto"/>
      </w:divBdr>
      <w:divsChild>
        <w:div w:id="1014110773">
          <w:marLeft w:val="-720"/>
          <w:marRight w:val="0"/>
          <w:marTop w:val="0"/>
          <w:marBottom w:val="0"/>
          <w:divBdr>
            <w:top w:val="none" w:sz="0" w:space="0" w:color="auto"/>
            <w:left w:val="none" w:sz="0" w:space="0" w:color="auto"/>
            <w:bottom w:val="none" w:sz="0" w:space="0" w:color="auto"/>
            <w:right w:val="none" w:sz="0" w:space="0" w:color="auto"/>
          </w:divBdr>
        </w:div>
      </w:divsChild>
    </w:div>
    <w:div w:id="2102486139">
      <w:bodyDiv w:val="1"/>
      <w:marLeft w:val="0"/>
      <w:marRight w:val="0"/>
      <w:marTop w:val="0"/>
      <w:marBottom w:val="0"/>
      <w:divBdr>
        <w:top w:val="none" w:sz="0" w:space="0" w:color="auto"/>
        <w:left w:val="none" w:sz="0" w:space="0" w:color="auto"/>
        <w:bottom w:val="none" w:sz="0" w:space="0" w:color="auto"/>
        <w:right w:val="none" w:sz="0" w:space="0" w:color="auto"/>
      </w:divBdr>
      <w:divsChild>
        <w:div w:id="1016807245">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16/09/relationships/commentsIds" Target="commentsIds.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fbi.gov/how-we-can-help-you/more-fbi-services-and-information/ucr" TargetMode="External"/><Relationship Id="rId13" Type="http://schemas.openxmlformats.org/officeDocument/2006/relationships/hyperlink" Target="https://data.cityofnewyork.us/Public-Safety/NYPD-Complaint-Data-Historic/qgea-i56i/about_data" TargetMode="External"/><Relationship Id="rId18" Type="http://schemas.openxmlformats.org/officeDocument/2006/relationships/hyperlink" Target="https://www.thecity.nyc/2023/3/9/23632748/how-to-body-cam-footage-film-police-nypd" TargetMode="External"/><Relationship Id="rId26" Type="http://schemas.openxmlformats.org/officeDocument/2006/relationships/hyperlink" Target="http://www.washingtonpost.com/local/social-issues/last-of-the-scanners-are-police-security-measures-killing-an-american-obsession/2018/12/28/4e344a62-09f5-11e9-a3f0-71c95106d96a_story.html" TargetMode="External"/><Relationship Id="rId3" Type="http://schemas.openxmlformats.org/officeDocument/2006/relationships/hyperlink" Target="https://legistar.council.nyc.gov/LegislationDetail.aspx?ID=4320022&amp;GUID=D6C58364-FD4F-44EC-9229-CF530C3EB5B4&amp;Options=&amp;Search" TargetMode="External"/><Relationship Id="rId21" Type="http://schemas.openxmlformats.org/officeDocument/2006/relationships/hyperlink" Target="https://www.nyc.gov/assets/doi/press-releases/2021/November/21BWCRelease.Rpt.11.05.2021.pdf" TargetMode="External"/><Relationship Id="rId7" Type="http://schemas.openxmlformats.org/officeDocument/2006/relationships/hyperlink" Target="https://legistar.council.nyc.gov/LegislationDetail.aspx?ID=4320022&amp;GUID=D6C58364-FD4F-44EC-9229-CF530C3EB5B4&amp;Options=&amp;Search" TargetMode="External"/><Relationship Id="rId12" Type="http://schemas.openxmlformats.org/officeDocument/2006/relationships/hyperlink" Target="https://legistar.council.nyc.gov/LegislationDetail.aspx?ID=3042791&amp;GUID=6BED2D8D-93F5-4B0E-8622-8E840CDF67C5&amp;Options=&amp;Search=" TargetMode="External"/><Relationship Id="rId17" Type="http://schemas.openxmlformats.org/officeDocument/2006/relationships/hyperlink" Target="https://www.nyc.gov/assets/nypd/downloads/pdf/public_information/body-worn-cameras-patrol-guide.pdf" TargetMode="External"/><Relationship Id="rId25" Type="http://schemas.openxmlformats.org/officeDocument/2006/relationships/hyperlink" Target="https://www.amny.com/editorial/volunteer-firefighters-emts-worry-they-wont-have-nypd-radio-access-to-help-public/" TargetMode="External"/><Relationship Id="rId2" Type="http://schemas.openxmlformats.org/officeDocument/2006/relationships/hyperlink" Target="https://www.nytimes.com/2019/08/15/nyregion/nypd-dna-database.html" TargetMode="External"/><Relationship Id="rId16" Type="http://schemas.openxmlformats.org/officeDocument/2006/relationships/hyperlink" Target="https://data.cityofnewyork.us/Public-Safety/NYPD-Arrest-Data-Year-to-Date-/uip8-fykc/about_data" TargetMode="External"/><Relationship Id="rId20" Type="http://schemas.openxmlformats.org/officeDocument/2006/relationships/hyperlink" Target="https://www.nyc.gov/assets/doi/press-releases/2021/November/21BWCRelease.Rpt.11.05.2021.pdf" TargetMode="External"/><Relationship Id="rId29" Type="http://schemas.openxmlformats.org/officeDocument/2006/relationships/hyperlink" Target="https://legistar.council.nyc.gov/MeetingDetail.aspx?ID=1134053&amp;GUID=06F55995-38B6-46C4-A8A3-909862FFD763&amp;Options=&amp;Search=" TargetMode="External"/><Relationship Id="rId1" Type="http://schemas.openxmlformats.org/officeDocument/2006/relationships/hyperlink" Target="https://www.nyc.gov/site/ocme/services/department-of-forensic-biology.page" TargetMode="External"/><Relationship Id="rId6" Type="http://schemas.openxmlformats.org/officeDocument/2006/relationships/hyperlink" Target="https://www1.nyc.gov/site/nypd/news/pr0220/new-york-city-police-department-reforms-dna-collection-policies" TargetMode="External"/><Relationship Id="rId11" Type="http://schemas.openxmlformats.org/officeDocument/2006/relationships/hyperlink" Target="https://www.fbi.gov/file-repository/cjis/law-enforcement-records-management-system.pdf" TargetMode="External"/><Relationship Id="rId24" Type="http://schemas.openxmlformats.org/officeDocument/2006/relationships/hyperlink" Target="https://legistar.council.nyc.gov/LegislationDetail.aspx?ID=6399128&amp;GUID=EBC30B9E-8235-4ACA-9C79-741CABDB3835&amp;Options=&amp;Search" TargetMode="External"/><Relationship Id="rId5" Type="http://schemas.openxmlformats.org/officeDocument/2006/relationships/hyperlink" Target="https://legistar.council.nyc.gov/LegislationDetail.aspx?ID=4320022&amp;GUID=D6C58364-FD4F-44EC-9229-CF530C3EB5B4&amp;Options=&amp;Search" TargetMode="External"/><Relationship Id="rId15" Type="http://schemas.openxmlformats.org/officeDocument/2006/relationships/hyperlink" Target="https://data.cityofnewyork.us/Public-Safety/NYPD-Arrests-Data-Historic-/8h9b-rp9u/about_data" TargetMode="External"/><Relationship Id="rId23" Type="http://schemas.openxmlformats.org/officeDocument/2006/relationships/hyperlink" Target="https://www.amny.com/editorial/volunteer-firefighters-emts-worry-they-wont-have-nypd-radio-access-to-help-public/" TargetMode="External"/><Relationship Id="rId28" Type="http://schemas.openxmlformats.org/officeDocument/2006/relationships/hyperlink" Target="https://www.amny.com/news/nypd-brooklyn-precinct-radio-encryption/" TargetMode="External"/><Relationship Id="rId10" Type="http://schemas.openxmlformats.org/officeDocument/2006/relationships/hyperlink" Target="https://stateline.org/2025/11/24/why-clearance-rates-dont-tell-the-whole-story-about-solving-crimes/" TargetMode="External"/><Relationship Id="rId19" Type="http://schemas.openxmlformats.org/officeDocument/2006/relationships/hyperlink" Target="https://www.propublica.org/article/judge-says-nypd-illegally-withheld-footage-in-police-shootings" TargetMode="External"/><Relationship Id="rId4" Type="http://schemas.openxmlformats.org/officeDocument/2006/relationships/hyperlink" Target="https://legistar.council.nyc.gov/LegislationDetail.aspx?ID=4320022&amp;GUID=D6C58364-FD4F-44EC-9229-CF530C3EB5B4&amp;Options=&amp;Search" TargetMode="External"/><Relationship Id="rId9" Type="http://schemas.openxmlformats.org/officeDocument/2006/relationships/hyperlink" Target="https://www.fbi.gov/file-repository/cjis/law-enforcement-records-management-system.pdf" TargetMode="External"/><Relationship Id="rId14" Type="http://schemas.openxmlformats.org/officeDocument/2006/relationships/hyperlink" Target="https://data.cityofnewyork.us/Public-Safety/NYPD-Complaint-Data-Current-Year-To-Date-/5uac-w243/about_data" TargetMode="External"/><Relationship Id="rId22" Type="http://schemas.openxmlformats.org/officeDocument/2006/relationships/hyperlink" Target="https://www.ojp.gov/pdffiles1/Digitization/145545NCJRS.pdf" TargetMode="External"/><Relationship Id="rId27" Type="http://schemas.openxmlformats.org/officeDocument/2006/relationships/hyperlink" Target="https://www.ibm.com/think/topics/encryption" TargetMode="External"/><Relationship Id="rId30" Type="http://schemas.openxmlformats.org/officeDocument/2006/relationships/hyperlink" Target="https://www.nysenate.gov/legislation/bills/2025/A35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DDEBD8-F3E3-4596-8F96-B78372062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3306</Words>
  <Characters>18846</Characters>
  <Application>Microsoft Office Word</Application>
  <DocSecurity>4</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Addison, Casie</dc:creator>
  <cp:keywords/>
  <dc:description/>
  <cp:lastModifiedBy>Jeffries, Jillian</cp:lastModifiedBy>
  <cp:revision>2</cp:revision>
  <cp:lastPrinted>2023-03-24T16:11:00Z</cp:lastPrinted>
  <dcterms:created xsi:type="dcterms:W3CDTF">2025-12-18T17:14:00Z</dcterms:created>
  <dcterms:modified xsi:type="dcterms:W3CDTF">2025-12-18T17:14:00Z</dcterms:modified>
</cp:coreProperties>
</file>