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00927" w14:textId="77777777" w:rsidR="00075BD1" w:rsidRPr="0049738E" w:rsidRDefault="00075BD1" w:rsidP="00075BD1">
      <w:pPr>
        <w:spacing w:after="0" w:line="240" w:lineRule="auto"/>
        <w:ind w:left="720"/>
        <w:jc w:val="right"/>
        <w:rPr>
          <w:rFonts w:ascii="Times New Roman" w:hAnsi="Times New Roman" w:cs="Times New Roman"/>
          <w:u w:val="single"/>
        </w:rPr>
      </w:pPr>
      <w:bookmarkStart w:id="0" w:name="_GoBack"/>
      <w:bookmarkEnd w:id="0"/>
      <w:r w:rsidRPr="0049738E">
        <w:rPr>
          <w:rFonts w:ascii="Times New Roman" w:hAnsi="Times New Roman" w:cs="Times New Roman"/>
          <w:u w:val="single"/>
        </w:rPr>
        <w:t>Committee on Public Housing Staff</w:t>
      </w:r>
    </w:p>
    <w:p w14:paraId="705BD656" w14:textId="77777777" w:rsidR="00075BD1" w:rsidRPr="0049738E" w:rsidRDefault="00075BD1" w:rsidP="00075BD1">
      <w:pPr>
        <w:spacing w:after="0" w:line="240" w:lineRule="auto"/>
        <w:ind w:left="720"/>
        <w:jc w:val="right"/>
        <w:rPr>
          <w:rFonts w:ascii="Times New Roman" w:hAnsi="Times New Roman" w:cs="Times New Roman"/>
        </w:rPr>
      </w:pPr>
      <w:r w:rsidRPr="0049738E">
        <w:rPr>
          <w:rFonts w:ascii="Times New Roman" w:hAnsi="Times New Roman" w:cs="Times New Roman"/>
        </w:rPr>
        <w:t xml:space="preserve">Connor Mealey, </w:t>
      </w:r>
      <w:r w:rsidRPr="0049738E">
        <w:rPr>
          <w:rFonts w:ascii="Times New Roman" w:hAnsi="Times New Roman" w:cs="Times New Roman"/>
          <w:i/>
        </w:rPr>
        <w:t>Counsel</w:t>
      </w:r>
    </w:p>
    <w:p w14:paraId="0E3A91CA" w14:textId="77777777" w:rsidR="00075BD1" w:rsidRPr="0049738E" w:rsidRDefault="00075BD1" w:rsidP="00075BD1">
      <w:pPr>
        <w:spacing w:after="0" w:line="240" w:lineRule="auto"/>
        <w:ind w:left="720"/>
        <w:jc w:val="right"/>
        <w:rPr>
          <w:rFonts w:ascii="Times New Roman" w:hAnsi="Times New Roman" w:cs="Times New Roman"/>
        </w:rPr>
      </w:pPr>
      <w:r w:rsidRPr="0049738E">
        <w:rPr>
          <w:rFonts w:ascii="Times New Roman" w:hAnsi="Times New Roman" w:cs="Times New Roman"/>
        </w:rPr>
        <w:t xml:space="preserve">Jose Conde, </w:t>
      </w:r>
      <w:r w:rsidRPr="0049738E">
        <w:rPr>
          <w:rFonts w:ascii="Times New Roman" w:hAnsi="Times New Roman" w:cs="Times New Roman"/>
          <w:i/>
        </w:rPr>
        <w:t>Senior Policy Analyst</w:t>
      </w:r>
    </w:p>
    <w:p w14:paraId="77F79F43" w14:textId="77777777" w:rsidR="00075BD1" w:rsidRPr="0049738E" w:rsidRDefault="00075BD1" w:rsidP="00075BD1">
      <w:pPr>
        <w:spacing w:after="0" w:line="240" w:lineRule="auto"/>
        <w:ind w:left="720"/>
        <w:jc w:val="right"/>
        <w:rPr>
          <w:rFonts w:ascii="Times New Roman" w:hAnsi="Times New Roman" w:cs="Times New Roman"/>
          <w:i/>
        </w:rPr>
      </w:pPr>
      <w:r w:rsidRPr="0049738E">
        <w:rPr>
          <w:rFonts w:ascii="Times New Roman" w:hAnsi="Times New Roman" w:cs="Times New Roman"/>
        </w:rPr>
        <w:t xml:space="preserve">Charles Kim, </w:t>
      </w:r>
      <w:r w:rsidRPr="0049738E">
        <w:rPr>
          <w:rFonts w:ascii="Times New Roman" w:hAnsi="Times New Roman" w:cs="Times New Roman"/>
          <w:i/>
        </w:rPr>
        <w:t>Policy Analyst</w:t>
      </w:r>
    </w:p>
    <w:p w14:paraId="71A5C5F9" w14:textId="77777777" w:rsidR="00075BD1" w:rsidRPr="0049738E" w:rsidRDefault="00075BD1" w:rsidP="00075BD1">
      <w:pPr>
        <w:spacing w:after="0" w:line="240" w:lineRule="auto"/>
        <w:ind w:left="720"/>
        <w:jc w:val="right"/>
        <w:rPr>
          <w:rFonts w:ascii="Times New Roman" w:hAnsi="Times New Roman" w:cs="Times New Roman"/>
          <w:i/>
        </w:rPr>
      </w:pPr>
      <w:r w:rsidRPr="0049738E">
        <w:rPr>
          <w:rFonts w:ascii="Times New Roman" w:hAnsi="Times New Roman" w:cs="Times New Roman"/>
        </w:rPr>
        <w:t xml:space="preserve">Dan Kroop, </w:t>
      </w:r>
      <w:r w:rsidRPr="0049738E">
        <w:rPr>
          <w:rFonts w:ascii="Times New Roman" w:hAnsi="Times New Roman" w:cs="Times New Roman"/>
          <w:i/>
        </w:rPr>
        <w:t>Senior Financial Analyst</w:t>
      </w:r>
    </w:p>
    <w:p w14:paraId="7FA8CC60" w14:textId="77777777" w:rsidR="00075BD1" w:rsidRPr="0049738E" w:rsidRDefault="00075BD1" w:rsidP="00075BD1">
      <w:pPr>
        <w:spacing w:after="0" w:line="240" w:lineRule="auto"/>
        <w:ind w:left="720"/>
        <w:jc w:val="right"/>
        <w:rPr>
          <w:rFonts w:ascii="Times New Roman" w:hAnsi="Times New Roman" w:cs="Times New Roman"/>
          <w:i/>
        </w:rPr>
      </w:pPr>
      <w:r w:rsidRPr="0049738E">
        <w:rPr>
          <w:rFonts w:ascii="Times New Roman" w:hAnsi="Times New Roman" w:cs="Times New Roman"/>
        </w:rPr>
        <w:t xml:space="preserve">Nicholas Montalbano, </w:t>
      </w:r>
      <w:r w:rsidRPr="0049738E">
        <w:rPr>
          <w:rFonts w:ascii="Times New Roman" w:hAnsi="Times New Roman" w:cs="Times New Roman"/>
          <w:i/>
        </w:rPr>
        <w:t>Senior Data Scientist</w:t>
      </w:r>
    </w:p>
    <w:p w14:paraId="09B586E0" w14:textId="77777777" w:rsidR="00075BD1" w:rsidRPr="0049738E" w:rsidRDefault="00075BD1" w:rsidP="00075BD1">
      <w:pPr>
        <w:spacing w:after="0" w:line="240" w:lineRule="auto"/>
        <w:ind w:left="720"/>
        <w:jc w:val="right"/>
        <w:rPr>
          <w:rFonts w:ascii="Times New Roman" w:hAnsi="Times New Roman" w:cs="Times New Roman"/>
          <w:i/>
        </w:rPr>
      </w:pPr>
      <w:r w:rsidRPr="0049738E">
        <w:rPr>
          <w:rFonts w:ascii="Times New Roman" w:hAnsi="Times New Roman" w:cs="Times New Roman"/>
        </w:rPr>
        <w:t xml:space="preserve">Christopher Zawora, </w:t>
      </w:r>
      <w:r w:rsidRPr="0049738E">
        <w:rPr>
          <w:rFonts w:ascii="Times New Roman" w:hAnsi="Times New Roman" w:cs="Times New Roman"/>
          <w:i/>
        </w:rPr>
        <w:t>Data Scientist</w:t>
      </w:r>
    </w:p>
    <w:p w14:paraId="1403E691" w14:textId="77777777" w:rsidR="00075BD1" w:rsidRPr="0049738E" w:rsidRDefault="00075BD1" w:rsidP="00075BD1">
      <w:pPr>
        <w:spacing w:after="0" w:line="240" w:lineRule="auto"/>
        <w:ind w:left="720"/>
        <w:jc w:val="right"/>
        <w:rPr>
          <w:rFonts w:ascii="Times New Roman" w:hAnsi="Times New Roman" w:cs="Times New Roman"/>
          <w:i/>
        </w:rPr>
      </w:pPr>
    </w:p>
    <w:p w14:paraId="74B0FC13" w14:textId="77777777" w:rsidR="00075BD1" w:rsidRPr="0049738E" w:rsidRDefault="00075BD1" w:rsidP="00075BD1">
      <w:pPr>
        <w:spacing w:after="0" w:line="240" w:lineRule="auto"/>
        <w:ind w:left="720"/>
        <w:jc w:val="right"/>
        <w:rPr>
          <w:rFonts w:ascii="Times New Roman" w:hAnsi="Times New Roman" w:cs="Times New Roman"/>
          <w:iCs/>
        </w:rPr>
      </w:pPr>
    </w:p>
    <w:p w14:paraId="44C355F8" w14:textId="77777777" w:rsidR="00075BD1" w:rsidRPr="0049738E" w:rsidRDefault="00075BD1" w:rsidP="00075BD1">
      <w:pPr>
        <w:tabs>
          <w:tab w:val="left" w:pos="0"/>
        </w:tabs>
        <w:jc w:val="center"/>
        <w:rPr>
          <w:rFonts w:ascii="Times New Roman" w:hAnsi="Times New Roman" w:cs="Times New Roman"/>
          <w:sz w:val="24"/>
          <w:szCs w:val="24"/>
        </w:rPr>
      </w:pPr>
      <w:r w:rsidRPr="0049738E">
        <w:rPr>
          <w:rFonts w:ascii="Times New Roman" w:hAnsi="Times New Roman" w:cs="Times New Roman"/>
        </w:rPr>
        <w:fldChar w:fldCharType="begin"/>
      </w:r>
      <w:r w:rsidRPr="0049738E">
        <w:rPr>
          <w:rFonts w:ascii="Times New Roman" w:hAnsi="Times New Roman" w:cs="Times New Roman"/>
        </w:rPr>
        <w:instrText xml:space="preserve"> INCLUDEPICTURE "https://upload.wikimedia.org/wikipedia/commons/thumb/2/2a/Seal_of_New_York_City_%28BW%29.svg/1920px-Seal_of_New_York_City_%28BW%29.svg.png" \* MERGEFORMATINET </w:instrText>
      </w:r>
      <w:r w:rsidRPr="0049738E">
        <w:rPr>
          <w:rFonts w:ascii="Times New Roman" w:hAnsi="Times New Roman" w:cs="Times New Roman"/>
        </w:rPr>
        <w:fldChar w:fldCharType="separate"/>
      </w:r>
      <w:r w:rsidRPr="0049738E">
        <w:rPr>
          <w:rFonts w:ascii="Times New Roman" w:hAnsi="Times New Roman" w:cs="Times New Roman"/>
          <w:noProof/>
        </w:rPr>
        <w:drawing>
          <wp:inline distT="0" distB="0" distL="0" distR="0" wp14:anchorId="4A477016" wp14:editId="31A3C799">
            <wp:extent cx="1774564" cy="1905000"/>
            <wp:effectExtent l="0" t="0" r="0" b="0"/>
            <wp:docPr id="2114679664" name="Picture 21146796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0369" cy="1932702"/>
                    </a:xfrm>
                    <a:prstGeom prst="rect">
                      <a:avLst/>
                    </a:prstGeom>
                    <a:noFill/>
                    <a:ln>
                      <a:noFill/>
                    </a:ln>
                  </pic:spPr>
                </pic:pic>
              </a:graphicData>
            </a:graphic>
          </wp:inline>
        </w:drawing>
      </w:r>
      <w:r w:rsidRPr="0049738E">
        <w:rPr>
          <w:rFonts w:ascii="Times New Roman" w:hAnsi="Times New Roman" w:cs="Times New Roman"/>
        </w:rPr>
        <w:fldChar w:fldCharType="end"/>
      </w:r>
    </w:p>
    <w:p w14:paraId="14C5E8AF" w14:textId="77777777" w:rsidR="00075BD1" w:rsidRPr="0049738E" w:rsidRDefault="00075BD1" w:rsidP="00075BD1">
      <w:pPr>
        <w:tabs>
          <w:tab w:val="left" w:pos="7517"/>
        </w:tabs>
        <w:spacing w:after="0"/>
        <w:jc w:val="center"/>
        <w:rPr>
          <w:rFonts w:ascii="Times New Roman" w:hAnsi="Times New Roman" w:cs="Times New Roman"/>
          <w:b/>
          <w:bCs/>
          <w:sz w:val="24"/>
          <w:szCs w:val="24"/>
        </w:rPr>
      </w:pPr>
      <w:r w:rsidRPr="0049738E">
        <w:rPr>
          <w:rFonts w:ascii="Times New Roman" w:hAnsi="Times New Roman" w:cs="Times New Roman"/>
          <w:b/>
          <w:bCs/>
          <w:sz w:val="24"/>
          <w:szCs w:val="24"/>
        </w:rPr>
        <w:t>THE NEW YORK CITY COUNCIL</w:t>
      </w:r>
    </w:p>
    <w:p w14:paraId="077C3009" w14:textId="77777777" w:rsidR="00075BD1" w:rsidRPr="0049738E" w:rsidRDefault="00075BD1" w:rsidP="00075BD1">
      <w:pPr>
        <w:tabs>
          <w:tab w:val="left" w:pos="7517"/>
        </w:tabs>
        <w:spacing w:after="0"/>
        <w:jc w:val="center"/>
        <w:rPr>
          <w:rFonts w:ascii="Times New Roman" w:hAnsi="Times New Roman" w:cs="Times New Roman"/>
          <w:b/>
          <w:sz w:val="24"/>
        </w:rPr>
      </w:pPr>
    </w:p>
    <w:p w14:paraId="424B6E0F" w14:textId="77777777" w:rsidR="00075BD1" w:rsidRPr="0049738E" w:rsidRDefault="00075BD1" w:rsidP="00075BD1">
      <w:pPr>
        <w:tabs>
          <w:tab w:val="left" w:pos="7517"/>
        </w:tabs>
        <w:spacing w:after="0"/>
        <w:jc w:val="center"/>
        <w:rPr>
          <w:rFonts w:ascii="Times New Roman" w:hAnsi="Times New Roman" w:cs="Times New Roman"/>
          <w:b/>
          <w:sz w:val="24"/>
        </w:rPr>
      </w:pPr>
      <w:r w:rsidRPr="0049738E">
        <w:rPr>
          <w:rFonts w:ascii="Times New Roman" w:hAnsi="Times New Roman" w:cs="Times New Roman"/>
          <w:b/>
          <w:caps/>
          <w:sz w:val="24"/>
          <w:u w:val="single"/>
        </w:rPr>
        <w:t>BRIEFING PAPER OF THE LEGISLATIVE DIVISION</w:t>
      </w:r>
    </w:p>
    <w:p w14:paraId="62CA1668" w14:textId="77777777" w:rsidR="00075BD1" w:rsidRPr="0049738E" w:rsidRDefault="00075BD1" w:rsidP="00075BD1">
      <w:pPr>
        <w:tabs>
          <w:tab w:val="left" w:pos="7517"/>
        </w:tabs>
        <w:spacing w:after="0"/>
        <w:jc w:val="center"/>
        <w:rPr>
          <w:rFonts w:ascii="Times New Roman" w:hAnsi="Times New Roman" w:cs="Times New Roman"/>
          <w:b/>
          <w:sz w:val="24"/>
        </w:rPr>
      </w:pPr>
      <w:r w:rsidRPr="0049738E">
        <w:rPr>
          <w:rFonts w:ascii="Times New Roman" w:hAnsi="Times New Roman" w:cs="Times New Roman"/>
          <w:sz w:val="24"/>
          <w:szCs w:val="24"/>
        </w:rPr>
        <w:t>Andrea Vazquez,</w:t>
      </w:r>
      <w:r w:rsidRPr="0049738E">
        <w:rPr>
          <w:rFonts w:ascii="Times New Roman" w:hAnsi="Times New Roman" w:cs="Times New Roman"/>
          <w:i/>
          <w:sz w:val="24"/>
          <w:szCs w:val="24"/>
        </w:rPr>
        <w:t xml:space="preserve"> Legislative Director</w:t>
      </w:r>
    </w:p>
    <w:p w14:paraId="7DCA6F44" w14:textId="2D62BDA5" w:rsidR="00075BD1" w:rsidRPr="0049738E" w:rsidRDefault="00075BD1" w:rsidP="00075BD1">
      <w:pPr>
        <w:tabs>
          <w:tab w:val="left" w:pos="7517"/>
        </w:tabs>
        <w:spacing w:after="0"/>
        <w:jc w:val="center"/>
        <w:rPr>
          <w:rFonts w:ascii="Times New Roman" w:hAnsi="Times New Roman" w:cs="Times New Roman"/>
          <w:b/>
          <w:sz w:val="24"/>
        </w:rPr>
      </w:pPr>
      <w:r w:rsidRPr="0049738E">
        <w:rPr>
          <w:rFonts w:ascii="Times New Roman" w:hAnsi="Times New Roman" w:cs="Times New Roman"/>
          <w:sz w:val="24"/>
          <w:szCs w:val="24"/>
        </w:rPr>
        <w:t xml:space="preserve">Bradley Reid, </w:t>
      </w:r>
      <w:r w:rsidRPr="0049738E">
        <w:rPr>
          <w:rFonts w:ascii="Times New Roman" w:hAnsi="Times New Roman" w:cs="Times New Roman"/>
          <w:i/>
          <w:sz w:val="24"/>
          <w:szCs w:val="24"/>
        </w:rPr>
        <w:t>Deputy Director, Infrastructure</w:t>
      </w:r>
      <w:r w:rsidR="00A65151">
        <w:rPr>
          <w:rFonts w:ascii="Times New Roman" w:hAnsi="Times New Roman" w:cs="Times New Roman"/>
          <w:i/>
          <w:sz w:val="24"/>
          <w:szCs w:val="24"/>
        </w:rPr>
        <w:t xml:space="preserve"> Division</w:t>
      </w:r>
    </w:p>
    <w:p w14:paraId="5A1B7B96" w14:textId="77777777" w:rsidR="00075BD1" w:rsidRPr="0049738E" w:rsidRDefault="00075BD1" w:rsidP="00075BD1">
      <w:pPr>
        <w:tabs>
          <w:tab w:val="left" w:pos="7517"/>
        </w:tabs>
        <w:spacing w:after="0"/>
        <w:jc w:val="center"/>
        <w:rPr>
          <w:rFonts w:ascii="Times New Roman" w:hAnsi="Times New Roman" w:cs="Times New Roman"/>
          <w:b/>
          <w:sz w:val="24"/>
        </w:rPr>
      </w:pPr>
    </w:p>
    <w:p w14:paraId="6B611B4E" w14:textId="77777777" w:rsidR="00075BD1" w:rsidRPr="0049738E" w:rsidRDefault="00075BD1" w:rsidP="00075BD1">
      <w:pPr>
        <w:tabs>
          <w:tab w:val="left" w:pos="7517"/>
        </w:tabs>
        <w:spacing w:after="0"/>
        <w:jc w:val="center"/>
        <w:rPr>
          <w:rFonts w:ascii="Times New Roman" w:hAnsi="Times New Roman" w:cs="Times New Roman"/>
          <w:b/>
          <w:sz w:val="24"/>
        </w:rPr>
      </w:pPr>
      <w:r w:rsidRPr="0049738E">
        <w:rPr>
          <w:rFonts w:ascii="Times New Roman" w:hAnsi="Times New Roman" w:cs="Times New Roman"/>
          <w:b/>
          <w:sz w:val="24"/>
          <w:szCs w:val="24"/>
          <w:u w:val="single"/>
        </w:rPr>
        <w:t>COMMITTEE ON PUBLIC HOUSING</w:t>
      </w:r>
    </w:p>
    <w:p w14:paraId="07617C2C" w14:textId="77777777" w:rsidR="00075BD1" w:rsidRPr="0049738E" w:rsidRDefault="00075BD1" w:rsidP="00075BD1">
      <w:pPr>
        <w:tabs>
          <w:tab w:val="left" w:pos="7517"/>
        </w:tabs>
        <w:spacing w:after="0"/>
        <w:jc w:val="center"/>
        <w:rPr>
          <w:rFonts w:ascii="Times New Roman" w:hAnsi="Times New Roman" w:cs="Times New Roman"/>
          <w:b/>
          <w:sz w:val="24"/>
        </w:rPr>
      </w:pPr>
      <w:r w:rsidRPr="0049738E">
        <w:rPr>
          <w:rFonts w:ascii="Times New Roman" w:hAnsi="Times New Roman" w:cs="Times New Roman"/>
          <w:sz w:val="24"/>
          <w:szCs w:val="24"/>
        </w:rPr>
        <w:t>Hon. Chris Banks,</w:t>
      </w:r>
      <w:r w:rsidRPr="0049738E">
        <w:rPr>
          <w:rFonts w:ascii="Times New Roman" w:hAnsi="Times New Roman" w:cs="Times New Roman"/>
          <w:i/>
          <w:sz w:val="24"/>
          <w:szCs w:val="24"/>
        </w:rPr>
        <w:t xml:space="preserve"> Chair</w:t>
      </w:r>
    </w:p>
    <w:p w14:paraId="41E548C6" w14:textId="77777777" w:rsidR="00075BD1" w:rsidRPr="0049738E" w:rsidRDefault="00075BD1" w:rsidP="00075BD1">
      <w:pPr>
        <w:tabs>
          <w:tab w:val="left" w:pos="7517"/>
        </w:tabs>
        <w:spacing w:after="0"/>
        <w:rPr>
          <w:rFonts w:ascii="Times New Roman" w:hAnsi="Times New Roman" w:cs="Times New Roman"/>
          <w:b/>
          <w:sz w:val="24"/>
        </w:rPr>
      </w:pPr>
    </w:p>
    <w:p w14:paraId="1425B4E4" w14:textId="6F15EDC9" w:rsidR="00075BD1" w:rsidRPr="0049738E" w:rsidRDefault="00022A97" w:rsidP="00075BD1">
      <w:pPr>
        <w:tabs>
          <w:tab w:val="left" w:pos="7517"/>
        </w:tabs>
        <w:spacing w:after="0"/>
        <w:jc w:val="center"/>
        <w:rPr>
          <w:rFonts w:ascii="Times New Roman" w:hAnsi="Times New Roman" w:cs="Times New Roman"/>
          <w:b/>
          <w:sz w:val="24"/>
        </w:rPr>
      </w:pPr>
      <w:r>
        <w:rPr>
          <w:rFonts w:ascii="Times New Roman" w:eastAsia="Times New Roman" w:hAnsi="Times New Roman" w:cs="Times New Roman"/>
          <w:b/>
          <w:bCs/>
          <w:sz w:val="24"/>
          <w:szCs w:val="24"/>
        </w:rPr>
        <w:t>September 18</w:t>
      </w:r>
      <w:r w:rsidR="00075BD1" w:rsidRPr="0049738E">
        <w:rPr>
          <w:rFonts w:ascii="Times New Roman" w:eastAsia="Times New Roman" w:hAnsi="Times New Roman" w:cs="Times New Roman"/>
          <w:b/>
          <w:bCs/>
          <w:sz w:val="24"/>
          <w:szCs w:val="24"/>
        </w:rPr>
        <w:t>, 2024</w:t>
      </w:r>
    </w:p>
    <w:p w14:paraId="059943F5" w14:textId="77777777" w:rsidR="00075BD1" w:rsidRPr="0049738E" w:rsidRDefault="00075BD1" w:rsidP="00075BD1">
      <w:pPr>
        <w:tabs>
          <w:tab w:val="left" w:pos="7517"/>
        </w:tabs>
        <w:spacing w:after="0"/>
        <w:jc w:val="center"/>
        <w:rPr>
          <w:rFonts w:ascii="Times New Roman" w:hAnsi="Times New Roman" w:cs="Times New Roman"/>
          <w:b/>
          <w:sz w:val="24"/>
        </w:rPr>
      </w:pPr>
    </w:p>
    <w:p w14:paraId="63D0B929" w14:textId="27DBDBA3" w:rsidR="00075BD1" w:rsidRPr="0049738E" w:rsidRDefault="00075BD1" w:rsidP="00075BD1">
      <w:pPr>
        <w:tabs>
          <w:tab w:val="left" w:pos="7517"/>
        </w:tabs>
        <w:spacing w:after="0"/>
        <w:jc w:val="center"/>
        <w:rPr>
          <w:rFonts w:ascii="Times New Roman" w:eastAsia="Calibri" w:hAnsi="Times New Roman" w:cs="Times New Roman"/>
          <w:b/>
          <w:bCs/>
          <w:iCs/>
          <w:sz w:val="24"/>
          <w:szCs w:val="24"/>
          <w:u w:val="single"/>
          <w:lang w:eastAsia="zh-CN"/>
        </w:rPr>
      </w:pPr>
      <w:r w:rsidRPr="0049738E">
        <w:rPr>
          <w:rFonts w:ascii="Times New Roman" w:eastAsia="Times New Roman" w:hAnsi="Times New Roman" w:cs="Times New Roman"/>
          <w:b/>
          <w:sz w:val="24"/>
          <w:szCs w:val="24"/>
          <w:u w:val="single"/>
        </w:rPr>
        <w:t xml:space="preserve">OVERSIGHT </w:t>
      </w:r>
      <w:r w:rsidR="00C00D6C">
        <w:rPr>
          <w:rFonts w:ascii="Times New Roman" w:eastAsia="Times New Roman" w:hAnsi="Times New Roman" w:cs="Times New Roman"/>
          <w:b/>
          <w:sz w:val="24"/>
          <w:szCs w:val="24"/>
          <w:u w:val="single"/>
        </w:rPr>
        <w:t>–</w:t>
      </w:r>
      <w:r w:rsidRPr="0049738E">
        <w:rPr>
          <w:rFonts w:ascii="Times New Roman" w:eastAsia="Times New Roman" w:hAnsi="Times New Roman" w:cs="Times New Roman"/>
          <w:b/>
          <w:sz w:val="24"/>
          <w:szCs w:val="24"/>
          <w:u w:val="single"/>
        </w:rPr>
        <w:t xml:space="preserve"> </w:t>
      </w:r>
      <w:r w:rsidR="00C00D6C">
        <w:rPr>
          <w:rFonts w:ascii="Times New Roman" w:eastAsia="Times New Roman" w:hAnsi="Times New Roman" w:cs="Times New Roman"/>
          <w:b/>
          <w:sz w:val="24"/>
          <w:szCs w:val="24"/>
          <w:u w:val="single"/>
        </w:rPr>
        <w:t>Rent Arrears and Evictions (Resulting from Underfunding ERAP)</w:t>
      </w:r>
    </w:p>
    <w:p w14:paraId="595C4BB6" w14:textId="77777777" w:rsidR="00075BD1" w:rsidRPr="0049738E" w:rsidRDefault="00075BD1" w:rsidP="00075BD1">
      <w:pPr>
        <w:tabs>
          <w:tab w:val="left" w:pos="7517"/>
        </w:tabs>
        <w:spacing w:after="0"/>
        <w:rPr>
          <w:rFonts w:ascii="Times New Roman" w:eastAsia="Calibri" w:hAnsi="Times New Roman" w:cs="Times New Roman"/>
          <w:b/>
          <w:bCs/>
          <w:iCs/>
          <w:sz w:val="24"/>
          <w:szCs w:val="24"/>
          <w:u w:val="single"/>
          <w:lang w:eastAsia="zh-CN"/>
        </w:rPr>
      </w:pPr>
    </w:p>
    <w:p w14:paraId="44D15B96" w14:textId="77777777" w:rsidR="00075BD1" w:rsidRPr="0077130C" w:rsidRDefault="00075BD1" w:rsidP="00075BD1">
      <w:pPr>
        <w:suppressAutoHyphens/>
        <w:spacing w:after="0" w:line="480" w:lineRule="auto"/>
        <w:jc w:val="both"/>
        <w:rPr>
          <w:rFonts w:ascii="Times New Roman" w:eastAsia="Calibri" w:hAnsi="Times New Roman" w:cs="Times New Roman"/>
          <w:b/>
          <w:bCs/>
          <w:iCs/>
          <w:sz w:val="24"/>
          <w:u w:val="single"/>
          <w:lang w:eastAsia="zh-CN"/>
        </w:rPr>
      </w:pPr>
      <w:r w:rsidRPr="0077130C">
        <w:rPr>
          <w:rFonts w:ascii="Times New Roman" w:eastAsia="Calibri" w:hAnsi="Times New Roman" w:cs="Times New Roman"/>
          <w:b/>
          <w:bCs/>
          <w:iCs/>
          <w:sz w:val="24"/>
          <w:u w:val="single"/>
          <w:lang w:eastAsia="zh-CN"/>
        </w:rPr>
        <w:t>INTRODUCTION</w:t>
      </w:r>
    </w:p>
    <w:p w14:paraId="2EB3547F" w14:textId="51E8B32B" w:rsidR="00075BD1" w:rsidRPr="0077130C" w:rsidRDefault="00075BD1" w:rsidP="00075BD1">
      <w:pPr>
        <w:spacing w:after="0" w:line="480" w:lineRule="auto"/>
        <w:ind w:firstLine="720"/>
        <w:contextualSpacing/>
        <w:jc w:val="both"/>
        <w:rPr>
          <w:rFonts w:ascii="Times New Roman" w:eastAsia="Times New Roman" w:hAnsi="Times New Roman" w:cs="Times New Roman"/>
          <w:sz w:val="24"/>
        </w:rPr>
      </w:pPr>
      <w:r w:rsidRPr="0077130C">
        <w:rPr>
          <w:rFonts w:ascii="Times New Roman" w:eastAsia="Times New Roman" w:hAnsi="Times New Roman" w:cs="Times New Roman"/>
          <w:sz w:val="24"/>
        </w:rPr>
        <w:t xml:space="preserve">On </w:t>
      </w:r>
      <w:r w:rsidR="00E7682D" w:rsidRPr="0077130C">
        <w:rPr>
          <w:rFonts w:ascii="Times New Roman" w:eastAsia="Times New Roman" w:hAnsi="Times New Roman" w:cs="Times New Roman"/>
          <w:sz w:val="24"/>
        </w:rPr>
        <w:t>September 18</w:t>
      </w:r>
      <w:r w:rsidRPr="0077130C">
        <w:rPr>
          <w:rFonts w:ascii="Times New Roman" w:eastAsia="Times New Roman" w:hAnsi="Times New Roman" w:cs="Times New Roman"/>
          <w:sz w:val="24"/>
        </w:rPr>
        <w:t xml:space="preserve">, 2024, the Committee on Public Housing, chaired by Council Member Chris Banks, will hold an oversight hearing titled “Oversight </w:t>
      </w:r>
      <w:r w:rsidR="007B4BF3">
        <w:rPr>
          <w:rFonts w:ascii="Times New Roman" w:eastAsia="Times New Roman" w:hAnsi="Times New Roman" w:cs="Times New Roman"/>
          <w:sz w:val="24"/>
        </w:rPr>
        <w:t>—</w:t>
      </w:r>
      <w:r w:rsidRPr="0077130C">
        <w:rPr>
          <w:rFonts w:ascii="Times New Roman" w:eastAsia="Times New Roman" w:hAnsi="Times New Roman" w:cs="Times New Roman"/>
          <w:sz w:val="24"/>
        </w:rPr>
        <w:t xml:space="preserve"> </w:t>
      </w:r>
      <w:r w:rsidR="004A4934" w:rsidRPr="0077130C">
        <w:rPr>
          <w:rFonts w:ascii="Times New Roman" w:eastAsia="Times New Roman" w:hAnsi="Times New Roman" w:cs="Times New Roman"/>
          <w:sz w:val="24"/>
        </w:rPr>
        <w:t>Rent Arrears and Evictions (Resulting from Underfunding ERAP)</w:t>
      </w:r>
      <w:r w:rsidRPr="0077130C">
        <w:rPr>
          <w:rFonts w:ascii="Times New Roman" w:eastAsia="Times New Roman" w:hAnsi="Times New Roman" w:cs="Times New Roman"/>
          <w:sz w:val="24"/>
        </w:rPr>
        <w:t xml:space="preserve">.” At the hearing, the Committee expects to hear testimony from the New York City Housing Authority (“NYCHA”) about </w:t>
      </w:r>
      <w:r w:rsidR="00B1339C">
        <w:rPr>
          <w:rFonts w:ascii="Times New Roman" w:eastAsia="Times New Roman" w:hAnsi="Times New Roman" w:cs="Times New Roman"/>
          <w:sz w:val="24"/>
        </w:rPr>
        <w:t xml:space="preserve">the actions NYCHA has taken and plans to take around rental arrears, including its evictions processes as well as how NYCHA has </w:t>
      </w:r>
      <w:r w:rsidR="00B1339C">
        <w:rPr>
          <w:rFonts w:ascii="Times New Roman" w:eastAsia="Times New Roman" w:hAnsi="Times New Roman" w:cs="Times New Roman"/>
          <w:sz w:val="24"/>
        </w:rPr>
        <w:lastRenderedPageBreak/>
        <w:t>been assisting its tenants</w:t>
      </w:r>
      <w:r w:rsidRPr="0077130C">
        <w:rPr>
          <w:rFonts w:ascii="Times New Roman" w:eastAsia="Times New Roman" w:hAnsi="Times New Roman" w:cs="Times New Roman"/>
          <w:sz w:val="24"/>
        </w:rPr>
        <w:t>. Other witnesses invited to testify include NYCHA residents, advocates, and other interested parties.</w:t>
      </w:r>
    </w:p>
    <w:p w14:paraId="30BD5F29" w14:textId="77777777" w:rsidR="00075BD1" w:rsidRPr="0077130C" w:rsidRDefault="00075BD1" w:rsidP="00075BD1">
      <w:pPr>
        <w:suppressAutoHyphens/>
        <w:spacing w:after="0" w:line="480" w:lineRule="auto"/>
        <w:contextualSpacing/>
        <w:jc w:val="both"/>
        <w:rPr>
          <w:rFonts w:ascii="Times New Roman" w:eastAsia="Calibri" w:hAnsi="Times New Roman" w:cs="Times New Roman"/>
          <w:b/>
          <w:i/>
          <w:iCs/>
          <w:sz w:val="24"/>
          <w:u w:val="single"/>
          <w:lang w:eastAsia="zh-CN"/>
        </w:rPr>
      </w:pPr>
      <w:r w:rsidRPr="0077130C">
        <w:rPr>
          <w:rFonts w:ascii="Times New Roman" w:eastAsia="Calibri" w:hAnsi="Times New Roman" w:cs="Times New Roman"/>
          <w:b/>
          <w:iCs/>
          <w:sz w:val="24"/>
          <w:u w:val="single"/>
          <w:lang w:eastAsia="zh-CN"/>
        </w:rPr>
        <w:t>BACKGROUND</w:t>
      </w:r>
    </w:p>
    <w:p w14:paraId="6BF86542" w14:textId="76F913D3" w:rsidR="00075BD1" w:rsidRPr="0077130C" w:rsidRDefault="00075BD1" w:rsidP="00075BD1">
      <w:pPr>
        <w:suppressAutoHyphens/>
        <w:spacing w:after="0" w:line="480" w:lineRule="auto"/>
        <w:contextualSpacing/>
        <w:jc w:val="both"/>
        <w:rPr>
          <w:rFonts w:ascii="Times New Roman" w:eastAsia="Calibri" w:hAnsi="Times New Roman" w:cs="Times New Roman"/>
          <w:b/>
          <w:i/>
          <w:iCs/>
          <w:sz w:val="24"/>
          <w:lang w:eastAsia="zh-CN"/>
        </w:rPr>
      </w:pPr>
      <w:r w:rsidRPr="0077130C">
        <w:rPr>
          <w:rFonts w:ascii="Times New Roman" w:eastAsia="Calibri" w:hAnsi="Times New Roman" w:cs="Times New Roman"/>
          <w:b/>
          <w:i/>
          <w:iCs/>
          <w:sz w:val="24"/>
          <w:lang w:eastAsia="zh-CN"/>
        </w:rPr>
        <w:t xml:space="preserve">NYCHA </w:t>
      </w:r>
      <w:r w:rsidR="006A7336">
        <w:rPr>
          <w:rFonts w:ascii="Times New Roman" w:eastAsia="Calibri" w:hAnsi="Times New Roman" w:cs="Times New Roman"/>
          <w:b/>
          <w:i/>
          <w:iCs/>
          <w:sz w:val="24"/>
          <w:lang w:eastAsia="zh-CN"/>
        </w:rPr>
        <w:t>a</w:t>
      </w:r>
      <w:r w:rsidR="006A7336" w:rsidRPr="0077130C">
        <w:rPr>
          <w:rFonts w:ascii="Times New Roman" w:eastAsia="Calibri" w:hAnsi="Times New Roman" w:cs="Times New Roman"/>
          <w:b/>
          <w:i/>
          <w:iCs/>
          <w:sz w:val="24"/>
          <w:lang w:eastAsia="zh-CN"/>
        </w:rPr>
        <w:t>nd Public Housing</w:t>
      </w:r>
    </w:p>
    <w:p w14:paraId="33518C1D" w14:textId="77777777" w:rsidR="00075BD1" w:rsidRPr="0077130C" w:rsidRDefault="00075BD1" w:rsidP="00075BD1">
      <w:pPr>
        <w:suppressAutoHyphens/>
        <w:spacing w:after="0" w:line="480" w:lineRule="auto"/>
        <w:ind w:firstLine="720"/>
        <w:contextualSpacing/>
        <w:jc w:val="both"/>
        <w:rPr>
          <w:rFonts w:ascii="Times New Roman" w:eastAsia="Calibri" w:hAnsi="Times New Roman" w:cs="Times New Roman"/>
          <w:sz w:val="24"/>
          <w:lang w:eastAsia="zh-CN"/>
        </w:rPr>
      </w:pPr>
      <w:r w:rsidRPr="0077130C">
        <w:rPr>
          <w:rFonts w:ascii="Times New Roman" w:eastAsia="Calibri" w:hAnsi="Times New Roman" w:cs="Times New Roman"/>
          <w:sz w:val="24"/>
          <w:lang w:eastAsia="zh-CN"/>
        </w:rPr>
        <w:t xml:space="preserve">Former NYC Mayor Fiorello La Guardia created NYCHA in 1934 </w:t>
      </w:r>
      <w:r w:rsidRPr="0077130C">
        <w:rPr>
          <w:rFonts w:ascii="Times New Roman" w:eastAsia="Times New Roman" w:hAnsi="Times New Roman" w:cs="Times New Roman"/>
          <w:sz w:val="24"/>
          <w:lang w:eastAsia="zh-CN"/>
        </w:rPr>
        <w:t>to replace dilapidated tenements using funds from The New Deal,</w:t>
      </w:r>
      <w:r w:rsidRPr="0077130C">
        <w:rPr>
          <w:rFonts w:ascii="Times New Roman" w:eastAsia="Times New Roman" w:hAnsi="Times New Roman" w:cs="Times New Roman"/>
          <w:sz w:val="24"/>
          <w:vertAlign w:val="superscript"/>
          <w:lang w:eastAsia="zh-CN"/>
        </w:rPr>
        <w:footnoteReference w:id="1"/>
      </w:r>
      <w:r w:rsidRPr="0077130C">
        <w:rPr>
          <w:rFonts w:ascii="Times New Roman" w:eastAsia="Times New Roman" w:hAnsi="Times New Roman" w:cs="Times New Roman"/>
          <w:sz w:val="24"/>
          <w:lang w:eastAsia="zh-CN"/>
        </w:rPr>
        <w:t xml:space="preserve"> three years before the Housing Act of 1937 established public housing nationwide.</w:t>
      </w:r>
      <w:r w:rsidRPr="0077130C">
        <w:rPr>
          <w:rFonts w:ascii="Times New Roman" w:eastAsia="Times New Roman" w:hAnsi="Times New Roman" w:cs="Times New Roman"/>
          <w:sz w:val="24"/>
          <w:vertAlign w:val="superscript"/>
          <w:lang w:eastAsia="zh-CN"/>
        </w:rPr>
        <w:footnoteReference w:id="2"/>
      </w:r>
      <w:r w:rsidRPr="0077130C">
        <w:rPr>
          <w:rFonts w:ascii="Times New Roman" w:eastAsia="Times New Roman" w:hAnsi="Times New Roman" w:cs="Times New Roman"/>
          <w:sz w:val="24"/>
          <w:lang w:eastAsia="zh-CN"/>
        </w:rPr>
        <w:t xml:space="preserve"> </w:t>
      </w:r>
      <w:r w:rsidRPr="0077130C">
        <w:rPr>
          <w:rFonts w:ascii="Times New Roman" w:eastAsia="Calibri" w:hAnsi="Times New Roman" w:cs="Times New Roman"/>
          <w:sz w:val="24"/>
          <w:lang w:eastAsia="zh-CN"/>
        </w:rPr>
        <w:t>NYCHA originally served two purposes: (1) to provide low-cost housing for middle-class, working families temporarily unemployed due to the Great Depression; and (2) to bolster the lagging economy by creating jobs for the building trades.</w:t>
      </w:r>
      <w:r w:rsidRPr="0077130C">
        <w:rPr>
          <w:rFonts w:ascii="Times New Roman" w:eastAsia="Calibri" w:hAnsi="Times New Roman" w:cs="Times New Roman"/>
          <w:sz w:val="24"/>
          <w:vertAlign w:val="superscript"/>
          <w:lang w:eastAsia="zh-CN"/>
        </w:rPr>
        <w:footnoteReference w:id="3"/>
      </w:r>
      <w:r w:rsidRPr="0077130C">
        <w:rPr>
          <w:rFonts w:ascii="Times New Roman" w:eastAsia="Calibri" w:hAnsi="Times New Roman" w:cs="Times New Roman"/>
          <w:sz w:val="24"/>
          <w:lang w:eastAsia="zh-CN"/>
        </w:rPr>
        <w:t xml:space="preserve"> Later, NYCHA’s purpose evolved into providing safe, decent housing for families with the lowest incomes.</w:t>
      </w:r>
      <w:r w:rsidRPr="0077130C">
        <w:rPr>
          <w:rFonts w:ascii="Times New Roman" w:eastAsia="Calibri" w:hAnsi="Times New Roman" w:cs="Times New Roman"/>
          <w:sz w:val="24"/>
          <w:vertAlign w:val="superscript"/>
          <w:lang w:eastAsia="zh-CN"/>
        </w:rPr>
        <w:footnoteReference w:id="4"/>
      </w:r>
      <w:r w:rsidRPr="0077130C">
        <w:rPr>
          <w:rFonts w:ascii="Times New Roman" w:eastAsia="Calibri" w:hAnsi="Times New Roman" w:cs="Times New Roman"/>
          <w:sz w:val="24"/>
          <w:lang w:eastAsia="zh-CN"/>
        </w:rPr>
        <w:t xml:space="preserve"> </w:t>
      </w:r>
    </w:p>
    <w:p w14:paraId="5A79072E" w14:textId="1ED76407" w:rsidR="00075BD1" w:rsidRPr="0077130C" w:rsidRDefault="00075BD1" w:rsidP="00075BD1">
      <w:pPr>
        <w:suppressAutoHyphens/>
        <w:spacing w:after="0" w:line="480" w:lineRule="auto"/>
        <w:ind w:firstLine="720"/>
        <w:contextualSpacing/>
        <w:jc w:val="both"/>
        <w:rPr>
          <w:rFonts w:ascii="Times New Roman" w:eastAsia="Calibri" w:hAnsi="Times New Roman" w:cs="Times New Roman"/>
          <w:sz w:val="24"/>
          <w:lang w:eastAsia="zh-CN"/>
        </w:rPr>
      </w:pPr>
      <w:r w:rsidRPr="0077130C">
        <w:rPr>
          <w:rFonts w:ascii="Times New Roman" w:eastAsia="Calibri" w:hAnsi="Times New Roman" w:cs="Times New Roman"/>
          <w:sz w:val="24"/>
          <w:lang w:eastAsia="zh-CN"/>
        </w:rPr>
        <w:t xml:space="preserve">As of </w:t>
      </w:r>
      <w:r w:rsidR="007C4CBE">
        <w:rPr>
          <w:rFonts w:ascii="Times New Roman" w:eastAsia="Calibri" w:hAnsi="Times New Roman" w:cs="Times New Roman"/>
          <w:sz w:val="24"/>
          <w:lang w:eastAsia="zh-CN"/>
        </w:rPr>
        <w:t xml:space="preserve">September </w:t>
      </w:r>
      <w:r w:rsidR="007C6A71">
        <w:rPr>
          <w:rFonts w:ascii="Times New Roman" w:eastAsia="Calibri" w:hAnsi="Times New Roman" w:cs="Times New Roman"/>
          <w:sz w:val="24"/>
          <w:lang w:eastAsia="zh-CN"/>
        </w:rPr>
        <w:t>2024</w:t>
      </w:r>
      <w:r w:rsidRPr="0077130C">
        <w:rPr>
          <w:rFonts w:ascii="Times New Roman" w:eastAsia="Calibri" w:hAnsi="Times New Roman" w:cs="Times New Roman"/>
          <w:sz w:val="24"/>
          <w:lang w:eastAsia="zh-CN"/>
        </w:rPr>
        <w:t xml:space="preserve">, NYCHA </w:t>
      </w:r>
      <w:r w:rsidR="00CE4492">
        <w:rPr>
          <w:rFonts w:ascii="Times New Roman" w:eastAsia="Calibri" w:hAnsi="Times New Roman" w:cs="Times New Roman"/>
          <w:sz w:val="24"/>
          <w:lang w:eastAsia="zh-CN"/>
        </w:rPr>
        <w:t xml:space="preserve">serves </w:t>
      </w:r>
      <w:r w:rsidR="00457D80">
        <w:rPr>
          <w:rFonts w:ascii="Times New Roman" w:eastAsia="Calibri" w:hAnsi="Times New Roman" w:cs="Times New Roman"/>
          <w:sz w:val="24"/>
          <w:lang w:eastAsia="zh-CN"/>
        </w:rPr>
        <w:t>2</w:t>
      </w:r>
      <w:r w:rsidR="007C4CBE">
        <w:rPr>
          <w:rFonts w:ascii="Times New Roman" w:eastAsia="Calibri" w:hAnsi="Times New Roman" w:cs="Times New Roman"/>
          <w:sz w:val="24"/>
          <w:lang w:eastAsia="zh-CN"/>
        </w:rPr>
        <w:t>48</w:t>
      </w:r>
      <w:r w:rsidRPr="0077130C">
        <w:rPr>
          <w:rFonts w:ascii="Times New Roman" w:eastAsia="Calibri" w:hAnsi="Times New Roman" w:cs="Times New Roman"/>
          <w:sz w:val="24"/>
          <w:lang w:eastAsia="zh-CN"/>
        </w:rPr>
        <w:t xml:space="preserve"> developments</w:t>
      </w:r>
      <w:r w:rsidR="00CE4492">
        <w:rPr>
          <w:rFonts w:ascii="Times New Roman" w:eastAsia="Calibri" w:hAnsi="Times New Roman" w:cs="Times New Roman"/>
          <w:sz w:val="24"/>
          <w:lang w:eastAsia="zh-CN"/>
        </w:rPr>
        <w:t xml:space="preserve"> containing </w:t>
      </w:r>
      <w:r w:rsidRPr="0077130C">
        <w:rPr>
          <w:rFonts w:ascii="Times New Roman" w:eastAsia="Calibri" w:hAnsi="Times New Roman" w:cs="Times New Roman"/>
          <w:sz w:val="24"/>
          <w:lang w:eastAsia="zh-CN"/>
        </w:rPr>
        <w:t>1</w:t>
      </w:r>
      <w:r w:rsidR="00CE4492">
        <w:rPr>
          <w:rFonts w:ascii="Times New Roman" w:eastAsia="Calibri" w:hAnsi="Times New Roman" w:cs="Times New Roman"/>
          <w:sz w:val="24"/>
          <w:lang w:eastAsia="zh-CN"/>
        </w:rPr>
        <w:t>5</w:t>
      </w:r>
      <w:r w:rsidR="007C4CBE">
        <w:rPr>
          <w:rFonts w:ascii="Times New Roman" w:eastAsia="Calibri" w:hAnsi="Times New Roman" w:cs="Times New Roman"/>
          <w:sz w:val="24"/>
          <w:lang w:eastAsia="zh-CN"/>
        </w:rPr>
        <w:t>5</w:t>
      </w:r>
      <w:r w:rsidR="00763FEF">
        <w:rPr>
          <w:rFonts w:ascii="Times New Roman" w:eastAsia="Calibri" w:hAnsi="Times New Roman" w:cs="Times New Roman"/>
          <w:sz w:val="24"/>
          <w:lang w:eastAsia="zh-CN"/>
        </w:rPr>
        <w:t>,</w:t>
      </w:r>
      <w:r w:rsidR="007C4CBE">
        <w:rPr>
          <w:rFonts w:ascii="Times New Roman" w:eastAsia="Calibri" w:hAnsi="Times New Roman" w:cs="Times New Roman"/>
          <w:sz w:val="24"/>
          <w:lang w:eastAsia="zh-CN"/>
        </w:rPr>
        <w:t>814</w:t>
      </w:r>
      <w:r w:rsidR="00CE4492">
        <w:rPr>
          <w:rFonts w:ascii="Times New Roman" w:eastAsia="Calibri" w:hAnsi="Times New Roman" w:cs="Times New Roman"/>
          <w:sz w:val="24"/>
          <w:lang w:eastAsia="zh-CN"/>
        </w:rPr>
        <w:t xml:space="preserve"> </w:t>
      </w:r>
      <w:r w:rsidR="0095399B">
        <w:rPr>
          <w:rFonts w:ascii="Times New Roman" w:eastAsia="Calibri" w:hAnsi="Times New Roman" w:cs="Times New Roman"/>
          <w:sz w:val="24"/>
          <w:lang w:eastAsia="zh-CN"/>
        </w:rPr>
        <w:t>units</w:t>
      </w:r>
      <w:r w:rsidR="00CE4492">
        <w:rPr>
          <w:rFonts w:ascii="Times New Roman" w:eastAsia="Calibri" w:hAnsi="Times New Roman" w:cs="Times New Roman"/>
          <w:sz w:val="24"/>
          <w:lang w:eastAsia="zh-CN"/>
        </w:rPr>
        <w:t xml:space="preserve"> </w:t>
      </w:r>
      <w:r w:rsidRPr="0077130C">
        <w:rPr>
          <w:rFonts w:ascii="Times New Roman" w:eastAsia="Calibri" w:hAnsi="Times New Roman" w:cs="Times New Roman"/>
          <w:sz w:val="24"/>
          <w:lang w:eastAsia="zh-CN"/>
        </w:rPr>
        <w:t>home to 3</w:t>
      </w:r>
      <w:r w:rsidR="007C4CBE">
        <w:rPr>
          <w:rFonts w:ascii="Times New Roman" w:eastAsia="Calibri" w:hAnsi="Times New Roman" w:cs="Times New Roman"/>
          <w:sz w:val="24"/>
          <w:lang w:eastAsia="zh-CN"/>
        </w:rPr>
        <w:t>06,321</w:t>
      </w:r>
      <w:r w:rsidR="00CE4492">
        <w:rPr>
          <w:rFonts w:ascii="Times New Roman" w:eastAsia="Times New Roman" w:hAnsi="Times New Roman" w:cs="Times New Roman"/>
          <w:sz w:val="24"/>
        </w:rPr>
        <w:t xml:space="preserve"> </w:t>
      </w:r>
      <w:r w:rsidRPr="0077130C">
        <w:rPr>
          <w:rFonts w:ascii="Times New Roman" w:eastAsia="Calibri" w:hAnsi="Times New Roman" w:cs="Times New Roman"/>
          <w:sz w:val="24"/>
          <w:lang w:eastAsia="zh-CN"/>
        </w:rPr>
        <w:t>authorized residents in the conventional public housing program (“Section 9”)</w:t>
      </w:r>
      <w:r w:rsidR="00AD50E4">
        <w:rPr>
          <w:rFonts w:ascii="Times New Roman" w:eastAsia="Calibri" w:hAnsi="Times New Roman" w:cs="Times New Roman"/>
          <w:sz w:val="24"/>
          <w:lang w:eastAsia="zh-CN"/>
        </w:rPr>
        <w:t xml:space="preserve">, along with </w:t>
      </w:r>
      <w:r w:rsidR="007C4CBE">
        <w:rPr>
          <w:rFonts w:ascii="Times New Roman" w:eastAsia="Calibri" w:hAnsi="Times New Roman" w:cs="Times New Roman"/>
          <w:sz w:val="24"/>
          <w:lang w:eastAsia="zh-CN"/>
        </w:rPr>
        <w:t>87</w:t>
      </w:r>
      <w:r w:rsidR="00AD50E4">
        <w:rPr>
          <w:rFonts w:ascii="Times New Roman" w:eastAsia="Calibri" w:hAnsi="Times New Roman" w:cs="Times New Roman"/>
          <w:sz w:val="24"/>
          <w:lang w:eastAsia="zh-CN"/>
        </w:rPr>
        <w:t xml:space="preserve"> developments </w:t>
      </w:r>
      <w:r w:rsidR="00A93F5A">
        <w:rPr>
          <w:rFonts w:ascii="Times New Roman" w:eastAsia="Calibri" w:hAnsi="Times New Roman" w:cs="Times New Roman"/>
          <w:sz w:val="24"/>
          <w:lang w:eastAsia="zh-CN"/>
        </w:rPr>
        <w:t xml:space="preserve">which have been converted to </w:t>
      </w:r>
      <w:r w:rsidR="00A93F5A" w:rsidRPr="0077130C">
        <w:rPr>
          <w:rFonts w:ascii="Times New Roman" w:eastAsia="Calibri" w:hAnsi="Times New Roman" w:cs="Times New Roman"/>
          <w:sz w:val="24"/>
          <w:lang w:eastAsia="zh-CN"/>
        </w:rPr>
        <w:t xml:space="preserve">the </w:t>
      </w:r>
      <w:r w:rsidR="00A93F5A">
        <w:rPr>
          <w:rFonts w:ascii="Times New Roman" w:eastAsia="Calibri" w:hAnsi="Times New Roman" w:cs="Times New Roman"/>
          <w:sz w:val="24"/>
          <w:lang w:eastAsia="zh-CN"/>
        </w:rPr>
        <w:t>Permanent Affordability Commitment Together (“</w:t>
      </w:r>
      <w:r w:rsidR="00A93F5A" w:rsidRPr="0077130C">
        <w:rPr>
          <w:rFonts w:ascii="Times New Roman" w:eastAsia="Calibri" w:hAnsi="Times New Roman" w:cs="Times New Roman"/>
          <w:sz w:val="24"/>
          <w:lang w:eastAsia="zh-CN"/>
        </w:rPr>
        <w:t>PACT</w:t>
      </w:r>
      <w:r w:rsidR="00A93F5A">
        <w:rPr>
          <w:rFonts w:ascii="Times New Roman" w:eastAsia="Calibri" w:hAnsi="Times New Roman" w:cs="Times New Roman"/>
          <w:sz w:val="24"/>
          <w:lang w:eastAsia="zh-CN"/>
        </w:rPr>
        <w:t>”)</w:t>
      </w:r>
      <w:r w:rsidR="00A93F5A" w:rsidRPr="0077130C">
        <w:rPr>
          <w:rFonts w:ascii="Times New Roman" w:eastAsia="Calibri" w:hAnsi="Times New Roman" w:cs="Times New Roman"/>
          <w:sz w:val="24"/>
          <w:lang w:eastAsia="zh-CN"/>
        </w:rPr>
        <w:t xml:space="preserve"> program</w:t>
      </w:r>
      <w:r w:rsidR="00A93F5A">
        <w:rPr>
          <w:rFonts w:ascii="Times New Roman" w:eastAsia="Calibri" w:hAnsi="Times New Roman" w:cs="Times New Roman"/>
          <w:sz w:val="24"/>
          <w:lang w:eastAsia="zh-CN"/>
        </w:rPr>
        <w:t xml:space="preserve">, </w:t>
      </w:r>
      <w:r w:rsidR="00AD50E4">
        <w:rPr>
          <w:rFonts w:ascii="Times New Roman" w:eastAsia="Calibri" w:hAnsi="Times New Roman" w:cs="Times New Roman"/>
          <w:sz w:val="24"/>
          <w:lang w:eastAsia="zh-CN"/>
        </w:rPr>
        <w:t xml:space="preserve">containing </w:t>
      </w:r>
      <w:r w:rsidR="007C4CBE">
        <w:rPr>
          <w:rFonts w:ascii="Times New Roman" w:eastAsia="Calibri" w:hAnsi="Times New Roman" w:cs="Times New Roman"/>
          <w:sz w:val="24"/>
          <w:lang w:eastAsia="zh-CN"/>
        </w:rPr>
        <w:t>21,751</w:t>
      </w:r>
      <w:r w:rsidR="00AD50E4">
        <w:rPr>
          <w:rFonts w:ascii="Times New Roman" w:eastAsia="Calibri" w:hAnsi="Times New Roman" w:cs="Times New Roman"/>
          <w:sz w:val="24"/>
          <w:lang w:eastAsia="zh-CN"/>
        </w:rPr>
        <w:t xml:space="preserve"> units home to </w:t>
      </w:r>
      <w:r w:rsidR="007C4CBE">
        <w:rPr>
          <w:rFonts w:ascii="Times New Roman" w:eastAsia="Calibri" w:hAnsi="Times New Roman" w:cs="Times New Roman"/>
          <w:sz w:val="24"/>
          <w:lang w:eastAsia="zh-CN"/>
        </w:rPr>
        <w:t>41,475</w:t>
      </w:r>
      <w:r w:rsidR="00AD50E4">
        <w:rPr>
          <w:rFonts w:ascii="Times New Roman" w:eastAsia="Calibri" w:hAnsi="Times New Roman" w:cs="Times New Roman"/>
          <w:sz w:val="24"/>
          <w:lang w:eastAsia="zh-CN"/>
        </w:rPr>
        <w:t xml:space="preserve"> authorized residents</w:t>
      </w:r>
      <w:r w:rsidR="00A93F5A">
        <w:rPr>
          <w:rFonts w:ascii="Times New Roman" w:eastAsia="Calibri" w:hAnsi="Times New Roman" w:cs="Times New Roman"/>
          <w:sz w:val="24"/>
          <w:lang w:eastAsia="zh-CN"/>
        </w:rPr>
        <w:t>.</w:t>
      </w:r>
      <w:r w:rsidR="00CC2FE5" w:rsidRPr="0077130C">
        <w:rPr>
          <w:rFonts w:ascii="Times New Roman" w:eastAsia="Calibri" w:hAnsi="Times New Roman" w:cs="Times New Roman"/>
          <w:sz w:val="24"/>
          <w:vertAlign w:val="superscript"/>
          <w:lang w:eastAsia="zh-CN"/>
        </w:rPr>
        <w:footnoteReference w:id="5"/>
      </w:r>
      <w:r w:rsidR="00536112">
        <w:rPr>
          <w:rFonts w:ascii="Times New Roman" w:eastAsia="Calibri" w:hAnsi="Times New Roman" w:cs="Times New Roman"/>
          <w:sz w:val="24"/>
          <w:lang w:eastAsia="zh-CN"/>
        </w:rPr>
        <w:t xml:space="preserve"> </w:t>
      </w:r>
      <w:r w:rsidR="00A93F5A">
        <w:rPr>
          <w:rFonts w:ascii="Times New Roman" w:eastAsia="Calibri" w:hAnsi="Times New Roman" w:cs="Times New Roman"/>
          <w:sz w:val="24"/>
          <w:lang w:eastAsia="zh-CN"/>
        </w:rPr>
        <w:t>PACT</w:t>
      </w:r>
      <w:r w:rsidRPr="0077130C">
        <w:rPr>
          <w:rFonts w:ascii="Times New Roman" w:eastAsia="Calibri" w:hAnsi="Times New Roman" w:cs="Times New Roman"/>
          <w:sz w:val="24"/>
          <w:lang w:eastAsia="zh-CN"/>
        </w:rPr>
        <w:t xml:space="preserve"> is NYCHA’s implementation of the </w:t>
      </w:r>
      <w:r w:rsidR="00A93F5A">
        <w:rPr>
          <w:rFonts w:ascii="Times New Roman" w:eastAsia="Calibri" w:hAnsi="Times New Roman" w:cs="Times New Roman"/>
          <w:sz w:val="24"/>
          <w:lang w:eastAsia="zh-CN"/>
        </w:rPr>
        <w:t xml:space="preserve">federal </w:t>
      </w:r>
      <w:r w:rsidRPr="0077130C">
        <w:rPr>
          <w:rFonts w:ascii="Times New Roman" w:eastAsia="Calibri" w:hAnsi="Times New Roman" w:cs="Times New Roman"/>
          <w:sz w:val="24"/>
          <w:lang w:eastAsia="zh-CN"/>
        </w:rPr>
        <w:t>Rental Assistance Demonstration (“RAD”) program.</w:t>
      </w:r>
      <w:r w:rsidRPr="0077130C">
        <w:rPr>
          <w:rFonts w:ascii="Times New Roman" w:eastAsia="Calibri" w:hAnsi="Times New Roman" w:cs="Times New Roman"/>
          <w:sz w:val="24"/>
          <w:vertAlign w:val="superscript"/>
          <w:lang w:eastAsia="zh-CN"/>
        </w:rPr>
        <w:footnoteReference w:id="6"/>
      </w:r>
      <w:r w:rsidRPr="0077130C">
        <w:rPr>
          <w:rFonts w:ascii="Times New Roman" w:eastAsia="Calibri" w:hAnsi="Times New Roman" w:cs="Times New Roman"/>
          <w:sz w:val="24"/>
          <w:lang w:eastAsia="zh-CN"/>
        </w:rPr>
        <w:t xml:space="preserve"> </w:t>
      </w:r>
      <w:r w:rsidR="002C3C0A">
        <w:rPr>
          <w:rFonts w:ascii="Times New Roman" w:eastAsia="Calibri" w:hAnsi="Times New Roman" w:cs="Times New Roman"/>
          <w:sz w:val="24"/>
          <w:lang w:eastAsia="zh-CN"/>
        </w:rPr>
        <w:t>T</w:t>
      </w:r>
      <w:r w:rsidR="002C3C0A" w:rsidRPr="00E95FB3">
        <w:rPr>
          <w:rFonts w:ascii="Times New Roman" w:eastAsia="Calibri" w:hAnsi="Times New Roman" w:cs="Times New Roman"/>
          <w:sz w:val="24"/>
          <w:lang w:eastAsia="zh-CN"/>
        </w:rPr>
        <w:t xml:space="preserve">hrough the </w:t>
      </w:r>
      <w:r w:rsidR="007C4CBE">
        <w:rPr>
          <w:rFonts w:ascii="Times New Roman" w:eastAsia="Calibri" w:hAnsi="Times New Roman" w:cs="Times New Roman"/>
          <w:sz w:val="24"/>
          <w:lang w:eastAsia="zh-CN"/>
        </w:rPr>
        <w:t xml:space="preserve">Section 8 voucher </w:t>
      </w:r>
      <w:r w:rsidR="002C3C0A" w:rsidRPr="00E95FB3">
        <w:rPr>
          <w:rFonts w:ascii="Times New Roman" w:eastAsia="Calibri" w:hAnsi="Times New Roman" w:cs="Times New Roman"/>
          <w:sz w:val="24"/>
          <w:lang w:eastAsia="zh-CN"/>
        </w:rPr>
        <w:t>program created by the United States Housing and Community Development Act of 1978 (“Section 8”)</w:t>
      </w:r>
      <w:r w:rsidR="0057164B">
        <w:rPr>
          <w:rFonts w:ascii="Times New Roman" w:eastAsia="Calibri" w:hAnsi="Times New Roman" w:cs="Times New Roman"/>
          <w:sz w:val="24"/>
          <w:lang w:eastAsia="zh-CN"/>
        </w:rPr>
        <w:t xml:space="preserve">, </w:t>
      </w:r>
      <w:r w:rsidRPr="0077130C">
        <w:rPr>
          <w:rFonts w:ascii="Times New Roman" w:eastAsia="Calibri" w:hAnsi="Times New Roman" w:cs="Times New Roman"/>
          <w:sz w:val="24"/>
          <w:lang w:eastAsia="zh-CN"/>
        </w:rPr>
        <w:t xml:space="preserve">NYCHA </w:t>
      </w:r>
      <w:r w:rsidR="001F7FA3">
        <w:rPr>
          <w:rFonts w:ascii="Times New Roman" w:eastAsia="Calibri" w:hAnsi="Times New Roman" w:cs="Times New Roman"/>
          <w:sz w:val="24"/>
          <w:lang w:eastAsia="zh-CN"/>
        </w:rPr>
        <w:t xml:space="preserve">serves an additional </w:t>
      </w:r>
      <w:r w:rsidR="007E343E">
        <w:rPr>
          <w:rFonts w:ascii="Times New Roman" w:eastAsia="Calibri" w:hAnsi="Times New Roman" w:cs="Times New Roman"/>
          <w:sz w:val="24"/>
          <w:lang w:eastAsia="zh-CN"/>
        </w:rPr>
        <w:t>10</w:t>
      </w:r>
      <w:r w:rsidR="007C4CBE">
        <w:rPr>
          <w:rFonts w:ascii="Times New Roman" w:eastAsia="Calibri" w:hAnsi="Times New Roman" w:cs="Times New Roman"/>
          <w:sz w:val="24"/>
          <w:lang w:eastAsia="zh-CN"/>
        </w:rPr>
        <w:t>4,112</w:t>
      </w:r>
      <w:r w:rsidR="007E343E">
        <w:rPr>
          <w:rFonts w:ascii="Times New Roman" w:eastAsia="Calibri" w:hAnsi="Times New Roman" w:cs="Times New Roman"/>
          <w:sz w:val="24"/>
          <w:lang w:eastAsia="zh-CN"/>
        </w:rPr>
        <w:t xml:space="preserve"> families in renting units in the private market</w:t>
      </w:r>
      <w:r w:rsidRPr="0077130C">
        <w:rPr>
          <w:rFonts w:ascii="Times New Roman" w:eastAsia="Calibri" w:hAnsi="Times New Roman" w:cs="Times New Roman"/>
          <w:sz w:val="24"/>
          <w:lang w:eastAsia="zh-CN"/>
        </w:rPr>
        <w:t>.</w:t>
      </w:r>
      <w:r w:rsidRPr="0077130C">
        <w:rPr>
          <w:rStyle w:val="FootnoteReference"/>
          <w:rFonts w:ascii="Times New Roman" w:eastAsia="Calibri" w:hAnsi="Times New Roman" w:cs="Times New Roman"/>
          <w:sz w:val="24"/>
          <w:lang w:eastAsia="zh-CN"/>
        </w:rPr>
        <w:footnoteReference w:id="7"/>
      </w:r>
      <w:r w:rsidRPr="0077130C">
        <w:rPr>
          <w:rFonts w:ascii="Times New Roman" w:eastAsia="Calibri" w:hAnsi="Times New Roman" w:cs="Times New Roman"/>
          <w:sz w:val="24"/>
          <w:lang w:eastAsia="zh-CN"/>
        </w:rPr>
        <w:t xml:space="preserve"> </w:t>
      </w:r>
    </w:p>
    <w:p w14:paraId="701556F6" w14:textId="77777777" w:rsidR="00075BD1" w:rsidRPr="0077130C" w:rsidRDefault="00075BD1" w:rsidP="00075BD1">
      <w:pPr>
        <w:suppressAutoHyphens/>
        <w:spacing w:after="0" w:line="480" w:lineRule="auto"/>
        <w:ind w:firstLine="720"/>
        <w:contextualSpacing/>
        <w:jc w:val="both"/>
        <w:rPr>
          <w:rFonts w:ascii="Times New Roman" w:eastAsia="Calibri" w:hAnsi="Times New Roman" w:cs="Times New Roman"/>
          <w:sz w:val="24"/>
          <w:lang w:eastAsia="zh-CN"/>
        </w:rPr>
      </w:pPr>
      <w:r w:rsidRPr="0077130C">
        <w:rPr>
          <w:rFonts w:ascii="Times New Roman" w:eastAsia="Calibri" w:hAnsi="Times New Roman" w:cs="Times New Roman"/>
          <w:sz w:val="24"/>
          <w:lang w:eastAsia="zh-CN"/>
        </w:rPr>
        <w:t>Starting in late 2023 with Nostrand Houses in Brooklyn, some NYCHA developments have been voting on whether to remain in conventional public housing, move to the PACT program, or join the newly-created Public Housing Preservation Trust (“Trust”).</w:t>
      </w:r>
      <w:r w:rsidRPr="0077130C">
        <w:rPr>
          <w:rStyle w:val="FootnoteReference"/>
          <w:rFonts w:ascii="Times New Roman" w:eastAsia="Calibri" w:hAnsi="Times New Roman" w:cs="Times New Roman"/>
          <w:sz w:val="24"/>
          <w:lang w:eastAsia="zh-CN"/>
        </w:rPr>
        <w:footnoteReference w:id="8"/>
      </w:r>
      <w:r w:rsidRPr="0077130C">
        <w:rPr>
          <w:rFonts w:ascii="Times New Roman" w:eastAsia="Calibri" w:hAnsi="Times New Roman" w:cs="Times New Roman"/>
          <w:sz w:val="24"/>
          <w:lang w:eastAsia="zh-CN"/>
        </w:rPr>
        <w:t xml:space="preserve"> Joining the Trust would keep the developments under NYCHA management while moving the developments to project-based Section 8 funding.</w:t>
      </w:r>
      <w:r w:rsidRPr="0077130C">
        <w:rPr>
          <w:rStyle w:val="FootnoteReference"/>
          <w:rFonts w:ascii="Times New Roman" w:eastAsia="Calibri" w:hAnsi="Times New Roman" w:cs="Times New Roman"/>
          <w:sz w:val="24"/>
          <w:lang w:eastAsia="zh-CN"/>
        </w:rPr>
        <w:footnoteReference w:id="9"/>
      </w:r>
      <w:r w:rsidRPr="0077130C">
        <w:rPr>
          <w:rFonts w:ascii="Times New Roman" w:eastAsia="Calibri" w:hAnsi="Times New Roman" w:cs="Times New Roman"/>
          <w:sz w:val="24"/>
          <w:lang w:eastAsia="zh-CN"/>
        </w:rPr>
        <w:t xml:space="preserve"> </w:t>
      </w:r>
    </w:p>
    <w:p w14:paraId="13C1964F" w14:textId="40CF21AA" w:rsidR="00075BD1" w:rsidRPr="0077130C" w:rsidRDefault="00C1248F" w:rsidP="0077130C">
      <w:pPr>
        <w:spacing w:after="0" w:line="480" w:lineRule="auto"/>
        <w:ind w:firstLine="720"/>
        <w:jc w:val="both"/>
        <w:rPr>
          <w:rFonts w:ascii="Times New Roman" w:eastAsia="Times New Roman" w:hAnsi="Times New Roman" w:cs="Times New Roman"/>
          <w:iCs/>
          <w:sz w:val="28"/>
          <w:szCs w:val="24"/>
        </w:rPr>
      </w:pPr>
      <w:r>
        <w:rPr>
          <w:rFonts w:ascii="Times New Roman" w:eastAsia="Calibri" w:hAnsi="Times New Roman" w:cs="Times New Roman"/>
          <w:sz w:val="24"/>
          <w:lang w:eastAsia="zh-CN"/>
        </w:rPr>
        <w:t xml:space="preserve">Since 2019, </w:t>
      </w:r>
      <w:r w:rsidR="00075BD1" w:rsidRPr="0077130C">
        <w:rPr>
          <w:rFonts w:ascii="Times New Roman" w:eastAsia="Calibri" w:hAnsi="Times New Roman" w:cs="Times New Roman"/>
          <w:sz w:val="24"/>
          <w:lang w:eastAsia="zh-CN"/>
        </w:rPr>
        <w:t xml:space="preserve">NYCHA </w:t>
      </w:r>
      <w:r>
        <w:rPr>
          <w:rFonts w:ascii="Times New Roman" w:eastAsia="Calibri" w:hAnsi="Times New Roman" w:cs="Times New Roman"/>
          <w:sz w:val="24"/>
          <w:lang w:eastAsia="zh-CN"/>
        </w:rPr>
        <w:t xml:space="preserve">has been </w:t>
      </w:r>
      <w:r w:rsidR="00075BD1" w:rsidRPr="0077130C">
        <w:rPr>
          <w:rFonts w:ascii="Times New Roman" w:eastAsia="Calibri" w:hAnsi="Times New Roman" w:cs="Times New Roman"/>
          <w:sz w:val="24"/>
          <w:lang w:eastAsia="zh-CN"/>
        </w:rPr>
        <w:t>under a federal monitor</w:t>
      </w:r>
      <w:r w:rsidR="00B3396B">
        <w:rPr>
          <w:rFonts w:ascii="Times New Roman" w:eastAsia="Calibri" w:hAnsi="Times New Roman" w:cs="Times New Roman"/>
          <w:sz w:val="24"/>
          <w:lang w:eastAsia="zh-CN"/>
        </w:rPr>
        <w:t xml:space="preserve"> that </w:t>
      </w:r>
      <w:r w:rsidR="00075BD1" w:rsidRPr="0077130C">
        <w:rPr>
          <w:rFonts w:ascii="Times New Roman" w:eastAsia="Calibri" w:hAnsi="Times New Roman" w:cs="Times New Roman"/>
          <w:sz w:val="24"/>
          <w:lang w:eastAsia="zh-CN"/>
        </w:rPr>
        <w:t xml:space="preserve">was put in place </w:t>
      </w:r>
      <w:r w:rsidR="0011545B">
        <w:rPr>
          <w:rFonts w:ascii="Times New Roman" w:eastAsia="Calibri" w:hAnsi="Times New Roman" w:cs="Times New Roman"/>
          <w:sz w:val="24"/>
          <w:lang w:eastAsia="zh-CN"/>
        </w:rPr>
        <w:t>through</w:t>
      </w:r>
      <w:r w:rsidR="00075BD1" w:rsidRPr="0077130C">
        <w:rPr>
          <w:rFonts w:ascii="Times New Roman" w:eastAsia="Calibri" w:hAnsi="Times New Roman" w:cs="Times New Roman"/>
          <w:sz w:val="24"/>
          <w:lang w:eastAsia="zh-CN"/>
        </w:rPr>
        <w:t xml:space="preserve"> an agreement between NYCHA, the United States Attorney for the Southern District of New York (“SDNY”), the United States Department of Housing and Urban Development (“HUD”), and the United States Environmental Protection Agency (“EPA”), after several federal court cases, including one brought by the U.S. Department of Justice alleging “that NYCHA had routinely failed to comply with lead-based paint safety regulations; had failed to provide decent, safe, and sanitary housing, including with respect to the provision of heat and elevators and the control and treatment of mold and pests; and had repeatedly misled [HUD] through false statements and deceptive practices.”</w:t>
      </w:r>
      <w:r w:rsidR="00075BD1" w:rsidRPr="0077130C">
        <w:rPr>
          <w:rStyle w:val="FootnoteReference"/>
          <w:rFonts w:ascii="Times New Roman" w:eastAsia="Calibri" w:hAnsi="Times New Roman" w:cs="Times New Roman"/>
          <w:sz w:val="24"/>
          <w:lang w:eastAsia="zh-CN"/>
        </w:rPr>
        <w:footnoteReference w:id="10"/>
      </w:r>
      <w:r w:rsidR="00075BD1" w:rsidRPr="0077130C">
        <w:rPr>
          <w:rFonts w:ascii="Times New Roman" w:eastAsia="Calibri" w:hAnsi="Times New Roman" w:cs="Times New Roman"/>
          <w:sz w:val="24"/>
          <w:lang w:eastAsia="zh-CN"/>
        </w:rPr>
        <w:t xml:space="preserve"> The agreement (“HUD Agreement”) resulting from the lawsuit has led to substantial management changes as well as increased funding from the City.</w:t>
      </w:r>
      <w:r w:rsidR="00075BD1" w:rsidRPr="0077130C">
        <w:rPr>
          <w:rStyle w:val="FootnoteReference"/>
          <w:rFonts w:ascii="Times New Roman" w:eastAsia="Calibri" w:hAnsi="Times New Roman" w:cs="Times New Roman"/>
          <w:sz w:val="24"/>
          <w:lang w:eastAsia="zh-CN"/>
        </w:rPr>
        <w:footnoteReference w:id="11"/>
      </w:r>
      <w:r w:rsidR="00075BD1" w:rsidRPr="0077130C">
        <w:rPr>
          <w:rFonts w:ascii="Times New Roman" w:eastAsia="Calibri" w:hAnsi="Times New Roman" w:cs="Times New Roman"/>
          <w:sz w:val="24"/>
          <w:lang w:eastAsia="zh-CN"/>
        </w:rPr>
        <w:t xml:space="preserve"> </w:t>
      </w:r>
      <w:r w:rsidR="007C4CBE">
        <w:rPr>
          <w:rFonts w:ascii="Times New Roman" w:eastAsia="Calibri" w:hAnsi="Times New Roman" w:cs="Times New Roman"/>
          <w:sz w:val="24"/>
          <w:lang w:eastAsia="zh-CN"/>
        </w:rPr>
        <w:t>In February 2019, Bart M. Schwartz was appointed as federal monitor and his term concluded on February 27, 2024.</w:t>
      </w:r>
      <w:r w:rsidR="007C4CBE">
        <w:rPr>
          <w:rStyle w:val="FootnoteReference"/>
          <w:rFonts w:ascii="Times New Roman" w:eastAsia="Calibri" w:hAnsi="Times New Roman" w:cs="Times New Roman"/>
          <w:sz w:val="24"/>
          <w:lang w:eastAsia="zh-CN"/>
        </w:rPr>
        <w:footnoteReference w:id="12"/>
      </w:r>
      <w:r w:rsidR="007C4CBE">
        <w:rPr>
          <w:rFonts w:ascii="Times New Roman" w:eastAsia="Calibri" w:hAnsi="Times New Roman" w:cs="Times New Roman"/>
          <w:sz w:val="24"/>
          <w:lang w:eastAsia="zh-CN"/>
        </w:rPr>
        <w:t xml:space="preserve"> O</w:t>
      </w:r>
      <w:r w:rsidR="00C21446" w:rsidRPr="00E81198">
        <w:rPr>
          <w:rFonts w:ascii="Times New Roman" w:eastAsia="Calibri" w:hAnsi="Times New Roman" w:cs="Times New Roman"/>
          <w:sz w:val="24"/>
          <w:lang w:eastAsia="zh-CN"/>
        </w:rPr>
        <w:t>n February 28, 2024</w:t>
      </w:r>
      <w:r w:rsidR="00C21446">
        <w:rPr>
          <w:rFonts w:ascii="Times New Roman" w:eastAsia="Calibri" w:hAnsi="Times New Roman" w:cs="Times New Roman"/>
          <w:sz w:val="24"/>
          <w:lang w:eastAsia="zh-CN"/>
        </w:rPr>
        <w:t>,</w:t>
      </w:r>
      <w:r w:rsidR="00C21446" w:rsidRPr="00E81198">
        <w:rPr>
          <w:rFonts w:ascii="Times New Roman" w:eastAsia="Calibri" w:hAnsi="Times New Roman" w:cs="Times New Roman"/>
          <w:sz w:val="24"/>
          <w:lang w:eastAsia="zh-CN"/>
        </w:rPr>
        <w:t xml:space="preserve"> Neil Barofsky and Matt Cipolla from the law firm Jenner &amp; Block </w:t>
      </w:r>
      <w:r w:rsidR="007C4CBE">
        <w:rPr>
          <w:rFonts w:ascii="Times New Roman" w:eastAsia="Calibri" w:hAnsi="Times New Roman" w:cs="Times New Roman"/>
          <w:sz w:val="24"/>
          <w:lang w:eastAsia="zh-CN"/>
        </w:rPr>
        <w:t xml:space="preserve">were selected to serve </w:t>
      </w:r>
      <w:r w:rsidR="00C21446" w:rsidRPr="00E81198">
        <w:rPr>
          <w:rFonts w:ascii="Times New Roman" w:eastAsia="Calibri" w:hAnsi="Times New Roman" w:cs="Times New Roman"/>
          <w:sz w:val="24"/>
          <w:lang w:eastAsia="zh-CN"/>
        </w:rPr>
        <w:t>as co-monitors of NYCHA</w:t>
      </w:r>
      <w:r w:rsidR="007C4CBE">
        <w:rPr>
          <w:rFonts w:ascii="Times New Roman" w:eastAsia="Calibri" w:hAnsi="Times New Roman" w:cs="Times New Roman"/>
          <w:sz w:val="24"/>
          <w:lang w:eastAsia="zh-CN"/>
        </w:rPr>
        <w:t xml:space="preserve"> for the next five year term</w:t>
      </w:r>
      <w:r w:rsidR="00075BD1" w:rsidRPr="0077130C">
        <w:rPr>
          <w:rFonts w:ascii="Times New Roman" w:eastAsia="Calibri" w:hAnsi="Times New Roman" w:cs="Times New Roman"/>
          <w:sz w:val="24"/>
          <w:lang w:eastAsia="zh-CN"/>
        </w:rPr>
        <w:t>.</w:t>
      </w:r>
      <w:r w:rsidR="00075BD1" w:rsidRPr="0077130C">
        <w:rPr>
          <w:rStyle w:val="FootnoteReference"/>
          <w:rFonts w:ascii="Times New Roman" w:eastAsia="Calibri" w:hAnsi="Times New Roman" w:cs="Times New Roman"/>
          <w:sz w:val="24"/>
          <w:lang w:eastAsia="zh-CN"/>
        </w:rPr>
        <w:footnoteReference w:id="13"/>
      </w:r>
      <w:r w:rsidR="00075BD1" w:rsidRPr="0077130C">
        <w:rPr>
          <w:rFonts w:ascii="Times New Roman" w:eastAsia="Calibri" w:hAnsi="Times New Roman" w:cs="Times New Roman"/>
          <w:sz w:val="24"/>
          <w:lang w:eastAsia="zh-CN"/>
        </w:rPr>
        <w:t xml:space="preserve"> </w:t>
      </w:r>
    </w:p>
    <w:p w14:paraId="4FDEFE4D" w14:textId="2F7E75BF" w:rsidR="00C974F9" w:rsidRPr="001B3683" w:rsidRDefault="0032068A" w:rsidP="3E09902C">
      <w:pPr>
        <w:spacing w:after="0" w:line="480" w:lineRule="auto"/>
        <w:jc w:val="both"/>
        <w:rPr>
          <w:rFonts w:ascii="Times New Roman" w:eastAsia="Times New Roman" w:hAnsi="Times New Roman" w:cs="Times New Roman"/>
          <w:b/>
          <w:i/>
          <w:iCs/>
          <w:sz w:val="24"/>
          <w:szCs w:val="24"/>
        </w:rPr>
      </w:pPr>
      <w:r w:rsidRPr="001B3683">
        <w:rPr>
          <w:rFonts w:ascii="Times New Roman" w:eastAsia="Times New Roman" w:hAnsi="Times New Roman" w:cs="Times New Roman"/>
          <w:b/>
          <w:i/>
          <w:iCs/>
          <w:sz w:val="24"/>
          <w:szCs w:val="24"/>
        </w:rPr>
        <w:t>COVID-19’s Impact at NYCHA</w:t>
      </w:r>
    </w:p>
    <w:p w14:paraId="6C2FD867" w14:textId="2F8AB843" w:rsidR="00C974F9" w:rsidRPr="009878B1" w:rsidRDefault="000C0332" w:rsidP="0077130C">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March 7, 2020, the State of New York declared a state of emergency to address the threat posed by the COVID-19 pandemic</w:t>
      </w:r>
      <w:r w:rsidR="00925D9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New York City followed soon after. Outside of the sickness and loss of life, the economic impact of the pandemic through </w:t>
      </w:r>
      <w:r w:rsidR="00C974F9" w:rsidRPr="009878B1">
        <w:rPr>
          <w:rFonts w:ascii="Times New Roman" w:eastAsia="Times New Roman" w:hAnsi="Times New Roman" w:cs="Times New Roman"/>
          <w:sz w:val="24"/>
          <w:szCs w:val="24"/>
        </w:rPr>
        <w:t>industry closures and job losses</w:t>
      </w:r>
      <w:r>
        <w:rPr>
          <w:rFonts w:ascii="Times New Roman" w:eastAsia="Times New Roman" w:hAnsi="Times New Roman" w:cs="Times New Roman"/>
          <w:sz w:val="24"/>
          <w:szCs w:val="24"/>
        </w:rPr>
        <w:t xml:space="preserve"> </w:t>
      </w:r>
      <w:r w:rsidR="00934D7E">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devastating to many New Yorkers</w:t>
      </w:r>
      <w:r w:rsidR="00925D9E">
        <w:rPr>
          <w:rFonts w:ascii="Times New Roman" w:eastAsia="Times New Roman" w:hAnsi="Times New Roman" w:cs="Times New Roman"/>
          <w:sz w:val="24"/>
          <w:szCs w:val="24"/>
        </w:rPr>
        <w:t>,</w:t>
      </w:r>
      <w:r w:rsidR="00C974F9" w:rsidRPr="009878B1">
        <w:rPr>
          <w:rFonts w:ascii="Times New Roman" w:eastAsia="Times New Roman" w:hAnsi="Times New Roman" w:cs="Times New Roman"/>
          <w:sz w:val="24"/>
          <w:szCs w:val="24"/>
        </w:rPr>
        <w:t xml:space="preserve"> particularly low-wage workers in NYCHA.</w:t>
      </w:r>
      <w:r>
        <w:rPr>
          <w:rStyle w:val="FootnoteReference"/>
          <w:rFonts w:ascii="Times New Roman" w:eastAsia="Times New Roman" w:hAnsi="Times New Roman" w:cs="Times New Roman"/>
          <w:sz w:val="24"/>
          <w:szCs w:val="24"/>
        </w:rPr>
        <w:footnoteReference w:id="14"/>
      </w:r>
      <w:r w:rsidR="00C974F9" w:rsidRPr="009878B1">
        <w:rPr>
          <w:rFonts w:ascii="Times New Roman" w:eastAsia="Times New Roman" w:hAnsi="Times New Roman" w:cs="Times New Roman"/>
          <w:sz w:val="24"/>
          <w:szCs w:val="24"/>
        </w:rPr>
        <w:t xml:space="preserve"> Many residents experienced severe income disruptions, impacting their financial stability</w:t>
      </w:r>
      <w:r w:rsidR="00553626">
        <w:rPr>
          <w:rFonts w:ascii="Times New Roman" w:eastAsia="Times New Roman" w:hAnsi="Times New Roman" w:cs="Times New Roman"/>
          <w:sz w:val="24"/>
          <w:szCs w:val="24"/>
        </w:rPr>
        <w:t xml:space="preserve"> and thus their ability to pay rent</w:t>
      </w:r>
      <w:r w:rsidR="00C974F9" w:rsidRPr="009878B1">
        <w:rPr>
          <w:rFonts w:ascii="Times New Roman" w:eastAsia="Times New Roman" w:hAnsi="Times New Roman" w:cs="Times New Roman"/>
          <w:sz w:val="24"/>
          <w:szCs w:val="24"/>
        </w:rPr>
        <w:t>.</w:t>
      </w:r>
      <w:r w:rsidR="00C974F9" w:rsidRPr="008A4E72">
        <w:rPr>
          <w:rStyle w:val="FootnoteReference"/>
          <w:rFonts w:ascii="Times New Roman" w:eastAsia="Times New Roman" w:hAnsi="Times New Roman" w:cs="Times New Roman"/>
          <w:sz w:val="24"/>
          <w:szCs w:val="24"/>
        </w:rPr>
        <w:footnoteReference w:id="15"/>
      </w:r>
      <w:r w:rsidR="00C974F9" w:rsidRPr="009878B1">
        <w:rPr>
          <w:rFonts w:ascii="Times New Roman" w:eastAsia="Times New Roman" w:hAnsi="Times New Roman" w:cs="Times New Roman"/>
          <w:sz w:val="24"/>
          <w:szCs w:val="24"/>
        </w:rPr>
        <w:t xml:space="preserve"> The pandemic disproportionately affected low-income New Yorkers, with Black and Hispanic communities hit hardest.</w:t>
      </w:r>
      <w:r w:rsidR="00311518" w:rsidRPr="008A4E72">
        <w:rPr>
          <w:rStyle w:val="FootnoteReference"/>
          <w:rFonts w:ascii="Times New Roman" w:eastAsia="Times New Roman" w:hAnsi="Times New Roman" w:cs="Times New Roman"/>
          <w:sz w:val="24"/>
          <w:szCs w:val="24"/>
        </w:rPr>
        <w:footnoteReference w:id="16"/>
      </w:r>
      <w:r w:rsidR="00C974F9" w:rsidRPr="009878B1">
        <w:rPr>
          <w:rFonts w:ascii="Times New Roman" w:eastAsia="Times New Roman" w:hAnsi="Times New Roman" w:cs="Times New Roman"/>
          <w:sz w:val="24"/>
          <w:szCs w:val="24"/>
        </w:rPr>
        <w:t xml:space="preserve"> According to the U.S. Bureau of Labor Statistics’ January 2021 Employment Situation Summary, nine months after the labor market bottomed out, Black and Hispanic Americans had unemployment rates of 9.2% and 8.6%</w:t>
      </w:r>
      <w:r w:rsidR="00925D9E">
        <w:rPr>
          <w:rFonts w:ascii="Times New Roman" w:eastAsia="Times New Roman" w:hAnsi="Times New Roman" w:cs="Times New Roman"/>
          <w:sz w:val="24"/>
          <w:szCs w:val="24"/>
        </w:rPr>
        <w:t>,</w:t>
      </w:r>
      <w:r w:rsidR="00C974F9" w:rsidRPr="009878B1">
        <w:rPr>
          <w:rFonts w:ascii="Times New Roman" w:eastAsia="Times New Roman" w:hAnsi="Times New Roman" w:cs="Times New Roman"/>
          <w:sz w:val="24"/>
          <w:szCs w:val="24"/>
        </w:rPr>
        <w:t xml:space="preserve"> respectively, compared to 5.7% for white Americans.</w:t>
      </w:r>
      <w:r w:rsidR="00C974F9" w:rsidRPr="008A4E72">
        <w:rPr>
          <w:rStyle w:val="FootnoteReference"/>
          <w:rFonts w:ascii="Times New Roman" w:eastAsia="Times New Roman" w:hAnsi="Times New Roman" w:cs="Times New Roman"/>
          <w:sz w:val="24"/>
          <w:szCs w:val="24"/>
        </w:rPr>
        <w:footnoteReference w:id="17"/>
      </w:r>
      <w:r w:rsidR="00C974F9" w:rsidRPr="009878B1">
        <w:rPr>
          <w:rFonts w:ascii="Times New Roman" w:eastAsia="Times New Roman" w:hAnsi="Times New Roman" w:cs="Times New Roman"/>
          <w:sz w:val="24"/>
          <w:szCs w:val="24"/>
        </w:rPr>
        <w:t xml:space="preserve"> NYCHA's demographic makeup is approximately 46% Black, 44% Hispanic, 4% White, 5% Asian, and 1% other.</w:t>
      </w:r>
      <w:r w:rsidR="00C974F9" w:rsidRPr="008A4E72">
        <w:rPr>
          <w:rStyle w:val="FootnoteReference"/>
          <w:rFonts w:ascii="Times New Roman" w:eastAsia="Times New Roman" w:hAnsi="Times New Roman" w:cs="Times New Roman"/>
          <w:sz w:val="24"/>
          <w:szCs w:val="24"/>
        </w:rPr>
        <w:footnoteReference w:id="18"/>
      </w:r>
      <w:r w:rsidR="00C974F9" w:rsidRPr="009878B1">
        <w:rPr>
          <w:rFonts w:ascii="Times New Roman" w:eastAsia="Times New Roman" w:hAnsi="Times New Roman" w:cs="Times New Roman"/>
          <w:sz w:val="24"/>
          <w:szCs w:val="24"/>
        </w:rPr>
        <w:t xml:space="preserve"> </w:t>
      </w:r>
      <w:r w:rsidR="00925D9E">
        <w:rPr>
          <w:rFonts w:ascii="Times New Roman" w:eastAsia="Times New Roman" w:hAnsi="Times New Roman" w:cs="Times New Roman"/>
          <w:sz w:val="24"/>
          <w:szCs w:val="24"/>
        </w:rPr>
        <w:t>O</w:t>
      </w:r>
      <w:r w:rsidR="0032068A">
        <w:rPr>
          <w:rFonts w:ascii="Times New Roman" w:eastAsia="Times New Roman" w:hAnsi="Times New Roman" w:cs="Times New Roman"/>
          <w:sz w:val="24"/>
          <w:szCs w:val="24"/>
        </w:rPr>
        <w:t>ver 80,000 NYCHA households experienced a permanent or temporary household employment income loss due to the pandemic.</w:t>
      </w:r>
      <w:r w:rsidR="0032068A">
        <w:rPr>
          <w:rStyle w:val="FootnoteReference"/>
          <w:rFonts w:ascii="Times New Roman" w:eastAsia="Times New Roman" w:hAnsi="Times New Roman" w:cs="Times New Roman"/>
          <w:sz w:val="24"/>
          <w:szCs w:val="24"/>
        </w:rPr>
        <w:footnoteReference w:id="19"/>
      </w:r>
      <w:r w:rsidR="0032068A">
        <w:rPr>
          <w:rFonts w:ascii="Times New Roman" w:eastAsia="Times New Roman" w:hAnsi="Times New Roman" w:cs="Times New Roman"/>
          <w:sz w:val="24"/>
          <w:szCs w:val="24"/>
        </w:rPr>
        <w:t xml:space="preserve"> This resulted in an immense </w:t>
      </w:r>
      <w:r w:rsidR="00925D9E">
        <w:rPr>
          <w:rFonts w:ascii="Times New Roman" w:eastAsia="Times New Roman" w:hAnsi="Times New Roman" w:cs="Times New Roman"/>
          <w:sz w:val="24"/>
          <w:szCs w:val="24"/>
        </w:rPr>
        <w:t xml:space="preserve">increase </w:t>
      </w:r>
      <w:r w:rsidR="0032068A">
        <w:rPr>
          <w:rFonts w:ascii="Times New Roman" w:eastAsia="Times New Roman" w:hAnsi="Times New Roman" w:cs="Times New Roman"/>
          <w:sz w:val="24"/>
          <w:szCs w:val="24"/>
        </w:rPr>
        <w:t xml:space="preserve">in rental arrears owed by NYCHA tenants. </w:t>
      </w:r>
    </w:p>
    <w:p w14:paraId="028DE0E1" w14:textId="77777777" w:rsidR="00C974F9" w:rsidRPr="001B3683" w:rsidRDefault="00C974F9" w:rsidP="0093105B">
      <w:pPr>
        <w:spacing w:after="0" w:line="480" w:lineRule="auto"/>
        <w:jc w:val="both"/>
        <w:rPr>
          <w:rFonts w:ascii="Times New Roman" w:eastAsia="Times New Roman" w:hAnsi="Times New Roman" w:cs="Times New Roman"/>
          <w:b/>
          <w:i/>
          <w:iCs/>
          <w:sz w:val="24"/>
          <w:szCs w:val="24"/>
        </w:rPr>
      </w:pPr>
      <w:r w:rsidRPr="001B3683">
        <w:rPr>
          <w:rFonts w:ascii="Times New Roman" w:eastAsia="Times New Roman" w:hAnsi="Times New Roman" w:cs="Times New Roman"/>
          <w:b/>
          <w:i/>
          <w:iCs/>
          <w:sz w:val="24"/>
          <w:szCs w:val="24"/>
        </w:rPr>
        <w:t>NYCHA's Recertification Process</w:t>
      </w:r>
    </w:p>
    <w:p w14:paraId="217E3AA8" w14:textId="7B70AD62" w:rsidR="00311518" w:rsidRPr="008A4E72" w:rsidRDefault="00925D9E" w:rsidP="0093105B">
      <w:pPr>
        <w:shd w:val="clear" w:color="auto" w:fill="FFFFFF"/>
        <w:spacing w:after="0" w:line="480" w:lineRule="auto"/>
        <w:ind w:firstLine="720"/>
        <w:jc w:val="both"/>
        <w:rPr>
          <w:rFonts w:ascii="Times New Roman" w:eastAsia="Times New Roman" w:hAnsi="Times New Roman" w:cs="Times New Roman"/>
          <w:sz w:val="24"/>
          <w:szCs w:val="24"/>
        </w:rPr>
      </w:pPr>
      <w:r w:rsidRPr="009878B1">
        <w:rPr>
          <w:rFonts w:ascii="Times New Roman" w:eastAsia="Times New Roman" w:hAnsi="Times New Roman" w:cs="Times New Roman"/>
          <w:sz w:val="24"/>
          <w:szCs w:val="24"/>
        </w:rPr>
        <w:t xml:space="preserve">In public housing, rent is always </w:t>
      </w:r>
      <w:r>
        <w:rPr>
          <w:rFonts w:ascii="Times New Roman" w:eastAsia="Times New Roman" w:hAnsi="Times New Roman" w:cs="Times New Roman"/>
          <w:sz w:val="24"/>
          <w:szCs w:val="24"/>
        </w:rPr>
        <w:t xml:space="preserve">capped at </w:t>
      </w:r>
      <w:r w:rsidRPr="009878B1">
        <w:rPr>
          <w:rFonts w:ascii="Times New Roman" w:eastAsia="Times New Roman" w:hAnsi="Times New Roman" w:cs="Times New Roman"/>
          <w:sz w:val="24"/>
          <w:szCs w:val="24"/>
        </w:rPr>
        <w:t>30% of household income</w:t>
      </w:r>
      <w:r>
        <w:rPr>
          <w:rFonts w:ascii="Times New Roman" w:eastAsia="Times New Roman" w:hAnsi="Times New Roman" w:cs="Times New Roman"/>
          <w:sz w:val="24"/>
          <w:szCs w:val="24"/>
        </w:rPr>
        <w:t>,</w:t>
      </w:r>
      <w:r w:rsidRPr="009878B1">
        <w:rPr>
          <w:rFonts w:ascii="Times New Roman" w:eastAsia="Times New Roman" w:hAnsi="Times New Roman" w:cs="Times New Roman"/>
          <w:sz w:val="24"/>
          <w:szCs w:val="24"/>
        </w:rPr>
        <w:t xml:space="preserve"> and can potentially decrease to zero if income is lost. Residents can apply for rent hardship through an Interim Recertification if their work hours are cut or they lose their job.</w:t>
      </w:r>
      <w:r w:rsidRPr="008A4E72">
        <w:rPr>
          <w:rStyle w:val="FootnoteReference"/>
          <w:rFonts w:ascii="Times New Roman" w:eastAsia="Times New Roman" w:hAnsi="Times New Roman" w:cs="Times New Roman"/>
          <w:sz w:val="24"/>
          <w:szCs w:val="24"/>
        </w:rPr>
        <w:footnoteReference w:id="20"/>
      </w:r>
      <w:r w:rsidRPr="009878B1">
        <w:rPr>
          <w:rFonts w:ascii="Times New Roman" w:eastAsia="Times New Roman" w:hAnsi="Times New Roman" w:cs="Times New Roman"/>
          <w:sz w:val="24"/>
          <w:szCs w:val="24"/>
        </w:rPr>
        <w:t xml:space="preserve"> For zero-income households, NYCHA conducts quarterly interviews until new income is reported.</w:t>
      </w:r>
      <w:r w:rsidRPr="008A4E72">
        <w:rPr>
          <w:rStyle w:val="FootnoteReference"/>
          <w:rFonts w:ascii="Times New Roman" w:eastAsia="Times New Roman" w:hAnsi="Times New Roman" w:cs="Times New Roman"/>
          <w:sz w:val="24"/>
          <w:szCs w:val="24"/>
        </w:rPr>
        <w:footnoteReference w:id="21"/>
      </w:r>
      <w:r w:rsidRPr="008A4E72">
        <w:rPr>
          <w:rFonts w:ascii="Times New Roman" w:eastAsia="Times New Roman" w:hAnsi="Times New Roman" w:cs="Times New Roman"/>
          <w:sz w:val="24"/>
          <w:szCs w:val="24"/>
        </w:rPr>
        <w:t xml:space="preserve"> </w:t>
      </w:r>
      <w:r w:rsidR="00C974F9" w:rsidRPr="009878B1">
        <w:rPr>
          <w:rFonts w:ascii="Times New Roman" w:eastAsia="Times New Roman" w:hAnsi="Times New Roman" w:cs="Times New Roman"/>
          <w:sz w:val="24"/>
          <w:szCs w:val="24"/>
        </w:rPr>
        <w:t>During the pandemic, NYCHA adjusted its recertification process by reducing the wait period to report income loss, eliminating the previous two-month wait.</w:t>
      </w:r>
      <w:r w:rsidR="00311518" w:rsidRPr="008A4E72">
        <w:rPr>
          <w:rStyle w:val="FootnoteReference"/>
          <w:rFonts w:ascii="Times New Roman" w:eastAsia="Times New Roman" w:hAnsi="Times New Roman" w:cs="Times New Roman"/>
          <w:sz w:val="24"/>
          <w:szCs w:val="24"/>
        </w:rPr>
        <w:footnoteReference w:id="22"/>
      </w:r>
      <w:r w:rsidR="00C974F9" w:rsidRPr="009878B1">
        <w:rPr>
          <w:rFonts w:ascii="Times New Roman" w:eastAsia="Times New Roman" w:hAnsi="Times New Roman" w:cs="Times New Roman"/>
          <w:sz w:val="24"/>
          <w:szCs w:val="24"/>
        </w:rPr>
        <w:t xml:space="preserve"> </w:t>
      </w:r>
    </w:p>
    <w:p w14:paraId="69F1E7F9" w14:textId="46E55CCB" w:rsidR="00311518" w:rsidRPr="009878B1" w:rsidRDefault="00C974F9" w:rsidP="0093105B">
      <w:pPr>
        <w:shd w:val="clear" w:color="auto" w:fill="FFFFFF"/>
        <w:spacing w:after="0" w:line="480" w:lineRule="auto"/>
        <w:ind w:firstLine="720"/>
        <w:jc w:val="both"/>
        <w:rPr>
          <w:rFonts w:ascii="Times New Roman" w:eastAsia="Times New Roman" w:hAnsi="Times New Roman" w:cs="Times New Roman"/>
          <w:sz w:val="24"/>
          <w:szCs w:val="24"/>
        </w:rPr>
      </w:pPr>
      <w:r w:rsidRPr="009878B1">
        <w:rPr>
          <w:rFonts w:ascii="Times New Roman" w:eastAsia="Times New Roman" w:hAnsi="Times New Roman" w:cs="Times New Roman"/>
          <w:sz w:val="24"/>
          <w:szCs w:val="24"/>
        </w:rPr>
        <w:t>Between March 2020 and February 2022, more than 59,000 NYCHA households requested rent adjustments due to income reductions, a number significantly higher than pre-pandemic levels.</w:t>
      </w:r>
      <w:r w:rsidR="00311518" w:rsidRPr="008A4E72">
        <w:rPr>
          <w:rStyle w:val="FootnoteReference"/>
          <w:rFonts w:ascii="Times New Roman" w:eastAsia="Times New Roman" w:hAnsi="Times New Roman" w:cs="Times New Roman"/>
          <w:sz w:val="24"/>
          <w:szCs w:val="24"/>
        </w:rPr>
        <w:footnoteReference w:id="23"/>
      </w:r>
      <w:r w:rsidR="00311518" w:rsidRPr="008A4E72">
        <w:rPr>
          <w:rFonts w:ascii="Times New Roman" w:eastAsia="Times New Roman" w:hAnsi="Times New Roman" w:cs="Times New Roman"/>
          <w:sz w:val="24"/>
          <w:szCs w:val="24"/>
        </w:rPr>
        <w:t xml:space="preserve"> </w:t>
      </w:r>
      <w:r w:rsidRPr="009878B1">
        <w:rPr>
          <w:rFonts w:ascii="Times New Roman" w:eastAsia="Times New Roman" w:hAnsi="Times New Roman" w:cs="Times New Roman"/>
          <w:sz w:val="24"/>
          <w:szCs w:val="24"/>
        </w:rPr>
        <w:t xml:space="preserve">However, despite being aware of the economic hardships faced by these residents, </w:t>
      </w:r>
      <w:r w:rsidR="00C547F5">
        <w:rPr>
          <w:rFonts w:ascii="Times New Roman" w:eastAsia="Times New Roman" w:hAnsi="Times New Roman" w:cs="Times New Roman"/>
          <w:sz w:val="24"/>
          <w:szCs w:val="24"/>
        </w:rPr>
        <w:t xml:space="preserve">tenants claim that </w:t>
      </w:r>
      <w:r w:rsidRPr="009878B1">
        <w:rPr>
          <w:rFonts w:ascii="Times New Roman" w:eastAsia="Times New Roman" w:hAnsi="Times New Roman" w:cs="Times New Roman"/>
          <w:sz w:val="24"/>
          <w:szCs w:val="24"/>
        </w:rPr>
        <w:t>NYCHA did not recertify these households in a timely manner.</w:t>
      </w:r>
      <w:r w:rsidR="008F4CAD" w:rsidRPr="008F4CAD">
        <w:rPr>
          <w:rStyle w:val="FootnoteReference"/>
          <w:rFonts w:ascii="Times New Roman" w:eastAsia="Times New Roman" w:hAnsi="Times New Roman" w:cs="Times New Roman"/>
          <w:sz w:val="24"/>
          <w:szCs w:val="24"/>
        </w:rPr>
        <w:t xml:space="preserve"> </w:t>
      </w:r>
      <w:r w:rsidR="008F4CAD" w:rsidRPr="008A4E72">
        <w:rPr>
          <w:rStyle w:val="FootnoteReference"/>
          <w:rFonts w:ascii="Times New Roman" w:eastAsia="Times New Roman" w:hAnsi="Times New Roman" w:cs="Times New Roman"/>
          <w:sz w:val="24"/>
          <w:szCs w:val="24"/>
        </w:rPr>
        <w:footnoteReference w:id="24"/>
      </w:r>
      <w:r w:rsidRPr="009878B1">
        <w:rPr>
          <w:rFonts w:ascii="Times New Roman" w:eastAsia="Times New Roman" w:hAnsi="Times New Roman" w:cs="Times New Roman"/>
          <w:sz w:val="24"/>
          <w:szCs w:val="24"/>
        </w:rPr>
        <w:t xml:space="preserve"> This delay resulted in vulnerable families accumulating additional unpaid rent.</w:t>
      </w:r>
      <w:r w:rsidR="008F4CAD">
        <w:rPr>
          <w:rStyle w:val="FootnoteReference"/>
          <w:rFonts w:ascii="Times New Roman" w:eastAsia="Times New Roman" w:hAnsi="Times New Roman" w:cs="Times New Roman"/>
          <w:sz w:val="24"/>
          <w:szCs w:val="24"/>
        </w:rPr>
        <w:footnoteReference w:id="25"/>
      </w:r>
    </w:p>
    <w:p w14:paraId="1CDC6468" w14:textId="1AB126C9" w:rsidR="0093105B" w:rsidRPr="001B3683" w:rsidRDefault="008A4E72" w:rsidP="00240AC6">
      <w:pPr>
        <w:shd w:val="clear" w:color="auto" w:fill="FFFFFF"/>
        <w:spacing w:after="0" w:line="480" w:lineRule="auto"/>
        <w:ind w:firstLine="720"/>
        <w:jc w:val="both"/>
        <w:rPr>
          <w:rFonts w:ascii="Times New Roman" w:eastAsia="Times New Roman" w:hAnsi="Times New Roman" w:cs="Times New Roman"/>
          <w:b/>
          <w:i/>
          <w:iCs/>
          <w:sz w:val="24"/>
          <w:szCs w:val="24"/>
        </w:rPr>
      </w:pPr>
      <w:r w:rsidRPr="001B3683">
        <w:rPr>
          <w:rFonts w:ascii="Times New Roman" w:eastAsia="Times New Roman" w:hAnsi="Times New Roman" w:cs="Times New Roman"/>
          <w:b/>
          <w:i/>
          <w:iCs/>
          <w:sz w:val="24"/>
          <w:szCs w:val="24"/>
        </w:rPr>
        <w:t>The Creation and Implementation of the Emergency Rental Assistance Program</w:t>
      </w:r>
      <w:r w:rsidR="00925D9E">
        <w:rPr>
          <w:rFonts w:ascii="Times New Roman" w:eastAsia="Times New Roman" w:hAnsi="Times New Roman" w:cs="Times New Roman"/>
          <w:b/>
          <w:i/>
          <w:iCs/>
          <w:sz w:val="24"/>
          <w:szCs w:val="24"/>
        </w:rPr>
        <w:t xml:space="preserve"> (“ERAP”)</w:t>
      </w:r>
    </w:p>
    <w:p w14:paraId="1907B6D2" w14:textId="3B7BC14F" w:rsidR="00C974F9" w:rsidRPr="009878B1" w:rsidRDefault="0087792D" w:rsidP="0077130C">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address the</w:t>
      </w:r>
      <w:r w:rsidR="00C974F9" w:rsidRPr="009878B1">
        <w:rPr>
          <w:rFonts w:ascii="Times New Roman" w:eastAsia="Times New Roman" w:hAnsi="Times New Roman" w:cs="Times New Roman"/>
          <w:sz w:val="24"/>
          <w:szCs w:val="24"/>
        </w:rPr>
        <w:t xml:space="preserve"> financial difficulties </w:t>
      </w:r>
      <w:r>
        <w:rPr>
          <w:rFonts w:ascii="Times New Roman" w:eastAsia="Times New Roman" w:hAnsi="Times New Roman" w:cs="Times New Roman"/>
          <w:sz w:val="24"/>
          <w:szCs w:val="24"/>
        </w:rPr>
        <w:t xml:space="preserve">Americans were facing </w:t>
      </w:r>
      <w:r w:rsidR="00C974F9" w:rsidRPr="009878B1">
        <w:rPr>
          <w:rFonts w:ascii="Times New Roman" w:eastAsia="Times New Roman" w:hAnsi="Times New Roman" w:cs="Times New Roman"/>
          <w:sz w:val="24"/>
          <w:szCs w:val="24"/>
        </w:rPr>
        <w:t xml:space="preserve">from the pandemic, </w:t>
      </w:r>
      <w:r w:rsidRPr="009878B1">
        <w:rPr>
          <w:rFonts w:ascii="Times New Roman" w:eastAsia="Times New Roman" w:hAnsi="Times New Roman" w:cs="Times New Roman"/>
          <w:sz w:val="24"/>
          <w:szCs w:val="24"/>
        </w:rPr>
        <w:t>on December 27, 2020</w:t>
      </w:r>
      <w:r>
        <w:rPr>
          <w:rFonts w:ascii="Times New Roman" w:eastAsia="Times New Roman" w:hAnsi="Times New Roman" w:cs="Times New Roman"/>
          <w:sz w:val="24"/>
          <w:szCs w:val="24"/>
        </w:rPr>
        <w:t xml:space="preserve"> </w:t>
      </w:r>
      <w:r w:rsidR="00C974F9" w:rsidRPr="009878B1">
        <w:rPr>
          <w:rFonts w:ascii="Times New Roman" w:eastAsia="Times New Roman" w:hAnsi="Times New Roman" w:cs="Times New Roman"/>
          <w:sz w:val="24"/>
          <w:szCs w:val="24"/>
        </w:rPr>
        <w:t xml:space="preserve">Congress passed the Consolidated Appropriations Act of 2021 and on March 11, 2021, the American Rescue Plan Act of 2021 which included </w:t>
      </w:r>
      <w:r w:rsidR="00855544">
        <w:rPr>
          <w:rFonts w:ascii="Times New Roman" w:eastAsia="Times New Roman" w:hAnsi="Times New Roman" w:cs="Times New Roman"/>
          <w:sz w:val="24"/>
          <w:szCs w:val="24"/>
        </w:rPr>
        <w:t>$</w:t>
      </w:r>
      <w:r w:rsidR="00C974F9" w:rsidRPr="009878B1">
        <w:rPr>
          <w:rFonts w:ascii="Times New Roman" w:eastAsia="Times New Roman" w:hAnsi="Times New Roman" w:cs="Times New Roman"/>
          <w:sz w:val="24"/>
          <w:szCs w:val="24"/>
        </w:rPr>
        <w:t>47 billion in assistance</w:t>
      </w:r>
      <w:r>
        <w:rPr>
          <w:rFonts w:ascii="Times New Roman" w:eastAsia="Times New Roman" w:hAnsi="Times New Roman" w:cs="Times New Roman"/>
          <w:sz w:val="24"/>
          <w:szCs w:val="24"/>
        </w:rPr>
        <w:t xml:space="preserve"> to be distributed through the state</w:t>
      </w:r>
      <w:r w:rsidR="00B01A7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for</w:t>
      </w:r>
      <w:r w:rsidR="00C974F9" w:rsidRPr="009878B1">
        <w:rPr>
          <w:rFonts w:ascii="Times New Roman" w:eastAsia="Times New Roman" w:hAnsi="Times New Roman" w:cs="Times New Roman"/>
          <w:sz w:val="24"/>
          <w:szCs w:val="24"/>
        </w:rPr>
        <w:t xml:space="preserve"> rental arrears, utilities, and housing-related expenses incurred due to COVID-19.</w:t>
      </w:r>
      <w:r w:rsidR="00C974F9" w:rsidRPr="008A4E72">
        <w:rPr>
          <w:rStyle w:val="FootnoteReference"/>
          <w:rFonts w:ascii="Times New Roman" w:eastAsia="Times New Roman" w:hAnsi="Times New Roman" w:cs="Times New Roman"/>
          <w:sz w:val="24"/>
          <w:szCs w:val="24"/>
        </w:rPr>
        <w:footnoteReference w:id="26"/>
      </w:r>
      <w:r w:rsidR="00311518" w:rsidRPr="008A4E72">
        <w:rPr>
          <w:rFonts w:ascii="Times New Roman" w:eastAsia="Times New Roman" w:hAnsi="Times New Roman" w:cs="Times New Roman"/>
          <w:sz w:val="24"/>
          <w:szCs w:val="24"/>
        </w:rPr>
        <w:t xml:space="preserve"> </w:t>
      </w:r>
      <w:r w:rsidR="00C974F9" w:rsidRPr="009878B1">
        <w:rPr>
          <w:rFonts w:ascii="Times New Roman" w:eastAsia="Times New Roman" w:hAnsi="Times New Roman" w:cs="Times New Roman"/>
          <w:sz w:val="24"/>
          <w:szCs w:val="24"/>
        </w:rPr>
        <w:t>The program targeted households that</w:t>
      </w:r>
      <w:r>
        <w:rPr>
          <w:rFonts w:ascii="Times New Roman" w:eastAsia="Times New Roman" w:hAnsi="Times New Roman" w:cs="Times New Roman"/>
          <w:sz w:val="24"/>
          <w:szCs w:val="24"/>
        </w:rPr>
        <w:t xml:space="preserve"> met three criteria. First</w:t>
      </w:r>
      <w:r w:rsidR="00A963A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they had e</w:t>
      </w:r>
      <w:r w:rsidR="00C974F9" w:rsidRPr="009878B1">
        <w:rPr>
          <w:rFonts w:ascii="Times New Roman" w:eastAsia="Times New Roman" w:hAnsi="Times New Roman" w:cs="Times New Roman"/>
          <w:sz w:val="24"/>
          <w:szCs w:val="24"/>
        </w:rPr>
        <w:t>xperienced financial hardship due to COVID-19</w:t>
      </w:r>
      <w:r>
        <w:rPr>
          <w:rFonts w:ascii="Times New Roman" w:eastAsia="Times New Roman" w:hAnsi="Times New Roman" w:cs="Times New Roman"/>
          <w:sz w:val="24"/>
          <w:szCs w:val="24"/>
        </w:rPr>
        <w:t>.</w:t>
      </w:r>
      <w:r w:rsidR="00311518" w:rsidRPr="008A4E72">
        <w:rPr>
          <w:rStyle w:val="FootnoteReference"/>
          <w:rFonts w:ascii="Times New Roman" w:eastAsia="Times New Roman" w:hAnsi="Times New Roman" w:cs="Times New Roman"/>
          <w:sz w:val="24"/>
          <w:szCs w:val="24"/>
        </w:rPr>
        <w:footnoteReference w:id="27"/>
      </w:r>
      <w:r>
        <w:rPr>
          <w:rFonts w:ascii="Times New Roman" w:eastAsia="Times New Roman" w:hAnsi="Times New Roman" w:cs="Times New Roman"/>
          <w:sz w:val="24"/>
          <w:szCs w:val="24"/>
        </w:rPr>
        <w:t xml:space="preserve"> Second</w:t>
      </w:r>
      <w:r w:rsidR="00A963A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they w</w:t>
      </w:r>
      <w:r w:rsidR="00C974F9" w:rsidRPr="009878B1">
        <w:rPr>
          <w:rFonts w:ascii="Times New Roman" w:eastAsia="Times New Roman" w:hAnsi="Times New Roman" w:cs="Times New Roman"/>
          <w:sz w:val="24"/>
          <w:szCs w:val="24"/>
        </w:rPr>
        <w:t>ere at risk of homelessness or housing instability</w:t>
      </w:r>
      <w:r w:rsidR="00925D9E">
        <w:rPr>
          <w:rFonts w:ascii="Times New Roman" w:eastAsia="Times New Roman" w:hAnsi="Times New Roman" w:cs="Times New Roman"/>
          <w:sz w:val="24"/>
          <w:szCs w:val="24"/>
        </w:rPr>
        <w:t>.</w:t>
      </w:r>
      <w:r w:rsidR="00311518" w:rsidRPr="008A4E72">
        <w:rPr>
          <w:rStyle w:val="FootnoteReference"/>
          <w:rFonts w:ascii="Times New Roman" w:eastAsia="Times New Roman" w:hAnsi="Times New Roman" w:cs="Times New Roman"/>
          <w:sz w:val="24"/>
          <w:szCs w:val="24"/>
        </w:rPr>
        <w:footnoteReference w:id="28"/>
      </w:r>
      <w:r w:rsidR="00981089">
        <w:rPr>
          <w:rFonts w:ascii="Times New Roman" w:eastAsia="Times New Roman" w:hAnsi="Times New Roman" w:cs="Times New Roman"/>
          <w:sz w:val="24"/>
          <w:szCs w:val="24"/>
        </w:rPr>
        <w:t xml:space="preserve"> </w:t>
      </w:r>
      <w:r w:rsidR="00722AE2">
        <w:rPr>
          <w:rFonts w:ascii="Times New Roman" w:eastAsia="Times New Roman" w:hAnsi="Times New Roman" w:cs="Times New Roman"/>
          <w:sz w:val="24"/>
          <w:szCs w:val="24"/>
        </w:rPr>
        <w:t>Third</w:t>
      </w:r>
      <w:r>
        <w:rPr>
          <w:rFonts w:ascii="Times New Roman" w:eastAsia="Times New Roman" w:hAnsi="Times New Roman" w:cs="Times New Roman"/>
          <w:sz w:val="24"/>
          <w:szCs w:val="24"/>
        </w:rPr>
        <w:t>, they h</w:t>
      </w:r>
      <w:r w:rsidR="00C974F9" w:rsidRPr="009878B1">
        <w:rPr>
          <w:rFonts w:ascii="Times New Roman" w:eastAsia="Times New Roman" w:hAnsi="Times New Roman" w:cs="Times New Roman"/>
          <w:sz w:val="24"/>
          <w:szCs w:val="24"/>
        </w:rPr>
        <w:t>ad income not exceeding 80% of the area median income</w:t>
      </w:r>
      <w:r w:rsidR="00D31F39">
        <w:rPr>
          <w:rFonts w:ascii="Times New Roman" w:eastAsia="Times New Roman" w:hAnsi="Times New Roman" w:cs="Times New Roman"/>
          <w:sz w:val="24"/>
          <w:szCs w:val="24"/>
        </w:rPr>
        <w:t>.</w:t>
      </w:r>
      <w:r w:rsidR="00311518" w:rsidRPr="008A4E72">
        <w:rPr>
          <w:rStyle w:val="FootnoteReference"/>
          <w:rFonts w:ascii="Times New Roman" w:eastAsia="Times New Roman" w:hAnsi="Times New Roman" w:cs="Times New Roman"/>
          <w:sz w:val="24"/>
          <w:szCs w:val="24"/>
        </w:rPr>
        <w:footnoteReference w:id="29"/>
      </w:r>
      <w:r w:rsidR="00C974F9" w:rsidRPr="009878B1">
        <w:rPr>
          <w:rFonts w:ascii="Times New Roman" w:eastAsia="Times New Roman" w:hAnsi="Times New Roman" w:cs="Times New Roman"/>
          <w:sz w:val="24"/>
          <w:szCs w:val="24"/>
        </w:rPr>
        <w:t xml:space="preserve"> The </w:t>
      </w:r>
      <w:r w:rsidR="0045188E">
        <w:rPr>
          <w:rFonts w:ascii="Times New Roman" w:eastAsia="Times New Roman" w:hAnsi="Times New Roman" w:cs="Times New Roman"/>
          <w:sz w:val="24"/>
          <w:szCs w:val="24"/>
        </w:rPr>
        <w:t>f</w:t>
      </w:r>
      <w:r w:rsidR="00C974F9" w:rsidRPr="009878B1">
        <w:rPr>
          <w:rFonts w:ascii="Times New Roman" w:eastAsia="Times New Roman" w:hAnsi="Times New Roman" w:cs="Times New Roman"/>
          <w:sz w:val="24"/>
          <w:szCs w:val="24"/>
        </w:rPr>
        <w:t>ederal government provided New York State with $2.3 billion for rental assistance programming in the first wave of funding distribution, plus an additional $370 million during the second wave of funding for ERAP.</w:t>
      </w:r>
      <w:r w:rsidR="00311518" w:rsidRPr="008A4E72">
        <w:rPr>
          <w:rStyle w:val="FootnoteReference"/>
          <w:rFonts w:ascii="Times New Roman" w:eastAsia="Times New Roman" w:hAnsi="Times New Roman" w:cs="Times New Roman"/>
          <w:sz w:val="24"/>
          <w:szCs w:val="24"/>
        </w:rPr>
        <w:footnoteReference w:id="30"/>
      </w:r>
      <w:r w:rsidR="00C974F9" w:rsidRPr="009878B1">
        <w:rPr>
          <w:rFonts w:ascii="Times New Roman" w:eastAsia="Times New Roman" w:hAnsi="Times New Roman" w:cs="Times New Roman"/>
          <w:sz w:val="24"/>
          <w:szCs w:val="24"/>
        </w:rPr>
        <w:t xml:space="preserve"> In addition, New York State contributed $900 million of state resources to bolster these efforts.</w:t>
      </w:r>
      <w:r w:rsidR="00C974F9" w:rsidRPr="008A4E72">
        <w:rPr>
          <w:rStyle w:val="FootnoteReference"/>
          <w:rFonts w:ascii="Times New Roman" w:eastAsia="Times New Roman" w:hAnsi="Times New Roman" w:cs="Times New Roman"/>
          <w:sz w:val="24"/>
          <w:szCs w:val="24"/>
        </w:rPr>
        <w:footnoteReference w:id="31"/>
      </w:r>
      <w:r w:rsidR="00981089">
        <w:rPr>
          <w:rFonts w:ascii="Times New Roman" w:eastAsia="Times New Roman" w:hAnsi="Times New Roman" w:cs="Times New Roman"/>
          <w:sz w:val="24"/>
          <w:szCs w:val="24"/>
        </w:rPr>
        <w:t xml:space="preserve"> </w:t>
      </w:r>
      <w:r w:rsidR="00C974F9" w:rsidRPr="009878B1">
        <w:rPr>
          <w:rFonts w:ascii="Times New Roman" w:eastAsia="Times New Roman" w:hAnsi="Times New Roman" w:cs="Times New Roman"/>
          <w:sz w:val="24"/>
          <w:szCs w:val="24"/>
        </w:rPr>
        <w:t>According to the U</w:t>
      </w:r>
      <w:r w:rsidR="009E6463">
        <w:rPr>
          <w:rFonts w:ascii="Times New Roman" w:eastAsia="Times New Roman" w:hAnsi="Times New Roman" w:cs="Times New Roman"/>
          <w:sz w:val="24"/>
          <w:szCs w:val="24"/>
        </w:rPr>
        <w:t>.</w:t>
      </w:r>
      <w:r w:rsidR="00C974F9" w:rsidRPr="009878B1">
        <w:rPr>
          <w:rFonts w:ascii="Times New Roman" w:eastAsia="Times New Roman" w:hAnsi="Times New Roman" w:cs="Times New Roman"/>
          <w:sz w:val="24"/>
          <w:szCs w:val="24"/>
        </w:rPr>
        <w:t>S</w:t>
      </w:r>
      <w:r w:rsidR="009E6463">
        <w:rPr>
          <w:rFonts w:ascii="Times New Roman" w:eastAsia="Times New Roman" w:hAnsi="Times New Roman" w:cs="Times New Roman"/>
          <w:sz w:val="24"/>
          <w:szCs w:val="24"/>
        </w:rPr>
        <w:t>.</w:t>
      </w:r>
      <w:r w:rsidR="00C974F9" w:rsidRPr="009878B1">
        <w:rPr>
          <w:rFonts w:ascii="Times New Roman" w:eastAsia="Times New Roman" w:hAnsi="Times New Roman" w:cs="Times New Roman"/>
          <w:sz w:val="24"/>
          <w:szCs w:val="24"/>
        </w:rPr>
        <w:t xml:space="preserve"> Department of the Treasury, federal guidance instructed fund administrators not to exclude public and subsidized housing residents from ERAP, as this could disproportionately affect the program</w:t>
      </w:r>
      <w:r w:rsidR="00292B01">
        <w:rPr>
          <w:rFonts w:ascii="Times New Roman" w:eastAsia="Times New Roman" w:hAnsi="Times New Roman" w:cs="Times New Roman"/>
          <w:sz w:val="24"/>
          <w:szCs w:val="24"/>
        </w:rPr>
        <w:t>’</w:t>
      </w:r>
      <w:r w:rsidR="00C974F9" w:rsidRPr="009878B1">
        <w:rPr>
          <w:rFonts w:ascii="Times New Roman" w:eastAsia="Times New Roman" w:hAnsi="Times New Roman" w:cs="Times New Roman"/>
          <w:sz w:val="24"/>
          <w:szCs w:val="24"/>
        </w:rPr>
        <w:t>s intended beneficiaries.</w:t>
      </w:r>
      <w:r w:rsidR="00C974F9" w:rsidRPr="008A4E72">
        <w:rPr>
          <w:rStyle w:val="FootnoteReference"/>
          <w:rFonts w:ascii="Times New Roman" w:eastAsia="Times New Roman" w:hAnsi="Times New Roman" w:cs="Times New Roman"/>
          <w:sz w:val="24"/>
          <w:szCs w:val="24"/>
        </w:rPr>
        <w:footnoteReference w:id="32"/>
      </w:r>
      <w:r w:rsidR="00C974F9" w:rsidRPr="009878B1">
        <w:rPr>
          <w:rFonts w:ascii="Times New Roman" w:eastAsia="Times New Roman" w:hAnsi="Times New Roman" w:cs="Times New Roman"/>
          <w:sz w:val="24"/>
          <w:szCs w:val="24"/>
        </w:rPr>
        <w:t xml:space="preserve"> </w:t>
      </w:r>
    </w:p>
    <w:p w14:paraId="57FD47BE" w14:textId="56BF7B09" w:rsidR="00C974F9" w:rsidRPr="009878B1" w:rsidRDefault="00C974F9" w:rsidP="0093105B">
      <w:pPr>
        <w:spacing w:after="0" w:line="480" w:lineRule="auto"/>
        <w:ind w:firstLine="720"/>
        <w:jc w:val="both"/>
        <w:rPr>
          <w:rFonts w:ascii="Times New Roman" w:eastAsia="Times New Roman" w:hAnsi="Times New Roman" w:cs="Times New Roman"/>
          <w:sz w:val="24"/>
          <w:szCs w:val="24"/>
        </w:rPr>
      </w:pPr>
      <w:r w:rsidRPr="009878B1">
        <w:rPr>
          <w:rFonts w:ascii="Times New Roman" w:eastAsia="Times New Roman" w:hAnsi="Times New Roman" w:cs="Times New Roman"/>
          <w:sz w:val="24"/>
          <w:szCs w:val="24"/>
        </w:rPr>
        <w:t>In 2021, New York State authorized the Office of Temporary and Disability Assistance (</w:t>
      </w:r>
      <w:r w:rsidR="00D85EF8">
        <w:rPr>
          <w:rFonts w:ascii="Times New Roman" w:eastAsia="Times New Roman" w:hAnsi="Times New Roman" w:cs="Times New Roman"/>
          <w:sz w:val="24"/>
          <w:szCs w:val="24"/>
        </w:rPr>
        <w:t>“</w:t>
      </w:r>
      <w:r w:rsidRPr="009878B1">
        <w:rPr>
          <w:rFonts w:ascii="Times New Roman" w:eastAsia="Times New Roman" w:hAnsi="Times New Roman" w:cs="Times New Roman"/>
          <w:sz w:val="24"/>
          <w:szCs w:val="24"/>
        </w:rPr>
        <w:t>OTDA</w:t>
      </w:r>
      <w:r w:rsidR="00D85EF8">
        <w:rPr>
          <w:rFonts w:ascii="Times New Roman" w:eastAsia="Times New Roman" w:hAnsi="Times New Roman" w:cs="Times New Roman"/>
          <w:sz w:val="24"/>
          <w:szCs w:val="24"/>
        </w:rPr>
        <w:t>”</w:t>
      </w:r>
      <w:r w:rsidRPr="009878B1">
        <w:rPr>
          <w:rFonts w:ascii="Times New Roman" w:eastAsia="Times New Roman" w:hAnsi="Times New Roman" w:cs="Times New Roman"/>
          <w:sz w:val="24"/>
          <w:szCs w:val="24"/>
        </w:rPr>
        <w:t xml:space="preserve">) to manage federal </w:t>
      </w:r>
      <w:r w:rsidRPr="008A4E72">
        <w:rPr>
          <w:rFonts w:ascii="Times New Roman" w:eastAsia="Times New Roman" w:hAnsi="Times New Roman" w:cs="Times New Roman"/>
          <w:sz w:val="24"/>
          <w:szCs w:val="24"/>
        </w:rPr>
        <w:t>funds to</w:t>
      </w:r>
      <w:r w:rsidRPr="009878B1">
        <w:rPr>
          <w:rFonts w:ascii="Times New Roman" w:eastAsia="Times New Roman" w:hAnsi="Times New Roman" w:cs="Times New Roman"/>
          <w:sz w:val="24"/>
          <w:szCs w:val="24"/>
        </w:rPr>
        <w:t xml:space="preserve"> create the state </w:t>
      </w:r>
      <w:r w:rsidR="00B22BBC">
        <w:rPr>
          <w:rFonts w:ascii="Times New Roman" w:eastAsia="Times New Roman" w:hAnsi="Times New Roman" w:cs="Times New Roman"/>
          <w:sz w:val="24"/>
          <w:szCs w:val="24"/>
        </w:rPr>
        <w:t>ERAP</w:t>
      </w:r>
      <w:r w:rsidRPr="009878B1">
        <w:rPr>
          <w:rFonts w:ascii="Times New Roman" w:eastAsia="Times New Roman" w:hAnsi="Times New Roman" w:cs="Times New Roman"/>
          <w:sz w:val="24"/>
          <w:szCs w:val="24"/>
        </w:rPr>
        <w:t xml:space="preserve"> ($3.1 billion), </w:t>
      </w:r>
      <w:r w:rsidR="00B22BBC">
        <w:rPr>
          <w:rFonts w:ascii="Times New Roman" w:eastAsia="Times New Roman" w:hAnsi="Times New Roman" w:cs="Times New Roman"/>
          <w:sz w:val="24"/>
          <w:szCs w:val="24"/>
        </w:rPr>
        <w:t xml:space="preserve">the </w:t>
      </w:r>
      <w:r w:rsidRPr="009878B1">
        <w:rPr>
          <w:rFonts w:ascii="Times New Roman" w:eastAsia="Times New Roman" w:hAnsi="Times New Roman" w:cs="Times New Roman"/>
          <w:sz w:val="24"/>
          <w:szCs w:val="24"/>
        </w:rPr>
        <w:t>Landlord Rental Assistance Program (</w:t>
      </w:r>
      <w:r w:rsidR="00B22BBC">
        <w:rPr>
          <w:rFonts w:ascii="Times New Roman" w:eastAsia="Times New Roman" w:hAnsi="Times New Roman" w:cs="Times New Roman"/>
          <w:sz w:val="24"/>
          <w:szCs w:val="24"/>
        </w:rPr>
        <w:t>“</w:t>
      </w:r>
      <w:r w:rsidRPr="009878B1">
        <w:rPr>
          <w:rFonts w:ascii="Times New Roman" w:eastAsia="Times New Roman" w:hAnsi="Times New Roman" w:cs="Times New Roman"/>
          <w:sz w:val="24"/>
          <w:szCs w:val="24"/>
        </w:rPr>
        <w:t>LRAP</w:t>
      </w:r>
      <w:r w:rsidR="00B22BBC">
        <w:rPr>
          <w:rFonts w:ascii="Times New Roman" w:eastAsia="Times New Roman" w:hAnsi="Times New Roman" w:cs="Times New Roman"/>
          <w:sz w:val="24"/>
          <w:szCs w:val="24"/>
        </w:rPr>
        <w:t>”)</w:t>
      </w:r>
      <w:r w:rsidRPr="009878B1">
        <w:rPr>
          <w:rFonts w:ascii="Times New Roman" w:eastAsia="Times New Roman" w:hAnsi="Times New Roman" w:cs="Times New Roman"/>
          <w:sz w:val="24"/>
          <w:szCs w:val="24"/>
        </w:rPr>
        <w:t xml:space="preserve"> </w:t>
      </w:r>
      <w:r w:rsidR="00B22BBC">
        <w:rPr>
          <w:rFonts w:ascii="Times New Roman" w:eastAsia="Times New Roman" w:hAnsi="Times New Roman" w:cs="Times New Roman"/>
          <w:sz w:val="24"/>
          <w:szCs w:val="24"/>
        </w:rPr>
        <w:t>(</w:t>
      </w:r>
      <w:r w:rsidRPr="009878B1">
        <w:rPr>
          <w:rFonts w:ascii="Times New Roman" w:eastAsia="Times New Roman" w:hAnsi="Times New Roman" w:cs="Times New Roman"/>
          <w:sz w:val="24"/>
          <w:szCs w:val="24"/>
        </w:rPr>
        <w:t>$125 million), and a fund to cover utilities arrears ($250 million).</w:t>
      </w:r>
      <w:r w:rsidR="0093105B" w:rsidRPr="008A4E72">
        <w:rPr>
          <w:rStyle w:val="FootnoteReference"/>
          <w:rFonts w:ascii="Times New Roman" w:eastAsia="Times New Roman" w:hAnsi="Times New Roman" w:cs="Times New Roman"/>
          <w:sz w:val="24"/>
          <w:szCs w:val="24"/>
        </w:rPr>
        <w:footnoteReference w:id="33"/>
      </w:r>
      <w:r w:rsidR="00981089">
        <w:rPr>
          <w:rFonts w:ascii="Times New Roman" w:eastAsia="Times New Roman" w:hAnsi="Times New Roman" w:cs="Times New Roman"/>
          <w:sz w:val="24"/>
          <w:szCs w:val="24"/>
        </w:rPr>
        <w:t xml:space="preserve"> </w:t>
      </w:r>
      <w:r w:rsidRPr="009878B1">
        <w:rPr>
          <w:rFonts w:ascii="Times New Roman" w:eastAsia="Times New Roman" w:hAnsi="Times New Roman" w:cs="Times New Roman"/>
          <w:sz w:val="24"/>
          <w:szCs w:val="24"/>
        </w:rPr>
        <w:t xml:space="preserve">These programs provided </w:t>
      </w:r>
      <w:r w:rsidRPr="008A4E72">
        <w:rPr>
          <w:rFonts w:ascii="Times New Roman" w:eastAsia="Times New Roman" w:hAnsi="Times New Roman" w:cs="Times New Roman"/>
          <w:sz w:val="24"/>
          <w:szCs w:val="24"/>
        </w:rPr>
        <w:t>various legal</w:t>
      </w:r>
      <w:r w:rsidRPr="009878B1">
        <w:rPr>
          <w:rFonts w:ascii="Times New Roman" w:eastAsia="Times New Roman" w:hAnsi="Times New Roman" w:cs="Times New Roman"/>
          <w:sz w:val="24"/>
          <w:szCs w:val="24"/>
        </w:rPr>
        <w:t xml:space="preserve"> protections to households. Then-Governor Andrew Cuomo and the</w:t>
      </w:r>
      <w:r w:rsidR="00B55D39">
        <w:rPr>
          <w:rFonts w:ascii="Times New Roman" w:eastAsia="Times New Roman" w:hAnsi="Times New Roman" w:cs="Times New Roman"/>
          <w:sz w:val="24"/>
          <w:szCs w:val="24"/>
        </w:rPr>
        <w:t xml:space="preserve"> s</w:t>
      </w:r>
      <w:r w:rsidR="007C4581">
        <w:rPr>
          <w:rFonts w:ascii="Times New Roman" w:eastAsia="Times New Roman" w:hAnsi="Times New Roman" w:cs="Times New Roman"/>
          <w:sz w:val="24"/>
          <w:szCs w:val="24"/>
        </w:rPr>
        <w:t>tate</w:t>
      </w:r>
      <w:r w:rsidRPr="009878B1">
        <w:rPr>
          <w:rFonts w:ascii="Times New Roman" w:eastAsia="Times New Roman" w:hAnsi="Times New Roman" w:cs="Times New Roman"/>
          <w:sz w:val="24"/>
          <w:szCs w:val="24"/>
        </w:rPr>
        <w:t xml:space="preserve"> legislature </w:t>
      </w:r>
      <w:r w:rsidR="00B22BBC">
        <w:rPr>
          <w:rFonts w:ascii="Times New Roman" w:eastAsia="Times New Roman" w:hAnsi="Times New Roman" w:cs="Times New Roman"/>
          <w:sz w:val="24"/>
          <w:szCs w:val="24"/>
        </w:rPr>
        <w:t xml:space="preserve">also </w:t>
      </w:r>
      <w:r w:rsidRPr="009878B1">
        <w:rPr>
          <w:rFonts w:ascii="Times New Roman" w:eastAsia="Times New Roman" w:hAnsi="Times New Roman" w:cs="Times New Roman"/>
          <w:sz w:val="24"/>
          <w:szCs w:val="24"/>
        </w:rPr>
        <w:t>enacted eviction moratoriums for tenants affected by the pandemic.</w:t>
      </w:r>
      <w:r w:rsidRPr="008A4E72">
        <w:rPr>
          <w:rStyle w:val="FootnoteReference"/>
          <w:rFonts w:ascii="Times New Roman" w:eastAsia="Times New Roman" w:hAnsi="Times New Roman" w:cs="Times New Roman"/>
          <w:sz w:val="24"/>
          <w:szCs w:val="24"/>
        </w:rPr>
        <w:footnoteReference w:id="34"/>
      </w:r>
      <w:r w:rsidRPr="009878B1">
        <w:rPr>
          <w:rFonts w:ascii="Times New Roman" w:eastAsia="Times New Roman" w:hAnsi="Times New Roman" w:cs="Times New Roman"/>
          <w:sz w:val="24"/>
          <w:szCs w:val="24"/>
        </w:rPr>
        <w:t xml:space="preserve"> In addition, state legislation was passed to guide local implementation of ERAP with priority populations for funding and additional eviction protections</w:t>
      </w:r>
      <w:r w:rsidR="00D63B5F">
        <w:rPr>
          <w:rFonts w:ascii="Times New Roman" w:eastAsia="Times New Roman" w:hAnsi="Times New Roman" w:cs="Times New Roman"/>
          <w:sz w:val="24"/>
          <w:szCs w:val="24"/>
        </w:rPr>
        <w:t>,</w:t>
      </w:r>
      <w:r w:rsidR="00A764D3">
        <w:rPr>
          <w:rFonts w:ascii="Times New Roman" w:eastAsia="Times New Roman" w:hAnsi="Times New Roman" w:cs="Times New Roman"/>
          <w:sz w:val="24"/>
          <w:szCs w:val="24"/>
        </w:rPr>
        <w:t xml:space="preserve"> along with</w:t>
      </w:r>
      <w:r w:rsidR="00A764D3" w:rsidRPr="00A764D3">
        <w:rPr>
          <w:rFonts w:ascii="Times New Roman" w:eastAsia="Times New Roman" w:hAnsi="Times New Roman" w:cs="Times New Roman"/>
          <w:sz w:val="24"/>
          <w:szCs w:val="24"/>
        </w:rPr>
        <w:t xml:space="preserve"> </w:t>
      </w:r>
      <w:r w:rsidR="00A764D3" w:rsidRPr="009878B1">
        <w:rPr>
          <w:rFonts w:ascii="Times New Roman" w:eastAsia="Times New Roman" w:hAnsi="Times New Roman" w:cs="Times New Roman"/>
          <w:sz w:val="24"/>
          <w:szCs w:val="24"/>
        </w:rPr>
        <w:t>rental and utility assistance for households affected by the pandemic since March 13, 2020</w:t>
      </w:r>
      <w:r w:rsidRPr="009878B1">
        <w:rPr>
          <w:rFonts w:ascii="Times New Roman" w:eastAsia="Times New Roman" w:hAnsi="Times New Roman" w:cs="Times New Roman"/>
          <w:sz w:val="24"/>
          <w:szCs w:val="24"/>
        </w:rPr>
        <w:t>.</w:t>
      </w:r>
      <w:r w:rsidRPr="008A4E72">
        <w:rPr>
          <w:rStyle w:val="FootnoteReference"/>
          <w:rFonts w:ascii="Times New Roman" w:eastAsia="Times New Roman" w:hAnsi="Times New Roman" w:cs="Times New Roman"/>
          <w:sz w:val="24"/>
          <w:szCs w:val="24"/>
        </w:rPr>
        <w:footnoteReference w:id="35"/>
      </w:r>
      <w:r w:rsidRPr="009878B1">
        <w:rPr>
          <w:rFonts w:ascii="Times New Roman" w:eastAsia="Times New Roman" w:hAnsi="Times New Roman" w:cs="Times New Roman"/>
          <w:sz w:val="24"/>
          <w:szCs w:val="24"/>
        </w:rPr>
        <w:t xml:space="preserve"> Tenants that applied for ERAP were protected while their application was being processed</w:t>
      </w:r>
      <w:r w:rsidR="006C28C9">
        <w:rPr>
          <w:rFonts w:ascii="Times New Roman" w:eastAsia="Times New Roman" w:hAnsi="Times New Roman" w:cs="Times New Roman"/>
          <w:sz w:val="24"/>
          <w:szCs w:val="24"/>
        </w:rPr>
        <w:t>,</w:t>
      </w:r>
      <w:r w:rsidRPr="009878B1">
        <w:rPr>
          <w:rFonts w:ascii="Times New Roman" w:eastAsia="Times New Roman" w:hAnsi="Times New Roman" w:cs="Times New Roman"/>
          <w:sz w:val="24"/>
          <w:szCs w:val="24"/>
        </w:rPr>
        <w:t xml:space="preserve"> and if a tenant was approved for ERAP, they were protected from eviction for one year after the owner received payment.</w:t>
      </w:r>
      <w:r w:rsidRPr="008A4E72">
        <w:rPr>
          <w:rStyle w:val="FootnoteReference"/>
          <w:rFonts w:ascii="Times New Roman" w:eastAsia="Times New Roman" w:hAnsi="Times New Roman" w:cs="Times New Roman"/>
          <w:sz w:val="24"/>
          <w:szCs w:val="24"/>
        </w:rPr>
        <w:footnoteReference w:id="36"/>
      </w:r>
      <w:r w:rsidRPr="009878B1">
        <w:rPr>
          <w:rFonts w:ascii="Times New Roman" w:eastAsia="Times New Roman" w:hAnsi="Times New Roman" w:cs="Times New Roman"/>
          <w:sz w:val="24"/>
          <w:szCs w:val="24"/>
        </w:rPr>
        <w:t xml:space="preserve"> </w:t>
      </w:r>
    </w:p>
    <w:p w14:paraId="2AB6195E" w14:textId="4D2B18BA" w:rsidR="00C974F9" w:rsidRPr="009878B1" w:rsidRDefault="0087792D" w:rsidP="0093105B">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be eligible for </w:t>
      </w:r>
      <w:r w:rsidR="00D55BD4">
        <w:rPr>
          <w:rFonts w:ascii="Times New Roman" w:eastAsia="Times New Roman" w:hAnsi="Times New Roman" w:cs="Times New Roman"/>
          <w:sz w:val="24"/>
          <w:szCs w:val="24"/>
        </w:rPr>
        <w:t xml:space="preserve">the State’s </w:t>
      </w:r>
      <w:r>
        <w:rPr>
          <w:rFonts w:ascii="Times New Roman" w:eastAsia="Times New Roman" w:hAnsi="Times New Roman" w:cs="Times New Roman"/>
          <w:sz w:val="24"/>
          <w:szCs w:val="24"/>
        </w:rPr>
        <w:t>assistance</w:t>
      </w:r>
      <w:r w:rsidR="006C28C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tenant ha</w:t>
      </w:r>
      <w:r w:rsidR="00553626">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to live in </w:t>
      </w:r>
      <w:r w:rsidR="00C974F9" w:rsidRPr="009878B1">
        <w:rPr>
          <w:rFonts w:ascii="Times New Roman" w:eastAsia="Times New Roman" w:hAnsi="Times New Roman" w:cs="Times New Roman"/>
          <w:sz w:val="24"/>
          <w:szCs w:val="24"/>
        </w:rPr>
        <w:t>New York State</w:t>
      </w:r>
      <w:r>
        <w:rPr>
          <w:rFonts w:ascii="Times New Roman" w:eastAsia="Times New Roman" w:hAnsi="Times New Roman" w:cs="Times New Roman"/>
          <w:sz w:val="24"/>
          <w:szCs w:val="24"/>
        </w:rPr>
        <w:t>, be e</w:t>
      </w:r>
      <w:r w:rsidR="00C974F9" w:rsidRPr="009878B1">
        <w:rPr>
          <w:rFonts w:ascii="Times New Roman" w:eastAsia="Times New Roman" w:hAnsi="Times New Roman" w:cs="Times New Roman"/>
          <w:sz w:val="24"/>
          <w:szCs w:val="24"/>
        </w:rPr>
        <w:t xml:space="preserve">xperiencing pandemic-related financial hardship, </w:t>
      </w:r>
      <w:r>
        <w:rPr>
          <w:rFonts w:ascii="Times New Roman" w:eastAsia="Times New Roman" w:hAnsi="Times New Roman" w:cs="Times New Roman"/>
          <w:sz w:val="24"/>
          <w:szCs w:val="24"/>
        </w:rPr>
        <w:t>f</w:t>
      </w:r>
      <w:r w:rsidR="00C974F9" w:rsidRPr="009878B1">
        <w:rPr>
          <w:rFonts w:ascii="Times New Roman" w:eastAsia="Times New Roman" w:hAnsi="Times New Roman" w:cs="Times New Roman"/>
          <w:sz w:val="24"/>
          <w:szCs w:val="24"/>
        </w:rPr>
        <w:t>ac</w:t>
      </w:r>
      <w:r>
        <w:rPr>
          <w:rFonts w:ascii="Times New Roman" w:eastAsia="Times New Roman" w:hAnsi="Times New Roman" w:cs="Times New Roman"/>
          <w:sz w:val="24"/>
          <w:szCs w:val="24"/>
        </w:rPr>
        <w:t>e</w:t>
      </w:r>
      <w:r w:rsidR="00C974F9" w:rsidRPr="009878B1">
        <w:rPr>
          <w:rFonts w:ascii="Times New Roman" w:eastAsia="Times New Roman" w:hAnsi="Times New Roman" w:cs="Times New Roman"/>
          <w:sz w:val="24"/>
          <w:szCs w:val="24"/>
        </w:rPr>
        <w:t xml:space="preserve"> </w:t>
      </w:r>
      <w:r w:rsidR="006C28C9">
        <w:rPr>
          <w:rFonts w:ascii="Times New Roman" w:eastAsia="Times New Roman" w:hAnsi="Times New Roman" w:cs="Times New Roman"/>
          <w:sz w:val="24"/>
          <w:szCs w:val="24"/>
        </w:rPr>
        <w:t>the</w:t>
      </w:r>
      <w:r w:rsidR="00C974F9" w:rsidRPr="009878B1">
        <w:rPr>
          <w:rFonts w:ascii="Times New Roman" w:eastAsia="Times New Roman" w:hAnsi="Times New Roman" w:cs="Times New Roman"/>
          <w:sz w:val="24"/>
          <w:szCs w:val="24"/>
        </w:rPr>
        <w:t xml:space="preserve"> risk of homelessness, and </w:t>
      </w:r>
      <w:r>
        <w:rPr>
          <w:rFonts w:ascii="Times New Roman" w:eastAsia="Times New Roman" w:hAnsi="Times New Roman" w:cs="Times New Roman"/>
          <w:sz w:val="24"/>
          <w:szCs w:val="24"/>
        </w:rPr>
        <w:t>have</w:t>
      </w:r>
      <w:r w:rsidR="00C974F9" w:rsidRPr="009878B1">
        <w:rPr>
          <w:rFonts w:ascii="Times New Roman" w:eastAsia="Times New Roman" w:hAnsi="Times New Roman" w:cs="Times New Roman"/>
          <w:sz w:val="24"/>
          <w:szCs w:val="24"/>
        </w:rPr>
        <w:t xml:space="preserve"> a household income below 80% of the area median.</w:t>
      </w:r>
      <w:r w:rsidR="0093105B" w:rsidRPr="008A4E72">
        <w:rPr>
          <w:rStyle w:val="FootnoteReference"/>
          <w:rFonts w:ascii="Times New Roman" w:eastAsia="Times New Roman" w:hAnsi="Times New Roman" w:cs="Times New Roman"/>
          <w:sz w:val="24"/>
          <w:szCs w:val="24"/>
        </w:rPr>
        <w:footnoteReference w:id="37"/>
      </w:r>
      <w:r w:rsidR="0093105B" w:rsidRPr="008A4E72">
        <w:rPr>
          <w:rFonts w:ascii="Times New Roman" w:eastAsia="Times New Roman" w:hAnsi="Times New Roman" w:cs="Times New Roman"/>
          <w:sz w:val="24"/>
          <w:szCs w:val="24"/>
        </w:rPr>
        <w:t xml:space="preserve"> </w:t>
      </w:r>
      <w:r w:rsidR="00C974F9" w:rsidRPr="009878B1">
        <w:rPr>
          <w:rFonts w:ascii="Times New Roman" w:eastAsia="Times New Roman" w:hAnsi="Times New Roman" w:cs="Times New Roman"/>
          <w:sz w:val="24"/>
          <w:szCs w:val="24"/>
        </w:rPr>
        <w:t>Prioritization was based on income and unemployment duration. Initially, public and subsidized housing applicants were deprioritized</w:t>
      </w:r>
      <w:r>
        <w:rPr>
          <w:rFonts w:ascii="Times New Roman" w:eastAsia="Times New Roman" w:hAnsi="Times New Roman" w:cs="Times New Roman"/>
          <w:sz w:val="24"/>
          <w:szCs w:val="24"/>
        </w:rPr>
        <w:t xml:space="preserve"> from receiving assistance, but not from the eviction protections of the program</w:t>
      </w:r>
      <w:r w:rsidR="007C62C5">
        <w:rPr>
          <w:rFonts w:ascii="Times New Roman" w:eastAsia="Times New Roman" w:hAnsi="Times New Roman" w:cs="Times New Roman"/>
          <w:sz w:val="24"/>
          <w:szCs w:val="24"/>
        </w:rPr>
        <w:t xml:space="preserve"> if they applied</w:t>
      </w:r>
      <w:r w:rsidR="00C974F9" w:rsidRPr="009878B1">
        <w:rPr>
          <w:rFonts w:ascii="Times New Roman" w:eastAsia="Times New Roman" w:hAnsi="Times New Roman" w:cs="Times New Roman"/>
          <w:sz w:val="24"/>
          <w:szCs w:val="24"/>
        </w:rPr>
        <w:t>.</w:t>
      </w:r>
      <w:r w:rsidR="0093105B" w:rsidRPr="008A4E72">
        <w:rPr>
          <w:rStyle w:val="FootnoteReference"/>
          <w:rFonts w:ascii="Times New Roman" w:eastAsia="Times New Roman" w:hAnsi="Times New Roman" w:cs="Times New Roman"/>
          <w:sz w:val="24"/>
          <w:szCs w:val="24"/>
        </w:rPr>
        <w:footnoteReference w:id="38"/>
      </w:r>
      <w:r w:rsidR="00C974F9" w:rsidRPr="009878B1">
        <w:rPr>
          <w:rFonts w:ascii="Times New Roman" w:eastAsia="Times New Roman" w:hAnsi="Times New Roman" w:cs="Times New Roman"/>
          <w:sz w:val="24"/>
          <w:szCs w:val="24"/>
        </w:rPr>
        <w:t xml:space="preserve"> If a tenant was approved for ERAP, they were protected from eviction for one year after the owner received payment.</w:t>
      </w:r>
      <w:r w:rsidR="00C974F9" w:rsidRPr="008A4E72">
        <w:rPr>
          <w:rStyle w:val="FootnoteReference"/>
          <w:rFonts w:ascii="Times New Roman" w:eastAsia="Times New Roman" w:hAnsi="Times New Roman" w:cs="Times New Roman"/>
          <w:sz w:val="24"/>
          <w:szCs w:val="24"/>
        </w:rPr>
        <w:footnoteReference w:id="39"/>
      </w:r>
      <w:r w:rsidR="00C974F9" w:rsidRPr="008A4E72">
        <w:rPr>
          <w:rFonts w:ascii="Times New Roman" w:eastAsia="Times New Roman" w:hAnsi="Times New Roman" w:cs="Times New Roman"/>
          <w:sz w:val="24"/>
          <w:szCs w:val="24"/>
        </w:rPr>
        <w:t xml:space="preserve"> </w:t>
      </w:r>
    </w:p>
    <w:p w14:paraId="68513EB7" w14:textId="0F41A988" w:rsidR="00D8060F" w:rsidRDefault="00D8060F" w:rsidP="0077130C">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ERAP program went through various challenges throughout its lifespan.</w:t>
      </w:r>
      <w:r w:rsidR="00C974F9" w:rsidRPr="009878B1">
        <w:rPr>
          <w:rFonts w:ascii="Times New Roman" w:eastAsia="Times New Roman" w:hAnsi="Times New Roman" w:cs="Times New Roman"/>
          <w:sz w:val="24"/>
          <w:szCs w:val="24"/>
        </w:rPr>
        <w:t xml:space="preserve"> OTDA launched ERAP on June 1, 2021, with an online application portal.</w:t>
      </w:r>
      <w:r w:rsidR="0093105B" w:rsidRPr="008A4E72">
        <w:rPr>
          <w:rStyle w:val="FootnoteReference"/>
          <w:rFonts w:ascii="Times New Roman" w:eastAsia="Times New Roman" w:hAnsi="Times New Roman" w:cs="Times New Roman"/>
          <w:sz w:val="24"/>
          <w:szCs w:val="24"/>
        </w:rPr>
        <w:footnoteReference w:id="40"/>
      </w:r>
      <w:r w:rsidR="0093105B" w:rsidRPr="008A4E72">
        <w:rPr>
          <w:rFonts w:ascii="Times New Roman" w:eastAsia="Times New Roman" w:hAnsi="Times New Roman" w:cs="Times New Roman"/>
          <w:sz w:val="24"/>
          <w:szCs w:val="24"/>
        </w:rPr>
        <w:t xml:space="preserve"> </w:t>
      </w:r>
      <w:r w:rsidR="00C974F9" w:rsidRPr="009878B1">
        <w:rPr>
          <w:rFonts w:ascii="Times New Roman" w:eastAsia="Times New Roman" w:hAnsi="Times New Roman" w:cs="Times New Roman"/>
          <w:sz w:val="24"/>
          <w:szCs w:val="24"/>
        </w:rPr>
        <w:t xml:space="preserve">Due to funding constraints, OTDA temporarily closed the portal on November 14, </w:t>
      </w:r>
      <w:r w:rsidR="00C974F9" w:rsidRPr="008A4E72">
        <w:rPr>
          <w:rFonts w:ascii="Times New Roman" w:eastAsia="Times New Roman" w:hAnsi="Times New Roman" w:cs="Times New Roman"/>
          <w:sz w:val="24"/>
          <w:szCs w:val="24"/>
        </w:rPr>
        <w:t>2021.</w:t>
      </w:r>
      <w:r w:rsidR="0093105B" w:rsidRPr="008A4E72">
        <w:rPr>
          <w:rStyle w:val="FootnoteReference"/>
          <w:rFonts w:ascii="Times New Roman" w:eastAsia="Times New Roman" w:hAnsi="Times New Roman" w:cs="Times New Roman"/>
          <w:sz w:val="24"/>
          <w:szCs w:val="24"/>
        </w:rPr>
        <w:footnoteReference w:id="41"/>
      </w:r>
      <w:r w:rsidR="0093105B" w:rsidRPr="008A4E72">
        <w:rPr>
          <w:rFonts w:ascii="Times New Roman" w:eastAsia="Times New Roman" w:hAnsi="Times New Roman" w:cs="Times New Roman"/>
          <w:sz w:val="24"/>
          <w:szCs w:val="24"/>
        </w:rPr>
        <w:t xml:space="preserve"> </w:t>
      </w:r>
      <w:r w:rsidR="00C974F9" w:rsidRPr="009878B1">
        <w:rPr>
          <w:rFonts w:ascii="Times New Roman" w:eastAsia="Times New Roman" w:hAnsi="Times New Roman" w:cs="Times New Roman"/>
          <w:sz w:val="24"/>
          <w:szCs w:val="24"/>
        </w:rPr>
        <w:t>A state court order prompted its reopening on January 11, 2022.</w:t>
      </w:r>
      <w:r w:rsidR="0093105B" w:rsidRPr="008A4E72">
        <w:rPr>
          <w:rStyle w:val="FootnoteReference"/>
          <w:rFonts w:ascii="Times New Roman" w:eastAsia="Times New Roman" w:hAnsi="Times New Roman" w:cs="Times New Roman"/>
          <w:sz w:val="24"/>
          <w:szCs w:val="24"/>
        </w:rPr>
        <w:footnoteReference w:id="42"/>
      </w:r>
      <w:r w:rsidR="0093105B" w:rsidRPr="008A4E72">
        <w:rPr>
          <w:rFonts w:ascii="Times New Roman" w:eastAsia="Times New Roman" w:hAnsi="Times New Roman" w:cs="Times New Roman"/>
          <w:sz w:val="24"/>
          <w:szCs w:val="24"/>
        </w:rPr>
        <w:t xml:space="preserve"> </w:t>
      </w:r>
      <w:r w:rsidR="00C974F9" w:rsidRPr="009878B1">
        <w:rPr>
          <w:rFonts w:ascii="Times New Roman" w:eastAsia="Times New Roman" w:hAnsi="Times New Roman" w:cs="Times New Roman"/>
          <w:sz w:val="24"/>
          <w:szCs w:val="24"/>
        </w:rPr>
        <w:t xml:space="preserve">The portal closed again for new applications on January 20, 2023. OTDA actively requested additional funding, making seven requests between November 2021 and February </w:t>
      </w:r>
      <w:r w:rsidR="00C974F9" w:rsidRPr="008A4E72">
        <w:rPr>
          <w:rFonts w:ascii="Times New Roman" w:eastAsia="Times New Roman" w:hAnsi="Times New Roman" w:cs="Times New Roman"/>
          <w:sz w:val="24"/>
          <w:szCs w:val="24"/>
        </w:rPr>
        <w:t>2023.</w:t>
      </w:r>
      <w:r w:rsidR="0093105B" w:rsidRPr="008A4E72">
        <w:rPr>
          <w:rStyle w:val="FootnoteReference"/>
          <w:rFonts w:ascii="Times New Roman" w:eastAsia="Times New Roman" w:hAnsi="Times New Roman" w:cs="Times New Roman"/>
          <w:sz w:val="24"/>
          <w:szCs w:val="24"/>
        </w:rPr>
        <w:footnoteReference w:id="43"/>
      </w:r>
      <w:r w:rsidR="0093105B" w:rsidRPr="008A4E72">
        <w:rPr>
          <w:rFonts w:ascii="Times New Roman" w:eastAsia="Times New Roman" w:hAnsi="Times New Roman" w:cs="Times New Roman"/>
          <w:sz w:val="24"/>
          <w:szCs w:val="24"/>
        </w:rPr>
        <w:t xml:space="preserve"> </w:t>
      </w:r>
      <w:r w:rsidR="00C974F9" w:rsidRPr="009878B1">
        <w:rPr>
          <w:rFonts w:ascii="Times New Roman" w:eastAsia="Times New Roman" w:hAnsi="Times New Roman" w:cs="Times New Roman"/>
          <w:sz w:val="24"/>
          <w:szCs w:val="24"/>
        </w:rPr>
        <w:t>The program received approximately $465 million in additional federal funding, $800 million from the 2022-2023 state budget, and $356 million from the 2023-2024 state budget.</w:t>
      </w:r>
      <w:r w:rsidR="0093105B" w:rsidRPr="008A4E72">
        <w:rPr>
          <w:rStyle w:val="FootnoteReference"/>
          <w:rFonts w:ascii="Times New Roman" w:eastAsia="Times New Roman" w:hAnsi="Times New Roman" w:cs="Times New Roman"/>
          <w:sz w:val="24"/>
          <w:szCs w:val="24"/>
        </w:rPr>
        <w:footnoteReference w:id="44"/>
      </w:r>
      <w:r w:rsidR="0093105B" w:rsidRPr="008A4E72">
        <w:rPr>
          <w:rFonts w:ascii="Times New Roman" w:eastAsia="Times New Roman" w:hAnsi="Times New Roman" w:cs="Times New Roman"/>
          <w:sz w:val="24"/>
          <w:szCs w:val="24"/>
        </w:rPr>
        <w:t xml:space="preserve"> </w:t>
      </w:r>
      <w:r w:rsidR="00C974F9" w:rsidRPr="009878B1">
        <w:rPr>
          <w:rFonts w:ascii="Times New Roman" w:eastAsia="Times New Roman" w:hAnsi="Times New Roman" w:cs="Times New Roman"/>
          <w:sz w:val="24"/>
          <w:szCs w:val="24"/>
        </w:rPr>
        <w:t>As of May 9, 2024, ERAP has received 551,797 applications, with 309,288 approved and paid.</w:t>
      </w:r>
      <w:r w:rsidR="007C62C5">
        <w:rPr>
          <w:rStyle w:val="FootnoteReference"/>
          <w:rFonts w:ascii="Times New Roman" w:eastAsia="Times New Roman" w:hAnsi="Times New Roman" w:cs="Times New Roman"/>
          <w:sz w:val="24"/>
          <w:szCs w:val="24"/>
        </w:rPr>
        <w:footnoteReference w:id="45"/>
      </w:r>
      <w:r w:rsidR="00C974F9" w:rsidRPr="009878B1">
        <w:rPr>
          <w:rFonts w:ascii="Times New Roman" w:eastAsia="Times New Roman" w:hAnsi="Times New Roman" w:cs="Times New Roman"/>
          <w:sz w:val="24"/>
          <w:szCs w:val="24"/>
        </w:rPr>
        <w:t xml:space="preserve"> The program has utilized $3.5 billion in funding, with 16,127 applications still pending, including 4,010 from NYCHA </w:t>
      </w:r>
      <w:r w:rsidR="00C974F9" w:rsidRPr="008A4E72">
        <w:rPr>
          <w:rFonts w:ascii="Times New Roman" w:eastAsia="Times New Roman" w:hAnsi="Times New Roman" w:cs="Times New Roman"/>
          <w:sz w:val="24"/>
          <w:szCs w:val="24"/>
        </w:rPr>
        <w:t>residents.</w:t>
      </w:r>
      <w:r w:rsidR="0093105B" w:rsidRPr="008A4E72">
        <w:rPr>
          <w:rStyle w:val="FootnoteReference"/>
          <w:rFonts w:ascii="Times New Roman" w:eastAsia="Times New Roman" w:hAnsi="Times New Roman" w:cs="Times New Roman"/>
          <w:sz w:val="24"/>
          <w:szCs w:val="24"/>
        </w:rPr>
        <w:footnoteReference w:id="46"/>
      </w:r>
      <w:r>
        <w:rPr>
          <w:rFonts w:ascii="Times New Roman" w:eastAsia="Times New Roman" w:hAnsi="Times New Roman" w:cs="Times New Roman"/>
          <w:sz w:val="24"/>
          <w:szCs w:val="24"/>
        </w:rPr>
        <w:t xml:space="preserve"> </w:t>
      </w:r>
    </w:p>
    <w:p w14:paraId="2654ACC1" w14:textId="0960777B" w:rsidR="00C974F9" w:rsidRPr="008A4E72" w:rsidRDefault="00D8060F" w:rsidP="0077130C">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program’s</w:t>
      </w:r>
      <w:r w:rsidR="00C974F9" w:rsidRPr="009878B1">
        <w:rPr>
          <w:rFonts w:ascii="Times New Roman" w:eastAsia="Times New Roman" w:hAnsi="Times New Roman" w:cs="Times New Roman"/>
          <w:sz w:val="24"/>
          <w:szCs w:val="24"/>
        </w:rPr>
        <w:t xml:space="preserve"> processing priorities have evolved over time. OTDA initially focused on lower-income households and those facing specific challenges</w:t>
      </w:r>
      <w:r w:rsidR="001B51E4">
        <w:rPr>
          <w:rFonts w:ascii="Times New Roman" w:eastAsia="Times New Roman" w:hAnsi="Times New Roman" w:cs="Times New Roman"/>
          <w:sz w:val="24"/>
          <w:szCs w:val="24"/>
        </w:rPr>
        <w:t xml:space="preserve">, then </w:t>
      </w:r>
      <w:r w:rsidR="00C974F9" w:rsidRPr="009878B1">
        <w:rPr>
          <w:rFonts w:ascii="Times New Roman" w:eastAsia="Times New Roman" w:hAnsi="Times New Roman" w:cs="Times New Roman"/>
          <w:sz w:val="24"/>
          <w:szCs w:val="24"/>
        </w:rPr>
        <w:t>announced a shift in priorities in September 2021</w:t>
      </w:r>
      <w:r>
        <w:rPr>
          <w:rFonts w:ascii="Times New Roman" w:eastAsia="Times New Roman" w:hAnsi="Times New Roman" w:cs="Times New Roman"/>
          <w:sz w:val="24"/>
          <w:szCs w:val="24"/>
        </w:rPr>
        <w:t>, leaving out public housing residents.</w:t>
      </w:r>
      <w:r w:rsidR="00C974F9" w:rsidRPr="009878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 </w:t>
      </w:r>
      <w:r w:rsidRPr="009878B1">
        <w:rPr>
          <w:rFonts w:ascii="Times New Roman" w:eastAsia="Times New Roman" w:hAnsi="Times New Roman" w:cs="Times New Roman"/>
          <w:sz w:val="24"/>
          <w:szCs w:val="24"/>
        </w:rPr>
        <w:t xml:space="preserve">May 10, </w:t>
      </w:r>
      <w:r w:rsidRPr="008A4E72">
        <w:rPr>
          <w:rFonts w:ascii="Times New Roman" w:eastAsia="Times New Roman" w:hAnsi="Times New Roman" w:cs="Times New Roman"/>
          <w:sz w:val="24"/>
          <w:szCs w:val="24"/>
        </w:rPr>
        <w:t>2023</w:t>
      </w:r>
      <w:r>
        <w:rPr>
          <w:rFonts w:ascii="Times New Roman" w:eastAsia="Times New Roman" w:hAnsi="Times New Roman" w:cs="Times New Roman"/>
          <w:sz w:val="24"/>
          <w:szCs w:val="24"/>
        </w:rPr>
        <w:t xml:space="preserve">, OTDA </w:t>
      </w:r>
      <w:r w:rsidR="00C16923">
        <w:rPr>
          <w:rFonts w:ascii="Times New Roman" w:eastAsia="Times New Roman" w:hAnsi="Times New Roman" w:cs="Times New Roman"/>
          <w:sz w:val="24"/>
          <w:szCs w:val="24"/>
        </w:rPr>
        <w:t xml:space="preserve">finally </w:t>
      </w:r>
      <w:r>
        <w:rPr>
          <w:rFonts w:ascii="Times New Roman" w:eastAsia="Times New Roman" w:hAnsi="Times New Roman" w:cs="Times New Roman"/>
          <w:sz w:val="24"/>
          <w:szCs w:val="24"/>
        </w:rPr>
        <w:t>began</w:t>
      </w:r>
      <w:r w:rsidR="00C974F9" w:rsidRPr="009878B1">
        <w:rPr>
          <w:rFonts w:ascii="Times New Roman" w:eastAsia="Times New Roman" w:hAnsi="Times New Roman" w:cs="Times New Roman"/>
          <w:sz w:val="24"/>
          <w:szCs w:val="24"/>
        </w:rPr>
        <w:t xml:space="preserve"> processing subsidized housing residents' applications</w:t>
      </w:r>
      <w:r w:rsidRPr="008A4E72">
        <w:rPr>
          <w:rFonts w:ascii="Times New Roman" w:eastAsia="Times New Roman" w:hAnsi="Times New Roman" w:cs="Times New Roman"/>
          <w:sz w:val="24"/>
          <w:szCs w:val="24"/>
        </w:rPr>
        <w:t>.</w:t>
      </w:r>
      <w:r w:rsidRPr="008A4E72">
        <w:rPr>
          <w:rStyle w:val="FootnoteReference"/>
          <w:rFonts w:ascii="Times New Roman" w:eastAsia="Times New Roman" w:hAnsi="Times New Roman" w:cs="Times New Roman"/>
          <w:sz w:val="24"/>
          <w:szCs w:val="24"/>
        </w:rPr>
        <w:footnoteReference w:id="47"/>
      </w:r>
      <w:r w:rsidRPr="008A4E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Information sharing and thus tenants</w:t>
      </w:r>
      <w:r w:rsidR="00177B0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understanding has also been varied</w:t>
      </w:r>
      <w:r w:rsidR="00D5749A">
        <w:rPr>
          <w:rFonts w:ascii="Times New Roman" w:eastAsia="Times New Roman" w:hAnsi="Times New Roman" w:cs="Times New Roman"/>
          <w:sz w:val="24"/>
          <w:szCs w:val="24"/>
        </w:rPr>
        <w:t>;</w:t>
      </w:r>
      <w:r w:rsidR="009405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while OTDA </w:t>
      </w:r>
      <w:r w:rsidR="00C974F9" w:rsidRPr="009878B1">
        <w:rPr>
          <w:rFonts w:ascii="Times New Roman" w:eastAsia="Times New Roman" w:hAnsi="Times New Roman" w:cs="Times New Roman"/>
          <w:sz w:val="24"/>
          <w:szCs w:val="24"/>
        </w:rPr>
        <w:t xml:space="preserve">has maintained communication through regular website updates, NYCHA delayed adding ERAP information to its COVID-19 FAQ webpage until October 30, </w:t>
      </w:r>
      <w:r w:rsidR="00C974F9" w:rsidRPr="008A4E72">
        <w:rPr>
          <w:rFonts w:ascii="Times New Roman" w:eastAsia="Times New Roman" w:hAnsi="Times New Roman" w:cs="Times New Roman"/>
          <w:sz w:val="24"/>
          <w:szCs w:val="24"/>
        </w:rPr>
        <w:t>2021</w:t>
      </w:r>
      <w:r>
        <w:rPr>
          <w:rFonts w:ascii="Times New Roman" w:eastAsia="Times New Roman" w:hAnsi="Times New Roman" w:cs="Times New Roman"/>
          <w:sz w:val="24"/>
          <w:szCs w:val="24"/>
        </w:rPr>
        <w:t xml:space="preserve"> because no NYCHA residents’ applications were being processed</w:t>
      </w:r>
      <w:r w:rsidR="00C974F9" w:rsidRPr="008A4E72">
        <w:rPr>
          <w:rFonts w:ascii="Times New Roman" w:eastAsia="Times New Roman" w:hAnsi="Times New Roman" w:cs="Times New Roman"/>
          <w:sz w:val="24"/>
          <w:szCs w:val="24"/>
        </w:rPr>
        <w:t>.</w:t>
      </w:r>
      <w:r w:rsidR="0093105B" w:rsidRPr="008A4E72">
        <w:rPr>
          <w:rStyle w:val="FootnoteReference"/>
          <w:rFonts w:ascii="Times New Roman" w:eastAsia="Times New Roman" w:hAnsi="Times New Roman" w:cs="Times New Roman"/>
          <w:sz w:val="24"/>
          <w:szCs w:val="24"/>
        </w:rPr>
        <w:footnoteReference w:id="48"/>
      </w:r>
      <w:r w:rsidR="0093105B" w:rsidRPr="008A4E72">
        <w:rPr>
          <w:rFonts w:ascii="Times New Roman" w:eastAsia="Times New Roman" w:hAnsi="Times New Roman" w:cs="Times New Roman"/>
          <w:sz w:val="24"/>
          <w:szCs w:val="24"/>
        </w:rPr>
        <w:t xml:space="preserve"> </w:t>
      </w:r>
      <w:r w:rsidR="00C974F9" w:rsidRPr="009878B1">
        <w:rPr>
          <w:rFonts w:ascii="Times New Roman" w:eastAsia="Times New Roman" w:hAnsi="Times New Roman" w:cs="Times New Roman"/>
          <w:sz w:val="24"/>
          <w:szCs w:val="24"/>
        </w:rPr>
        <w:t xml:space="preserve">OTDA first </w:t>
      </w:r>
      <w:r w:rsidR="006C6A35">
        <w:rPr>
          <w:rFonts w:ascii="Times New Roman" w:eastAsia="Times New Roman" w:hAnsi="Times New Roman" w:cs="Times New Roman"/>
          <w:sz w:val="24"/>
          <w:szCs w:val="24"/>
        </w:rPr>
        <w:t>communicat</w:t>
      </w:r>
      <w:r w:rsidR="006C6A35" w:rsidRPr="009878B1">
        <w:rPr>
          <w:rFonts w:ascii="Times New Roman" w:eastAsia="Times New Roman" w:hAnsi="Times New Roman" w:cs="Times New Roman"/>
          <w:sz w:val="24"/>
          <w:szCs w:val="24"/>
        </w:rPr>
        <w:t xml:space="preserve">ed </w:t>
      </w:r>
      <w:r w:rsidR="00C974F9" w:rsidRPr="009878B1">
        <w:rPr>
          <w:rFonts w:ascii="Times New Roman" w:eastAsia="Times New Roman" w:hAnsi="Times New Roman" w:cs="Times New Roman"/>
          <w:sz w:val="24"/>
          <w:szCs w:val="24"/>
        </w:rPr>
        <w:t>about deprioritizing public and subsidized housing tenants in February 2022 and updated its website on May 18, 2023, to include information about processing these tenants</w:t>
      </w:r>
      <w:r w:rsidR="00AD75A7">
        <w:rPr>
          <w:rFonts w:ascii="Times New Roman" w:eastAsia="Times New Roman" w:hAnsi="Times New Roman" w:cs="Times New Roman"/>
          <w:sz w:val="24"/>
          <w:szCs w:val="24"/>
        </w:rPr>
        <w:t>’</w:t>
      </w:r>
      <w:r w:rsidR="00C974F9" w:rsidRPr="009878B1">
        <w:rPr>
          <w:rFonts w:ascii="Times New Roman" w:eastAsia="Times New Roman" w:hAnsi="Times New Roman" w:cs="Times New Roman"/>
          <w:sz w:val="24"/>
          <w:szCs w:val="24"/>
        </w:rPr>
        <w:t xml:space="preserve"> applications.</w:t>
      </w:r>
      <w:r w:rsidR="0093105B" w:rsidRPr="008A4E72">
        <w:rPr>
          <w:rStyle w:val="FootnoteReference"/>
          <w:rFonts w:ascii="Times New Roman" w:eastAsia="Times New Roman" w:hAnsi="Times New Roman" w:cs="Times New Roman"/>
          <w:sz w:val="24"/>
          <w:szCs w:val="24"/>
        </w:rPr>
        <w:footnoteReference w:id="49"/>
      </w:r>
    </w:p>
    <w:p w14:paraId="78BE63F8" w14:textId="6D2FC649" w:rsidR="008A4E72" w:rsidRPr="001B3683" w:rsidRDefault="008A4E72" w:rsidP="0093105B">
      <w:pPr>
        <w:spacing w:after="0" w:line="480" w:lineRule="auto"/>
        <w:jc w:val="both"/>
        <w:rPr>
          <w:rFonts w:ascii="Times New Roman" w:eastAsia="Times New Roman" w:hAnsi="Times New Roman" w:cs="Times New Roman"/>
          <w:b/>
          <w:i/>
          <w:iCs/>
          <w:sz w:val="24"/>
          <w:szCs w:val="24"/>
        </w:rPr>
      </w:pPr>
      <w:r w:rsidRPr="001B3683">
        <w:rPr>
          <w:rFonts w:ascii="Times New Roman" w:eastAsia="Times New Roman" w:hAnsi="Times New Roman" w:cs="Times New Roman"/>
          <w:b/>
          <w:i/>
          <w:iCs/>
          <w:sz w:val="24"/>
          <w:szCs w:val="24"/>
        </w:rPr>
        <w:t>Rent Arrears Crisis at NYCHA</w:t>
      </w:r>
    </w:p>
    <w:p w14:paraId="19C8B07B" w14:textId="4E59DB13" w:rsidR="00EF7A11" w:rsidRDefault="0087792D">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unique treatment of NYCHA by </w:t>
      </w:r>
      <w:r w:rsidR="00C05DD6">
        <w:rPr>
          <w:rFonts w:ascii="Times New Roman" w:eastAsia="Times New Roman" w:hAnsi="Times New Roman" w:cs="Times New Roman"/>
          <w:sz w:val="24"/>
          <w:szCs w:val="24"/>
        </w:rPr>
        <w:t>the State meant that NYCHA and NYCHA residents were kept in limbo for months, protected from eviction but with growing rent arrears and no indica</w:t>
      </w:r>
      <w:r w:rsidR="00837EE7">
        <w:rPr>
          <w:rFonts w:ascii="Times New Roman" w:eastAsia="Times New Roman" w:hAnsi="Times New Roman" w:cs="Times New Roman"/>
          <w:sz w:val="24"/>
          <w:szCs w:val="24"/>
        </w:rPr>
        <w:t>tion of forthcoming assistance. From a process perspective</w:t>
      </w:r>
      <w:r w:rsidR="001D51C3">
        <w:rPr>
          <w:rFonts w:ascii="Times New Roman" w:eastAsia="Times New Roman" w:hAnsi="Times New Roman" w:cs="Times New Roman"/>
          <w:sz w:val="24"/>
          <w:szCs w:val="24"/>
        </w:rPr>
        <w:t>,</w:t>
      </w:r>
      <w:r w:rsidR="00837EE7">
        <w:rPr>
          <w:rFonts w:ascii="Times New Roman" w:eastAsia="Times New Roman" w:hAnsi="Times New Roman" w:cs="Times New Roman"/>
          <w:sz w:val="24"/>
          <w:szCs w:val="24"/>
        </w:rPr>
        <w:t xml:space="preserve"> </w:t>
      </w:r>
      <w:r w:rsidR="00C974F9" w:rsidRPr="009878B1">
        <w:rPr>
          <w:rFonts w:ascii="Times New Roman" w:eastAsia="Times New Roman" w:hAnsi="Times New Roman" w:cs="Times New Roman"/>
          <w:sz w:val="24"/>
          <w:szCs w:val="24"/>
        </w:rPr>
        <w:t xml:space="preserve">OTDA treated NYCHA similarly to other landlords when </w:t>
      </w:r>
      <w:r w:rsidR="00D8060F">
        <w:rPr>
          <w:rFonts w:ascii="Times New Roman" w:eastAsia="Times New Roman" w:hAnsi="Times New Roman" w:cs="Times New Roman"/>
          <w:sz w:val="24"/>
          <w:szCs w:val="24"/>
        </w:rPr>
        <w:t>accepting</w:t>
      </w:r>
      <w:r w:rsidR="00C974F9" w:rsidRPr="009878B1">
        <w:rPr>
          <w:rFonts w:ascii="Times New Roman" w:eastAsia="Times New Roman" w:hAnsi="Times New Roman" w:cs="Times New Roman"/>
          <w:sz w:val="24"/>
          <w:szCs w:val="24"/>
        </w:rPr>
        <w:t xml:space="preserve"> ERAP applications</w:t>
      </w:r>
      <w:r w:rsidR="00D8060F">
        <w:rPr>
          <w:rFonts w:ascii="Times New Roman" w:eastAsia="Times New Roman" w:hAnsi="Times New Roman" w:cs="Times New Roman"/>
          <w:sz w:val="24"/>
          <w:szCs w:val="24"/>
        </w:rPr>
        <w:t xml:space="preserve"> in most respects</w:t>
      </w:r>
      <w:r w:rsidR="0041632D">
        <w:rPr>
          <w:rFonts w:ascii="Times New Roman" w:eastAsia="Times New Roman" w:hAnsi="Times New Roman" w:cs="Times New Roman"/>
          <w:sz w:val="24"/>
          <w:szCs w:val="24"/>
        </w:rPr>
        <w:t>,</w:t>
      </w:r>
      <w:r w:rsidR="00C974F9" w:rsidRPr="009878B1">
        <w:rPr>
          <w:rFonts w:ascii="Times New Roman" w:eastAsia="Times New Roman" w:hAnsi="Times New Roman" w:cs="Times New Roman"/>
          <w:sz w:val="24"/>
          <w:szCs w:val="24"/>
        </w:rPr>
        <w:t xml:space="preserve"> </w:t>
      </w:r>
      <w:r w:rsidR="00837EE7">
        <w:rPr>
          <w:rFonts w:ascii="Times New Roman" w:eastAsia="Times New Roman" w:hAnsi="Times New Roman" w:cs="Times New Roman"/>
          <w:sz w:val="24"/>
          <w:szCs w:val="24"/>
        </w:rPr>
        <w:t xml:space="preserve">with the main </w:t>
      </w:r>
      <w:r w:rsidR="00C974F9" w:rsidRPr="009878B1">
        <w:rPr>
          <w:rFonts w:ascii="Times New Roman" w:eastAsia="Times New Roman" w:hAnsi="Times New Roman" w:cs="Times New Roman"/>
          <w:sz w:val="24"/>
          <w:szCs w:val="24"/>
        </w:rPr>
        <w:t xml:space="preserve">difference </w:t>
      </w:r>
      <w:r w:rsidR="00837EE7">
        <w:rPr>
          <w:rFonts w:ascii="Times New Roman" w:eastAsia="Times New Roman" w:hAnsi="Times New Roman" w:cs="Times New Roman"/>
          <w:sz w:val="24"/>
          <w:szCs w:val="24"/>
        </w:rPr>
        <w:t>being</w:t>
      </w:r>
      <w:r w:rsidR="00C974F9" w:rsidRPr="009878B1">
        <w:rPr>
          <w:rFonts w:ascii="Times New Roman" w:eastAsia="Times New Roman" w:hAnsi="Times New Roman" w:cs="Times New Roman"/>
          <w:sz w:val="24"/>
          <w:szCs w:val="24"/>
        </w:rPr>
        <w:t xml:space="preserve"> that NYCHA submitted applications in bulk.</w:t>
      </w:r>
      <w:r w:rsidR="0093105B" w:rsidRPr="008A4E72">
        <w:rPr>
          <w:rStyle w:val="FootnoteReference"/>
          <w:rFonts w:ascii="Times New Roman" w:eastAsia="Times New Roman" w:hAnsi="Times New Roman" w:cs="Times New Roman"/>
          <w:sz w:val="24"/>
          <w:szCs w:val="24"/>
        </w:rPr>
        <w:footnoteReference w:id="50"/>
      </w:r>
      <w:r w:rsidR="00C974F9" w:rsidRPr="009878B1">
        <w:rPr>
          <w:rFonts w:ascii="Times New Roman" w:eastAsia="Times New Roman" w:hAnsi="Times New Roman" w:cs="Times New Roman"/>
          <w:sz w:val="24"/>
          <w:szCs w:val="24"/>
        </w:rPr>
        <w:t xml:space="preserve"> </w:t>
      </w:r>
      <w:r w:rsidR="00EF7A11">
        <w:rPr>
          <w:rFonts w:ascii="Times New Roman" w:eastAsia="Times New Roman" w:hAnsi="Times New Roman" w:cs="Times New Roman"/>
          <w:sz w:val="24"/>
          <w:szCs w:val="24"/>
        </w:rPr>
        <w:t>In the interim period</w:t>
      </w:r>
      <w:r w:rsidR="005B7A97">
        <w:rPr>
          <w:rFonts w:ascii="Times New Roman" w:eastAsia="Times New Roman" w:hAnsi="Times New Roman" w:cs="Times New Roman"/>
          <w:sz w:val="24"/>
          <w:szCs w:val="24"/>
        </w:rPr>
        <w:t>,</w:t>
      </w:r>
      <w:r w:rsidR="00EF7A11">
        <w:rPr>
          <w:rFonts w:ascii="Times New Roman" w:eastAsia="Times New Roman" w:hAnsi="Times New Roman" w:cs="Times New Roman"/>
          <w:sz w:val="24"/>
          <w:szCs w:val="24"/>
        </w:rPr>
        <w:t xml:space="preserve"> whe</w:t>
      </w:r>
      <w:r w:rsidR="005B7A97">
        <w:rPr>
          <w:rFonts w:ascii="Times New Roman" w:eastAsia="Times New Roman" w:hAnsi="Times New Roman" w:cs="Times New Roman"/>
          <w:sz w:val="24"/>
          <w:szCs w:val="24"/>
        </w:rPr>
        <w:t>n</w:t>
      </w:r>
      <w:r w:rsidR="00EF7A11">
        <w:rPr>
          <w:rFonts w:ascii="Times New Roman" w:eastAsia="Times New Roman" w:hAnsi="Times New Roman" w:cs="Times New Roman"/>
          <w:sz w:val="24"/>
          <w:szCs w:val="24"/>
        </w:rPr>
        <w:t xml:space="preserve"> NYCHA residents</w:t>
      </w:r>
      <w:r w:rsidR="005B7A97">
        <w:rPr>
          <w:rFonts w:ascii="Times New Roman" w:eastAsia="Times New Roman" w:hAnsi="Times New Roman" w:cs="Times New Roman"/>
          <w:sz w:val="24"/>
          <w:szCs w:val="24"/>
        </w:rPr>
        <w:t>’</w:t>
      </w:r>
      <w:r w:rsidR="00EF7A11">
        <w:rPr>
          <w:rFonts w:ascii="Times New Roman" w:eastAsia="Times New Roman" w:hAnsi="Times New Roman" w:cs="Times New Roman"/>
          <w:sz w:val="24"/>
          <w:szCs w:val="24"/>
        </w:rPr>
        <w:t xml:space="preserve"> applications were being submitted but not processed</w:t>
      </w:r>
      <w:r w:rsidR="009C7E9B">
        <w:rPr>
          <w:rFonts w:ascii="Times New Roman" w:eastAsia="Times New Roman" w:hAnsi="Times New Roman" w:cs="Times New Roman"/>
          <w:sz w:val="24"/>
          <w:szCs w:val="24"/>
        </w:rPr>
        <w:t>,</w:t>
      </w:r>
      <w:r w:rsidR="00EF7A11">
        <w:rPr>
          <w:rFonts w:ascii="Times New Roman" w:eastAsia="Times New Roman" w:hAnsi="Times New Roman" w:cs="Times New Roman"/>
          <w:sz w:val="24"/>
          <w:szCs w:val="24"/>
        </w:rPr>
        <w:t xml:space="preserve"> their arrears grew to </w:t>
      </w:r>
      <w:r w:rsidR="008F73C4">
        <w:rPr>
          <w:rFonts w:ascii="Times New Roman" w:eastAsia="Times New Roman" w:hAnsi="Times New Roman" w:cs="Times New Roman"/>
          <w:sz w:val="24"/>
          <w:szCs w:val="24"/>
        </w:rPr>
        <w:t xml:space="preserve">such </w:t>
      </w:r>
      <w:r w:rsidR="00EF7A11">
        <w:rPr>
          <w:rFonts w:ascii="Times New Roman" w:eastAsia="Times New Roman" w:hAnsi="Times New Roman" w:cs="Times New Roman"/>
          <w:sz w:val="24"/>
          <w:szCs w:val="24"/>
        </w:rPr>
        <w:t>a degree that the remaining ERAP funds would not be enough to address the arrears.</w:t>
      </w:r>
      <w:r w:rsidR="00EF7A11">
        <w:rPr>
          <w:rStyle w:val="FootnoteReference"/>
          <w:rFonts w:ascii="Times New Roman" w:eastAsia="Times New Roman" w:hAnsi="Times New Roman" w:cs="Times New Roman"/>
          <w:sz w:val="24"/>
          <w:szCs w:val="24"/>
        </w:rPr>
        <w:footnoteReference w:id="51"/>
      </w:r>
      <w:r w:rsidR="00EF7A11">
        <w:rPr>
          <w:rFonts w:ascii="Times New Roman" w:eastAsia="Times New Roman" w:hAnsi="Times New Roman" w:cs="Times New Roman"/>
          <w:sz w:val="24"/>
          <w:szCs w:val="24"/>
        </w:rPr>
        <w:t xml:space="preserve"> </w:t>
      </w:r>
    </w:p>
    <w:p w14:paraId="197420FD" w14:textId="44F1254F" w:rsidR="00C974F9" w:rsidRPr="009878B1" w:rsidRDefault="00FA370F">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sidR="00E56872">
        <w:rPr>
          <w:rFonts w:ascii="Times New Roman" w:eastAsia="Times New Roman" w:hAnsi="Times New Roman" w:cs="Times New Roman"/>
          <w:sz w:val="24"/>
          <w:szCs w:val="24"/>
        </w:rPr>
        <w:t xml:space="preserve"> March 2023</w:t>
      </w:r>
      <w:r>
        <w:rPr>
          <w:rFonts w:ascii="Times New Roman" w:eastAsia="Times New Roman" w:hAnsi="Times New Roman" w:cs="Times New Roman"/>
          <w:sz w:val="24"/>
          <w:szCs w:val="24"/>
        </w:rPr>
        <w:t>,</w:t>
      </w:r>
      <w:r w:rsidR="00EF7A11">
        <w:rPr>
          <w:rFonts w:ascii="Times New Roman" w:eastAsia="Times New Roman" w:hAnsi="Times New Roman" w:cs="Times New Roman"/>
          <w:sz w:val="24"/>
          <w:szCs w:val="24"/>
        </w:rPr>
        <w:t xml:space="preserve"> </w:t>
      </w:r>
      <w:r w:rsidR="00D8060F" w:rsidRPr="009878B1">
        <w:rPr>
          <w:rFonts w:ascii="Times New Roman" w:eastAsia="Times New Roman" w:hAnsi="Times New Roman" w:cs="Times New Roman"/>
          <w:sz w:val="24"/>
          <w:szCs w:val="24"/>
        </w:rPr>
        <w:t xml:space="preserve">NYCHA stated that </w:t>
      </w:r>
      <w:r w:rsidR="00E56872">
        <w:rPr>
          <w:rFonts w:ascii="Times New Roman" w:eastAsia="Times New Roman" w:hAnsi="Times New Roman" w:cs="Times New Roman"/>
          <w:sz w:val="24"/>
          <w:szCs w:val="24"/>
        </w:rPr>
        <w:t xml:space="preserve">it had submitted </w:t>
      </w:r>
      <w:r>
        <w:rPr>
          <w:rFonts w:ascii="Times New Roman" w:eastAsia="Times New Roman" w:hAnsi="Times New Roman" w:cs="Times New Roman"/>
          <w:sz w:val="24"/>
          <w:szCs w:val="24"/>
        </w:rPr>
        <w:t xml:space="preserve">ERAP </w:t>
      </w:r>
      <w:r w:rsidR="00E56872">
        <w:rPr>
          <w:rFonts w:ascii="Times New Roman" w:eastAsia="Times New Roman" w:hAnsi="Times New Roman" w:cs="Times New Roman"/>
          <w:sz w:val="24"/>
          <w:szCs w:val="24"/>
        </w:rPr>
        <w:t xml:space="preserve">applications for </w:t>
      </w:r>
      <w:r w:rsidR="00D8060F" w:rsidRPr="009878B1">
        <w:rPr>
          <w:rFonts w:ascii="Times New Roman" w:eastAsia="Times New Roman" w:hAnsi="Times New Roman" w:cs="Times New Roman"/>
          <w:sz w:val="24"/>
          <w:szCs w:val="24"/>
        </w:rPr>
        <w:t xml:space="preserve">31,330 households </w:t>
      </w:r>
      <w:r w:rsidR="00553626">
        <w:rPr>
          <w:rFonts w:ascii="Times New Roman" w:eastAsia="Times New Roman" w:hAnsi="Times New Roman" w:cs="Times New Roman"/>
          <w:sz w:val="24"/>
          <w:szCs w:val="24"/>
        </w:rPr>
        <w:t>that</w:t>
      </w:r>
      <w:r w:rsidR="00C60A11">
        <w:rPr>
          <w:rFonts w:ascii="Times New Roman" w:eastAsia="Times New Roman" w:hAnsi="Times New Roman" w:cs="Times New Roman"/>
          <w:sz w:val="24"/>
          <w:szCs w:val="24"/>
        </w:rPr>
        <w:t xml:space="preserve"> collectively were worth around $120 million</w:t>
      </w:r>
      <w:r w:rsidR="00D8060F" w:rsidRPr="009878B1">
        <w:rPr>
          <w:rFonts w:ascii="Times New Roman" w:eastAsia="Times New Roman" w:hAnsi="Times New Roman" w:cs="Times New Roman"/>
          <w:sz w:val="24"/>
          <w:szCs w:val="24"/>
        </w:rPr>
        <w:t>.</w:t>
      </w:r>
      <w:r w:rsidR="00EF7A11">
        <w:rPr>
          <w:rStyle w:val="FootnoteReference"/>
          <w:rFonts w:ascii="Times New Roman" w:eastAsia="Times New Roman" w:hAnsi="Times New Roman" w:cs="Times New Roman"/>
          <w:sz w:val="24"/>
          <w:szCs w:val="24"/>
        </w:rPr>
        <w:footnoteReference w:id="52"/>
      </w:r>
      <w:r w:rsidR="00EF7A11" w:rsidRPr="00EF7A11">
        <w:rPr>
          <w:rFonts w:ascii="Times New Roman" w:eastAsia="Times New Roman" w:hAnsi="Times New Roman" w:cs="Times New Roman"/>
          <w:sz w:val="24"/>
          <w:szCs w:val="24"/>
        </w:rPr>
        <w:t xml:space="preserve"> </w:t>
      </w:r>
      <w:r w:rsidR="00EF7A11" w:rsidRPr="009878B1">
        <w:rPr>
          <w:rFonts w:ascii="Times New Roman" w:eastAsia="Times New Roman" w:hAnsi="Times New Roman" w:cs="Times New Roman"/>
          <w:sz w:val="24"/>
          <w:szCs w:val="24"/>
        </w:rPr>
        <w:t xml:space="preserve">However, </w:t>
      </w:r>
      <w:r>
        <w:rPr>
          <w:rFonts w:ascii="Times New Roman" w:eastAsia="Times New Roman" w:hAnsi="Times New Roman" w:cs="Times New Roman"/>
          <w:sz w:val="24"/>
          <w:szCs w:val="24"/>
        </w:rPr>
        <w:t xml:space="preserve">in December 2022, it was reported that </w:t>
      </w:r>
      <w:r w:rsidR="00EF7A11" w:rsidRPr="009878B1">
        <w:rPr>
          <w:rFonts w:ascii="Times New Roman" w:eastAsia="Times New Roman" w:hAnsi="Times New Roman" w:cs="Times New Roman"/>
          <w:sz w:val="24"/>
          <w:szCs w:val="24"/>
        </w:rPr>
        <w:t>73,000 families had some form of rental arrears</w:t>
      </w:r>
      <w:r>
        <w:rPr>
          <w:rFonts w:ascii="Times New Roman" w:eastAsia="Times New Roman" w:hAnsi="Times New Roman" w:cs="Times New Roman"/>
          <w:sz w:val="24"/>
          <w:szCs w:val="24"/>
        </w:rPr>
        <w:t>, amounting to about $454 million</w:t>
      </w:r>
      <w:r w:rsidR="00EF7A11" w:rsidRPr="009878B1">
        <w:rPr>
          <w:rFonts w:ascii="Times New Roman" w:eastAsia="Times New Roman" w:hAnsi="Times New Roman" w:cs="Times New Roman"/>
          <w:sz w:val="24"/>
          <w:szCs w:val="24"/>
        </w:rPr>
        <w:t>.</w:t>
      </w:r>
      <w:r w:rsidR="00EF7A11" w:rsidRPr="008A4E72">
        <w:rPr>
          <w:rStyle w:val="FootnoteReference"/>
          <w:rFonts w:ascii="Times New Roman" w:eastAsia="Times New Roman" w:hAnsi="Times New Roman" w:cs="Times New Roman"/>
          <w:sz w:val="24"/>
          <w:szCs w:val="24"/>
        </w:rPr>
        <w:footnoteReference w:id="53"/>
      </w:r>
      <w:r w:rsidR="00EF7A11" w:rsidRPr="001B3683">
        <w:rPr>
          <w:rFonts w:ascii="Times New Roman" w:eastAsia="Times New Roman" w:hAnsi="Times New Roman" w:cs="Times New Roman"/>
          <w:sz w:val="24"/>
          <w:szCs w:val="24"/>
        </w:rPr>
        <w:t xml:space="preserve"> </w:t>
      </w:r>
      <w:r w:rsidR="00D8060F" w:rsidRPr="009878B1">
        <w:rPr>
          <w:rFonts w:ascii="Times New Roman" w:eastAsia="Times New Roman" w:hAnsi="Times New Roman" w:cs="Times New Roman"/>
          <w:sz w:val="24"/>
          <w:szCs w:val="24"/>
        </w:rPr>
        <w:t xml:space="preserve">In July 2023, the New York State Comptroller reported that NYCHA rental households </w:t>
      </w:r>
      <w:r w:rsidR="00D8060F" w:rsidRPr="008A4E72">
        <w:rPr>
          <w:rFonts w:ascii="Times New Roman" w:eastAsia="Times New Roman" w:hAnsi="Times New Roman" w:cs="Times New Roman"/>
          <w:sz w:val="24"/>
          <w:szCs w:val="24"/>
        </w:rPr>
        <w:t>had not</w:t>
      </w:r>
      <w:r w:rsidR="00D8060F" w:rsidRPr="009878B1">
        <w:rPr>
          <w:rFonts w:ascii="Times New Roman" w:eastAsia="Times New Roman" w:hAnsi="Times New Roman" w:cs="Times New Roman"/>
          <w:sz w:val="24"/>
          <w:szCs w:val="24"/>
        </w:rPr>
        <w:t xml:space="preserve"> received ERAP funding as of May 2023.</w:t>
      </w:r>
      <w:r w:rsidR="00D8060F" w:rsidRPr="008A4E72">
        <w:rPr>
          <w:rStyle w:val="FootnoteReference"/>
          <w:rFonts w:ascii="Times New Roman" w:eastAsia="Times New Roman" w:hAnsi="Times New Roman" w:cs="Times New Roman"/>
          <w:sz w:val="24"/>
          <w:szCs w:val="24"/>
        </w:rPr>
        <w:footnoteReference w:id="54"/>
      </w:r>
      <w:r w:rsidR="00D8060F" w:rsidRPr="008A4E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Since</w:t>
      </w:r>
      <w:r w:rsidR="006C6919">
        <w:rPr>
          <w:rFonts w:ascii="Times New Roman" w:eastAsia="Times New Roman" w:hAnsi="Times New Roman" w:cs="Times New Roman"/>
          <w:sz w:val="24"/>
          <w:szCs w:val="24"/>
        </w:rPr>
        <w:t xml:space="preserve"> late 2023, NYCHA and OTDA have been working together to process applications for NYCHA residents</w:t>
      </w:r>
      <w:r w:rsidR="003B6ED8">
        <w:rPr>
          <w:rFonts w:ascii="Times New Roman" w:eastAsia="Times New Roman" w:hAnsi="Times New Roman" w:cs="Times New Roman"/>
          <w:sz w:val="24"/>
          <w:szCs w:val="24"/>
        </w:rPr>
        <w:t>,</w:t>
      </w:r>
      <w:r w:rsidR="006C6919">
        <w:rPr>
          <w:rFonts w:ascii="Times New Roman" w:eastAsia="Times New Roman" w:hAnsi="Times New Roman" w:cs="Times New Roman"/>
          <w:sz w:val="24"/>
          <w:szCs w:val="24"/>
        </w:rPr>
        <w:t xml:space="preserve"> with NYCHA receiving the ERAP funds directly and crediting resident accounts.</w:t>
      </w:r>
      <w:r w:rsidR="006C6919">
        <w:rPr>
          <w:rStyle w:val="FootnoteReference"/>
          <w:rFonts w:ascii="Times New Roman" w:eastAsia="Times New Roman" w:hAnsi="Times New Roman" w:cs="Times New Roman"/>
          <w:sz w:val="24"/>
          <w:szCs w:val="24"/>
        </w:rPr>
        <w:footnoteReference w:id="55"/>
      </w:r>
      <w:r w:rsidR="00837E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Apart from</w:t>
      </w:r>
      <w:r w:rsidR="006C6919">
        <w:rPr>
          <w:rFonts w:ascii="Times New Roman" w:eastAsia="Times New Roman" w:hAnsi="Times New Roman" w:cs="Times New Roman"/>
          <w:sz w:val="24"/>
          <w:szCs w:val="24"/>
        </w:rPr>
        <w:t xml:space="preserve"> the original ERAP funding</w:t>
      </w:r>
      <w:r>
        <w:rPr>
          <w:rFonts w:ascii="Times New Roman" w:eastAsia="Times New Roman" w:hAnsi="Times New Roman" w:cs="Times New Roman"/>
          <w:sz w:val="24"/>
          <w:szCs w:val="24"/>
        </w:rPr>
        <w:t>,</w:t>
      </w:r>
      <w:r w:rsidR="006C6919">
        <w:rPr>
          <w:rFonts w:ascii="Times New Roman" w:eastAsia="Times New Roman" w:hAnsi="Times New Roman" w:cs="Times New Roman"/>
          <w:sz w:val="24"/>
          <w:szCs w:val="24"/>
        </w:rPr>
        <w:t xml:space="preserve"> NYCHA is in the process of receiving funding through the HOME-</w:t>
      </w:r>
      <w:r w:rsidR="004756D3">
        <w:rPr>
          <w:rFonts w:ascii="Times New Roman" w:eastAsia="Times New Roman" w:hAnsi="Times New Roman" w:cs="Times New Roman"/>
          <w:sz w:val="24"/>
          <w:szCs w:val="24"/>
        </w:rPr>
        <w:t>American Rescue Plan</w:t>
      </w:r>
      <w:r w:rsidR="006C6919">
        <w:rPr>
          <w:rFonts w:ascii="Times New Roman" w:eastAsia="Times New Roman" w:hAnsi="Times New Roman" w:cs="Times New Roman"/>
          <w:sz w:val="24"/>
          <w:szCs w:val="24"/>
        </w:rPr>
        <w:t xml:space="preserve"> program to address rent arrears.</w:t>
      </w:r>
      <w:r w:rsidR="00BC2588">
        <w:rPr>
          <w:rStyle w:val="FootnoteReference"/>
          <w:rFonts w:ascii="Times New Roman" w:eastAsia="Times New Roman" w:hAnsi="Times New Roman" w:cs="Times New Roman"/>
          <w:sz w:val="24"/>
          <w:szCs w:val="24"/>
        </w:rPr>
        <w:footnoteReference w:id="56"/>
      </w:r>
      <w:r w:rsidR="004756D3">
        <w:rPr>
          <w:rFonts w:ascii="Times New Roman" w:eastAsia="Times New Roman" w:hAnsi="Times New Roman" w:cs="Times New Roman"/>
          <w:sz w:val="24"/>
          <w:szCs w:val="24"/>
        </w:rPr>
        <w:t xml:space="preserve"> This program provides funds to jurisdictions across the country to </w:t>
      </w:r>
      <w:r w:rsidR="004756D3" w:rsidRPr="004756D3">
        <w:rPr>
          <w:rFonts w:ascii="Times New Roman" w:eastAsia="Times New Roman" w:hAnsi="Times New Roman" w:cs="Times New Roman"/>
          <w:sz w:val="24"/>
          <w:szCs w:val="24"/>
        </w:rPr>
        <w:t>assist individuals or households who are homeless, at risk of homelessness, and other vulnerable populations, by providing housing, rental assistance, supportive services, and non-congregate shelter, to reduce homelessness and increase housing stability across the country.</w:t>
      </w:r>
      <w:r w:rsidR="00BC2588">
        <w:rPr>
          <w:rStyle w:val="FootnoteReference"/>
          <w:rFonts w:ascii="Times New Roman" w:eastAsia="Times New Roman" w:hAnsi="Times New Roman" w:cs="Times New Roman"/>
          <w:sz w:val="24"/>
          <w:szCs w:val="24"/>
        </w:rPr>
        <w:footnoteReference w:id="57"/>
      </w:r>
      <w:r w:rsidR="004756D3" w:rsidRPr="004756D3">
        <w:rPr>
          <w:rFonts w:ascii="Times New Roman" w:eastAsia="Times New Roman" w:hAnsi="Times New Roman" w:cs="Times New Roman"/>
          <w:sz w:val="24"/>
          <w:szCs w:val="24"/>
        </w:rPr>
        <w:t xml:space="preserve"> </w:t>
      </w:r>
      <w:r w:rsidR="00EF7A11">
        <w:rPr>
          <w:rFonts w:ascii="Times New Roman" w:eastAsia="Times New Roman" w:hAnsi="Times New Roman" w:cs="Times New Roman"/>
          <w:sz w:val="24"/>
          <w:szCs w:val="24"/>
        </w:rPr>
        <w:t xml:space="preserve">While this has brought down the overall rent arrears, even exhausting the ERAP and HOME-ARP funding, there will still be a substantial </w:t>
      </w:r>
      <w:r>
        <w:rPr>
          <w:rFonts w:ascii="Times New Roman" w:eastAsia="Times New Roman" w:hAnsi="Times New Roman" w:cs="Times New Roman"/>
          <w:sz w:val="24"/>
          <w:szCs w:val="24"/>
        </w:rPr>
        <w:t xml:space="preserve">number </w:t>
      </w:r>
      <w:r w:rsidR="00EF7A11">
        <w:rPr>
          <w:rFonts w:ascii="Times New Roman" w:eastAsia="Times New Roman" w:hAnsi="Times New Roman" w:cs="Times New Roman"/>
          <w:sz w:val="24"/>
          <w:szCs w:val="24"/>
        </w:rPr>
        <w:t>of tenants with some rent arrears.</w:t>
      </w:r>
      <w:r w:rsidR="00EF7A11">
        <w:rPr>
          <w:rStyle w:val="FootnoteReference"/>
          <w:rFonts w:ascii="Times New Roman" w:eastAsia="Times New Roman" w:hAnsi="Times New Roman" w:cs="Times New Roman"/>
          <w:sz w:val="24"/>
          <w:szCs w:val="24"/>
        </w:rPr>
        <w:footnoteReference w:id="58"/>
      </w:r>
      <w:r w:rsidR="00EF7A11">
        <w:rPr>
          <w:rFonts w:ascii="Times New Roman" w:eastAsia="Times New Roman" w:hAnsi="Times New Roman" w:cs="Times New Roman"/>
          <w:sz w:val="24"/>
          <w:szCs w:val="24"/>
        </w:rPr>
        <w:t xml:space="preserve"> </w:t>
      </w:r>
      <w:r w:rsidR="00EF7A11" w:rsidRPr="009878B1">
        <w:rPr>
          <w:rFonts w:ascii="Times New Roman" w:eastAsia="Times New Roman" w:hAnsi="Times New Roman" w:cs="Times New Roman"/>
          <w:sz w:val="24"/>
          <w:szCs w:val="24"/>
        </w:rPr>
        <w:t xml:space="preserve">As of May 9, 2024, 11% ERAP applications </w:t>
      </w:r>
      <w:r w:rsidR="007062EE">
        <w:rPr>
          <w:rFonts w:ascii="Times New Roman" w:eastAsia="Times New Roman" w:hAnsi="Times New Roman" w:cs="Times New Roman"/>
          <w:sz w:val="24"/>
          <w:szCs w:val="24"/>
        </w:rPr>
        <w:t xml:space="preserve">received from NYCHA </w:t>
      </w:r>
      <w:r w:rsidR="00EF7A11" w:rsidRPr="009878B1">
        <w:rPr>
          <w:rFonts w:ascii="Times New Roman" w:eastAsia="Times New Roman" w:hAnsi="Times New Roman" w:cs="Times New Roman"/>
          <w:sz w:val="24"/>
          <w:szCs w:val="24"/>
        </w:rPr>
        <w:t>were still pending.</w:t>
      </w:r>
      <w:r w:rsidR="00EF7A11" w:rsidRPr="008A4E72">
        <w:rPr>
          <w:rStyle w:val="FootnoteReference"/>
          <w:rFonts w:ascii="Times New Roman" w:eastAsia="Times New Roman" w:hAnsi="Times New Roman" w:cs="Times New Roman"/>
          <w:sz w:val="24"/>
          <w:szCs w:val="24"/>
        </w:rPr>
        <w:footnoteReference w:id="59"/>
      </w:r>
      <w:r w:rsidR="00EF7A11" w:rsidRPr="009878B1">
        <w:rPr>
          <w:rFonts w:ascii="Times New Roman" w:eastAsia="Times New Roman" w:hAnsi="Times New Roman" w:cs="Times New Roman"/>
          <w:sz w:val="24"/>
          <w:szCs w:val="24"/>
        </w:rPr>
        <w:t xml:space="preserve"> </w:t>
      </w:r>
    </w:p>
    <w:p w14:paraId="17223838" w14:textId="617341B8" w:rsidR="00C974F9" w:rsidRPr="009878B1" w:rsidRDefault="00C974F9" w:rsidP="008A4E72">
      <w:pPr>
        <w:spacing w:after="0" w:line="480" w:lineRule="auto"/>
        <w:ind w:firstLine="720"/>
        <w:jc w:val="both"/>
        <w:rPr>
          <w:rFonts w:ascii="Times New Roman" w:eastAsia="Times New Roman" w:hAnsi="Times New Roman" w:cs="Times New Roman"/>
          <w:sz w:val="24"/>
          <w:szCs w:val="24"/>
        </w:rPr>
      </w:pPr>
      <w:r w:rsidRPr="009878B1">
        <w:rPr>
          <w:rFonts w:ascii="Times New Roman" w:eastAsia="Times New Roman" w:hAnsi="Times New Roman" w:cs="Times New Roman"/>
          <w:sz w:val="24"/>
          <w:szCs w:val="24"/>
        </w:rPr>
        <w:t>The growing rent arrears problem significantly impacts how NYCHA operates their public housing portfolio. Public housing agencies cannot forgive rental arrears or borrow funds, and their operating funding depends on federal government support and tenant rent payments.</w:t>
      </w:r>
      <w:r w:rsidRPr="008A4E72">
        <w:rPr>
          <w:rStyle w:val="FootnoteReference"/>
          <w:rFonts w:ascii="Times New Roman" w:eastAsia="Times New Roman" w:hAnsi="Times New Roman" w:cs="Times New Roman"/>
          <w:sz w:val="24"/>
          <w:szCs w:val="24"/>
        </w:rPr>
        <w:footnoteReference w:id="60"/>
      </w:r>
      <w:r w:rsidRPr="009878B1">
        <w:rPr>
          <w:rFonts w:ascii="Times New Roman" w:eastAsia="Times New Roman" w:hAnsi="Times New Roman" w:cs="Times New Roman"/>
          <w:sz w:val="24"/>
          <w:szCs w:val="24"/>
        </w:rPr>
        <w:t xml:space="preserve"> Federal support often falls short, with housing authorities receiving 80-96% of their entitled funding. Rent payments make up one</w:t>
      </w:r>
      <w:r w:rsidR="008A3EAF">
        <w:rPr>
          <w:rFonts w:ascii="Times New Roman" w:eastAsia="Times New Roman" w:hAnsi="Times New Roman" w:cs="Times New Roman"/>
          <w:sz w:val="24"/>
          <w:szCs w:val="24"/>
        </w:rPr>
        <w:t xml:space="preserve"> </w:t>
      </w:r>
      <w:r w:rsidRPr="009878B1">
        <w:rPr>
          <w:rFonts w:ascii="Times New Roman" w:eastAsia="Times New Roman" w:hAnsi="Times New Roman" w:cs="Times New Roman"/>
          <w:sz w:val="24"/>
          <w:szCs w:val="24"/>
        </w:rPr>
        <w:t xml:space="preserve">third of NYCHA's operating budget, which is crucial for maintaining and repairing </w:t>
      </w:r>
      <w:r w:rsidR="006A5FC4">
        <w:rPr>
          <w:rFonts w:ascii="Times New Roman" w:eastAsia="Times New Roman" w:hAnsi="Times New Roman" w:cs="Times New Roman"/>
          <w:sz w:val="24"/>
          <w:szCs w:val="24"/>
        </w:rPr>
        <w:t>its</w:t>
      </w:r>
      <w:r w:rsidR="006A5FC4" w:rsidRPr="009878B1">
        <w:rPr>
          <w:rFonts w:ascii="Times New Roman" w:eastAsia="Times New Roman" w:hAnsi="Times New Roman" w:cs="Times New Roman"/>
          <w:sz w:val="24"/>
          <w:szCs w:val="24"/>
        </w:rPr>
        <w:t xml:space="preserve"> </w:t>
      </w:r>
      <w:r w:rsidRPr="009878B1">
        <w:rPr>
          <w:rFonts w:ascii="Times New Roman" w:eastAsia="Times New Roman" w:hAnsi="Times New Roman" w:cs="Times New Roman"/>
          <w:sz w:val="24"/>
          <w:szCs w:val="24"/>
        </w:rPr>
        <w:t xml:space="preserve">developments. NYCHA </w:t>
      </w:r>
      <w:r w:rsidR="006A5FC4">
        <w:rPr>
          <w:rFonts w:ascii="Times New Roman" w:eastAsia="Times New Roman" w:hAnsi="Times New Roman" w:cs="Times New Roman"/>
          <w:sz w:val="24"/>
          <w:szCs w:val="24"/>
        </w:rPr>
        <w:t>relies on the rent owed to address</w:t>
      </w:r>
      <w:r w:rsidR="00981089">
        <w:rPr>
          <w:rFonts w:ascii="Times New Roman" w:eastAsia="Times New Roman" w:hAnsi="Times New Roman" w:cs="Times New Roman"/>
          <w:sz w:val="24"/>
          <w:szCs w:val="24"/>
        </w:rPr>
        <w:t xml:space="preserve"> </w:t>
      </w:r>
      <w:r w:rsidRPr="009878B1">
        <w:rPr>
          <w:rFonts w:ascii="Times New Roman" w:eastAsia="Times New Roman" w:hAnsi="Times New Roman" w:cs="Times New Roman"/>
          <w:sz w:val="24"/>
          <w:szCs w:val="24"/>
        </w:rPr>
        <w:t>$80 billion in capital improvements needed for its aging buildings, due to long-term federal disinvestment.</w:t>
      </w:r>
      <w:r w:rsidRPr="008A4E72">
        <w:rPr>
          <w:rStyle w:val="FootnoteReference"/>
          <w:rFonts w:ascii="Times New Roman" w:eastAsia="Times New Roman" w:hAnsi="Times New Roman" w:cs="Times New Roman"/>
          <w:sz w:val="24"/>
          <w:szCs w:val="24"/>
        </w:rPr>
        <w:footnoteReference w:id="61"/>
      </w:r>
    </w:p>
    <w:p w14:paraId="21F727D6" w14:textId="1BFDD8A7" w:rsidR="00C974F9" w:rsidRPr="008A4E72" w:rsidRDefault="00C974F9" w:rsidP="008A4E72">
      <w:pPr>
        <w:spacing w:after="0" w:line="480" w:lineRule="auto"/>
        <w:ind w:firstLine="720"/>
        <w:jc w:val="both"/>
        <w:rPr>
          <w:rFonts w:ascii="Times New Roman" w:eastAsia="Times New Roman" w:hAnsi="Times New Roman" w:cs="Times New Roman"/>
          <w:sz w:val="24"/>
          <w:szCs w:val="24"/>
        </w:rPr>
      </w:pPr>
      <w:r w:rsidRPr="009878B1">
        <w:rPr>
          <w:rFonts w:ascii="Times New Roman" w:eastAsia="Times New Roman" w:hAnsi="Times New Roman" w:cs="Times New Roman"/>
          <w:sz w:val="24"/>
          <w:szCs w:val="24"/>
        </w:rPr>
        <w:t>As of May 7, 2024, NYCHA reported collecting about 71% of the rent owed.</w:t>
      </w:r>
      <w:r w:rsidR="00553626">
        <w:rPr>
          <w:rStyle w:val="FootnoteReference"/>
          <w:rFonts w:ascii="Times New Roman" w:eastAsia="Times New Roman" w:hAnsi="Times New Roman" w:cs="Times New Roman"/>
          <w:sz w:val="24"/>
          <w:szCs w:val="24"/>
        </w:rPr>
        <w:footnoteReference w:id="62"/>
      </w:r>
      <w:r w:rsidRPr="009878B1">
        <w:rPr>
          <w:rFonts w:ascii="Times New Roman" w:eastAsia="Times New Roman" w:hAnsi="Times New Roman" w:cs="Times New Roman"/>
          <w:sz w:val="24"/>
          <w:szCs w:val="24"/>
        </w:rPr>
        <w:t xml:space="preserve"> Rental arrears have reached $448 million, representing a $344 million increase from 2019.</w:t>
      </w:r>
      <w:r w:rsidR="00311518" w:rsidRPr="008A4E72">
        <w:rPr>
          <w:rStyle w:val="FootnoteReference"/>
          <w:rFonts w:ascii="Times New Roman" w:eastAsia="Times New Roman" w:hAnsi="Times New Roman" w:cs="Times New Roman"/>
          <w:sz w:val="24"/>
          <w:szCs w:val="24"/>
        </w:rPr>
        <w:footnoteReference w:id="63"/>
      </w:r>
      <w:r w:rsidRPr="009878B1">
        <w:rPr>
          <w:rFonts w:ascii="Times New Roman" w:eastAsia="Times New Roman" w:hAnsi="Times New Roman" w:cs="Times New Roman"/>
          <w:sz w:val="24"/>
          <w:szCs w:val="24"/>
        </w:rPr>
        <w:t xml:space="preserve"> </w:t>
      </w:r>
      <w:r w:rsidR="00EF7A11">
        <w:rPr>
          <w:rFonts w:ascii="Times New Roman" w:eastAsia="Times New Roman" w:hAnsi="Times New Roman" w:cs="Times New Roman"/>
          <w:sz w:val="24"/>
          <w:szCs w:val="24"/>
        </w:rPr>
        <w:t>As stated above</w:t>
      </w:r>
      <w:r w:rsidR="007E2D8C">
        <w:rPr>
          <w:rFonts w:ascii="Times New Roman" w:eastAsia="Times New Roman" w:hAnsi="Times New Roman" w:cs="Times New Roman"/>
          <w:sz w:val="24"/>
          <w:szCs w:val="24"/>
        </w:rPr>
        <w:t>,</w:t>
      </w:r>
      <w:r w:rsidR="00EF7A11">
        <w:rPr>
          <w:rFonts w:ascii="Times New Roman" w:eastAsia="Times New Roman" w:hAnsi="Times New Roman" w:cs="Times New Roman"/>
          <w:sz w:val="24"/>
          <w:szCs w:val="24"/>
        </w:rPr>
        <w:t xml:space="preserve"> t</w:t>
      </w:r>
      <w:r w:rsidRPr="009878B1">
        <w:rPr>
          <w:rFonts w:ascii="Times New Roman" w:eastAsia="Times New Roman" w:hAnsi="Times New Roman" w:cs="Times New Roman"/>
          <w:sz w:val="24"/>
          <w:szCs w:val="24"/>
        </w:rPr>
        <w:t>his amount far exceeds the ERAP funding that NYCHA residents are set to receive. In response to these financial pressures, NYCHA is actively seeking additional federal and state funding to address shortfalls in their operating budget.</w:t>
      </w:r>
      <w:r w:rsidR="00311518" w:rsidRPr="008A4E72">
        <w:rPr>
          <w:rStyle w:val="FootnoteReference"/>
          <w:rFonts w:ascii="Times New Roman" w:eastAsia="Times New Roman" w:hAnsi="Times New Roman" w:cs="Times New Roman"/>
          <w:sz w:val="24"/>
          <w:szCs w:val="24"/>
        </w:rPr>
        <w:footnoteReference w:id="64"/>
      </w:r>
      <w:r w:rsidRPr="009878B1">
        <w:rPr>
          <w:rFonts w:ascii="Times New Roman" w:eastAsia="Times New Roman" w:hAnsi="Times New Roman" w:cs="Times New Roman"/>
          <w:sz w:val="24"/>
          <w:szCs w:val="24"/>
        </w:rPr>
        <w:t xml:space="preserve"> Simultaneously, the </w:t>
      </w:r>
      <w:r w:rsidR="003B6ED8">
        <w:rPr>
          <w:rFonts w:ascii="Times New Roman" w:eastAsia="Times New Roman" w:hAnsi="Times New Roman" w:cs="Times New Roman"/>
          <w:sz w:val="24"/>
          <w:szCs w:val="24"/>
        </w:rPr>
        <w:t>Authority</w:t>
      </w:r>
      <w:r w:rsidR="003B6ED8" w:rsidRPr="009878B1">
        <w:rPr>
          <w:rFonts w:ascii="Times New Roman" w:eastAsia="Times New Roman" w:hAnsi="Times New Roman" w:cs="Times New Roman"/>
          <w:sz w:val="24"/>
          <w:szCs w:val="24"/>
        </w:rPr>
        <w:t xml:space="preserve"> </w:t>
      </w:r>
      <w:r w:rsidRPr="009878B1">
        <w:rPr>
          <w:rFonts w:ascii="Times New Roman" w:eastAsia="Times New Roman" w:hAnsi="Times New Roman" w:cs="Times New Roman"/>
          <w:sz w:val="24"/>
          <w:szCs w:val="24"/>
        </w:rPr>
        <w:t>is implementing various cost-cutting measures to reduce expenses, including</w:t>
      </w:r>
      <w:r w:rsidR="00EF7A11">
        <w:rPr>
          <w:rFonts w:ascii="Times New Roman" w:eastAsia="Times New Roman" w:hAnsi="Times New Roman" w:cs="Times New Roman"/>
          <w:sz w:val="24"/>
          <w:szCs w:val="24"/>
        </w:rPr>
        <w:t xml:space="preserve"> d</w:t>
      </w:r>
      <w:r w:rsidRPr="009878B1">
        <w:rPr>
          <w:rFonts w:ascii="Times New Roman" w:eastAsia="Times New Roman" w:hAnsi="Times New Roman" w:cs="Times New Roman"/>
          <w:sz w:val="24"/>
          <w:szCs w:val="24"/>
        </w:rPr>
        <w:t xml:space="preserve">ecreasing property staff through attrition as developments convert through </w:t>
      </w:r>
      <w:r w:rsidR="003B6ED8">
        <w:rPr>
          <w:rFonts w:ascii="Times New Roman" w:eastAsia="Times New Roman" w:hAnsi="Times New Roman" w:cs="Times New Roman"/>
          <w:sz w:val="24"/>
          <w:szCs w:val="24"/>
        </w:rPr>
        <w:t>PACT</w:t>
      </w:r>
      <w:r w:rsidR="00EF7A11">
        <w:rPr>
          <w:rFonts w:ascii="Times New Roman" w:eastAsia="Times New Roman" w:hAnsi="Times New Roman" w:cs="Times New Roman"/>
          <w:sz w:val="24"/>
          <w:szCs w:val="24"/>
        </w:rPr>
        <w:t>, r</w:t>
      </w:r>
      <w:r w:rsidRPr="009878B1">
        <w:rPr>
          <w:rFonts w:ascii="Times New Roman" w:eastAsia="Times New Roman" w:hAnsi="Times New Roman" w:cs="Times New Roman"/>
          <w:sz w:val="24"/>
          <w:szCs w:val="24"/>
        </w:rPr>
        <w:t>educing central office expenses while reallocating funds to essential services</w:t>
      </w:r>
      <w:r w:rsidR="00EF7A11">
        <w:rPr>
          <w:rFonts w:ascii="Times New Roman" w:eastAsia="Times New Roman" w:hAnsi="Times New Roman" w:cs="Times New Roman"/>
          <w:sz w:val="24"/>
          <w:szCs w:val="24"/>
        </w:rPr>
        <w:t>, p</w:t>
      </w:r>
      <w:r w:rsidRPr="009878B1">
        <w:rPr>
          <w:rFonts w:ascii="Times New Roman" w:eastAsia="Times New Roman" w:hAnsi="Times New Roman" w:cs="Times New Roman"/>
          <w:sz w:val="24"/>
          <w:szCs w:val="24"/>
        </w:rPr>
        <w:t>rioritizing property management funding</w:t>
      </w:r>
      <w:r w:rsidR="003B6ED8">
        <w:rPr>
          <w:rFonts w:ascii="Times New Roman" w:eastAsia="Times New Roman" w:hAnsi="Times New Roman" w:cs="Times New Roman"/>
          <w:sz w:val="24"/>
          <w:szCs w:val="24"/>
        </w:rPr>
        <w:t>,</w:t>
      </w:r>
      <w:r w:rsidR="00EF7A11">
        <w:rPr>
          <w:rFonts w:ascii="Times New Roman" w:eastAsia="Times New Roman" w:hAnsi="Times New Roman" w:cs="Times New Roman"/>
          <w:sz w:val="24"/>
          <w:szCs w:val="24"/>
        </w:rPr>
        <w:t xml:space="preserve"> and i</w:t>
      </w:r>
      <w:r w:rsidRPr="009878B1">
        <w:rPr>
          <w:rFonts w:ascii="Times New Roman" w:eastAsia="Times New Roman" w:hAnsi="Times New Roman" w:cs="Times New Roman"/>
          <w:sz w:val="24"/>
          <w:szCs w:val="24"/>
        </w:rPr>
        <w:t>mplementing overtime control measures</w:t>
      </w:r>
      <w:r w:rsidR="003B6ED8">
        <w:rPr>
          <w:rFonts w:ascii="Times New Roman" w:eastAsia="Times New Roman" w:hAnsi="Times New Roman" w:cs="Times New Roman"/>
          <w:sz w:val="24"/>
          <w:szCs w:val="24"/>
        </w:rPr>
        <w:t>.</w:t>
      </w:r>
      <w:r w:rsidR="00311518" w:rsidRPr="008A4E72">
        <w:rPr>
          <w:rStyle w:val="FootnoteReference"/>
          <w:rFonts w:ascii="Times New Roman" w:eastAsia="Times New Roman" w:hAnsi="Times New Roman" w:cs="Times New Roman"/>
          <w:sz w:val="24"/>
          <w:szCs w:val="24"/>
        </w:rPr>
        <w:footnoteReference w:id="65"/>
      </w:r>
      <w:r w:rsidRPr="009878B1">
        <w:rPr>
          <w:rFonts w:ascii="Times New Roman" w:eastAsia="Times New Roman" w:hAnsi="Times New Roman" w:cs="Times New Roman"/>
          <w:sz w:val="24"/>
          <w:szCs w:val="24"/>
        </w:rPr>
        <w:t xml:space="preserve"> Although these cuts aim to reduce expenses, it is unclear if more cuts </w:t>
      </w:r>
      <w:r w:rsidR="003B6ED8" w:rsidRPr="009878B1">
        <w:rPr>
          <w:rFonts w:ascii="Times New Roman" w:eastAsia="Times New Roman" w:hAnsi="Times New Roman" w:cs="Times New Roman"/>
          <w:sz w:val="24"/>
          <w:szCs w:val="24"/>
        </w:rPr>
        <w:t xml:space="preserve">to NYCHA’s operations </w:t>
      </w:r>
      <w:r w:rsidRPr="009878B1">
        <w:rPr>
          <w:rFonts w:ascii="Times New Roman" w:eastAsia="Times New Roman" w:hAnsi="Times New Roman" w:cs="Times New Roman"/>
          <w:sz w:val="24"/>
          <w:szCs w:val="24"/>
        </w:rPr>
        <w:t>will be needed if NYCHA is unable to secure additional funds.</w:t>
      </w:r>
      <w:r w:rsidR="00311518" w:rsidRPr="008A4E72">
        <w:rPr>
          <w:rStyle w:val="FootnoteReference"/>
          <w:rFonts w:ascii="Times New Roman" w:eastAsia="Times New Roman" w:hAnsi="Times New Roman" w:cs="Times New Roman"/>
          <w:sz w:val="24"/>
          <w:szCs w:val="24"/>
        </w:rPr>
        <w:footnoteReference w:id="66"/>
      </w:r>
      <w:r w:rsidRPr="009878B1">
        <w:rPr>
          <w:rFonts w:ascii="Times New Roman" w:eastAsia="Times New Roman" w:hAnsi="Times New Roman" w:cs="Times New Roman"/>
          <w:sz w:val="24"/>
          <w:szCs w:val="24"/>
        </w:rPr>
        <w:t xml:space="preserve"> </w:t>
      </w:r>
    </w:p>
    <w:p w14:paraId="44EB6852" w14:textId="48D05F6B" w:rsidR="008A4E72" w:rsidRPr="001B3683" w:rsidRDefault="008A4E72" w:rsidP="008A4E72">
      <w:pPr>
        <w:spacing w:after="0" w:line="480" w:lineRule="auto"/>
        <w:jc w:val="both"/>
        <w:rPr>
          <w:rFonts w:ascii="Times New Roman" w:eastAsia="Times New Roman" w:hAnsi="Times New Roman" w:cs="Times New Roman"/>
          <w:b/>
          <w:i/>
          <w:sz w:val="24"/>
          <w:szCs w:val="24"/>
        </w:rPr>
      </w:pPr>
      <w:r w:rsidRPr="001B3683">
        <w:rPr>
          <w:rFonts w:ascii="Times New Roman" w:eastAsia="Times New Roman" w:hAnsi="Times New Roman" w:cs="Times New Roman"/>
          <w:b/>
          <w:i/>
          <w:sz w:val="24"/>
          <w:szCs w:val="24"/>
        </w:rPr>
        <w:t xml:space="preserve">Evicting Tenants with </w:t>
      </w:r>
      <w:r w:rsidR="002B3A23" w:rsidRPr="001B3683">
        <w:rPr>
          <w:rFonts w:ascii="Times New Roman" w:eastAsia="Times New Roman" w:hAnsi="Times New Roman" w:cs="Times New Roman"/>
          <w:b/>
          <w:i/>
          <w:sz w:val="24"/>
          <w:szCs w:val="24"/>
        </w:rPr>
        <w:t>S</w:t>
      </w:r>
      <w:r w:rsidRPr="001B3683">
        <w:rPr>
          <w:rFonts w:ascii="Times New Roman" w:eastAsia="Times New Roman" w:hAnsi="Times New Roman" w:cs="Times New Roman"/>
          <w:b/>
          <w:i/>
          <w:sz w:val="24"/>
          <w:szCs w:val="24"/>
        </w:rPr>
        <w:t>ignificant Arrears</w:t>
      </w:r>
    </w:p>
    <w:p w14:paraId="15895169" w14:textId="71CCC8F6" w:rsidR="00B463E5" w:rsidRDefault="00C974F9" w:rsidP="00836637">
      <w:pPr>
        <w:spacing w:after="0" w:line="480" w:lineRule="auto"/>
        <w:ind w:firstLine="720"/>
        <w:jc w:val="both"/>
        <w:rPr>
          <w:rFonts w:ascii="Times New Roman" w:hAnsi="Times New Roman" w:cs="Times New Roman"/>
          <w:sz w:val="24"/>
        </w:rPr>
      </w:pPr>
      <w:r w:rsidRPr="009878B1">
        <w:rPr>
          <w:rFonts w:ascii="Times New Roman" w:eastAsia="Times New Roman" w:hAnsi="Times New Roman" w:cs="Times New Roman"/>
          <w:sz w:val="24"/>
          <w:szCs w:val="24"/>
        </w:rPr>
        <w:t>NYCHA recently increased evictions for tenants with significant rent arrears. In the first quarter of 2024, NYCHA evicted 62 households, exceeding the 58 households evicted during the entire previous year.</w:t>
      </w:r>
      <w:r w:rsidR="00311518" w:rsidRPr="008A4E72">
        <w:rPr>
          <w:rStyle w:val="FootnoteReference"/>
          <w:rFonts w:ascii="Times New Roman" w:eastAsia="Times New Roman" w:hAnsi="Times New Roman" w:cs="Times New Roman"/>
          <w:sz w:val="24"/>
          <w:szCs w:val="24"/>
        </w:rPr>
        <w:footnoteReference w:id="67"/>
      </w:r>
      <w:r w:rsidRPr="009878B1">
        <w:rPr>
          <w:rFonts w:ascii="Times New Roman" w:eastAsia="Times New Roman" w:hAnsi="Times New Roman" w:cs="Times New Roman"/>
          <w:sz w:val="24"/>
          <w:szCs w:val="24"/>
        </w:rPr>
        <w:t xml:space="preserve"> NYCHA faces additional financial burdens compared to private landlords during evictions, including covering moving expenses and paying City Marshals to serve eviction notices and warrants.</w:t>
      </w:r>
      <w:r w:rsidR="00311518" w:rsidRPr="008A4E72">
        <w:rPr>
          <w:rStyle w:val="FootnoteReference"/>
          <w:rFonts w:ascii="Times New Roman" w:eastAsia="Times New Roman" w:hAnsi="Times New Roman" w:cs="Times New Roman"/>
          <w:sz w:val="24"/>
          <w:szCs w:val="24"/>
        </w:rPr>
        <w:footnoteReference w:id="68"/>
      </w:r>
      <w:r w:rsidRPr="009878B1">
        <w:rPr>
          <w:rFonts w:ascii="Times New Roman" w:eastAsia="Times New Roman" w:hAnsi="Times New Roman" w:cs="Times New Roman"/>
          <w:sz w:val="24"/>
          <w:szCs w:val="24"/>
        </w:rPr>
        <w:t xml:space="preserve"> Over the past two years, NYCHA has spent more than $1 million on eviction-related costs.</w:t>
      </w:r>
      <w:r w:rsidR="00311518" w:rsidRPr="008A4E72">
        <w:rPr>
          <w:rStyle w:val="FootnoteReference"/>
          <w:rFonts w:ascii="Times New Roman" w:eastAsia="Times New Roman" w:hAnsi="Times New Roman" w:cs="Times New Roman"/>
          <w:sz w:val="24"/>
          <w:szCs w:val="24"/>
        </w:rPr>
        <w:footnoteReference w:id="69"/>
      </w:r>
      <w:r w:rsidRPr="009878B1">
        <w:rPr>
          <w:rFonts w:ascii="Times New Roman" w:eastAsia="Times New Roman" w:hAnsi="Times New Roman" w:cs="Times New Roman"/>
          <w:sz w:val="24"/>
          <w:szCs w:val="24"/>
        </w:rPr>
        <w:t xml:space="preserve"> According to </w:t>
      </w:r>
      <w:r w:rsidRPr="001B3683">
        <w:rPr>
          <w:rFonts w:ascii="Times New Roman" w:eastAsia="Times New Roman" w:hAnsi="Times New Roman" w:cs="Times New Roman"/>
          <w:i/>
          <w:sz w:val="24"/>
          <w:szCs w:val="24"/>
        </w:rPr>
        <w:t>The City</w:t>
      </w:r>
      <w:r w:rsidRPr="009878B1">
        <w:rPr>
          <w:rFonts w:ascii="Times New Roman" w:eastAsia="Times New Roman" w:hAnsi="Times New Roman" w:cs="Times New Roman"/>
          <w:sz w:val="24"/>
          <w:szCs w:val="24"/>
        </w:rPr>
        <w:t>, an online publication, evictions are a significant income source for city marshals, who charge various fees:</w:t>
      </w:r>
      <w:r w:rsidR="0093105B" w:rsidRPr="008A4E72">
        <w:rPr>
          <w:rFonts w:ascii="Times New Roman" w:eastAsia="Times New Roman" w:hAnsi="Times New Roman" w:cs="Times New Roman"/>
          <w:sz w:val="24"/>
          <w:szCs w:val="24"/>
        </w:rPr>
        <w:t xml:space="preserve"> </w:t>
      </w:r>
      <w:r w:rsidRPr="009878B1">
        <w:rPr>
          <w:rFonts w:ascii="Times New Roman" w:eastAsia="Times New Roman" w:hAnsi="Times New Roman" w:cs="Times New Roman"/>
          <w:sz w:val="24"/>
          <w:szCs w:val="24"/>
        </w:rPr>
        <w:t xml:space="preserve">1. $15 for obtaining an index number in </w:t>
      </w:r>
      <w:r w:rsidR="00E562BC">
        <w:rPr>
          <w:rFonts w:ascii="Times New Roman" w:eastAsia="Times New Roman" w:hAnsi="Times New Roman" w:cs="Times New Roman"/>
          <w:sz w:val="24"/>
          <w:szCs w:val="24"/>
        </w:rPr>
        <w:t>housing</w:t>
      </w:r>
      <w:r w:rsidRPr="009878B1">
        <w:rPr>
          <w:rFonts w:ascii="Times New Roman" w:eastAsia="Times New Roman" w:hAnsi="Times New Roman" w:cs="Times New Roman"/>
          <w:sz w:val="24"/>
          <w:szCs w:val="24"/>
        </w:rPr>
        <w:t xml:space="preserve"> court</w:t>
      </w:r>
      <w:r w:rsidR="001F202C">
        <w:rPr>
          <w:rFonts w:ascii="Times New Roman" w:eastAsia="Times New Roman" w:hAnsi="Times New Roman" w:cs="Times New Roman"/>
          <w:sz w:val="24"/>
          <w:szCs w:val="24"/>
        </w:rPr>
        <w:t>;</w:t>
      </w:r>
      <w:r w:rsidR="00311518" w:rsidRPr="008A4E72">
        <w:rPr>
          <w:rStyle w:val="FootnoteReference"/>
          <w:rFonts w:ascii="Times New Roman" w:eastAsia="Times New Roman" w:hAnsi="Times New Roman" w:cs="Times New Roman"/>
          <w:sz w:val="24"/>
          <w:szCs w:val="24"/>
        </w:rPr>
        <w:footnoteReference w:id="70"/>
      </w:r>
      <w:r w:rsidR="0093105B" w:rsidRPr="008A4E72">
        <w:rPr>
          <w:rFonts w:ascii="Times New Roman" w:eastAsia="Times New Roman" w:hAnsi="Times New Roman" w:cs="Times New Roman"/>
          <w:sz w:val="24"/>
          <w:szCs w:val="24"/>
        </w:rPr>
        <w:t xml:space="preserve"> </w:t>
      </w:r>
      <w:r w:rsidRPr="009878B1">
        <w:rPr>
          <w:rFonts w:ascii="Times New Roman" w:eastAsia="Times New Roman" w:hAnsi="Times New Roman" w:cs="Times New Roman"/>
          <w:sz w:val="24"/>
          <w:szCs w:val="24"/>
        </w:rPr>
        <w:t>2. $15 for serving the initial eviction notice</w:t>
      </w:r>
      <w:r w:rsidR="001F202C">
        <w:rPr>
          <w:rFonts w:ascii="Times New Roman" w:eastAsia="Times New Roman" w:hAnsi="Times New Roman" w:cs="Times New Roman"/>
          <w:sz w:val="24"/>
          <w:szCs w:val="24"/>
        </w:rPr>
        <w:t>;</w:t>
      </w:r>
      <w:r w:rsidR="00311518" w:rsidRPr="008A4E72">
        <w:rPr>
          <w:rStyle w:val="FootnoteReference"/>
          <w:rFonts w:ascii="Times New Roman" w:eastAsia="Times New Roman" w:hAnsi="Times New Roman" w:cs="Times New Roman"/>
          <w:sz w:val="24"/>
          <w:szCs w:val="24"/>
        </w:rPr>
        <w:footnoteReference w:id="71"/>
      </w:r>
      <w:r w:rsidR="0093105B" w:rsidRPr="008A4E72">
        <w:rPr>
          <w:rFonts w:ascii="Times New Roman" w:eastAsia="Times New Roman" w:hAnsi="Times New Roman" w:cs="Times New Roman"/>
          <w:sz w:val="24"/>
          <w:szCs w:val="24"/>
        </w:rPr>
        <w:t xml:space="preserve"> </w:t>
      </w:r>
      <w:r w:rsidRPr="009878B1">
        <w:rPr>
          <w:rFonts w:ascii="Times New Roman" w:eastAsia="Times New Roman" w:hAnsi="Times New Roman" w:cs="Times New Roman"/>
          <w:sz w:val="24"/>
          <w:szCs w:val="24"/>
        </w:rPr>
        <w:t>3. $15 for serving a second notice 72 hours before the scheduled eviction</w:t>
      </w:r>
      <w:r w:rsidR="001F202C">
        <w:rPr>
          <w:rFonts w:ascii="Times New Roman" w:eastAsia="Times New Roman" w:hAnsi="Times New Roman" w:cs="Times New Roman"/>
          <w:sz w:val="24"/>
          <w:szCs w:val="24"/>
        </w:rPr>
        <w:t>;</w:t>
      </w:r>
      <w:r w:rsidR="00311518" w:rsidRPr="008A4E72">
        <w:rPr>
          <w:rStyle w:val="FootnoteReference"/>
          <w:rFonts w:ascii="Times New Roman" w:eastAsia="Times New Roman" w:hAnsi="Times New Roman" w:cs="Times New Roman"/>
          <w:sz w:val="24"/>
          <w:szCs w:val="24"/>
        </w:rPr>
        <w:footnoteReference w:id="72"/>
      </w:r>
      <w:r w:rsidR="0093105B" w:rsidRPr="008A4E72">
        <w:rPr>
          <w:rFonts w:ascii="Times New Roman" w:eastAsia="Times New Roman" w:hAnsi="Times New Roman" w:cs="Times New Roman"/>
          <w:sz w:val="24"/>
          <w:szCs w:val="24"/>
        </w:rPr>
        <w:t xml:space="preserve"> </w:t>
      </w:r>
      <w:r w:rsidR="001F202C">
        <w:rPr>
          <w:rFonts w:ascii="Times New Roman" w:eastAsia="Times New Roman" w:hAnsi="Times New Roman" w:cs="Times New Roman"/>
          <w:sz w:val="24"/>
          <w:szCs w:val="24"/>
        </w:rPr>
        <w:t xml:space="preserve">and </w:t>
      </w:r>
      <w:r w:rsidRPr="009878B1">
        <w:rPr>
          <w:rFonts w:ascii="Times New Roman" w:eastAsia="Times New Roman" w:hAnsi="Times New Roman" w:cs="Times New Roman"/>
          <w:sz w:val="24"/>
          <w:szCs w:val="24"/>
        </w:rPr>
        <w:t>4. $75 for executing the eviction warrant</w:t>
      </w:r>
      <w:r w:rsidR="00311518" w:rsidRPr="008A4E72">
        <w:rPr>
          <w:rStyle w:val="FootnoteReference"/>
          <w:rFonts w:ascii="Times New Roman" w:eastAsia="Times New Roman" w:hAnsi="Times New Roman" w:cs="Times New Roman"/>
          <w:sz w:val="24"/>
          <w:szCs w:val="24"/>
        </w:rPr>
        <w:footnoteReference w:id="73"/>
      </w:r>
      <w:r w:rsidR="0093105B" w:rsidRPr="008A4E72">
        <w:rPr>
          <w:rFonts w:ascii="Times New Roman" w:eastAsia="Times New Roman" w:hAnsi="Times New Roman" w:cs="Times New Roman"/>
          <w:sz w:val="24"/>
          <w:szCs w:val="24"/>
        </w:rPr>
        <w:t>.</w:t>
      </w:r>
      <w:r w:rsidR="001C027B">
        <w:rPr>
          <w:rFonts w:ascii="Times New Roman" w:hAnsi="Times New Roman" w:cs="Times New Roman"/>
          <w:sz w:val="24"/>
        </w:rPr>
        <w:t xml:space="preserve"> </w:t>
      </w:r>
    </w:p>
    <w:p w14:paraId="372F7C98" w14:textId="6EDFC698" w:rsidR="003A78B3" w:rsidRPr="001B3683" w:rsidRDefault="002F703E" w:rsidP="00C974F9">
      <w:pPr>
        <w:rPr>
          <w:rFonts w:ascii="Times New Roman" w:hAnsi="Times New Roman" w:cs="Times New Roman"/>
          <w:b/>
          <w:sz w:val="24"/>
          <w:u w:val="single"/>
        </w:rPr>
      </w:pPr>
      <w:r w:rsidRPr="002F703E">
        <w:rPr>
          <w:rFonts w:ascii="Times New Roman" w:hAnsi="Times New Roman" w:cs="Times New Roman"/>
          <w:b/>
          <w:sz w:val="24"/>
          <w:u w:val="single"/>
        </w:rPr>
        <w:t xml:space="preserve">CONCLUSION </w:t>
      </w:r>
    </w:p>
    <w:p w14:paraId="7B804755" w14:textId="1CCD5C53" w:rsidR="00856BDD" w:rsidRPr="008A4E72" w:rsidRDefault="00A2424D" w:rsidP="001B3683">
      <w:pPr>
        <w:spacing w:line="480" w:lineRule="auto"/>
        <w:jc w:val="both"/>
      </w:pPr>
      <w:r>
        <w:rPr>
          <w:rFonts w:ascii="Times New Roman" w:hAnsi="Times New Roman" w:cs="Times New Roman"/>
          <w:sz w:val="24"/>
        </w:rPr>
        <w:tab/>
      </w:r>
      <w:r w:rsidR="006145FB">
        <w:rPr>
          <w:rFonts w:ascii="Times New Roman" w:hAnsi="Times New Roman" w:cs="Times New Roman"/>
          <w:sz w:val="24"/>
        </w:rPr>
        <w:t xml:space="preserve">While </w:t>
      </w:r>
      <w:r w:rsidR="00553626">
        <w:rPr>
          <w:rFonts w:ascii="Times New Roman" w:hAnsi="Times New Roman" w:cs="Times New Roman"/>
          <w:sz w:val="24"/>
        </w:rPr>
        <w:t xml:space="preserve">much of the City, State and </w:t>
      </w:r>
      <w:r w:rsidR="006145FB">
        <w:rPr>
          <w:rFonts w:ascii="Times New Roman" w:hAnsi="Times New Roman" w:cs="Times New Roman"/>
          <w:sz w:val="24"/>
        </w:rPr>
        <w:t>c</w:t>
      </w:r>
      <w:r w:rsidR="00553626">
        <w:rPr>
          <w:rFonts w:ascii="Times New Roman" w:hAnsi="Times New Roman" w:cs="Times New Roman"/>
          <w:sz w:val="24"/>
        </w:rPr>
        <w:t xml:space="preserve">ountry has recovered from the economic impacts of COVID-19, </w:t>
      </w:r>
      <w:r w:rsidR="006145FB">
        <w:rPr>
          <w:rFonts w:ascii="Times New Roman" w:hAnsi="Times New Roman" w:cs="Times New Roman"/>
          <w:sz w:val="24"/>
        </w:rPr>
        <w:t>NYCHA residents continue to struggle with the ongoing</w:t>
      </w:r>
      <w:r w:rsidR="008B6CA7">
        <w:rPr>
          <w:rFonts w:ascii="Times New Roman" w:hAnsi="Times New Roman" w:cs="Times New Roman"/>
          <w:sz w:val="24"/>
        </w:rPr>
        <w:t xml:space="preserve"> rent arrears crisis</w:t>
      </w:r>
      <w:r w:rsidR="00553626">
        <w:rPr>
          <w:rFonts w:ascii="Times New Roman" w:hAnsi="Times New Roman" w:cs="Times New Roman"/>
          <w:sz w:val="24"/>
        </w:rPr>
        <w:t>.</w:t>
      </w:r>
      <w:r w:rsidR="008B6CA7">
        <w:rPr>
          <w:rFonts w:ascii="Times New Roman" w:hAnsi="Times New Roman" w:cs="Times New Roman"/>
          <w:sz w:val="24"/>
        </w:rPr>
        <w:t xml:space="preserve"> </w:t>
      </w:r>
      <w:r w:rsidR="00553626">
        <w:rPr>
          <w:rFonts w:ascii="Times New Roman" w:hAnsi="Times New Roman" w:cs="Times New Roman"/>
          <w:sz w:val="24"/>
        </w:rPr>
        <w:t>The State</w:t>
      </w:r>
      <w:r w:rsidR="006145FB">
        <w:rPr>
          <w:rFonts w:ascii="Times New Roman" w:hAnsi="Times New Roman" w:cs="Times New Roman"/>
          <w:sz w:val="24"/>
        </w:rPr>
        <w:t xml:space="preserve">’s early choice </w:t>
      </w:r>
      <w:r w:rsidR="00553626">
        <w:rPr>
          <w:rFonts w:ascii="Times New Roman" w:hAnsi="Times New Roman" w:cs="Times New Roman"/>
          <w:sz w:val="24"/>
        </w:rPr>
        <w:t>to exclude NYCHA tenants from</w:t>
      </w:r>
      <w:r w:rsidR="008B6CA7">
        <w:rPr>
          <w:rFonts w:ascii="Times New Roman" w:hAnsi="Times New Roman" w:cs="Times New Roman"/>
          <w:sz w:val="24"/>
        </w:rPr>
        <w:t xml:space="preserve"> ERAP</w:t>
      </w:r>
      <w:r w:rsidR="00553626">
        <w:rPr>
          <w:rFonts w:ascii="Times New Roman" w:hAnsi="Times New Roman" w:cs="Times New Roman"/>
          <w:sz w:val="24"/>
        </w:rPr>
        <w:t xml:space="preserve"> has left residents and NYCHA with limited options. At the September 18 hearing, the Committee would like to hear from residents and NYCHA about the plan to address the rent arrears crisis and return to fiscally stable footing. </w:t>
      </w:r>
    </w:p>
    <w:sectPr w:rsidR="00856BDD" w:rsidRPr="008A4E7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2338F" w14:textId="77777777" w:rsidR="00060884" w:rsidRDefault="00060884" w:rsidP="00C974F9">
      <w:pPr>
        <w:spacing w:after="0" w:line="240" w:lineRule="auto"/>
      </w:pPr>
      <w:r>
        <w:separator/>
      </w:r>
    </w:p>
  </w:endnote>
  <w:endnote w:type="continuationSeparator" w:id="0">
    <w:p w14:paraId="028B57CB" w14:textId="77777777" w:rsidR="00060884" w:rsidRDefault="00060884" w:rsidP="00C9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344067150"/>
      <w:docPartObj>
        <w:docPartGallery w:val="Page Numbers (Bottom of Page)"/>
        <w:docPartUnique/>
      </w:docPartObj>
    </w:sdtPr>
    <w:sdtEndPr>
      <w:rPr>
        <w:noProof/>
      </w:rPr>
    </w:sdtEndPr>
    <w:sdtContent>
      <w:p w14:paraId="4E833998" w14:textId="3D725D12" w:rsidR="00BC2588" w:rsidRPr="0077130C" w:rsidRDefault="00BC2588">
        <w:pPr>
          <w:pStyle w:val="Footer"/>
          <w:jc w:val="center"/>
          <w:rPr>
            <w:rFonts w:ascii="Times New Roman" w:hAnsi="Times New Roman" w:cs="Times New Roman"/>
            <w:sz w:val="24"/>
          </w:rPr>
        </w:pPr>
        <w:r w:rsidRPr="0077130C">
          <w:rPr>
            <w:rFonts w:ascii="Times New Roman" w:hAnsi="Times New Roman" w:cs="Times New Roman"/>
            <w:sz w:val="24"/>
          </w:rPr>
          <w:fldChar w:fldCharType="begin"/>
        </w:r>
        <w:r w:rsidRPr="0077130C">
          <w:rPr>
            <w:rFonts w:ascii="Times New Roman" w:hAnsi="Times New Roman" w:cs="Times New Roman"/>
            <w:sz w:val="24"/>
          </w:rPr>
          <w:instrText xml:space="preserve"> PAGE   \* MERGEFORMAT </w:instrText>
        </w:r>
        <w:r w:rsidRPr="0077130C">
          <w:rPr>
            <w:rFonts w:ascii="Times New Roman" w:hAnsi="Times New Roman" w:cs="Times New Roman"/>
            <w:sz w:val="24"/>
          </w:rPr>
          <w:fldChar w:fldCharType="separate"/>
        </w:r>
        <w:r w:rsidR="00A06E00">
          <w:rPr>
            <w:rFonts w:ascii="Times New Roman" w:hAnsi="Times New Roman" w:cs="Times New Roman"/>
            <w:noProof/>
            <w:sz w:val="24"/>
          </w:rPr>
          <w:t>1</w:t>
        </w:r>
        <w:r w:rsidRPr="0077130C">
          <w:rPr>
            <w:rFonts w:ascii="Times New Roman" w:hAnsi="Times New Roman" w:cs="Times New Roman"/>
            <w:noProof/>
            <w:sz w:val="24"/>
          </w:rPr>
          <w:fldChar w:fldCharType="end"/>
        </w:r>
      </w:p>
    </w:sdtContent>
  </w:sdt>
  <w:p w14:paraId="7C3B3A1B" w14:textId="77777777" w:rsidR="00BC2588" w:rsidRPr="0077130C" w:rsidRDefault="00BC2588">
    <w:pPr>
      <w:pStyle w:val="Foo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A1348" w14:textId="77777777" w:rsidR="00060884" w:rsidRDefault="00060884" w:rsidP="00C974F9">
      <w:pPr>
        <w:spacing w:after="0" w:line="240" w:lineRule="auto"/>
      </w:pPr>
      <w:r>
        <w:separator/>
      </w:r>
    </w:p>
  </w:footnote>
  <w:footnote w:type="continuationSeparator" w:id="0">
    <w:p w14:paraId="0CF2E5F9" w14:textId="77777777" w:rsidR="00060884" w:rsidRDefault="00060884" w:rsidP="00C974F9">
      <w:pPr>
        <w:spacing w:after="0" w:line="240" w:lineRule="auto"/>
      </w:pPr>
      <w:r>
        <w:continuationSeparator/>
      </w:r>
    </w:p>
  </w:footnote>
  <w:footnote w:id="1">
    <w:p w14:paraId="732CF69F" w14:textId="77777777" w:rsidR="00BC2588" w:rsidRPr="007262A9" w:rsidRDefault="00BC2588" w:rsidP="00075BD1">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Luis Ferre-Sadurni, </w:t>
      </w:r>
      <w:r w:rsidRPr="007262A9">
        <w:rPr>
          <w:rFonts w:ascii="Times New Roman" w:hAnsi="Times New Roman" w:cs="Times New Roman"/>
          <w:i/>
        </w:rPr>
        <w:t>The Rise and Fall of New York Public Housing: An Oral History</w:t>
      </w:r>
      <w:r w:rsidRPr="007262A9">
        <w:rPr>
          <w:rFonts w:ascii="Times New Roman" w:hAnsi="Times New Roman" w:cs="Times New Roman"/>
        </w:rPr>
        <w:t xml:space="preserve">, </w:t>
      </w:r>
      <w:r w:rsidRPr="007262A9">
        <w:rPr>
          <w:rFonts w:ascii="Times New Roman" w:hAnsi="Times New Roman" w:cs="Times New Roman"/>
          <w:smallCaps/>
        </w:rPr>
        <w:t>The New York Times</w:t>
      </w:r>
      <w:r w:rsidRPr="007262A9">
        <w:rPr>
          <w:rFonts w:ascii="Times New Roman" w:hAnsi="Times New Roman" w:cs="Times New Roman"/>
        </w:rPr>
        <w:t xml:space="preserve">, Jun. 25, 2018, </w:t>
      </w:r>
      <w:r w:rsidRPr="007262A9">
        <w:rPr>
          <w:rFonts w:ascii="Times New Roman" w:hAnsi="Times New Roman" w:cs="Times New Roman"/>
          <w:i/>
        </w:rPr>
        <w:t xml:space="preserve">available at </w:t>
      </w:r>
      <w:hyperlink r:id="rId1" w:history="1">
        <w:r w:rsidRPr="007262A9">
          <w:rPr>
            <w:rStyle w:val="Hyperlink"/>
            <w:rFonts w:ascii="Times New Roman" w:hAnsi="Times New Roman" w:cs="Times New Roman"/>
            <w:color w:val="auto"/>
          </w:rPr>
          <w:t>https://www.nytimes.com/interactive/2018/06/25/nyregion/new-york-city-public-housing-history.html</w:t>
        </w:r>
      </w:hyperlink>
      <w:r w:rsidRPr="00C04072">
        <w:rPr>
          <w:rFonts w:ascii="Times New Roman" w:hAnsi="Times New Roman" w:cs="Times New Roman"/>
        </w:rPr>
        <w:t>.</w:t>
      </w:r>
      <w:r w:rsidRPr="007262A9">
        <w:rPr>
          <w:rFonts w:ascii="Times New Roman" w:hAnsi="Times New Roman" w:cs="Times New Roman"/>
          <w:u w:val="single"/>
        </w:rPr>
        <w:t xml:space="preserve"> </w:t>
      </w:r>
    </w:p>
  </w:footnote>
  <w:footnote w:id="2">
    <w:p w14:paraId="1EFE1AE3" w14:textId="77777777" w:rsidR="00BC2588" w:rsidRPr="007262A9" w:rsidRDefault="00BC2588" w:rsidP="00075BD1">
      <w:pPr>
        <w:pStyle w:val="FootnoteText"/>
        <w:rPr>
          <w:rFonts w:ascii="Times New Roman" w:hAnsi="Times New Roman" w:cs="Times New Roman"/>
        </w:rPr>
      </w:pPr>
      <w:r w:rsidRPr="007262A9">
        <w:rPr>
          <w:rStyle w:val="FootnoteCharacters"/>
          <w:rFonts w:ascii="Times New Roman" w:hAnsi="Times New Roman" w:cs="Times New Roman"/>
        </w:rPr>
        <w:footnoteRef/>
      </w:r>
      <w:r w:rsidRPr="007262A9">
        <w:rPr>
          <w:rFonts w:ascii="Times New Roman" w:hAnsi="Times New Roman" w:cs="Times New Roman"/>
        </w:rPr>
        <w:t xml:space="preserve"> </w:t>
      </w:r>
      <w:r w:rsidRPr="007262A9">
        <w:rPr>
          <w:rFonts w:ascii="Times New Roman" w:hAnsi="Times New Roman" w:cs="Times New Roman"/>
          <w:i/>
        </w:rPr>
        <w:t>Housing Act of 1937</w:t>
      </w:r>
      <w:r w:rsidRPr="007262A9">
        <w:rPr>
          <w:rFonts w:ascii="Times New Roman" w:hAnsi="Times New Roman" w:cs="Times New Roman"/>
        </w:rPr>
        <w:t xml:space="preserve">, last accessed on Jan. 25, 2023, </w:t>
      </w:r>
      <w:r w:rsidRPr="007262A9">
        <w:rPr>
          <w:rFonts w:ascii="Times New Roman" w:hAnsi="Times New Roman" w:cs="Times New Roman"/>
          <w:i/>
        </w:rPr>
        <w:t>available at</w:t>
      </w:r>
      <w:r w:rsidRPr="007262A9">
        <w:rPr>
          <w:rFonts w:ascii="Times New Roman" w:hAnsi="Times New Roman" w:cs="Times New Roman"/>
        </w:rPr>
        <w:t xml:space="preserve"> </w:t>
      </w:r>
      <w:hyperlink r:id="rId2" w:history="1">
        <w:r w:rsidRPr="007262A9">
          <w:rPr>
            <w:rStyle w:val="Hyperlink"/>
            <w:rFonts w:ascii="Times New Roman" w:hAnsi="Times New Roman" w:cs="Times New Roman"/>
            <w:color w:val="auto"/>
          </w:rPr>
          <w:t>https://www.gpo.gov/fdsys/pkg/USCODE-2009-title42/pdf/USCODE-2009-title42-chap8.pdf</w:t>
        </w:r>
      </w:hyperlink>
      <w:r w:rsidRPr="007262A9">
        <w:rPr>
          <w:rFonts w:ascii="Times New Roman" w:hAnsi="Times New Roman" w:cs="Times New Roman"/>
        </w:rPr>
        <w:t xml:space="preserve">. </w:t>
      </w:r>
    </w:p>
  </w:footnote>
  <w:footnote w:id="3">
    <w:p w14:paraId="155A4A50" w14:textId="77777777" w:rsidR="00BC2588" w:rsidRPr="007262A9" w:rsidRDefault="00BC2588" w:rsidP="00075BD1">
      <w:pPr>
        <w:pStyle w:val="FootnoteText"/>
        <w:rPr>
          <w:rFonts w:ascii="Times New Roman" w:hAnsi="Times New Roman" w:cs="Times New Roman"/>
        </w:rPr>
      </w:pPr>
      <w:r w:rsidRPr="007262A9">
        <w:rPr>
          <w:rStyle w:val="FootnoteCharacters"/>
          <w:rFonts w:ascii="Times New Roman" w:hAnsi="Times New Roman" w:cs="Times New Roman"/>
        </w:rPr>
        <w:footnoteRef/>
      </w:r>
      <w:r w:rsidRPr="007262A9">
        <w:rPr>
          <w:rFonts w:ascii="Times New Roman" w:eastAsia="Times New Roman" w:hAnsi="Times New Roman" w:cs="Times New Roman"/>
        </w:rPr>
        <w:t xml:space="preserve"> </w:t>
      </w:r>
      <w:r w:rsidRPr="007262A9">
        <w:rPr>
          <w:rFonts w:ascii="Times New Roman" w:hAnsi="Times New Roman" w:cs="Times New Roman"/>
        </w:rPr>
        <w:t xml:space="preserve">Peter Marcuse, </w:t>
      </w:r>
      <w:r w:rsidRPr="007262A9">
        <w:rPr>
          <w:rFonts w:ascii="Times New Roman" w:hAnsi="Times New Roman" w:cs="Times New Roman"/>
          <w:i/>
        </w:rPr>
        <w:t>The Beginnings of Public Housing in New York</w:t>
      </w:r>
      <w:r w:rsidRPr="007262A9">
        <w:rPr>
          <w:rFonts w:ascii="Times New Roman" w:hAnsi="Times New Roman" w:cs="Times New Roman"/>
        </w:rPr>
        <w:t xml:space="preserve">, Journal of Urban History 12(4) at 353-54 (1986); J.A. Stoloff, </w:t>
      </w:r>
      <w:r w:rsidRPr="007262A9">
        <w:rPr>
          <w:rFonts w:ascii="Times New Roman" w:hAnsi="Times New Roman" w:cs="Times New Roman"/>
          <w:i/>
        </w:rPr>
        <w:t>A Brief History of Public Housing, Paper presented at August 14 meeting of the American Sociological Association</w:t>
      </w:r>
      <w:r w:rsidRPr="007262A9">
        <w:rPr>
          <w:rFonts w:ascii="Times New Roman" w:hAnsi="Times New Roman" w:cs="Times New Roman"/>
        </w:rPr>
        <w:t>, at 3 (2004).</w:t>
      </w:r>
    </w:p>
  </w:footnote>
  <w:footnote w:id="4">
    <w:p w14:paraId="43E19C5B" w14:textId="77777777" w:rsidR="00BC2588" w:rsidRPr="007262A9" w:rsidRDefault="00BC2588" w:rsidP="00075BD1">
      <w:pPr>
        <w:pStyle w:val="FootnoteText"/>
        <w:rPr>
          <w:rFonts w:ascii="Times New Roman" w:hAnsi="Times New Roman" w:cs="Times New Roman"/>
        </w:rPr>
      </w:pPr>
      <w:r w:rsidRPr="007262A9">
        <w:rPr>
          <w:rStyle w:val="FootnoteCharacters"/>
          <w:rFonts w:ascii="Times New Roman" w:hAnsi="Times New Roman" w:cs="Times New Roman"/>
        </w:rPr>
        <w:footnoteRef/>
      </w:r>
      <w:r w:rsidRPr="007262A9">
        <w:rPr>
          <w:rFonts w:ascii="Times New Roman" w:eastAsia="Times New Roman" w:hAnsi="Times New Roman" w:cs="Times New Roman"/>
        </w:rPr>
        <w:t xml:space="preserve"> </w:t>
      </w:r>
      <w:r w:rsidRPr="007262A9">
        <w:rPr>
          <w:rFonts w:ascii="Times New Roman" w:hAnsi="Times New Roman" w:cs="Times New Roman"/>
        </w:rPr>
        <w:t xml:space="preserve">Marcuse, 354; Stoloff, 1; </w:t>
      </w:r>
      <w:r w:rsidRPr="007262A9">
        <w:rPr>
          <w:rFonts w:ascii="Times New Roman" w:hAnsi="Times New Roman" w:cs="Times New Roman"/>
          <w:i/>
        </w:rPr>
        <w:t>see also</w:t>
      </w:r>
      <w:r w:rsidRPr="007262A9">
        <w:rPr>
          <w:rFonts w:ascii="Times New Roman" w:hAnsi="Times New Roman" w:cs="Times New Roman"/>
        </w:rPr>
        <w:t xml:space="preserve"> Judith D. Feins, et al., </w:t>
      </w:r>
      <w:r w:rsidRPr="007262A9">
        <w:rPr>
          <w:rFonts w:ascii="Times New Roman" w:hAnsi="Times New Roman" w:cs="Times New Roman"/>
          <w:i/>
        </w:rPr>
        <w:t>Revised Methods of Providing Federal Funds for Public Housing Agencies</w:t>
      </w:r>
      <w:r w:rsidRPr="007262A9">
        <w:rPr>
          <w:rFonts w:ascii="Times New Roman" w:hAnsi="Times New Roman" w:cs="Times New Roman"/>
        </w:rPr>
        <w:t xml:space="preserve">, </w:t>
      </w:r>
      <w:r w:rsidRPr="007262A9">
        <w:rPr>
          <w:rFonts w:ascii="Times New Roman" w:hAnsi="Times New Roman" w:cs="Times New Roman"/>
          <w:smallCaps/>
        </w:rPr>
        <w:t>United States Department of Housing and Urban Development</w:t>
      </w:r>
      <w:r w:rsidRPr="007262A9">
        <w:rPr>
          <w:rFonts w:ascii="Times New Roman" w:hAnsi="Times New Roman" w:cs="Times New Roman"/>
        </w:rPr>
        <w:t>, at 9 (1994).</w:t>
      </w:r>
    </w:p>
  </w:footnote>
  <w:footnote w:id="5">
    <w:p w14:paraId="71B6F6FC" w14:textId="7D541FAE" w:rsidR="00BC2588" w:rsidRPr="007262A9" w:rsidRDefault="00BC2588" w:rsidP="00CC2FE5">
      <w:pPr>
        <w:pStyle w:val="FootnoteText"/>
        <w:rPr>
          <w:rFonts w:ascii="Times New Roman" w:hAnsi="Times New Roman" w:cs="Times New Roman"/>
        </w:rPr>
      </w:pPr>
      <w:r w:rsidRPr="007262A9">
        <w:rPr>
          <w:rStyle w:val="FootnoteCharacters"/>
          <w:rFonts w:ascii="Times New Roman" w:hAnsi="Times New Roman" w:cs="Times New Roman"/>
        </w:rPr>
        <w:footnoteRef/>
      </w:r>
      <w:r w:rsidRPr="007262A9">
        <w:rPr>
          <w:rFonts w:ascii="Times New Roman" w:eastAsia="Times New Roman" w:hAnsi="Times New Roman" w:cs="Times New Roman"/>
        </w:rPr>
        <w:t xml:space="preserve"> </w:t>
      </w:r>
      <w:r w:rsidRPr="007262A9">
        <w:rPr>
          <w:rFonts w:ascii="Times New Roman" w:hAnsi="Times New Roman" w:cs="Times New Roman"/>
          <w:i/>
        </w:rPr>
        <w:t>See</w:t>
      </w:r>
      <w:r w:rsidRPr="007262A9">
        <w:rPr>
          <w:rFonts w:ascii="Times New Roman" w:hAnsi="Times New Roman" w:cs="Times New Roman"/>
        </w:rPr>
        <w:t xml:space="preserve"> The City of New York,</w:t>
      </w:r>
      <w:r w:rsidRPr="007262A9">
        <w:rPr>
          <w:rFonts w:ascii="Times New Roman" w:hAnsi="Times New Roman" w:cs="Times New Roman"/>
          <w:i/>
        </w:rPr>
        <w:t xml:space="preserve"> Fiscal 2024 Mayor’s Management Report</w:t>
      </w:r>
      <w:r w:rsidRPr="007262A9">
        <w:rPr>
          <w:rFonts w:ascii="Times New Roman" w:hAnsi="Times New Roman" w:cs="Times New Roman"/>
        </w:rPr>
        <w:t xml:space="preserve">, Sept. 2024, p. 377, </w:t>
      </w:r>
      <w:r w:rsidRPr="007262A9">
        <w:rPr>
          <w:rFonts w:ascii="Times New Roman" w:hAnsi="Times New Roman" w:cs="Times New Roman"/>
          <w:i/>
        </w:rPr>
        <w:t xml:space="preserve">available at </w:t>
      </w:r>
      <w:hyperlink r:id="rId3" w:history="1">
        <w:r w:rsidRPr="007262A9">
          <w:rPr>
            <w:rStyle w:val="Hyperlink"/>
            <w:rFonts w:ascii="Times New Roman" w:hAnsi="Times New Roman" w:cs="Times New Roman"/>
            <w:color w:val="auto"/>
          </w:rPr>
          <w:t>https://www.nyc.gov/assets/operations/downloads/pdf/mmr2024/nycha.pdf</w:t>
        </w:r>
      </w:hyperlink>
      <w:r w:rsidRPr="007262A9">
        <w:rPr>
          <w:rFonts w:ascii="Times New Roman" w:hAnsi="Times New Roman" w:cs="Times New Roman"/>
          <w:i/>
        </w:rPr>
        <w:t xml:space="preserve">. </w:t>
      </w:r>
    </w:p>
  </w:footnote>
  <w:footnote w:id="6">
    <w:p w14:paraId="413818DD" w14:textId="3443EDCA" w:rsidR="00BC2588" w:rsidRPr="007262A9" w:rsidRDefault="00BC2588" w:rsidP="00075BD1">
      <w:pPr>
        <w:pStyle w:val="FootnoteText"/>
        <w:rPr>
          <w:rFonts w:ascii="Times New Roman" w:hAnsi="Times New Roman" w:cs="Times New Roman"/>
        </w:rPr>
      </w:pPr>
      <w:r w:rsidRPr="007262A9">
        <w:rPr>
          <w:rStyle w:val="FootnoteCharacters"/>
          <w:rFonts w:ascii="Times New Roman" w:hAnsi="Times New Roman" w:cs="Times New Roman"/>
        </w:rPr>
        <w:footnoteRef/>
      </w:r>
      <w:r w:rsidRPr="007262A9">
        <w:rPr>
          <w:rFonts w:ascii="Times New Roman" w:eastAsia="Times New Roman" w:hAnsi="Times New Roman" w:cs="Times New Roman"/>
        </w:rPr>
        <w:t xml:space="preserve"> </w:t>
      </w:r>
      <w:r w:rsidRPr="007262A9">
        <w:rPr>
          <w:rFonts w:ascii="Times New Roman" w:hAnsi="Times New Roman" w:cs="Times New Roman"/>
          <w:i/>
        </w:rPr>
        <w:t>Id.</w:t>
      </w:r>
      <w:r w:rsidR="00536112">
        <w:rPr>
          <w:rFonts w:ascii="Times New Roman" w:hAnsi="Times New Roman" w:cs="Times New Roman"/>
          <w:i/>
        </w:rPr>
        <w:t xml:space="preserve"> </w:t>
      </w:r>
    </w:p>
  </w:footnote>
  <w:footnote w:id="7">
    <w:p w14:paraId="201EACE8" w14:textId="37E3C711" w:rsidR="00BC2588" w:rsidRPr="007262A9" w:rsidRDefault="00BC2588" w:rsidP="00075BD1">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32464D" w:rsidRPr="007262A9">
        <w:rPr>
          <w:rFonts w:ascii="Times New Roman" w:hAnsi="Times New Roman" w:cs="Times New Roman"/>
          <w:i/>
        </w:rPr>
        <w:t>See</w:t>
      </w:r>
      <w:r w:rsidR="0032464D" w:rsidRPr="007262A9">
        <w:rPr>
          <w:rFonts w:ascii="Times New Roman" w:hAnsi="Times New Roman" w:cs="Times New Roman"/>
        </w:rPr>
        <w:t xml:space="preserve"> The City of New York,</w:t>
      </w:r>
      <w:r w:rsidR="0032464D" w:rsidRPr="007262A9">
        <w:rPr>
          <w:rFonts w:ascii="Times New Roman" w:hAnsi="Times New Roman" w:cs="Times New Roman"/>
          <w:i/>
        </w:rPr>
        <w:t xml:space="preserve"> Fiscal 2024 Mayor’s Management Report</w:t>
      </w:r>
      <w:r w:rsidR="0032464D" w:rsidRPr="007262A9">
        <w:rPr>
          <w:rFonts w:ascii="Times New Roman" w:hAnsi="Times New Roman" w:cs="Times New Roman"/>
        </w:rPr>
        <w:t xml:space="preserve">, Sept. 2024, p. 377, </w:t>
      </w:r>
      <w:r w:rsidR="0032464D" w:rsidRPr="007262A9">
        <w:rPr>
          <w:rFonts w:ascii="Times New Roman" w:hAnsi="Times New Roman" w:cs="Times New Roman"/>
          <w:i/>
        </w:rPr>
        <w:t xml:space="preserve">available at </w:t>
      </w:r>
      <w:hyperlink r:id="rId4" w:history="1">
        <w:r w:rsidR="0032464D" w:rsidRPr="007262A9">
          <w:rPr>
            <w:rStyle w:val="Hyperlink"/>
            <w:rFonts w:ascii="Times New Roman" w:hAnsi="Times New Roman" w:cs="Times New Roman"/>
            <w:color w:val="auto"/>
          </w:rPr>
          <w:t>https://www.nyc.gov/assets/operations/downloads/pdf/mmr2024/nycha.pdf</w:t>
        </w:r>
      </w:hyperlink>
      <w:r w:rsidR="0032464D" w:rsidRPr="007262A9">
        <w:rPr>
          <w:rFonts w:ascii="Times New Roman" w:hAnsi="Times New Roman" w:cs="Times New Roman"/>
          <w:i/>
        </w:rPr>
        <w:t xml:space="preserve">. </w:t>
      </w:r>
    </w:p>
  </w:footnote>
  <w:footnote w:id="8">
    <w:p w14:paraId="53DBF2DB" w14:textId="77777777" w:rsidR="00BC2588" w:rsidRPr="007262A9" w:rsidRDefault="00BC2588" w:rsidP="00075BD1">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NYCHA, </w:t>
      </w:r>
      <w:r w:rsidRPr="007262A9">
        <w:rPr>
          <w:rFonts w:ascii="Times New Roman" w:hAnsi="Times New Roman" w:cs="Times New Roman"/>
          <w:i/>
        </w:rPr>
        <w:t>Voting At Nostrand</w:t>
      </w:r>
      <w:r w:rsidRPr="007262A9">
        <w:rPr>
          <w:rFonts w:ascii="Times New Roman" w:hAnsi="Times New Roman" w:cs="Times New Roman"/>
        </w:rPr>
        <w:t xml:space="preserve">, </w:t>
      </w:r>
      <w:r w:rsidRPr="007262A9">
        <w:rPr>
          <w:rFonts w:ascii="Times New Roman" w:hAnsi="Times New Roman" w:cs="Times New Roman"/>
          <w:smallCaps/>
        </w:rPr>
        <w:t>New York City Housing Authority</w:t>
      </w:r>
      <w:r w:rsidRPr="007262A9">
        <w:rPr>
          <w:rFonts w:ascii="Times New Roman" w:hAnsi="Times New Roman" w:cs="Times New Roman"/>
        </w:rPr>
        <w:t xml:space="preserve">, </w:t>
      </w:r>
      <w:r w:rsidRPr="007262A9">
        <w:rPr>
          <w:rFonts w:ascii="Times New Roman" w:hAnsi="Times New Roman" w:cs="Times New Roman"/>
          <w:i/>
        </w:rPr>
        <w:t>available at</w:t>
      </w:r>
      <w:r w:rsidRPr="007262A9">
        <w:rPr>
          <w:rFonts w:ascii="Times New Roman" w:hAnsi="Times New Roman" w:cs="Times New Roman"/>
        </w:rPr>
        <w:t xml:space="preserve"> </w:t>
      </w:r>
      <w:hyperlink r:id="rId5" w:history="1">
        <w:r w:rsidRPr="007262A9">
          <w:rPr>
            <w:rStyle w:val="Hyperlink"/>
            <w:rFonts w:ascii="Times New Roman" w:hAnsi="Times New Roman" w:cs="Times New Roman"/>
            <w:color w:val="auto"/>
          </w:rPr>
          <w:t>https://www.nyc.gov/site/nycha/residents/voting-nostrand.page</w:t>
        </w:r>
      </w:hyperlink>
      <w:r w:rsidRPr="007262A9">
        <w:rPr>
          <w:rFonts w:ascii="Times New Roman" w:hAnsi="Times New Roman" w:cs="Times New Roman"/>
        </w:rPr>
        <w:t xml:space="preserve">. </w:t>
      </w:r>
    </w:p>
  </w:footnote>
  <w:footnote w:id="9">
    <w:p w14:paraId="3800ACB3" w14:textId="77777777" w:rsidR="00BC2588" w:rsidRPr="007262A9" w:rsidRDefault="00BC2588" w:rsidP="00075BD1">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NYCHA, </w:t>
      </w:r>
      <w:r w:rsidRPr="007262A9">
        <w:rPr>
          <w:rFonts w:ascii="Times New Roman" w:hAnsi="Times New Roman" w:cs="Times New Roman"/>
          <w:i/>
        </w:rPr>
        <w:t>Public Housing Preservation Trust</w:t>
      </w:r>
      <w:r w:rsidRPr="007262A9">
        <w:rPr>
          <w:rFonts w:ascii="Times New Roman" w:hAnsi="Times New Roman" w:cs="Times New Roman"/>
        </w:rPr>
        <w:t xml:space="preserve">, </w:t>
      </w:r>
      <w:r w:rsidRPr="007262A9">
        <w:rPr>
          <w:rFonts w:ascii="Times New Roman" w:hAnsi="Times New Roman" w:cs="Times New Roman"/>
          <w:smallCaps/>
        </w:rPr>
        <w:t>New York City Housing Authority</w:t>
      </w:r>
      <w:r w:rsidRPr="007262A9">
        <w:rPr>
          <w:rFonts w:ascii="Times New Roman" w:hAnsi="Times New Roman" w:cs="Times New Roman"/>
        </w:rPr>
        <w:t xml:space="preserve">, </w:t>
      </w:r>
      <w:r w:rsidRPr="007262A9">
        <w:rPr>
          <w:rFonts w:ascii="Times New Roman" w:hAnsi="Times New Roman" w:cs="Times New Roman"/>
          <w:i/>
        </w:rPr>
        <w:t>available at</w:t>
      </w:r>
      <w:r w:rsidRPr="007262A9">
        <w:rPr>
          <w:rFonts w:ascii="Times New Roman" w:hAnsi="Times New Roman" w:cs="Times New Roman"/>
        </w:rPr>
        <w:t xml:space="preserve"> </w:t>
      </w:r>
      <w:hyperlink r:id="rId6" w:history="1">
        <w:r w:rsidRPr="007262A9">
          <w:rPr>
            <w:rStyle w:val="Hyperlink"/>
            <w:rFonts w:ascii="Times New Roman" w:hAnsi="Times New Roman" w:cs="Times New Roman"/>
            <w:color w:val="auto"/>
          </w:rPr>
          <w:t>https://www.nyc.gov/site/nycha/about/public-housing-preservation-trust.page</w:t>
        </w:r>
      </w:hyperlink>
      <w:r w:rsidRPr="007262A9">
        <w:rPr>
          <w:rFonts w:ascii="Times New Roman" w:hAnsi="Times New Roman" w:cs="Times New Roman"/>
        </w:rPr>
        <w:t xml:space="preserve">. </w:t>
      </w:r>
    </w:p>
  </w:footnote>
  <w:footnote w:id="10">
    <w:p w14:paraId="0CEE3382" w14:textId="77777777" w:rsidR="00BC2588" w:rsidRPr="007262A9" w:rsidRDefault="00BC2588" w:rsidP="00075BD1">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Agreement between United States Department of Housing and Urban Development, the New York City Housing Authority, and New York City, Jan. 31, 2019, </w:t>
      </w:r>
      <w:r w:rsidRPr="007262A9">
        <w:rPr>
          <w:rFonts w:ascii="Times New Roman" w:hAnsi="Times New Roman" w:cs="Times New Roman"/>
          <w:i/>
        </w:rPr>
        <w:t>available at</w:t>
      </w:r>
      <w:r w:rsidRPr="007262A9">
        <w:rPr>
          <w:rFonts w:ascii="Times New Roman" w:hAnsi="Times New Roman" w:cs="Times New Roman"/>
        </w:rPr>
        <w:t xml:space="preserve"> </w:t>
      </w:r>
      <w:hyperlink r:id="rId7" w:history="1">
        <w:r w:rsidRPr="007262A9">
          <w:rPr>
            <w:rStyle w:val="Hyperlink"/>
            <w:rFonts w:ascii="Times New Roman" w:hAnsi="Times New Roman" w:cs="Times New Roman"/>
            <w:color w:val="auto"/>
          </w:rPr>
          <w:t>https://www.nyc.gov/assets/nycha/downloads/pdf/nycha-monitoring-agreement.pdf</w:t>
        </w:r>
      </w:hyperlink>
      <w:r w:rsidRPr="007262A9">
        <w:rPr>
          <w:rFonts w:ascii="Times New Roman" w:hAnsi="Times New Roman" w:cs="Times New Roman"/>
        </w:rPr>
        <w:t xml:space="preserve">. </w:t>
      </w:r>
    </w:p>
  </w:footnote>
  <w:footnote w:id="11">
    <w:p w14:paraId="293ACBF5" w14:textId="77777777" w:rsidR="00BC2588" w:rsidRPr="007262A9" w:rsidRDefault="00BC2588" w:rsidP="00075BD1">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Pr="007262A9">
        <w:rPr>
          <w:rFonts w:ascii="Times New Roman" w:hAnsi="Times New Roman" w:cs="Times New Roman"/>
          <w:i/>
        </w:rPr>
        <w:t>Id</w:t>
      </w:r>
      <w:r w:rsidRPr="007262A9">
        <w:rPr>
          <w:rFonts w:ascii="Times New Roman" w:hAnsi="Times New Roman" w:cs="Times New Roman"/>
        </w:rPr>
        <w:t>.</w:t>
      </w:r>
    </w:p>
  </w:footnote>
  <w:footnote w:id="12">
    <w:p w14:paraId="5F11794D" w14:textId="6046D969"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Website of the First Term NYCHA Federal Monitorship </w:t>
      </w:r>
      <w:r w:rsidRPr="007262A9">
        <w:rPr>
          <w:rFonts w:ascii="Times New Roman" w:hAnsi="Times New Roman" w:cs="Times New Roman"/>
          <w:i/>
        </w:rPr>
        <w:t>available at</w:t>
      </w:r>
      <w:r w:rsidRPr="007262A9">
        <w:rPr>
          <w:rFonts w:ascii="Times New Roman" w:hAnsi="Times New Roman" w:cs="Times New Roman"/>
        </w:rPr>
        <w:t xml:space="preserve"> </w:t>
      </w:r>
      <w:hyperlink r:id="rId8" w:history="1">
        <w:r w:rsidRPr="007262A9">
          <w:rPr>
            <w:rStyle w:val="Hyperlink"/>
            <w:rFonts w:ascii="Times New Roman" w:hAnsi="Times New Roman" w:cs="Times New Roman"/>
            <w:color w:val="auto"/>
          </w:rPr>
          <w:t>https://guidepostmonitor.com/</w:t>
        </w:r>
      </w:hyperlink>
      <w:r w:rsidRPr="007262A9">
        <w:rPr>
          <w:rFonts w:ascii="Times New Roman" w:hAnsi="Times New Roman" w:cs="Times New Roman"/>
        </w:rPr>
        <w:t xml:space="preserve">. </w:t>
      </w:r>
    </w:p>
  </w:footnote>
  <w:footnote w:id="13">
    <w:p w14:paraId="4FAF45A7" w14:textId="40FB38C9" w:rsidR="00BC2588" w:rsidRPr="007262A9" w:rsidRDefault="00BC2588" w:rsidP="00075BD1">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Pr="007262A9">
        <w:rPr>
          <w:rFonts w:ascii="Times New Roman" w:hAnsi="Times New Roman" w:cs="Times New Roman"/>
          <w:i/>
        </w:rPr>
        <w:t>U.S. Attorney Announces Application Process For Second Term Of NYCHA Monitorship</w:t>
      </w:r>
      <w:r w:rsidRPr="007262A9">
        <w:rPr>
          <w:rFonts w:ascii="Times New Roman" w:hAnsi="Times New Roman" w:cs="Times New Roman"/>
        </w:rPr>
        <w:t>, May 24, 2023</w:t>
      </w:r>
      <w:r w:rsidRPr="007262A9">
        <w:rPr>
          <w:rFonts w:ascii="Times New Roman" w:hAnsi="Times New Roman" w:cs="Times New Roman"/>
          <w:i/>
        </w:rPr>
        <w:t>, available at</w:t>
      </w:r>
      <w:r w:rsidRPr="007262A9">
        <w:rPr>
          <w:rFonts w:ascii="Times New Roman" w:hAnsi="Times New Roman" w:cs="Times New Roman"/>
        </w:rPr>
        <w:t xml:space="preserve"> </w:t>
      </w:r>
      <w:hyperlink r:id="rId9" w:history="1">
        <w:r w:rsidRPr="007262A9">
          <w:rPr>
            <w:rStyle w:val="Hyperlink"/>
            <w:rFonts w:ascii="Times New Roman" w:hAnsi="Times New Roman" w:cs="Times New Roman"/>
            <w:color w:val="auto"/>
          </w:rPr>
          <w:t>https://www.justice.gov/usao-sdny/pr/us-attorney-announces-application-process-second-term-nycha-monitorship</w:t>
        </w:r>
      </w:hyperlink>
      <w:r w:rsidRPr="007262A9">
        <w:rPr>
          <w:rFonts w:ascii="Times New Roman" w:hAnsi="Times New Roman" w:cs="Times New Roman"/>
        </w:rPr>
        <w:t xml:space="preserve">; </w:t>
      </w:r>
      <w:r w:rsidRPr="007262A9">
        <w:rPr>
          <w:rFonts w:ascii="Times New Roman" w:hAnsi="Times New Roman" w:cs="Times New Roman"/>
          <w:i/>
        </w:rPr>
        <w:t>See</w:t>
      </w:r>
      <w:r w:rsidRPr="007262A9">
        <w:rPr>
          <w:rFonts w:ascii="Times New Roman" w:hAnsi="Times New Roman" w:cs="Times New Roman"/>
        </w:rPr>
        <w:t xml:space="preserve"> website for the Independent, Federal co-Monitors of NYCHA, </w:t>
      </w:r>
      <w:r w:rsidRPr="007262A9">
        <w:rPr>
          <w:rFonts w:ascii="Times New Roman" w:hAnsi="Times New Roman" w:cs="Times New Roman"/>
          <w:i/>
        </w:rPr>
        <w:t>available at</w:t>
      </w:r>
      <w:r w:rsidRPr="007262A9">
        <w:rPr>
          <w:rFonts w:ascii="Times New Roman" w:hAnsi="Times New Roman" w:cs="Times New Roman"/>
        </w:rPr>
        <w:t xml:space="preserve"> </w:t>
      </w:r>
      <w:hyperlink r:id="rId10" w:history="1">
        <w:r w:rsidRPr="007262A9">
          <w:rPr>
            <w:rStyle w:val="Hyperlink"/>
            <w:rFonts w:ascii="Times New Roman" w:hAnsi="Times New Roman" w:cs="Times New Roman"/>
            <w:color w:val="auto"/>
          </w:rPr>
          <w:t>https://www.nychamonitor.com/</w:t>
        </w:r>
      </w:hyperlink>
      <w:r w:rsidRPr="007262A9">
        <w:rPr>
          <w:rFonts w:ascii="Times New Roman" w:hAnsi="Times New Roman" w:cs="Times New Roman"/>
        </w:rPr>
        <w:t>.</w:t>
      </w:r>
    </w:p>
  </w:footnote>
  <w:footnote w:id="14">
    <w:p w14:paraId="2F75A3CF" w14:textId="38F441DC"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Center on Poverty &amp; Social Policy at Columbia University, </w:t>
      </w:r>
      <w:r w:rsidRPr="007262A9">
        <w:rPr>
          <w:rFonts w:ascii="Times New Roman" w:hAnsi="Times New Roman" w:cs="Times New Roman"/>
          <w:i/>
        </w:rPr>
        <w:t>Spotlight on: Life in New York City During COVID-19</w:t>
      </w:r>
      <w:r w:rsidRPr="007262A9">
        <w:rPr>
          <w:rFonts w:ascii="Times New Roman" w:hAnsi="Times New Roman" w:cs="Times New Roman"/>
        </w:rPr>
        <w:t xml:space="preserve">, February 2021, </w:t>
      </w:r>
      <w:r w:rsidRPr="007262A9">
        <w:rPr>
          <w:rFonts w:ascii="Times New Roman" w:hAnsi="Times New Roman" w:cs="Times New Roman"/>
          <w:i/>
        </w:rPr>
        <w:t>available at</w:t>
      </w:r>
      <w:r w:rsidRPr="007262A9">
        <w:rPr>
          <w:rFonts w:ascii="Times New Roman" w:hAnsi="Times New Roman" w:cs="Times New Roman"/>
        </w:rPr>
        <w:t xml:space="preserve"> </w:t>
      </w:r>
      <w:hyperlink r:id="rId11" w:history="1">
        <w:r w:rsidRPr="007262A9">
          <w:rPr>
            <w:rStyle w:val="Hyperlink"/>
            <w:rFonts w:ascii="Times New Roman" w:hAnsi="Times New Roman" w:cs="Times New Roman"/>
            <w:color w:val="auto"/>
          </w:rPr>
          <w:t>https://static1.squarespace.com/static/610831a16c95260dbd68934a/t/612bf396cb7ec167ed58ca50/1630270359790/NYC-Poverty-Tracker-COVID-Impacts-2021.pdf</w:t>
        </w:r>
      </w:hyperlink>
      <w:r w:rsidRPr="007262A9">
        <w:rPr>
          <w:rFonts w:ascii="Times New Roman" w:hAnsi="Times New Roman" w:cs="Times New Roman"/>
        </w:rPr>
        <w:t xml:space="preserve">. </w:t>
      </w:r>
    </w:p>
  </w:footnote>
  <w:footnote w:id="15">
    <w:p w14:paraId="7D664A77" w14:textId="68A1AC3C" w:rsidR="00BC2588" w:rsidRPr="007262A9" w:rsidRDefault="00BC2588" w:rsidP="00C974F9">
      <w:pPr>
        <w:pStyle w:val="Bibliography"/>
        <w:spacing w:after="0" w:line="240" w:lineRule="auto"/>
        <w:rPr>
          <w:rFonts w:ascii="Times New Roman" w:hAnsi="Times New Roman" w:cs="Times New Roman"/>
          <w:noProof/>
          <w:sz w:val="20"/>
          <w:szCs w:val="20"/>
        </w:rPr>
      </w:pPr>
      <w:r w:rsidRPr="007262A9">
        <w:rPr>
          <w:rStyle w:val="FootnoteReference"/>
          <w:rFonts w:ascii="Times New Roman" w:hAnsi="Times New Roman" w:cs="Times New Roman"/>
          <w:sz w:val="20"/>
          <w:szCs w:val="20"/>
        </w:rPr>
        <w:footnoteRef/>
      </w:r>
      <w:r w:rsidRPr="007262A9">
        <w:rPr>
          <w:rFonts w:ascii="Times New Roman" w:hAnsi="Times New Roman" w:cs="Times New Roman"/>
          <w:sz w:val="20"/>
          <w:szCs w:val="20"/>
        </w:rPr>
        <w:t xml:space="preserve"> </w:t>
      </w:r>
      <w:r w:rsidRPr="007262A9">
        <w:rPr>
          <w:rFonts w:ascii="Times New Roman" w:hAnsi="Times New Roman" w:cs="Times New Roman"/>
          <w:noProof/>
          <w:sz w:val="20"/>
          <w:szCs w:val="20"/>
        </w:rPr>
        <w:t xml:space="preserve">New York Housing Conference. (2023, March). </w:t>
      </w:r>
      <w:r w:rsidRPr="007262A9">
        <w:rPr>
          <w:rFonts w:ascii="Times New Roman" w:hAnsi="Times New Roman" w:cs="Times New Roman"/>
          <w:i/>
          <w:iCs/>
          <w:noProof/>
          <w:sz w:val="20"/>
          <w:szCs w:val="20"/>
        </w:rPr>
        <w:t>New York's Rental Arrears Crisis :Threatening the Stability of Affordable &amp; Public Housing.</w:t>
      </w:r>
      <w:r w:rsidRPr="007262A9">
        <w:rPr>
          <w:rFonts w:ascii="Times New Roman" w:hAnsi="Times New Roman" w:cs="Times New Roman"/>
          <w:noProof/>
          <w:sz w:val="20"/>
          <w:szCs w:val="20"/>
        </w:rPr>
        <w:t xml:space="preserve"> Retrieved from </w:t>
      </w:r>
      <w:hyperlink r:id="rId12" w:history="1">
        <w:r w:rsidRPr="007262A9">
          <w:rPr>
            <w:rStyle w:val="Hyperlink"/>
            <w:rFonts w:ascii="Times New Roman" w:hAnsi="Times New Roman" w:cs="Times New Roman"/>
            <w:noProof/>
            <w:color w:val="auto"/>
            <w:sz w:val="20"/>
            <w:szCs w:val="20"/>
          </w:rPr>
          <w:t>https://thenyhc.org/wp-content/uploads/2023/03/NY-Rent-Arrears-Crisis-3.8.23-Final.pdf</w:t>
        </w:r>
      </w:hyperlink>
      <w:r w:rsidRPr="007262A9">
        <w:rPr>
          <w:rFonts w:ascii="Times New Roman" w:hAnsi="Times New Roman" w:cs="Times New Roman"/>
          <w:noProof/>
          <w:sz w:val="20"/>
          <w:szCs w:val="20"/>
        </w:rPr>
        <w:t>.</w:t>
      </w:r>
    </w:p>
  </w:footnote>
  <w:footnote w:id="16">
    <w:p w14:paraId="3F553827" w14:textId="3858B9A2"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354D23" w:rsidRPr="007262A9">
        <w:rPr>
          <w:rFonts w:ascii="Times New Roman" w:hAnsi="Times New Roman" w:cs="Times New Roman"/>
        </w:rPr>
        <w:t xml:space="preserve">Kendra Jason, Miguel Wilson, Jamel Catoe, Courtney Brown, and Mayleen Gonzalez, </w:t>
      </w:r>
      <w:r w:rsidR="00354D23" w:rsidRPr="007262A9">
        <w:rPr>
          <w:rFonts w:ascii="Times New Roman" w:hAnsi="Times New Roman" w:cs="Times New Roman"/>
          <w:i/>
        </w:rPr>
        <w:t xml:space="preserve">The Impact of the COVID-19 Pandemic on Black and Hispanic Americans’ Work Outcomes: a Scoping Review, </w:t>
      </w:r>
      <w:r w:rsidR="00354D23" w:rsidRPr="007262A9">
        <w:rPr>
          <w:rFonts w:ascii="Times New Roman" w:hAnsi="Times New Roman" w:cs="Times New Roman"/>
        </w:rPr>
        <w:t xml:space="preserve">April 28, 2023, </w:t>
      </w:r>
      <w:r w:rsidR="00354D23" w:rsidRPr="007262A9">
        <w:rPr>
          <w:rFonts w:ascii="Times New Roman" w:hAnsi="Times New Roman" w:cs="Times New Roman"/>
          <w:i/>
        </w:rPr>
        <w:t>available at</w:t>
      </w:r>
      <w:r w:rsidR="00354D23" w:rsidRPr="007262A9">
        <w:rPr>
          <w:rFonts w:ascii="Times New Roman" w:hAnsi="Times New Roman" w:cs="Times New Roman"/>
        </w:rPr>
        <w:t xml:space="preserve"> </w:t>
      </w:r>
      <w:hyperlink r:id="rId13" w:history="1">
        <w:r w:rsidR="00354D23" w:rsidRPr="007262A9">
          <w:rPr>
            <w:rStyle w:val="Hyperlink"/>
            <w:rFonts w:ascii="Times New Roman" w:hAnsi="Times New Roman" w:cs="Times New Roman"/>
            <w:color w:val="auto"/>
          </w:rPr>
          <w:t>https://www.ncbi.nlm.nih.gov/pmc/articles/PMC10147367/</w:t>
        </w:r>
      </w:hyperlink>
      <w:r w:rsidR="00354D23" w:rsidRPr="007262A9">
        <w:rPr>
          <w:rFonts w:ascii="Times New Roman" w:hAnsi="Times New Roman" w:cs="Times New Roman"/>
        </w:rPr>
        <w:t xml:space="preserve">. </w:t>
      </w:r>
    </w:p>
  </w:footnote>
  <w:footnote w:id="17">
    <w:p w14:paraId="401CCBD6" w14:textId="1740BC4C" w:rsidR="00BC2588" w:rsidRPr="007262A9" w:rsidRDefault="00BC2588" w:rsidP="00C974F9">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Zamarripa, R., &amp; Roque, L. (2021, March 5). </w:t>
      </w:r>
      <w:r w:rsidRPr="007262A9">
        <w:rPr>
          <w:rFonts w:ascii="Times New Roman" w:hAnsi="Times New Roman" w:cs="Times New Roman"/>
          <w:i/>
          <w:iCs/>
        </w:rPr>
        <w:t>Latinos Face Disproportionate Health and Economic Impacts from COVID 19.</w:t>
      </w:r>
      <w:r w:rsidRPr="007262A9">
        <w:rPr>
          <w:rFonts w:ascii="Times New Roman" w:hAnsi="Times New Roman" w:cs="Times New Roman"/>
        </w:rPr>
        <w:t xml:space="preserve"> Retrieved from American Progress: </w:t>
      </w:r>
      <w:hyperlink r:id="rId14" w:history="1">
        <w:r w:rsidRPr="007262A9">
          <w:rPr>
            <w:rStyle w:val="Hyperlink"/>
            <w:rFonts w:ascii="Times New Roman" w:hAnsi="Times New Roman" w:cs="Times New Roman"/>
            <w:color w:val="auto"/>
          </w:rPr>
          <w:t>https://www.americanprogress.org/article/latinos-face-disproportionate-health-economic-impacts-covid-19/</w:t>
        </w:r>
      </w:hyperlink>
      <w:r w:rsidRPr="007262A9">
        <w:rPr>
          <w:rFonts w:ascii="Times New Roman" w:hAnsi="Times New Roman" w:cs="Times New Roman"/>
        </w:rPr>
        <w:t xml:space="preserve">. </w:t>
      </w:r>
    </w:p>
  </w:footnote>
  <w:footnote w:id="18">
    <w:p w14:paraId="52EC1357" w14:textId="4DD14BC7" w:rsidR="00BC2588" w:rsidRPr="007262A9" w:rsidRDefault="00BC2588" w:rsidP="00C974F9">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New York City Housing Authority. (2013, January 1). </w:t>
      </w:r>
      <w:r w:rsidRPr="007262A9">
        <w:rPr>
          <w:rFonts w:ascii="Times New Roman" w:hAnsi="Times New Roman" w:cs="Times New Roman"/>
          <w:i/>
          <w:iCs/>
        </w:rPr>
        <w:t>Special Tabulation of Resident Characteristics.</w:t>
      </w:r>
      <w:r w:rsidRPr="007262A9">
        <w:rPr>
          <w:rFonts w:ascii="Times New Roman" w:hAnsi="Times New Roman" w:cs="Times New Roman"/>
        </w:rPr>
        <w:t xml:space="preserve"> Retrieved from New York City Housing Authority: </w:t>
      </w:r>
      <w:hyperlink r:id="rId15" w:history="1">
        <w:r w:rsidRPr="007262A9">
          <w:rPr>
            <w:rStyle w:val="Hyperlink"/>
            <w:rFonts w:ascii="Times New Roman" w:hAnsi="Times New Roman" w:cs="Times New Roman"/>
            <w:color w:val="auto"/>
          </w:rPr>
          <w:t>https://web.archive.org/web/20131006055433/http://www.nyc.gov/html/nycha/downloads/pdf/res_data.pdf</w:t>
        </w:r>
      </w:hyperlink>
      <w:r w:rsidRPr="007262A9">
        <w:rPr>
          <w:rFonts w:ascii="Times New Roman" w:hAnsi="Times New Roman" w:cs="Times New Roman"/>
        </w:rPr>
        <w:t xml:space="preserve">. </w:t>
      </w:r>
    </w:p>
  </w:footnote>
  <w:footnote w:id="19">
    <w:p w14:paraId="1E53BA3E" w14:textId="09B999B3"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Victor Bach, Kate Ham, and Samuel Stein, NYCHA and the Pandemic: Impacts on Public Housing Residents, Community Service Society of New York, May 3, 2021, </w:t>
      </w:r>
      <w:r w:rsidRPr="007262A9">
        <w:rPr>
          <w:rFonts w:ascii="Times New Roman" w:hAnsi="Times New Roman" w:cs="Times New Roman"/>
          <w:i/>
        </w:rPr>
        <w:t>available at</w:t>
      </w:r>
      <w:r w:rsidRPr="007262A9">
        <w:rPr>
          <w:rFonts w:ascii="Times New Roman" w:hAnsi="Times New Roman" w:cs="Times New Roman"/>
        </w:rPr>
        <w:t xml:space="preserve"> </w:t>
      </w:r>
      <w:hyperlink r:id="rId16" w:anchor=":~:text=Of%20the%2084%2C000%20NYCHA%20households,fallen%20behind%20by%20August%202020" w:history="1">
        <w:r w:rsidRPr="007262A9">
          <w:rPr>
            <w:rStyle w:val="Hyperlink"/>
            <w:rFonts w:ascii="Times New Roman" w:hAnsi="Times New Roman" w:cs="Times New Roman"/>
            <w:color w:val="auto"/>
          </w:rPr>
          <w:t>https://www.cssny.org/news/entry/nycha-pandemic-impacts-on-public-housing-residents#:~:text=Of%20the%2084%2C000%20NYCHA%20households,fallen%20behind%20by%20August%202020</w:t>
        </w:r>
      </w:hyperlink>
      <w:r w:rsidRPr="007262A9">
        <w:rPr>
          <w:rFonts w:ascii="Times New Roman" w:hAnsi="Times New Roman" w:cs="Times New Roman"/>
        </w:rPr>
        <w:t xml:space="preserve">. </w:t>
      </w:r>
    </w:p>
  </w:footnote>
  <w:footnote w:id="20">
    <w:p w14:paraId="37444D08" w14:textId="77777777" w:rsidR="00BC2588" w:rsidRPr="007262A9" w:rsidRDefault="00BC2588" w:rsidP="00925D9E">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New York City Housing Authority. (2022, February 3). </w:t>
      </w:r>
      <w:r w:rsidRPr="007262A9">
        <w:rPr>
          <w:rFonts w:ascii="Times New Roman" w:hAnsi="Times New Roman" w:cs="Times New Roman"/>
          <w:i/>
          <w:iCs/>
        </w:rPr>
        <w:t>COVID 19 FAQ.</w:t>
      </w:r>
      <w:r w:rsidRPr="007262A9">
        <w:rPr>
          <w:rFonts w:ascii="Times New Roman" w:hAnsi="Times New Roman" w:cs="Times New Roman"/>
        </w:rPr>
        <w:t xml:space="preserve"> Retrieved from New York City Housing Authority: </w:t>
      </w:r>
      <w:hyperlink r:id="rId17" w:history="1">
        <w:r w:rsidRPr="007262A9">
          <w:rPr>
            <w:rStyle w:val="Hyperlink"/>
            <w:rFonts w:ascii="Times New Roman" w:hAnsi="Times New Roman" w:cs="Times New Roman"/>
            <w:color w:val="auto"/>
          </w:rPr>
          <w:t>https://www.nyc.gov/site/nycha/about/covid-19-FAQ.page#</w:t>
        </w:r>
      </w:hyperlink>
      <w:r w:rsidRPr="007262A9">
        <w:rPr>
          <w:rFonts w:ascii="Times New Roman" w:hAnsi="Times New Roman" w:cs="Times New Roman"/>
        </w:rPr>
        <w:t xml:space="preserve">. </w:t>
      </w:r>
    </w:p>
  </w:footnote>
  <w:footnote w:id="21">
    <w:p w14:paraId="7B6DF7E5" w14:textId="2452A6F5" w:rsidR="00BC2588" w:rsidRPr="007262A9" w:rsidRDefault="00BC2588" w:rsidP="00925D9E">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206048" w:rsidRPr="007262A9">
        <w:rPr>
          <w:rFonts w:ascii="Times New Roman" w:hAnsi="Times New Roman" w:cs="Times New Roman"/>
          <w:i/>
        </w:rPr>
        <w:t>Id</w:t>
      </w:r>
      <w:r w:rsidRPr="007262A9">
        <w:rPr>
          <w:rFonts w:ascii="Times New Roman" w:hAnsi="Times New Roman" w:cs="Times New Roman"/>
        </w:rPr>
        <w:t xml:space="preserve">. </w:t>
      </w:r>
    </w:p>
  </w:footnote>
  <w:footnote w:id="22">
    <w:p w14:paraId="5F87D4DC" w14:textId="11247009"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206048" w:rsidRPr="007262A9">
        <w:rPr>
          <w:rFonts w:ascii="Times New Roman" w:hAnsi="Times New Roman" w:cs="Times New Roman"/>
          <w:i/>
        </w:rPr>
        <w:t>Id</w:t>
      </w:r>
      <w:r w:rsidRPr="007262A9">
        <w:rPr>
          <w:rFonts w:ascii="Times New Roman" w:hAnsi="Times New Roman" w:cs="Times New Roman"/>
        </w:rPr>
        <w:t xml:space="preserve">. </w:t>
      </w:r>
    </w:p>
  </w:footnote>
  <w:footnote w:id="23">
    <w:p w14:paraId="5FD5BD2F" w14:textId="4418FAC7"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Pr="007262A9">
        <w:rPr>
          <w:rFonts w:ascii="Times New Roman" w:hAnsi="Times New Roman" w:cs="Times New Roman"/>
          <w:i/>
        </w:rPr>
        <w:t>Report on the Fiscal 2023 Preliminary Plan and the Fiscal 2022 Preliminary Mayor’s Management Report for the New York City Housing Authority</w:t>
      </w:r>
      <w:r w:rsidRPr="007262A9">
        <w:rPr>
          <w:rFonts w:ascii="Times New Roman" w:hAnsi="Times New Roman" w:cs="Times New Roman"/>
        </w:rPr>
        <w:t xml:space="preserve">, New York City Council, 5 (Mar. 8, 2022), </w:t>
      </w:r>
      <w:hyperlink r:id="rId18" w:history="1">
        <w:r w:rsidR="00206048" w:rsidRPr="007262A9">
          <w:rPr>
            <w:rStyle w:val="Hyperlink"/>
            <w:rFonts w:ascii="Times New Roman" w:hAnsi="Times New Roman" w:cs="Times New Roman"/>
            <w:color w:val="auto"/>
          </w:rPr>
          <w:t>https://council.nyc.gov/budget/wp-content/uploads/sites/54/2022/03/NYCHA.pdf</w:t>
        </w:r>
      </w:hyperlink>
      <w:r w:rsidRPr="007262A9">
        <w:rPr>
          <w:rFonts w:ascii="Times New Roman" w:hAnsi="Times New Roman" w:cs="Times New Roman"/>
        </w:rPr>
        <w:t>.</w:t>
      </w:r>
      <w:r w:rsidR="00206048" w:rsidRPr="007262A9">
        <w:rPr>
          <w:rFonts w:ascii="Times New Roman" w:hAnsi="Times New Roman" w:cs="Times New Roman"/>
        </w:rPr>
        <w:t xml:space="preserve"> </w:t>
      </w:r>
    </w:p>
  </w:footnote>
  <w:footnote w:id="24">
    <w:p w14:paraId="07A30226" w14:textId="01D44D49" w:rsidR="00BC2588" w:rsidRPr="007262A9" w:rsidRDefault="00BC2588" w:rsidP="008F4CAD">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354D23" w:rsidRPr="007262A9">
        <w:rPr>
          <w:rFonts w:ascii="Times New Roman" w:hAnsi="Times New Roman" w:cs="Times New Roman"/>
        </w:rPr>
        <w:t xml:space="preserve">Class Action Complaint, </w:t>
      </w:r>
      <w:r w:rsidRPr="007262A9">
        <w:rPr>
          <w:rFonts w:ascii="Times New Roman" w:hAnsi="Times New Roman" w:cs="Times New Roman"/>
        </w:rPr>
        <w:t>Baez et al v. New York State Office of Temporary and Disability Assistance et al, 1:2024cv03282 (US District Court for the Southern District of New York April 30, 2024).</w:t>
      </w:r>
    </w:p>
  </w:footnote>
  <w:footnote w:id="25">
    <w:p w14:paraId="0352159D" w14:textId="1B38813A"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Victor Bach, Kate Ham, and Samuel Stein, </w:t>
      </w:r>
      <w:r w:rsidRPr="007262A9">
        <w:rPr>
          <w:rFonts w:ascii="Times New Roman" w:hAnsi="Times New Roman" w:cs="Times New Roman"/>
          <w:i/>
        </w:rPr>
        <w:t>NYCHA and the Pandemic: Impacts on Public Housing Residents</w:t>
      </w:r>
      <w:r w:rsidRPr="007262A9">
        <w:rPr>
          <w:rFonts w:ascii="Times New Roman" w:hAnsi="Times New Roman" w:cs="Times New Roman"/>
        </w:rPr>
        <w:t xml:space="preserve">, Community Service Society of New York, May 3, 2021, </w:t>
      </w:r>
      <w:r w:rsidRPr="007262A9">
        <w:rPr>
          <w:rFonts w:ascii="Times New Roman" w:hAnsi="Times New Roman" w:cs="Times New Roman"/>
          <w:i/>
        </w:rPr>
        <w:t>available at</w:t>
      </w:r>
      <w:r w:rsidRPr="007262A9">
        <w:rPr>
          <w:rFonts w:ascii="Times New Roman" w:hAnsi="Times New Roman" w:cs="Times New Roman"/>
        </w:rPr>
        <w:t xml:space="preserve"> </w:t>
      </w:r>
      <w:hyperlink r:id="rId19" w:anchor=":~:text=Of%20the%2084%2C000%20NYCHA%20households,fallen%20behind%20by%20August%202020" w:history="1">
        <w:r w:rsidRPr="007262A9">
          <w:rPr>
            <w:rStyle w:val="Hyperlink"/>
            <w:rFonts w:ascii="Times New Roman" w:hAnsi="Times New Roman" w:cs="Times New Roman"/>
            <w:color w:val="auto"/>
          </w:rPr>
          <w:t>https://www.cssny.org/news/entry/nycha-pandemic-impacts-on-public-housing-residents#:~:text=Of%20the%2084%2C000%20NYCHA%20households,fallen%20behind%20by%20August%202020</w:t>
        </w:r>
      </w:hyperlink>
      <w:r w:rsidRPr="007262A9">
        <w:rPr>
          <w:rFonts w:ascii="Times New Roman" w:hAnsi="Times New Roman" w:cs="Times New Roman"/>
        </w:rPr>
        <w:t>.</w:t>
      </w:r>
    </w:p>
  </w:footnote>
  <w:footnote w:id="26">
    <w:p w14:paraId="5588B51A" w14:textId="333CBC2F" w:rsidR="00BC2588" w:rsidRPr="007262A9" w:rsidRDefault="00BC2588">
      <w:pPr>
        <w:pStyle w:val="FootnoteText"/>
        <w:rPr>
          <w:rFonts w:ascii="Times New Roman" w:hAnsi="Times New Roman" w:cs="Times New Roman"/>
          <w:noProof/>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Pr="007262A9">
        <w:rPr>
          <w:rFonts w:ascii="Times New Roman" w:hAnsi="Times New Roman" w:cs="Times New Roman"/>
          <w:noProof/>
        </w:rPr>
        <w:t xml:space="preserve">New York Housing Conference. (2023, March). </w:t>
      </w:r>
      <w:r w:rsidRPr="007262A9">
        <w:rPr>
          <w:rFonts w:ascii="Times New Roman" w:hAnsi="Times New Roman" w:cs="Times New Roman"/>
          <w:i/>
          <w:iCs/>
          <w:noProof/>
        </w:rPr>
        <w:t>New York's Rental Arrears Crisis :Threatening the Stability of Affordable &amp; Public Housing.</w:t>
      </w:r>
      <w:r w:rsidRPr="007262A9">
        <w:rPr>
          <w:rFonts w:ascii="Times New Roman" w:hAnsi="Times New Roman" w:cs="Times New Roman"/>
          <w:noProof/>
        </w:rPr>
        <w:t xml:space="preserve"> Retrieved from </w:t>
      </w:r>
      <w:hyperlink r:id="rId20" w:history="1">
        <w:r w:rsidRPr="007262A9">
          <w:rPr>
            <w:rStyle w:val="Hyperlink"/>
            <w:rFonts w:ascii="Times New Roman" w:hAnsi="Times New Roman" w:cs="Times New Roman"/>
            <w:noProof/>
            <w:color w:val="auto"/>
          </w:rPr>
          <w:t>https://thenyhc.org/wp-content/uploads/2023/03/NY-Rent-Arrears-Crisis-3.8.23-Final.pdf</w:t>
        </w:r>
      </w:hyperlink>
      <w:r w:rsidRPr="007262A9">
        <w:rPr>
          <w:rFonts w:ascii="Times New Roman" w:hAnsi="Times New Roman" w:cs="Times New Roman"/>
          <w:noProof/>
        </w:rPr>
        <w:t xml:space="preserve"> and Baez et al v. New York State Office of Temporary and Disability Assistance et al, 1:2024cv03282 (US District Court for the Southern District of New York April 30, 2024).</w:t>
      </w:r>
    </w:p>
  </w:footnote>
  <w:footnote w:id="27">
    <w:p w14:paraId="08D8E171" w14:textId="4BC7D7FF"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Emergency Rental Assistance Program (ERAP) website, New York State Office of Temporary and Disability Assistance, </w:t>
      </w:r>
      <w:r w:rsidRPr="007262A9">
        <w:rPr>
          <w:rFonts w:ascii="Times New Roman" w:hAnsi="Times New Roman" w:cs="Times New Roman"/>
          <w:i/>
        </w:rPr>
        <w:t>available at</w:t>
      </w:r>
      <w:r w:rsidRPr="007262A9">
        <w:rPr>
          <w:rFonts w:ascii="Times New Roman" w:hAnsi="Times New Roman" w:cs="Times New Roman"/>
        </w:rPr>
        <w:t xml:space="preserve"> </w:t>
      </w:r>
      <w:hyperlink r:id="rId21" w:history="1">
        <w:r w:rsidRPr="007262A9">
          <w:rPr>
            <w:rStyle w:val="Hyperlink"/>
            <w:rFonts w:ascii="Times New Roman" w:hAnsi="Times New Roman" w:cs="Times New Roman"/>
            <w:color w:val="auto"/>
          </w:rPr>
          <w:t>https://otda.ny.gov/programs/emergency-rental-assistance/</w:t>
        </w:r>
      </w:hyperlink>
      <w:r w:rsidRPr="007262A9">
        <w:rPr>
          <w:rFonts w:ascii="Times New Roman" w:hAnsi="Times New Roman" w:cs="Times New Roman"/>
        </w:rPr>
        <w:t xml:space="preserve">. </w:t>
      </w:r>
    </w:p>
  </w:footnote>
  <w:footnote w:id="28">
    <w:p w14:paraId="716FB875" w14:textId="041ED3F4"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Pr="007262A9">
        <w:rPr>
          <w:rFonts w:ascii="Times New Roman" w:hAnsi="Times New Roman" w:cs="Times New Roman"/>
          <w:i/>
        </w:rPr>
        <w:t>Id.</w:t>
      </w:r>
    </w:p>
  </w:footnote>
  <w:footnote w:id="29">
    <w:p w14:paraId="3B9EB6B4" w14:textId="35E19CE4"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Pr="007262A9">
        <w:rPr>
          <w:rFonts w:ascii="Times New Roman" w:hAnsi="Times New Roman" w:cs="Times New Roman"/>
          <w:i/>
        </w:rPr>
        <w:t>Id.</w:t>
      </w:r>
    </w:p>
  </w:footnote>
  <w:footnote w:id="30">
    <w:p w14:paraId="23ACD45C" w14:textId="06416A20"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Pr="007262A9">
        <w:rPr>
          <w:rFonts w:ascii="Times New Roman" w:hAnsi="Times New Roman" w:cs="Times New Roman"/>
          <w:noProof/>
        </w:rPr>
        <w:t xml:space="preserve">New York Housing Conference. (2023, March). </w:t>
      </w:r>
      <w:r w:rsidRPr="007262A9">
        <w:rPr>
          <w:rFonts w:ascii="Times New Roman" w:hAnsi="Times New Roman" w:cs="Times New Roman"/>
          <w:i/>
          <w:iCs/>
          <w:noProof/>
        </w:rPr>
        <w:t>New York's Rental Arrears Crisis :Threatening the Stability of Affordable &amp; Public Housing.</w:t>
      </w:r>
      <w:r w:rsidRPr="007262A9">
        <w:rPr>
          <w:rFonts w:ascii="Times New Roman" w:hAnsi="Times New Roman" w:cs="Times New Roman"/>
          <w:noProof/>
        </w:rPr>
        <w:t xml:space="preserve"> Retrieved from </w:t>
      </w:r>
      <w:hyperlink r:id="rId22" w:history="1">
        <w:r w:rsidRPr="007262A9">
          <w:rPr>
            <w:rStyle w:val="Hyperlink"/>
            <w:rFonts w:ascii="Times New Roman" w:hAnsi="Times New Roman" w:cs="Times New Roman"/>
            <w:noProof/>
            <w:color w:val="auto"/>
          </w:rPr>
          <w:t>https://thenyhc.org/wp-content/uploads/2023/03/NY-Rent-Arrears-Crisis-3.8.23-Final.pdf</w:t>
        </w:r>
      </w:hyperlink>
      <w:r w:rsidRPr="007262A9">
        <w:rPr>
          <w:rFonts w:ascii="Times New Roman" w:hAnsi="Times New Roman" w:cs="Times New Roman"/>
          <w:noProof/>
        </w:rPr>
        <w:t xml:space="preserve">. </w:t>
      </w:r>
    </w:p>
  </w:footnote>
  <w:footnote w:id="31">
    <w:p w14:paraId="6AE6A53C" w14:textId="79878A23"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266A50" w:rsidRPr="007262A9">
        <w:rPr>
          <w:rFonts w:ascii="Times New Roman" w:hAnsi="Times New Roman" w:cs="Times New Roman"/>
          <w:i/>
        </w:rPr>
        <w:t>Id</w:t>
      </w:r>
      <w:r w:rsidRPr="007262A9">
        <w:rPr>
          <w:rFonts w:ascii="Times New Roman" w:hAnsi="Times New Roman" w:cs="Times New Roman"/>
          <w:noProof/>
        </w:rPr>
        <w:t xml:space="preserve">. </w:t>
      </w:r>
    </w:p>
  </w:footnote>
  <w:footnote w:id="32">
    <w:p w14:paraId="5AC09946" w14:textId="7C9780C0"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U.S Department of the Treasury. (n.d.). </w:t>
      </w:r>
      <w:r w:rsidRPr="007262A9">
        <w:rPr>
          <w:rFonts w:ascii="Times New Roman" w:hAnsi="Times New Roman" w:cs="Times New Roman"/>
          <w:i/>
          <w:iCs/>
        </w:rPr>
        <w:t>Emergency Rental Assistance Program FAQ.</w:t>
      </w:r>
      <w:r w:rsidRPr="007262A9">
        <w:rPr>
          <w:rFonts w:ascii="Times New Roman" w:hAnsi="Times New Roman" w:cs="Times New Roman"/>
        </w:rPr>
        <w:t xml:space="preserve"> Retrieved from U.S Department of the Treasury: </w:t>
      </w:r>
      <w:hyperlink r:id="rId23" w:history="1">
        <w:r w:rsidRPr="007262A9">
          <w:rPr>
            <w:rStyle w:val="Hyperlink"/>
            <w:rFonts w:ascii="Times New Roman" w:hAnsi="Times New Roman" w:cs="Times New Roman"/>
            <w:color w:val="auto"/>
          </w:rPr>
          <w:t>https://home.treasury.gov/policy-issues/coronavirus/assistance-for-state-local-and-tribal-governments/emergency-rental-assistance-program/faqs</w:t>
        </w:r>
      </w:hyperlink>
      <w:r w:rsidRPr="007262A9">
        <w:rPr>
          <w:rFonts w:ascii="Times New Roman" w:hAnsi="Times New Roman" w:cs="Times New Roman"/>
        </w:rPr>
        <w:t xml:space="preserve">. </w:t>
      </w:r>
    </w:p>
  </w:footnote>
  <w:footnote w:id="33">
    <w:p w14:paraId="564FFD6E" w14:textId="6B49305C"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New York Housing Conference. (2023, March). </w:t>
      </w:r>
      <w:r w:rsidRPr="007262A9">
        <w:rPr>
          <w:rFonts w:ascii="Times New Roman" w:hAnsi="Times New Roman" w:cs="Times New Roman"/>
          <w:i/>
          <w:iCs/>
        </w:rPr>
        <w:t>New York's Rental Arrears Crisis: Threatening the Stability of Affordable &amp; Public Housing.</w:t>
      </w:r>
      <w:r w:rsidRPr="007262A9">
        <w:rPr>
          <w:rFonts w:ascii="Times New Roman" w:hAnsi="Times New Roman" w:cs="Times New Roman"/>
        </w:rPr>
        <w:t xml:space="preserve"> Retrieved from </w:t>
      </w:r>
      <w:hyperlink r:id="rId24" w:history="1">
        <w:r w:rsidRPr="007262A9">
          <w:rPr>
            <w:rStyle w:val="Hyperlink"/>
            <w:rFonts w:ascii="Times New Roman" w:hAnsi="Times New Roman" w:cs="Times New Roman"/>
            <w:color w:val="auto"/>
          </w:rPr>
          <w:t>https://thenyhc.org/wp-content/uploads/2023/03/NY-Rent-Arrears-Crisis-3.8.23-Final.pdf</w:t>
        </w:r>
      </w:hyperlink>
      <w:r w:rsidRPr="007262A9">
        <w:rPr>
          <w:rFonts w:ascii="Times New Roman" w:hAnsi="Times New Roman" w:cs="Times New Roman"/>
        </w:rPr>
        <w:t>.</w:t>
      </w:r>
    </w:p>
  </w:footnote>
  <w:footnote w:id="34">
    <w:p w14:paraId="759DFC84" w14:textId="5576DF9D"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266A50" w:rsidRPr="007262A9">
        <w:rPr>
          <w:rFonts w:ascii="Times New Roman" w:hAnsi="Times New Roman" w:cs="Times New Roman"/>
          <w:i/>
        </w:rPr>
        <w:t>Id</w:t>
      </w:r>
      <w:r w:rsidRPr="007262A9">
        <w:rPr>
          <w:rFonts w:ascii="Times New Roman" w:hAnsi="Times New Roman" w:cs="Times New Roman"/>
        </w:rPr>
        <w:t>.</w:t>
      </w:r>
    </w:p>
  </w:footnote>
  <w:footnote w:id="35">
    <w:p w14:paraId="458F1110" w14:textId="7B1B0586"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266A50" w:rsidRPr="007262A9">
        <w:rPr>
          <w:rFonts w:ascii="Times New Roman" w:hAnsi="Times New Roman" w:cs="Times New Roman"/>
          <w:i/>
        </w:rPr>
        <w:t>Id</w:t>
      </w:r>
      <w:r w:rsidRPr="007262A9">
        <w:rPr>
          <w:rFonts w:ascii="Times New Roman" w:hAnsi="Times New Roman" w:cs="Times New Roman"/>
        </w:rPr>
        <w:t>.</w:t>
      </w:r>
    </w:p>
  </w:footnote>
  <w:footnote w:id="36">
    <w:p w14:paraId="7EE262FD" w14:textId="05FDEDCE"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266A50" w:rsidRPr="007262A9">
        <w:rPr>
          <w:rFonts w:ascii="Times New Roman" w:hAnsi="Times New Roman" w:cs="Times New Roman"/>
          <w:i/>
        </w:rPr>
        <w:t>Id</w:t>
      </w:r>
      <w:r w:rsidRPr="007262A9">
        <w:rPr>
          <w:rFonts w:ascii="Times New Roman" w:hAnsi="Times New Roman" w:cs="Times New Roman"/>
        </w:rPr>
        <w:t>.</w:t>
      </w:r>
    </w:p>
  </w:footnote>
  <w:footnote w:id="37">
    <w:p w14:paraId="3FB60726" w14:textId="2B4CB2B1"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Emergency Rental Assistance Program (ERAP) website, New York State Office of Temporary and Disability Assistance, </w:t>
      </w:r>
      <w:r w:rsidRPr="007262A9">
        <w:rPr>
          <w:rFonts w:ascii="Times New Roman" w:hAnsi="Times New Roman" w:cs="Times New Roman"/>
          <w:i/>
        </w:rPr>
        <w:t>available at</w:t>
      </w:r>
      <w:r w:rsidRPr="007262A9">
        <w:rPr>
          <w:rFonts w:ascii="Times New Roman" w:hAnsi="Times New Roman" w:cs="Times New Roman"/>
        </w:rPr>
        <w:t xml:space="preserve"> </w:t>
      </w:r>
      <w:hyperlink r:id="rId25" w:history="1">
        <w:r w:rsidRPr="007262A9">
          <w:rPr>
            <w:rStyle w:val="Hyperlink"/>
            <w:rFonts w:ascii="Times New Roman" w:hAnsi="Times New Roman" w:cs="Times New Roman"/>
            <w:color w:val="auto"/>
          </w:rPr>
          <w:t>https://otda.ny.gov/programs/emergency-rental-assistance/</w:t>
        </w:r>
      </w:hyperlink>
      <w:r w:rsidRPr="007262A9">
        <w:rPr>
          <w:rFonts w:ascii="Times New Roman" w:hAnsi="Times New Roman" w:cs="Times New Roman"/>
        </w:rPr>
        <w:t xml:space="preserve">. </w:t>
      </w:r>
    </w:p>
  </w:footnote>
  <w:footnote w:id="38">
    <w:p w14:paraId="323EBEB7" w14:textId="4EE40056"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354D23" w:rsidRPr="007262A9">
        <w:rPr>
          <w:rFonts w:ascii="Times New Roman" w:hAnsi="Times New Roman" w:cs="Times New Roman"/>
        </w:rPr>
        <w:t xml:space="preserve">Class Action Complaint, </w:t>
      </w:r>
      <w:r w:rsidRPr="007262A9">
        <w:rPr>
          <w:rFonts w:ascii="Times New Roman" w:hAnsi="Times New Roman" w:cs="Times New Roman"/>
        </w:rPr>
        <w:t>Baez et al v. New York State Office of Temporary and Disability Assistance et al, 1:2024cv03282 (US District Court for the Southern District of New York April 30, 2024).</w:t>
      </w:r>
    </w:p>
  </w:footnote>
  <w:footnote w:id="39">
    <w:p w14:paraId="057204EB" w14:textId="3D7F5D23"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Pr="007262A9">
        <w:rPr>
          <w:rFonts w:ascii="Times New Roman" w:hAnsi="Times New Roman" w:cs="Times New Roman"/>
          <w:noProof/>
        </w:rPr>
        <w:t xml:space="preserve">New York Housing Conference. (2023, March). </w:t>
      </w:r>
      <w:r w:rsidRPr="007262A9">
        <w:rPr>
          <w:rFonts w:ascii="Times New Roman" w:hAnsi="Times New Roman" w:cs="Times New Roman"/>
          <w:i/>
          <w:iCs/>
          <w:noProof/>
        </w:rPr>
        <w:t>New York's Rental Arrears Crisis :Threatening the Stability of Affordable &amp; Public Housing.</w:t>
      </w:r>
      <w:r w:rsidRPr="007262A9">
        <w:rPr>
          <w:rFonts w:ascii="Times New Roman" w:hAnsi="Times New Roman" w:cs="Times New Roman"/>
          <w:noProof/>
        </w:rPr>
        <w:t xml:space="preserve"> Retrieved from </w:t>
      </w:r>
      <w:hyperlink r:id="rId26" w:history="1">
        <w:r w:rsidRPr="007262A9">
          <w:rPr>
            <w:rStyle w:val="Hyperlink"/>
            <w:rFonts w:ascii="Times New Roman" w:hAnsi="Times New Roman" w:cs="Times New Roman"/>
            <w:noProof/>
            <w:color w:val="auto"/>
          </w:rPr>
          <w:t>https://thenyhc.org/wp-content/uploads/2023/03/NY-Rent-Arrears-Crisis-3.8.23-Final.pdf</w:t>
        </w:r>
      </w:hyperlink>
      <w:r w:rsidRPr="007262A9">
        <w:rPr>
          <w:rFonts w:ascii="Times New Roman" w:hAnsi="Times New Roman" w:cs="Times New Roman"/>
          <w:noProof/>
        </w:rPr>
        <w:t>.</w:t>
      </w:r>
    </w:p>
  </w:footnote>
  <w:footnote w:id="40">
    <w:p w14:paraId="0404D755" w14:textId="3B7BAD2F"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New York State Senator Liz Krueger, </w:t>
      </w:r>
      <w:r w:rsidRPr="007262A9">
        <w:rPr>
          <w:rFonts w:ascii="Times New Roman" w:hAnsi="Times New Roman" w:cs="Times New Roman"/>
          <w:i/>
        </w:rPr>
        <w:t>Emergency Rental Assistance Program Starts June 1</w:t>
      </w:r>
      <w:r w:rsidRPr="007262A9">
        <w:rPr>
          <w:rFonts w:ascii="Times New Roman" w:hAnsi="Times New Roman" w:cs="Times New Roman"/>
        </w:rPr>
        <w:t xml:space="preserve">, June 1, 2021, </w:t>
      </w:r>
      <w:r w:rsidRPr="007262A9">
        <w:rPr>
          <w:rFonts w:ascii="Times New Roman" w:hAnsi="Times New Roman" w:cs="Times New Roman"/>
          <w:i/>
        </w:rPr>
        <w:t>available at</w:t>
      </w:r>
      <w:r w:rsidRPr="007262A9">
        <w:rPr>
          <w:rFonts w:ascii="Times New Roman" w:hAnsi="Times New Roman" w:cs="Times New Roman"/>
        </w:rPr>
        <w:t xml:space="preserve"> </w:t>
      </w:r>
      <w:hyperlink r:id="rId27" w:anchor=":~:text=NY%20State's%20Office%20of%20Temporary,emergency%2Drental%2Dassistance%2F" w:history="1">
        <w:r w:rsidRPr="007262A9">
          <w:rPr>
            <w:rStyle w:val="Hyperlink"/>
            <w:rFonts w:ascii="Times New Roman" w:hAnsi="Times New Roman" w:cs="Times New Roman"/>
            <w:color w:val="auto"/>
          </w:rPr>
          <w:t>https://www.nysenate.gov/newsroom/articles/2021/liz-krueger/emergency-rental-assistance-program-starts-june-1#:~:text=NY%20State's%20Office%20of%20Temporary,emergency%2Drental%2Dassistance%2F</w:t>
        </w:r>
      </w:hyperlink>
      <w:r w:rsidRPr="007262A9">
        <w:rPr>
          <w:rFonts w:ascii="Times New Roman" w:hAnsi="Times New Roman" w:cs="Times New Roman"/>
        </w:rPr>
        <w:t xml:space="preserve">. </w:t>
      </w:r>
    </w:p>
  </w:footnote>
  <w:footnote w:id="41">
    <w:p w14:paraId="7FC437F7" w14:textId="7ADC0E43"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Emergency Rental Assistance Program (ERAP), New York State Office of Temporary and Disability Assistance, Nov. 12, 2021, </w:t>
      </w:r>
      <w:hyperlink r:id="rId28" w:history="1">
        <w:r w:rsidRPr="007262A9">
          <w:rPr>
            <w:rStyle w:val="Hyperlink"/>
            <w:rFonts w:ascii="Times New Roman" w:hAnsi="Times New Roman" w:cs="Times New Roman"/>
            <w:color w:val="auto"/>
          </w:rPr>
          <w:t>https://web.archive.org/web/20211112233558/https://otda.ny.gov/programs/emergency-rental-assistance/</w:t>
        </w:r>
      </w:hyperlink>
      <w:r w:rsidRPr="007262A9">
        <w:rPr>
          <w:rFonts w:ascii="Times New Roman" w:hAnsi="Times New Roman" w:cs="Times New Roman"/>
        </w:rPr>
        <w:t>.</w:t>
      </w:r>
    </w:p>
  </w:footnote>
  <w:footnote w:id="42">
    <w:p w14:paraId="1DA7F038" w14:textId="671C25C9"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The Legal Aid Society, </w:t>
      </w:r>
      <w:r w:rsidRPr="007262A9">
        <w:rPr>
          <w:rFonts w:ascii="Times New Roman" w:hAnsi="Times New Roman" w:cs="Times New Roman"/>
          <w:i/>
        </w:rPr>
        <w:t xml:space="preserve">Court Ruling Secured by Legal Aid Protected 136,607 Households from Eviction, Helped Tens of Thousands of Families Qualify for Millions in Emergency Rental Assistance Program Funding, </w:t>
      </w:r>
      <w:r w:rsidRPr="007262A9">
        <w:rPr>
          <w:rFonts w:ascii="Times New Roman" w:hAnsi="Times New Roman" w:cs="Times New Roman"/>
        </w:rPr>
        <w:t xml:space="preserve">December 14, 2022, </w:t>
      </w:r>
      <w:r w:rsidRPr="007262A9">
        <w:rPr>
          <w:rFonts w:ascii="Times New Roman" w:hAnsi="Times New Roman" w:cs="Times New Roman"/>
          <w:i/>
        </w:rPr>
        <w:t>available at</w:t>
      </w:r>
      <w:r w:rsidRPr="007262A9">
        <w:rPr>
          <w:rFonts w:ascii="Times New Roman" w:hAnsi="Times New Roman" w:cs="Times New Roman"/>
        </w:rPr>
        <w:t xml:space="preserve"> </w:t>
      </w:r>
      <w:hyperlink r:id="rId29" w:history="1">
        <w:r w:rsidRPr="007262A9">
          <w:rPr>
            <w:rStyle w:val="Hyperlink"/>
            <w:rFonts w:ascii="Times New Roman" w:hAnsi="Times New Roman" w:cs="Times New Roman"/>
            <w:color w:val="auto"/>
          </w:rPr>
          <w:t>https://legalaidnyc.org/wp-content/uploads/2022/12/Court-Ruling-Secured-by-Legal-Aid-Protected-136607-Households-from-Eviction-Helped-Tens-of-Thousands-of-Families-Qualify-for-Millions-in-Emergency-Rental-Assistance-Program-Funding.pdf</w:t>
        </w:r>
      </w:hyperlink>
      <w:r w:rsidRPr="007262A9">
        <w:rPr>
          <w:rFonts w:ascii="Times New Roman" w:hAnsi="Times New Roman" w:cs="Times New Roman"/>
        </w:rPr>
        <w:t xml:space="preserve">. </w:t>
      </w:r>
    </w:p>
  </w:footnote>
  <w:footnote w:id="43">
    <w:p w14:paraId="6795B217" w14:textId="0D35F96F"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State Defendant’s Memorandum Of Law In Opposition To Plaintiffs’ Motion For A Preliminary Injunction, Baez et al v. New York State Office of Temporary and Disability Assistance et al, 1:2024cv03282 (US District Court for the Southern District of New York April 30, 2024).</w:t>
      </w:r>
    </w:p>
  </w:footnote>
  <w:footnote w:id="44">
    <w:p w14:paraId="44A14726" w14:textId="518A0136"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D872D8" w:rsidRPr="007262A9">
        <w:rPr>
          <w:rFonts w:ascii="Times New Roman" w:hAnsi="Times New Roman" w:cs="Times New Roman"/>
          <w:i/>
        </w:rPr>
        <w:t>Id</w:t>
      </w:r>
      <w:r w:rsidR="00D872D8" w:rsidRPr="007262A9">
        <w:rPr>
          <w:rFonts w:ascii="Times New Roman" w:hAnsi="Times New Roman" w:cs="Times New Roman"/>
        </w:rPr>
        <w:t>.</w:t>
      </w:r>
    </w:p>
  </w:footnote>
  <w:footnote w:id="45">
    <w:p w14:paraId="651191B5" w14:textId="365D4CA9"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00D872D8" w:rsidRPr="007262A9">
        <w:rPr>
          <w:rFonts w:ascii="Times New Roman" w:hAnsi="Times New Roman" w:cs="Times New Roman"/>
          <w:i/>
        </w:rPr>
        <w:t xml:space="preserve"> Id</w:t>
      </w:r>
      <w:r w:rsidR="00D872D8" w:rsidRPr="007262A9">
        <w:rPr>
          <w:rFonts w:ascii="Times New Roman" w:hAnsi="Times New Roman" w:cs="Times New Roman"/>
        </w:rPr>
        <w:t>.</w:t>
      </w:r>
    </w:p>
  </w:footnote>
  <w:footnote w:id="46">
    <w:p w14:paraId="3F865883" w14:textId="6F1E3E5C"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D872D8" w:rsidRPr="007262A9">
        <w:rPr>
          <w:rFonts w:ascii="Times New Roman" w:hAnsi="Times New Roman" w:cs="Times New Roman"/>
          <w:i/>
        </w:rPr>
        <w:t>Id</w:t>
      </w:r>
      <w:r w:rsidR="00D872D8" w:rsidRPr="007262A9">
        <w:rPr>
          <w:rFonts w:ascii="Times New Roman" w:hAnsi="Times New Roman" w:cs="Times New Roman"/>
        </w:rPr>
        <w:t>.</w:t>
      </w:r>
    </w:p>
  </w:footnote>
  <w:footnote w:id="47">
    <w:p w14:paraId="50930410" w14:textId="3F85BE1D" w:rsidR="00BC2588" w:rsidRPr="007262A9" w:rsidRDefault="00BC2588" w:rsidP="00D8060F">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Emergency Rental Assistance Program (ERAP), New York State Office of Temporary and Disability Assistance May 18, 2023, </w:t>
      </w:r>
      <w:r w:rsidRPr="007262A9">
        <w:rPr>
          <w:rFonts w:ascii="Times New Roman" w:hAnsi="Times New Roman" w:cs="Times New Roman"/>
          <w:i/>
        </w:rPr>
        <w:t>available at</w:t>
      </w:r>
      <w:r w:rsidRPr="007262A9">
        <w:rPr>
          <w:rFonts w:ascii="Times New Roman" w:hAnsi="Times New Roman" w:cs="Times New Roman"/>
        </w:rPr>
        <w:t xml:space="preserve"> </w:t>
      </w:r>
      <w:hyperlink r:id="rId30" w:history="1">
        <w:r w:rsidRPr="007262A9">
          <w:rPr>
            <w:rStyle w:val="Hyperlink"/>
            <w:rFonts w:ascii="Times New Roman" w:hAnsi="Times New Roman" w:cs="Times New Roman"/>
            <w:color w:val="auto"/>
          </w:rPr>
          <w:t>https://web.archive.org/web/20230518094032/https://otda.ny.gov/programs/emergency-rental-assistance/</w:t>
        </w:r>
      </w:hyperlink>
      <w:r w:rsidRPr="007262A9">
        <w:rPr>
          <w:rFonts w:ascii="Times New Roman" w:hAnsi="Times New Roman" w:cs="Times New Roman"/>
        </w:rPr>
        <w:t xml:space="preserve">. </w:t>
      </w:r>
    </w:p>
  </w:footnote>
  <w:footnote w:id="48">
    <w:p w14:paraId="44E98F2E" w14:textId="08DB41AB"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Class Action Complaint, Baez et al v. New York State Office of Temporary and Disability Assistance et al, 1:2024cv03282 (US District Court for the Southern District of New York April 30, 2024).</w:t>
      </w:r>
    </w:p>
  </w:footnote>
  <w:footnote w:id="49">
    <w:p w14:paraId="30F9D235" w14:textId="4F67E7E1"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985B70" w:rsidRPr="007262A9">
        <w:rPr>
          <w:rFonts w:ascii="Times New Roman" w:hAnsi="Times New Roman" w:cs="Times New Roman"/>
          <w:i/>
        </w:rPr>
        <w:t>Id</w:t>
      </w:r>
      <w:r w:rsidRPr="007262A9">
        <w:rPr>
          <w:rFonts w:ascii="Times New Roman" w:hAnsi="Times New Roman" w:cs="Times New Roman"/>
        </w:rPr>
        <w:t>.</w:t>
      </w:r>
    </w:p>
  </w:footnote>
  <w:footnote w:id="50">
    <w:p w14:paraId="16C3B4C6" w14:textId="5BEABA34"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985B70" w:rsidRPr="007262A9">
        <w:rPr>
          <w:rFonts w:ascii="Times New Roman" w:hAnsi="Times New Roman" w:cs="Times New Roman"/>
          <w:i/>
        </w:rPr>
        <w:t>Id</w:t>
      </w:r>
      <w:r w:rsidRPr="007262A9">
        <w:rPr>
          <w:rFonts w:ascii="Times New Roman" w:hAnsi="Times New Roman" w:cs="Times New Roman"/>
        </w:rPr>
        <w:t>.</w:t>
      </w:r>
    </w:p>
  </w:footnote>
  <w:footnote w:id="51">
    <w:p w14:paraId="05B902D2" w14:textId="345E5BA0"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Everlly, J., &amp; Brand, D. (2022, December 22). </w:t>
      </w:r>
      <w:r w:rsidRPr="007262A9">
        <w:rPr>
          <w:rFonts w:ascii="Times New Roman" w:hAnsi="Times New Roman" w:cs="Times New Roman"/>
          <w:i/>
          <w:iCs/>
        </w:rPr>
        <w:t>NYCHA Blames Dreary Financial Outlook on $454 Million in unpaid Pandemic Rent.</w:t>
      </w:r>
      <w:r w:rsidRPr="007262A9">
        <w:rPr>
          <w:rFonts w:ascii="Times New Roman" w:hAnsi="Times New Roman" w:cs="Times New Roman"/>
        </w:rPr>
        <w:t xml:space="preserve"> Retrieved from City Limits: </w:t>
      </w:r>
      <w:hyperlink r:id="rId31" w:history="1">
        <w:r w:rsidRPr="007262A9">
          <w:rPr>
            <w:rStyle w:val="Hyperlink"/>
            <w:rFonts w:ascii="Times New Roman" w:hAnsi="Times New Roman" w:cs="Times New Roman"/>
            <w:color w:val="auto"/>
          </w:rPr>
          <w:t>https://citylimits.org/2022/12/22/nycha-blames-dreary-financial-outlook-on-454-million-in-unpaid-pandemic-rent/</w:t>
        </w:r>
      </w:hyperlink>
      <w:r w:rsidRPr="007262A9">
        <w:rPr>
          <w:rFonts w:ascii="Times New Roman" w:hAnsi="Times New Roman" w:cs="Times New Roman"/>
        </w:rPr>
        <w:t>.</w:t>
      </w:r>
    </w:p>
  </w:footnote>
  <w:footnote w:id="52">
    <w:p w14:paraId="282E0E77" w14:textId="14CB5C8A"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Khurshid, S. (2023, March 7). </w:t>
      </w:r>
      <w:r w:rsidRPr="007262A9">
        <w:rPr>
          <w:rFonts w:ascii="Times New Roman" w:hAnsi="Times New Roman" w:cs="Times New Roman"/>
          <w:i/>
        </w:rPr>
        <w:t>NYCHA Rent Arrears Crisis Shifts Budget Focus from Capital Needs to Operating Assistance</w:t>
      </w:r>
      <w:r w:rsidRPr="007262A9">
        <w:rPr>
          <w:rFonts w:ascii="Times New Roman" w:hAnsi="Times New Roman" w:cs="Times New Roman"/>
        </w:rPr>
        <w:t xml:space="preserve">. Retrieved from Gotham Gazette: </w:t>
      </w:r>
      <w:hyperlink r:id="rId32" w:history="1">
        <w:r w:rsidRPr="007262A9">
          <w:rPr>
            <w:rStyle w:val="Hyperlink"/>
            <w:rFonts w:ascii="Times New Roman" w:hAnsi="Times New Roman" w:cs="Times New Roman"/>
            <w:color w:val="auto"/>
          </w:rPr>
          <w:t>https://www.gothamgazette.com/state/11858-hochul-state-budget-funding-nycha-rent</w:t>
        </w:r>
      </w:hyperlink>
      <w:r w:rsidRPr="007262A9">
        <w:rPr>
          <w:rFonts w:ascii="Times New Roman" w:hAnsi="Times New Roman" w:cs="Times New Roman"/>
        </w:rPr>
        <w:t xml:space="preserve">. </w:t>
      </w:r>
    </w:p>
  </w:footnote>
  <w:footnote w:id="53">
    <w:p w14:paraId="05201C7A" w14:textId="77777777" w:rsidR="00BC2588" w:rsidRPr="007262A9" w:rsidRDefault="00BC2588" w:rsidP="00EF7A11">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Everlly, J., &amp; Brand, D. (2022, December 22). </w:t>
      </w:r>
      <w:r w:rsidRPr="007262A9">
        <w:rPr>
          <w:rFonts w:ascii="Times New Roman" w:hAnsi="Times New Roman" w:cs="Times New Roman"/>
          <w:i/>
          <w:iCs/>
        </w:rPr>
        <w:t>NYCHA Blames Dreary Financial Outlook on $454 Million in unpaid Pandemic Rent.</w:t>
      </w:r>
      <w:r w:rsidRPr="007262A9">
        <w:rPr>
          <w:rFonts w:ascii="Times New Roman" w:hAnsi="Times New Roman" w:cs="Times New Roman"/>
        </w:rPr>
        <w:t xml:space="preserve"> Retrieved from City Limits: </w:t>
      </w:r>
      <w:hyperlink r:id="rId33" w:history="1">
        <w:r w:rsidRPr="007262A9">
          <w:rPr>
            <w:rStyle w:val="Hyperlink"/>
            <w:rFonts w:ascii="Times New Roman" w:hAnsi="Times New Roman" w:cs="Times New Roman"/>
            <w:color w:val="auto"/>
          </w:rPr>
          <w:t>https://citylimits.org/2022/12/22/nycha-blames-dreary-financial-outlook-on-454-million-in-unpaid-pandemic-rent/</w:t>
        </w:r>
      </w:hyperlink>
      <w:r w:rsidRPr="007262A9">
        <w:rPr>
          <w:rFonts w:ascii="Times New Roman" w:hAnsi="Times New Roman" w:cs="Times New Roman"/>
        </w:rPr>
        <w:t>.</w:t>
      </w:r>
    </w:p>
  </w:footnote>
  <w:footnote w:id="54">
    <w:p w14:paraId="59770966" w14:textId="507E0E47" w:rsidR="00BC2588" w:rsidRPr="007262A9" w:rsidRDefault="00BC2588" w:rsidP="00D8060F">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Office of the New York State Comptroller, </w:t>
      </w:r>
      <w:r w:rsidRPr="007262A9">
        <w:rPr>
          <w:rFonts w:ascii="Times New Roman" w:hAnsi="Times New Roman" w:cs="Times New Roman"/>
          <w:i/>
        </w:rPr>
        <w:t xml:space="preserve">New York State Rent Relief Update: Spotlight on New York City, </w:t>
      </w:r>
      <w:r w:rsidRPr="007262A9">
        <w:rPr>
          <w:rFonts w:ascii="Times New Roman" w:hAnsi="Times New Roman" w:cs="Times New Roman"/>
        </w:rPr>
        <w:t xml:space="preserve">July 2023, </w:t>
      </w:r>
      <w:r w:rsidRPr="007262A9">
        <w:rPr>
          <w:rFonts w:ascii="Times New Roman" w:hAnsi="Times New Roman" w:cs="Times New Roman"/>
          <w:i/>
        </w:rPr>
        <w:t>available at</w:t>
      </w:r>
      <w:r w:rsidRPr="007262A9">
        <w:rPr>
          <w:rFonts w:ascii="Times New Roman" w:hAnsi="Times New Roman" w:cs="Times New Roman"/>
        </w:rPr>
        <w:t xml:space="preserve"> </w:t>
      </w:r>
      <w:hyperlink r:id="rId34" w:history="1">
        <w:r w:rsidRPr="007262A9">
          <w:rPr>
            <w:rStyle w:val="Hyperlink"/>
            <w:rFonts w:ascii="Times New Roman" w:hAnsi="Times New Roman" w:cs="Times New Roman"/>
            <w:color w:val="auto"/>
          </w:rPr>
          <w:t>https://www.osc.ny.gov/files/reports/osdc/pdf/report-5-2024.pdf</w:t>
        </w:r>
      </w:hyperlink>
      <w:r w:rsidRPr="007262A9">
        <w:rPr>
          <w:rFonts w:ascii="Times New Roman" w:hAnsi="Times New Roman" w:cs="Times New Roman"/>
        </w:rPr>
        <w:t xml:space="preserve">. </w:t>
      </w:r>
    </w:p>
  </w:footnote>
  <w:footnote w:id="55">
    <w:p w14:paraId="1627C250" w14:textId="45E6AD45"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The NYCHA Journal, </w:t>
      </w:r>
      <w:r w:rsidRPr="007262A9">
        <w:rPr>
          <w:rFonts w:ascii="Times New Roman" w:hAnsi="Times New Roman" w:cs="Times New Roman"/>
          <w:i/>
        </w:rPr>
        <w:t>ERAP Funding Is Coming to NYCHA Families</w:t>
      </w:r>
      <w:r w:rsidRPr="007262A9">
        <w:rPr>
          <w:rFonts w:ascii="Times New Roman" w:hAnsi="Times New Roman" w:cs="Times New Roman"/>
        </w:rPr>
        <w:t xml:space="preserve">, December 18, 2023, </w:t>
      </w:r>
      <w:r w:rsidRPr="007262A9">
        <w:rPr>
          <w:rFonts w:ascii="Times New Roman" w:hAnsi="Times New Roman" w:cs="Times New Roman"/>
          <w:i/>
        </w:rPr>
        <w:t>available at</w:t>
      </w:r>
      <w:r w:rsidRPr="007262A9">
        <w:rPr>
          <w:rFonts w:ascii="Times New Roman" w:hAnsi="Times New Roman" w:cs="Times New Roman"/>
        </w:rPr>
        <w:t xml:space="preserve"> </w:t>
      </w:r>
      <w:hyperlink r:id="rId35" w:history="1">
        <w:r w:rsidRPr="007262A9">
          <w:rPr>
            <w:rStyle w:val="Hyperlink"/>
            <w:rFonts w:ascii="Times New Roman" w:hAnsi="Times New Roman" w:cs="Times New Roman"/>
            <w:color w:val="auto"/>
          </w:rPr>
          <w:t>https://nychajournal.nyc/emergency-rental-assistance-program-funding-is-coming-to-nycha-families/</w:t>
        </w:r>
      </w:hyperlink>
      <w:r w:rsidRPr="007262A9">
        <w:rPr>
          <w:rFonts w:ascii="Times New Roman" w:hAnsi="Times New Roman" w:cs="Times New Roman"/>
        </w:rPr>
        <w:t xml:space="preserve">. </w:t>
      </w:r>
    </w:p>
  </w:footnote>
  <w:footnote w:id="56">
    <w:p w14:paraId="11A03F4D" w14:textId="1EDB4B4E" w:rsidR="00BC2588" w:rsidRPr="007262A9" w:rsidRDefault="00BC2588">
      <w:pPr>
        <w:pStyle w:val="FootnoteText"/>
      </w:pPr>
      <w:r w:rsidRPr="007262A9">
        <w:rPr>
          <w:rStyle w:val="FootnoteReference"/>
        </w:rPr>
        <w:footnoteRef/>
      </w:r>
      <w:r w:rsidRPr="007262A9">
        <w:t xml:space="preserve"> </w:t>
      </w:r>
      <w:r w:rsidRPr="007262A9">
        <w:rPr>
          <w:rFonts w:ascii="Times New Roman" w:hAnsi="Times New Roman" w:cs="Times New Roman"/>
        </w:rPr>
        <w:t xml:space="preserve">New York City Housing Authority Board Meeting, July 31, 2024, </w:t>
      </w:r>
      <w:r w:rsidRPr="007262A9">
        <w:rPr>
          <w:rFonts w:ascii="Times New Roman" w:hAnsi="Times New Roman" w:cs="Times New Roman"/>
          <w:i/>
        </w:rPr>
        <w:t>available at</w:t>
      </w:r>
      <w:r w:rsidRPr="007262A9">
        <w:rPr>
          <w:rFonts w:ascii="Times New Roman" w:hAnsi="Times New Roman" w:cs="Times New Roman"/>
        </w:rPr>
        <w:t xml:space="preserve"> </w:t>
      </w:r>
      <w:hyperlink r:id="rId36" w:history="1">
        <w:r w:rsidRPr="007262A9">
          <w:rPr>
            <w:rStyle w:val="Hyperlink"/>
            <w:rFonts w:ascii="Times New Roman" w:hAnsi="Times New Roman" w:cs="Times New Roman"/>
            <w:color w:val="auto"/>
          </w:rPr>
          <w:t>https://www.youtube.com/watch?v=NHrPiS93I74</w:t>
        </w:r>
      </w:hyperlink>
      <w:r w:rsidRPr="007262A9">
        <w:rPr>
          <w:rFonts w:ascii="Times New Roman" w:hAnsi="Times New Roman" w:cs="Times New Roman"/>
        </w:rPr>
        <w:t>.</w:t>
      </w:r>
    </w:p>
  </w:footnote>
  <w:footnote w:id="57">
    <w:p w14:paraId="05824E05" w14:textId="3F9362E6"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United States Department of Housing and Urban Development, Home-American Rescue Plan Program, </w:t>
      </w:r>
      <w:r w:rsidRPr="007262A9">
        <w:rPr>
          <w:rFonts w:ascii="Times New Roman" w:hAnsi="Times New Roman" w:cs="Times New Roman"/>
          <w:i/>
        </w:rPr>
        <w:t>available at</w:t>
      </w:r>
      <w:r w:rsidRPr="007262A9">
        <w:rPr>
          <w:rFonts w:ascii="Times New Roman" w:hAnsi="Times New Roman" w:cs="Times New Roman"/>
        </w:rPr>
        <w:t xml:space="preserve"> </w:t>
      </w:r>
      <w:hyperlink r:id="rId37" w:history="1">
        <w:r w:rsidRPr="007262A9">
          <w:rPr>
            <w:rStyle w:val="Hyperlink"/>
            <w:rFonts w:ascii="Times New Roman" w:hAnsi="Times New Roman" w:cs="Times New Roman"/>
            <w:color w:val="auto"/>
          </w:rPr>
          <w:t>https://www.hud.gov/program_offices/comm_planning/home-arp</w:t>
        </w:r>
      </w:hyperlink>
      <w:r w:rsidRPr="007262A9">
        <w:rPr>
          <w:rFonts w:ascii="Times New Roman" w:hAnsi="Times New Roman" w:cs="Times New Roman"/>
        </w:rPr>
        <w:t xml:space="preserve">. </w:t>
      </w:r>
    </w:p>
  </w:footnote>
  <w:footnote w:id="58">
    <w:p w14:paraId="7AC0318F" w14:textId="06F97790"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New York City Housing Authority Board Meeting, July 31, 2024, </w:t>
      </w:r>
      <w:r w:rsidRPr="00B76EFB">
        <w:rPr>
          <w:rFonts w:ascii="Times New Roman" w:hAnsi="Times New Roman" w:cs="Times New Roman"/>
          <w:i/>
        </w:rPr>
        <w:t>available at</w:t>
      </w:r>
      <w:r w:rsidRPr="007262A9">
        <w:rPr>
          <w:rFonts w:ascii="Times New Roman" w:hAnsi="Times New Roman" w:cs="Times New Roman"/>
        </w:rPr>
        <w:t xml:space="preserve"> </w:t>
      </w:r>
      <w:hyperlink r:id="rId38" w:history="1">
        <w:r w:rsidRPr="007262A9">
          <w:rPr>
            <w:rStyle w:val="Hyperlink"/>
            <w:rFonts w:ascii="Times New Roman" w:hAnsi="Times New Roman" w:cs="Times New Roman"/>
            <w:color w:val="auto"/>
          </w:rPr>
          <w:t>https://www.youtube.com/watch?v=NHrPiS93I74</w:t>
        </w:r>
      </w:hyperlink>
      <w:r w:rsidRPr="007262A9">
        <w:rPr>
          <w:rFonts w:ascii="Times New Roman" w:hAnsi="Times New Roman" w:cs="Times New Roman"/>
        </w:rPr>
        <w:t xml:space="preserve">. </w:t>
      </w:r>
    </w:p>
  </w:footnote>
  <w:footnote w:id="59">
    <w:p w14:paraId="1C588AAF" w14:textId="25E93B36" w:rsidR="00BC2588" w:rsidRPr="007262A9" w:rsidRDefault="00BC2588" w:rsidP="00EF7A11">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State Defendant’s Memorandum Of Law In Opposition To Plaintiffs’ Motion For A Preliminary Injunction, Baez et al v. New York State Office of Temporary and Disability Assistance et al, 1:2024cv03282 (US District Court for the Southern District of New York April 30, 2024).</w:t>
      </w:r>
    </w:p>
  </w:footnote>
  <w:footnote w:id="60">
    <w:p w14:paraId="1BDE8158" w14:textId="34EC52EF"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New York Housing Conference. (2023, March). </w:t>
      </w:r>
      <w:r w:rsidRPr="007262A9">
        <w:rPr>
          <w:rFonts w:ascii="Times New Roman" w:hAnsi="Times New Roman" w:cs="Times New Roman"/>
          <w:i/>
          <w:iCs/>
        </w:rPr>
        <w:t>New York's Rental Arrears Crisis: Threatening the Stability of Affordable &amp; Public Housing.</w:t>
      </w:r>
      <w:r w:rsidRPr="007262A9">
        <w:rPr>
          <w:rFonts w:ascii="Times New Roman" w:hAnsi="Times New Roman" w:cs="Times New Roman"/>
        </w:rPr>
        <w:t xml:space="preserve"> Retrieved from </w:t>
      </w:r>
      <w:hyperlink r:id="rId39" w:history="1">
        <w:r w:rsidRPr="007262A9">
          <w:rPr>
            <w:rStyle w:val="Hyperlink"/>
            <w:rFonts w:ascii="Times New Roman" w:hAnsi="Times New Roman" w:cs="Times New Roman"/>
            <w:color w:val="auto"/>
          </w:rPr>
          <w:t>https://thenyhc.org/wp-content/uploads/2023/03/NY-Rent-Arrears-Crisis-3.8.23-Final.pdf</w:t>
        </w:r>
      </w:hyperlink>
      <w:r w:rsidRPr="007262A9">
        <w:rPr>
          <w:rFonts w:ascii="Times New Roman" w:hAnsi="Times New Roman" w:cs="Times New Roman"/>
        </w:rPr>
        <w:t>.</w:t>
      </w:r>
    </w:p>
  </w:footnote>
  <w:footnote w:id="61">
    <w:p w14:paraId="37834B78" w14:textId="15C9712B"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New York Housing Conference. (2023, March). </w:t>
      </w:r>
      <w:r w:rsidRPr="007262A9">
        <w:rPr>
          <w:rFonts w:ascii="Times New Roman" w:hAnsi="Times New Roman" w:cs="Times New Roman"/>
          <w:i/>
          <w:iCs/>
        </w:rPr>
        <w:t>New York's Rental Arrears Crisis: Threatening the Stability of Affordable &amp; Public Housing.</w:t>
      </w:r>
      <w:r w:rsidRPr="007262A9">
        <w:rPr>
          <w:rFonts w:ascii="Times New Roman" w:hAnsi="Times New Roman" w:cs="Times New Roman"/>
        </w:rPr>
        <w:t xml:space="preserve"> Retrieved from </w:t>
      </w:r>
      <w:hyperlink r:id="rId40" w:history="1">
        <w:r w:rsidRPr="007262A9">
          <w:rPr>
            <w:rStyle w:val="Hyperlink"/>
            <w:rFonts w:ascii="Times New Roman" w:hAnsi="Times New Roman" w:cs="Times New Roman"/>
            <w:color w:val="auto"/>
          </w:rPr>
          <w:t>https://thenyhc.org/wp-content/uploads/2023/03/NY-Rent-Arrears-Crisis-3.8.23-Final.pdf</w:t>
        </w:r>
      </w:hyperlink>
      <w:r w:rsidRPr="007262A9">
        <w:rPr>
          <w:rFonts w:ascii="Times New Roman" w:hAnsi="Times New Roman" w:cs="Times New Roman"/>
        </w:rPr>
        <w:t>.</w:t>
      </w:r>
    </w:p>
  </w:footnote>
  <w:footnote w:id="62">
    <w:p w14:paraId="75977C44" w14:textId="7959679B"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New York City Housing Authority Board Meeting, July 31, 2024, </w:t>
      </w:r>
      <w:r w:rsidRPr="007262A9">
        <w:rPr>
          <w:rFonts w:ascii="Times New Roman" w:hAnsi="Times New Roman" w:cs="Times New Roman"/>
          <w:i/>
        </w:rPr>
        <w:t>available at</w:t>
      </w:r>
      <w:r w:rsidRPr="007262A9">
        <w:rPr>
          <w:rFonts w:ascii="Times New Roman" w:hAnsi="Times New Roman" w:cs="Times New Roman"/>
        </w:rPr>
        <w:t xml:space="preserve"> </w:t>
      </w:r>
      <w:hyperlink r:id="rId41" w:history="1">
        <w:r w:rsidRPr="007262A9">
          <w:rPr>
            <w:rStyle w:val="Hyperlink"/>
            <w:rFonts w:ascii="Times New Roman" w:hAnsi="Times New Roman" w:cs="Times New Roman"/>
            <w:color w:val="auto"/>
          </w:rPr>
          <w:t>https://www.youtube.com/watch?v=NHrPiS93I74</w:t>
        </w:r>
      </w:hyperlink>
      <w:r w:rsidRPr="007262A9">
        <w:rPr>
          <w:rFonts w:ascii="Times New Roman" w:hAnsi="Times New Roman" w:cs="Times New Roman"/>
        </w:rPr>
        <w:t>.</w:t>
      </w:r>
    </w:p>
  </w:footnote>
  <w:footnote w:id="63">
    <w:p w14:paraId="2C0BD158" w14:textId="2B6C71A2"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Executive Budget Hearing - Committee on Public Housing, New York City Council, May 7, 2024, </w:t>
      </w:r>
      <w:r w:rsidRPr="007262A9">
        <w:rPr>
          <w:rFonts w:ascii="Times New Roman" w:hAnsi="Times New Roman" w:cs="Times New Roman"/>
          <w:i/>
        </w:rPr>
        <w:t>available at</w:t>
      </w:r>
      <w:r w:rsidRPr="007262A9">
        <w:rPr>
          <w:rFonts w:ascii="Times New Roman" w:hAnsi="Times New Roman" w:cs="Times New Roman"/>
        </w:rPr>
        <w:t xml:space="preserve"> </w:t>
      </w:r>
      <w:hyperlink r:id="rId42" w:history="1">
        <w:r w:rsidRPr="007262A9">
          <w:rPr>
            <w:rStyle w:val="Hyperlink"/>
            <w:rFonts w:ascii="Times New Roman" w:hAnsi="Times New Roman" w:cs="Times New Roman"/>
            <w:color w:val="auto"/>
          </w:rPr>
          <w:t>https://legistar.council.nyc.gov/MeetingDetail.aspx?ID=1194756&amp;GUID=4800A4E0-B4CB-4E22-A58F-0086D8644F6F&amp;Options=info|&amp;Search</w:t>
        </w:r>
      </w:hyperlink>
      <w:r w:rsidRPr="007262A9">
        <w:rPr>
          <w:rFonts w:ascii="Times New Roman" w:hAnsi="Times New Roman" w:cs="Times New Roman"/>
        </w:rPr>
        <w:t xml:space="preserve">=. </w:t>
      </w:r>
    </w:p>
  </w:footnote>
  <w:footnote w:id="64">
    <w:p w14:paraId="1DA17233" w14:textId="5F4D2440"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474CFB" w:rsidRPr="007262A9">
        <w:rPr>
          <w:rFonts w:ascii="Times New Roman" w:hAnsi="Times New Roman" w:cs="Times New Roman"/>
          <w:i/>
        </w:rPr>
        <w:t>Id</w:t>
      </w:r>
      <w:r w:rsidRPr="007262A9">
        <w:rPr>
          <w:rFonts w:ascii="Times New Roman" w:hAnsi="Times New Roman" w:cs="Times New Roman"/>
        </w:rPr>
        <w:t xml:space="preserve">. </w:t>
      </w:r>
    </w:p>
  </w:footnote>
  <w:footnote w:id="65">
    <w:p w14:paraId="20F7DF59" w14:textId="1954771C"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474CFB" w:rsidRPr="007262A9">
        <w:rPr>
          <w:rFonts w:ascii="Times New Roman" w:hAnsi="Times New Roman" w:cs="Times New Roman"/>
          <w:i/>
        </w:rPr>
        <w:t>Id</w:t>
      </w:r>
      <w:r w:rsidRPr="007262A9">
        <w:rPr>
          <w:rFonts w:ascii="Times New Roman" w:hAnsi="Times New Roman" w:cs="Times New Roman"/>
        </w:rPr>
        <w:t xml:space="preserve">. </w:t>
      </w:r>
    </w:p>
  </w:footnote>
  <w:footnote w:id="66">
    <w:p w14:paraId="32825D10" w14:textId="62F13BF9"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474CFB" w:rsidRPr="007262A9">
        <w:rPr>
          <w:rFonts w:ascii="Times New Roman" w:hAnsi="Times New Roman" w:cs="Times New Roman"/>
          <w:i/>
        </w:rPr>
        <w:t>Id</w:t>
      </w:r>
      <w:r w:rsidRPr="007262A9">
        <w:rPr>
          <w:rFonts w:ascii="Times New Roman" w:hAnsi="Times New Roman" w:cs="Times New Roman"/>
        </w:rPr>
        <w:t xml:space="preserve">. </w:t>
      </w:r>
    </w:p>
  </w:footnote>
  <w:footnote w:id="67">
    <w:p w14:paraId="470461C7" w14:textId="01EA8459"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Smith, G. (2024, July 2). </w:t>
      </w:r>
      <w:r w:rsidRPr="007262A9">
        <w:rPr>
          <w:rFonts w:ascii="Times New Roman" w:hAnsi="Times New Roman" w:cs="Times New Roman"/>
          <w:i/>
          <w:iCs/>
        </w:rPr>
        <w:t>NYCHA Steps Up Evictions on Tenants, Paying Marshal Fees.</w:t>
      </w:r>
      <w:r w:rsidRPr="007262A9">
        <w:rPr>
          <w:rFonts w:ascii="Times New Roman" w:hAnsi="Times New Roman" w:cs="Times New Roman"/>
        </w:rPr>
        <w:t xml:space="preserve"> Retrieved from The City: </w:t>
      </w:r>
      <w:hyperlink r:id="rId43" w:history="1">
        <w:r w:rsidRPr="007262A9">
          <w:rPr>
            <w:rStyle w:val="Hyperlink"/>
            <w:rFonts w:ascii="Times New Roman" w:hAnsi="Times New Roman" w:cs="Times New Roman"/>
            <w:color w:val="auto"/>
          </w:rPr>
          <w:t>https://www.thecity.nyc/2024/07/02/nycha-evictions-rent-arrears-expensive-moving-costs/</w:t>
        </w:r>
      </w:hyperlink>
      <w:r w:rsidRPr="007262A9">
        <w:rPr>
          <w:rFonts w:ascii="Times New Roman" w:hAnsi="Times New Roman" w:cs="Times New Roman"/>
        </w:rPr>
        <w:t xml:space="preserve">. </w:t>
      </w:r>
    </w:p>
  </w:footnote>
  <w:footnote w:id="68">
    <w:p w14:paraId="7B806FF9" w14:textId="6E3C0DE3"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5D1B11" w:rsidRPr="007262A9">
        <w:rPr>
          <w:rFonts w:ascii="Times New Roman" w:hAnsi="Times New Roman" w:cs="Times New Roman"/>
          <w:i/>
        </w:rPr>
        <w:t>Id</w:t>
      </w:r>
      <w:r w:rsidR="005D1B11" w:rsidRPr="007262A9">
        <w:rPr>
          <w:rFonts w:ascii="Times New Roman" w:hAnsi="Times New Roman" w:cs="Times New Roman"/>
        </w:rPr>
        <w:t>.</w:t>
      </w:r>
    </w:p>
  </w:footnote>
  <w:footnote w:id="69">
    <w:p w14:paraId="1C49DC7A" w14:textId="3E43E8D7"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5D1B11" w:rsidRPr="007262A9">
        <w:rPr>
          <w:rFonts w:ascii="Times New Roman" w:hAnsi="Times New Roman" w:cs="Times New Roman"/>
          <w:i/>
        </w:rPr>
        <w:t>Id</w:t>
      </w:r>
      <w:r w:rsidRPr="007262A9">
        <w:rPr>
          <w:rFonts w:ascii="Times New Roman" w:hAnsi="Times New Roman" w:cs="Times New Roman"/>
        </w:rPr>
        <w:t xml:space="preserve">. </w:t>
      </w:r>
    </w:p>
  </w:footnote>
  <w:footnote w:id="70">
    <w:p w14:paraId="44A33F1A" w14:textId="14C4B89B"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5D1B11" w:rsidRPr="007262A9">
        <w:rPr>
          <w:rFonts w:ascii="Times New Roman" w:hAnsi="Times New Roman" w:cs="Times New Roman"/>
          <w:i/>
        </w:rPr>
        <w:t>Id</w:t>
      </w:r>
      <w:r w:rsidRPr="007262A9">
        <w:rPr>
          <w:rFonts w:ascii="Times New Roman" w:hAnsi="Times New Roman" w:cs="Times New Roman"/>
        </w:rPr>
        <w:t xml:space="preserve">. </w:t>
      </w:r>
    </w:p>
  </w:footnote>
  <w:footnote w:id="71">
    <w:p w14:paraId="3D400830" w14:textId="228D3604"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5D1B11" w:rsidRPr="007262A9">
        <w:rPr>
          <w:rFonts w:ascii="Times New Roman" w:hAnsi="Times New Roman" w:cs="Times New Roman"/>
          <w:i/>
        </w:rPr>
        <w:t>Id</w:t>
      </w:r>
      <w:r w:rsidRPr="007262A9">
        <w:rPr>
          <w:rFonts w:ascii="Times New Roman" w:hAnsi="Times New Roman" w:cs="Times New Roman"/>
        </w:rPr>
        <w:t xml:space="preserve">. </w:t>
      </w:r>
    </w:p>
  </w:footnote>
  <w:footnote w:id="72">
    <w:p w14:paraId="671823C8" w14:textId="40041CCD"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5D1B11" w:rsidRPr="007262A9">
        <w:rPr>
          <w:rFonts w:ascii="Times New Roman" w:hAnsi="Times New Roman" w:cs="Times New Roman"/>
          <w:i/>
        </w:rPr>
        <w:t>Id</w:t>
      </w:r>
      <w:r w:rsidRPr="007262A9">
        <w:rPr>
          <w:rFonts w:ascii="Times New Roman" w:hAnsi="Times New Roman" w:cs="Times New Roman"/>
        </w:rPr>
        <w:t xml:space="preserve">. </w:t>
      </w:r>
    </w:p>
  </w:footnote>
  <w:footnote w:id="73">
    <w:p w14:paraId="4D855E4E" w14:textId="625C67DC" w:rsidR="00BC2588" w:rsidRPr="007262A9" w:rsidRDefault="00BC2588">
      <w:pPr>
        <w:pStyle w:val="FootnoteText"/>
        <w:rPr>
          <w:rFonts w:ascii="Times New Roman" w:hAnsi="Times New Roman" w:cs="Times New Roman"/>
        </w:rPr>
      </w:pPr>
      <w:r w:rsidRPr="007262A9">
        <w:rPr>
          <w:rStyle w:val="FootnoteReference"/>
          <w:rFonts w:ascii="Times New Roman" w:hAnsi="Times New Roman" w:cs="Times New Roman"/>
        </w:rPr>
        <w:footnoteRef/>
      </w:r>
      <w:r w:rsidRPr="007262A9">
        <w:rPr>
          <w:rFonts w:ascii="Times New Roman" w:hAnsi="Times New Roman" w:cs="Times New Roman"/>
        </w:rPr>
        <w:t xml:space="preserve"> </w:t>
      </w:r>
      <w:r w:rsidR="005D1B11" w:rsidRPr="007262A9">
        <w:rPr>
          <w:rFonts w:ascii="Times New Roman" w:hAnsi="Times New Roman" w:cs="Times New Roman"/>
          <w:i/>
        </w:rPr>
        <w:t>Id</w:t>
      </w:r>
      <w:r w:rsidRPr="007262A9">
        <w:rPr>
          <w:rFonts w:ascii="Times New Roman" w:hAnsi="Times New Roman" w:cs="Times New Roma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4F9"/>
    <w:rsid w:val="00022A97"/>
    <w:rsid w:val="00031041"/>
    <w:rsid w:val="000434AB"/>
    <w:rsid w:val="00047437"/>
    <w:rsid w:val="00053A0C"/>
    <w:rsid w:val="00055DEE"/>
    <w:rsid w:val="00056C1A"/>
    <w:rsid w:val="00060884"/>
    <w:rsid w:val="00067E9B"/>
    <w:rsid w:val="00075BD1"/>
    <w:rsid w:val="000C0332"/>
    <w:rsid w:val="000C442A"/>
    <w:rsid w:val="0011545B"/>
    <w:rsid w:val="0013490F"/>
    <w:rsid w:val="001467CA"/>
    <w:rsid w:val="00146817"/>
    <w:rsid w:val="00151148"/>
    <w:rsid w:val="001769D3"/>
    <w:rsid w:val="00177B0A"/>
    <w:rsid w:val="001802CD"/>
    <w:rsid w:val="00191C5A"/>
    <w:rsid w:val="001B2222"/>
    <w:rsid w:val="001B3683"/>
    <w:rsid w:val="001B51E4"/>
    <w:rsid w:val="001C027B"/>
    <w:rsid w:val="001D51C3"/>
    <w:rsid w:val="001D7CD2"/>
    <w:rsid w:val="001F202C"/>
    <w:rsid w:val="001F7FA3"/>
    <w:rsid w:val="00206048"/>
    <w:rsid w:val="00223333"/>
    <w:rsid w:val="00235984"/>
    <w:rsid w:val="00240AC6"/>
    <w:rsid w:val="00255A7C"/>
    <w:rsid w:val="00261C6B"/>
    <w:rsid w:val="00266A50"/>
    <w:rsid w:val="00292B01"/>
    <w:rsid w:val="002B3A23"/>
    <w:rsid w:val="002C3C0A"/>
    <w:rsid w:val="002D076E"/>
    <w:rsid w:val="002D44FF"/>
    <w:rsid w:val="002F703E"/>
    <w:rsid w:val="00304BBF"/>
    <w:rsid w:val="0030735C"/>
    <w:rsid w:val="00311518"/>
    <w:rsid w:val="0032068A"/>
    <w:rsid w:val="003243F5"/>
    <w:rsid w:val="0032464D"/>
    <w:rsid w:val="00324A71"/>
    <w:rsid w:val="00334F1A"/>
    <w:rsid w:val="003421B3"/>
    <w:rsid w:val="00354D23"/>
    <w:rsid w:val="00362D40"/>
    <w:rsid w:val="003A78B3"/>
    <w:rsid w:val="003B6ED8"/>
    <w:rsid w:val="003E13CB"/>
    <w:rsid w:val="003F732A"/>
    <w:rsid w:val="00413EBC"/>
    <w:rsid w:val="0041632D"/>
    <w:rsid w:val="004214AB"/>
    <w:rsid w:val="00422173"/>
    <w:rsid w:val="0045188E"/>
    <w:rsid w:val="00457D80"/>
    <w:rsid w:val="00474CFB"/>
    <w:rsid w:val="004756D3"/>
    <w:rsid w:val="00496B81"/>
    <w:rsid w:val="004A4934"/>
    <w:rsid w:val="005072FF"/>
    <w:rsid w:val="00525491"/>
    <w:rsid w:val="00536112"/>
    <w:rsid w:val="00553626"/>
    <w:rsid w:val="00556270"/>
    <w:rsid w:val="0057164B"/>
    <w:rsid w:val="00580E8E"/>
    <w:rsid w:val="005A5129"/>
    <w:rsid w:val="005A6CB9"/>
    <w:rsid w:val="005B7A97"/>
    <w:rsid w:val="005C2FB3"/>
    <w:rsid w:val="005D1B11"/>
    <w:rsid w:val="005E1DD8"/>
    <w:rsid w:val="00605F28"/>
    <w:rsid w:val="006145FB"/>
    <w:rsid w:val="00622EEE"/>
    <w:rsid w:val="00633BA1"/>
    <w:rsid w:val="0063722F"/>
    <w:rsid w:val="00652E1F"/>
    <w:rsid w:val="006652AA"/>
    <w:rsid w:val="0066669F"/>
    <w:rsid w:val="006679B3"/>
    <w:rsid w:val="006977EC"/>
    <w:rsid w:val="006A5FC4"/>
    <w:rsid w:val="006A7336"/>
    <w:rsid w:val="006C28C9"/>
    <w:rsid w:val="006C6919"/>
    <w:rsid w:val="006C6A35"/>
    <w:rsid w:val="006D35A2"/>
    <w:rsid w:val="006E2F48"/>
    <w:rsid w:val="006F14B0"/>
    <w:rsid w:val="007037B7"/>
    <w:rsid w:val="007062EE"/>
    <w:rsid w:val="007148C6"/>
    <w:rsid w:val="00722AE2"/>
    <w:rsid w:val="00725DD9"/>
    <w:rsid w:val="007262A9"/>
    <w:rsid w:val="00726982"/>
    <w:rsid w:val="00752485"/>
    <w:rsid w:val="00763FEF"/>
    <w:rsid w:val="00764D1D"/>
    <w:rsid w:val="0077130C"/>
    <w:rsid w:val="00794F54"/>
    <w:rsid w:val="007B4BF3"/>
    <w:rsid w:val="007C4581"/>
    <w:rsid w:val="007C4CBE"/>
    <w:rsid w:val="007C62C5"/>
    <w:rsid w:val="007C6A71"/>
    <w:rsid w:val="007E2D8C"/>
    <w:rsid w:val="007E343E"/>
    <w:rsid w:val="007F6728"/>
    <w:rsid w:val="00806DCE"/>
    <w:rsid w:val="00836637"/>
    <w:rsid w:val="00837EE7"/>
    <w:rsid w:val="008513C9"/>
    <w:rsid w:val="00855544"/>
    <w:rsid w:val="00856BDD"/>
    <w:rsid w:val="008617A9"/>
    <w:rsid w:val="00864C96"/>
    <w:rsid w:val="00867F06"/>
    <w:rsid w:val="0087792D"/>
    <w:rsid w:val="008801AD"/>
    <w:rsid w:val="008A3EAF"/>
    <w:rsid w:val="008A4E72"/>
    <w:rsid w:val="008B19C4"/>
    <w:rsid w:val="008B6CA7"/>
    <w:rsid w:val="008D0D7D"/>
    <w:rsid w:val="008F4CAD"/>
    <w:rsid w:val="008F73C4"/>
    <w:rsid w:val="008F79CD"/>
    <w:rsid w:val="0090270A"/>
    <w:rsid w:val="00925D9E"/>
    <w:rsid w:val="0092667A"/>
    <w:rsid w:val="0093105B"/>
    <w:rsid w:val="00934D7E"/>
    <w:rsid w:val="00936AE7"/>
    <w:rsid w:val="00940502"/>
    <w:rsid w:val="00941700"/>
    <w:rsid w:val="0095399B"/>
    <w:rsid w:val="009550A6"/>
    <w:rsid w:val="00961239"/>
    <w:rsid w:val="00961CCD"/>
    <w:rsid w:val="00964F9D"/>
    <w:rsid w:val="00976519"/>
    <w:rsid w:val="00981089"/>
    <w:rsid w:val="00985B70"/>
    <w:rsid w:val="0099001D"/>
    <w:rsid w:val="0099461D"/>
    <w:rsid w:val="009A2657"/>
    <w:rsid w:val="009A2C47"/>
    <w:rsid w:val="009B78E3"/>
    <w:rsid w:val="009C7E9B"/>
    <w:rsid w:val="009D1A9D"/>
    <w:rsid w:val="009E6463"/>
    <w:rsid w:val="009F42AE"/>
    <w:rsid w:val="00A0453C"/>
    <w:rsid w:val="00A06E00"/>
    <w:rsid w:val="00A2424D"/>
    <w:rsid w:val="00A24394"/>
    <w:rsid w:val="00A25B85"/>
    <w:rsid w:val="00A34A62"/>
    <w:rsid w:val="00A375D7"/>
    <w:rsid w:val="00A502BA"/>
    <w:rsid w:val="00A65151"/>
    <w:rsid w:val="00A764D3"/>
    <w:rsid w:val="00A90A9E"/>
    <w:rsid w:val="00A93F5A"/>
    <w:rsid w:val="00A963AD"/>
    <w:rsid w:val="00AA4797"/>
    <w:rsid w:val="00AA5966"/>
    <w:rsid w:val="00AB3822"/>
    <w:rsid w:val="00AC2F08"/>
    <w:rsid w:val="00AD50E4"/>
    <w:rsid w:val="00AD75A7"/>
    <w:rsid w:val="00AE04CA"/>
    <w:rsid w:val="00AE3B9E"/>
    <w:rsid w:val="00AE63A8"/>
    <w:rsid w:val="00AF51C0"/>
    <w:rsid w:val="00B01A7A"/>
    <w:rsid w:val="00B07DB1"/>
    <w:rsid w:val="00B1339C"/>
    <w:rsid w:val="00B13603"/>
    <w:rsid w:val="00B16808"/>
    <w:rsid w:val="00B22BBC"/>
    <w:rsid w:val="00B276E5"/>
    <w:rsid w:val="00B3396B"/>
    <w:rsid w:val="00B463E5"/>
    <w:rsid w:val="00B55D39"/>
    <w:rsid w:val="00B734B0"/>
    <w:rsid w:val="00B76EFB"/>
    <w:rsid w:val="00B872B5"/>
    <w:rsid w:val="00BA5165"/>
    <w:rsid w:val="00BA576A"/>
    <w:rsid w:val="00BB514C"/>
    <w:rsid w:val="00BC2588"/>
    <w:rsid w:val="00BC3B62"/>
    <w:rsid w:val="00BF6FB4"/>
    <w:rsid w:val="00C00D6C"/>
    <w:rsid w:val="00C04072"/>
    <w:rsid w:val="00C05DD6"/>
    <w:rsid w:val="00C1248F"/>
    <w:rsid w:val="00C16923"/>
    <w:rsid w:val="00C21446"/>
    <w:rsid w:val="00C547F5"/>
    <w:rsid w:val="00C60A11"/>
    <w:rsid w:val="00C62FDC"/>
    <w:rsid w:val="00C71124"/>
    <w:rsid w:val="00C7169B"/>
    <w:rsid w:val="00C974F9"/>
    <w:rsid w:val="00CB3F6F"/>
    <w:rsid w:val="00CC2FE5"/>
    <w:rsid w:val="00CC58AB"/>
    <w:rsid w:val="00CD2AAF"/>
    <w:rsid w:val="00CE4492"/>
    <w:rsid w:val="00D2755D"/>
    <w:rsid w:val="00D31F39"/>
    <w:rsid w:val="00D32128"/>
    <w:rsid w:val="00D34533"/>
    <w:rsid w:val="00D41245"/>
    <w:rsid w:val="00D43F75"/>
    <w:rsid w:val="00D52375"/>
    <w:rsid w:val="00D55BD4"/>
    <w:rsid w:val="00D5749A"/>
    <w:rsid w:val="00D63B5F"/>
    <w:rsid w:val="00D6620A"/>
    <w:rsid w:val="00D8060F"/>
    <w:rsid w:val="00D85EF8"/>
    <w:rsid w:val="00D872D8"/>
    <w:rsid w:val="00D935C7"/>
    <w:rsid w:val="00DD1DFC"/>
    <w:rsid w:val="00DF787F"/>
    <w:rsid w:val="00E04EC1"/>
    <w:rsid w:val="00E118E2"/>
    <w:rsid w:val="00E43EB0"/>
    <w:rsid w:val="00E562BC"/>
    <w:rsid w:val="00E56872"/>
    <w:rsid w:val="00E63C0D"/>
    <w:rsid w:val="00E7682D"/>
    <w:rsid w:val="00E77AA3"/>
    <w:rsid w:val="00E85847"/>
    <w:rsid w:val="00E86823"/>
    <w:rsid w:val="00EB3E61"/>
    <w:rsid w:val="00EE66B8"/>
    <w:rsid w:val="00EF7A11"/>
    <w:rsid w:val="00F014CC"/>
    <w:rsid w:val="00F056A5"/>
    <w:rsid w:val="00F10C0C"/>
    <w:rsid w:val="00F1562B"/>
    <w:rsid w:val="00F3295C"/>
    <w:rsid w:val="00F65F59"/>
    <w:rsid w:val="00F73521"/>
    <w:rsid w:val="00F7503D"/>
    <w:rsid w:val="00F84A88"/>
    <w:rsid w:val="00F865F9"/>
    <w:rsid w:val="00F871F9"/>
    <w:rsid w:val="00FA370F"/>
    <w:rsid w:val="00FC7984"/>
    <w:rsid w:val="00FE1901"/>
    <w:rsid w:val="00FE6552"/>
    <w:rsid w:val="00FF0801"/>
    <w:rsid w:val="00FF259E"/>
    <w:rsid w:val="00FF5C17"/>
    <w:rsid w:val="00FF6B83"/>
    <w:rsid w:val="3E099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7B727C"/>
  <w15:chartTrackingRefBased/>
  <w15:docId w15:val="{ECA90F1E-EE47-4341-B6C7-F21BE57EA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4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C974F9"/>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C974F9"/>
    <w:rPr>
      <w:sz w:val="20"/>
      <w:szCs w:val="20"/>
    </w:rPr>
  </w:style>
  <w:style w:type="character" w:styleId="FootnoteReference">
    <w:name w:val="footnote reference"/>
    <w:basedOn w:val="DefaultParagraphFont"/>
    <w:uiPriority w:val="99"/>
    <w:unhideWhenUsed/>
    <w:rsid w:val="00C974F9"/>
    <w:rPr>
      <w:vertAlign w:val="superscript"/>
    </w:rPr>
  </w:style>
  <w:style w:type="paragraph" w:styleId="Bibliography">
    <w:name w:val="Bibliography"/>
    <w:basedOn w:val="Normal"/>
    <w:next w:val="Normal"/>
    <w:uiPriority w:val="37"/>
    <w:unhideWhenUsed/>
    <w:rsid w:val="00C974F9"/>
  </w:style>
  <w:style w:type="character" w:styleId="Hyperlink">
    <w:name w:val="Hyperlink"/>
    <w:basedOn w:val="DefaultParagraphFont"/>
    <w:uiPriority w:val="99"/>
    <w:unhideWhenUsed/>
    <w:rsid w:val="00311518"/>
    <w:rPr>
      <w:color w:val="0563C1" w:themeColor="hyperlink"/>
      <w:u w:val="single"/>
    </w:rPr>
  </w:style>
  <w:style w:type="character" w:customStyle="1" w:styleId="UnresolvedMention1">
    <w:name w:val="Unresolved Mention1"/>
    <w:basedOn w:val="DefaultParagraphFont"/>
    <w:uiPriority w:val="99"/>
    <w:semiHidden/>
    <w:unhideWhenUsed/>
    <w:rsid w:val="00311518"/>
    <w:rPr>
      <w:color w:val="605E5C"/>
      <w:shd w:val="clear" w:color="auto" w:fill="E1DFDD"/>
    </w:rPr>
  </w:style>
  <w:style w:type="paragraph" w:styleId="Header">
    <w:name w:val="header"/>
    <w:basedOn w:val="Normal"/>
    <w:link w:val="HeaderChar"/>
    <w:uiPriority w:val="99"/>
    <w:unhideWhenUsed/>
    <w:rsid w:val="00055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DEE"/>
  </w:style>
  <w:style w:type="paragraph" w:styleId="Footer">
    <w:name w:val="footer"/>
    <w:basedOn w:val="Normal"/>
    <w:link w:val="FooterChar"/>
    <w:uiPriority w:val="99"/>
    <w:unhideWhenUsed/>
    <w:rsid w:val="00055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DEE"/>
  </w:style>
  <w:style w:type="character" w:customStyle="1" w:styleId="FootnoteCharacters">
    <w:name w:val="Footnote Characters"/>
    <w:rsid w:val="00075BD1"/>
    <w:rPr>
      <w:vertAlign w:val="superscript"/>
    </w:rPr>
  </w:style>
  <w:style w:type="paragraph" w:styleId="BalloonText">
    <w:name w:val="Balloon Text"/>
    <w:basedOn w:val="Normal"/>
    <w:link w:val="BalloonTextChar"/>
    <w:uiPriority w:val="99"/>
    <w:semiHidden/>
    <w:unhideWhenUsed/>
    <w:rsid w:val="000C03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332"/>
    <w:rPr>
      <w:rFonts w:ascii="Segoe UI" w:hAnsi="Segoe UI" w:cs="Segoe UI"/>
      <w:sz w:val="18"/>
      <w:szCs w:val="18"/>
    </w:rPr>
  </w:style>
  <w:style w:type="character" w:styleId="FollowedHyperlink">
    <w:name w:val="FollowedHyperlink"/>
    <w:basedOn w:val="DefaultParagraphFont"/>
    <w:uiPriority w:val="99"/>
    <w:semiHidden/>
    <w:unhideWhenUsed/>
    <w:rsid w:val="0087792D"/>
    <w:rPr>
      <w:color w:val="954F72" w:themeColor="followedHyperlink"/>
      <w:u w:val="single"/>
    </w:rPr>
  </w:style>
  <w:style w:type="paragraph" w:styleId="Revision">
    <w:name w:val="Revision"/>
    <w:hidden/>
    <w:uiPriority w:val="99"/>
    <w:semiHidden/>
    <w:rsid w:val="00C547F5"/>
    <w:pPr>
      <w:spacing w:after="0" w:line="240" w:lineRule="auto"/>
    </w:pPr>
  </w:style>
  <w:style w:type="character" w:styleId="CommentReference">
    <w:name w:val="annotation reference"/>
    <w:basedOn w:val="DefaultParagraphFont"/>
    <w:uiPriority w:val="99"/>
    <w:semiHidden/>
    <w:unhideWhenUsed/>
    <w:rsid w:val="00CC2FE5"/>
    <w:rPr>
      <w:sz w:val="16"/>
      <w:szCs w:val="16"/>
    </w:rPr>
  </w:style>
  <w:style w:type="paragraph" w:styleId="CommentText">
    <w:name w:val="annotation text"/>
    <w:basedOn w:val="Normal"/>
    <w:link w:val="CommentTextChar"/>
    <w:uiPriority w:val="99"/>
    <w:semiHidden/>
    <w:unhideWhenUsed/>
    <w:rsid w:val="00CC2FE5"/>
    <w:pPr>
      <w:spacing w:line="240" w:lineRule="auto"/>
    </w:pPr>
    <w:rPr>
      <w:sz w:val="20"/>
      <w:szCs w:val="20"/>
    </w:rPr>
  </w:style>
  <w:style w:type="character" w:customStyle="1" w:styleId="CommentTextChar">
    <w:name w:val="Comment Text Char"/>
    <w:basedOn w:val="DefaultParagraphFont"/>
    <w:link w:val="CommentText"/>
    <w:uiPriority w:val="99"/>
    <w:semiHidden/>
    <w:rsid w:val="00CC2FE5"/>
    <w:rPr>
      <w:sz w:val="20"/>
      <w:szCs w:val="20"/>
    </w:rPr>
  </w:style>
  <w:style w:type="paragraph" w:styleId="CommentSubject">
    <w:name w:val="annotation subject"/>
    <w:basedOn w:val="CommentText"/>
    <w:next w:val="CommentText"/>
    <w:link w:val="CommentSubjectChar"/>
    <w:uiPriority w:val="99"/>
    <w:semiHidden/>
    <w:unhideWhenUsed/>
    <w:rsid w:val="00CC2FE5"/>
    <w:rPr>
      <w:b/>
      <w:bCs/>
    </w:rPr>
  </w:style>
  <w:style w:type="character" w:customStyle="1" w:styleId="CommentSubjectChar">
    <w:name w:val="Comment Subject Char"/>
    <w:basedOn w:val="CommentTextChar"/>
    <w:link w:val="CommentSubject"/>
    <w:uiPriority w:val="99"/>
    <w:semiHidden/>
    <w:rsid w:val="00CC2F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395750">
      <w:bodyDiv w:val="1"/>
      <w:marLeft w:val="0"/>
      <w:marRight w:val="0"/>
      <w:marTop w:val="0"/>
      <w:marBottom w:val="0"/>
      <w:divBdr>
        <w:top w:val="none" w:sz="0" w:space="0" w:color="auto"/>
        <w:left w:val="none" w:sz="0" w:space="0" w:color="auto"/>
        <w:bottom w:val="none" w:sz="0" w:space="0" w:color="auto"/>
        <w:right w:val="none" w:sz="0" w:space="0" w:color="auto"/>
      </w:divBdr>
    </w:div>
    <w:div w:id="652610929">
      <w:bodyDiv w:val="1"/>
      <w:marLeft w:val="0"/>
      <w:marRight w:val="0"/>
      <w:marTop w:val="0"/>
      <w:marBottom w:val="0"/>
      <w:divBdr>
        <w:top w:val="none" w:sz="0" w:space="0" w:color="auto"/>
        <w:left w:val="none" w:sz="0" w:space="0" w:color="auto"/>
        <w:bottom w:val="none" w:sz="0" w:space="0" w:color="auto"/>
        <w:right w:val="none" w:sz="0" w:space="0" w:color="auto"/>
      </w:divBdr>
    </w:div>
    <w:div w:id="846791307">
      <w:bodyDiv w:val="1"/>
      <w:marLeft w:val="0"/>
      <w:marRight w:val="0"/>
      <w:marTop w:val="0"/>
      <w:marBottom w:val="0"/>
      <w:divBdr>
        <w:top w:val="none" w:sz="0" w:space="0" w:color="auto"/>
        <w:left w:val="none" w:sz="0" w:space="0" w:color="auto"/>
        <w:bottom w:val="none" w:sz="0" w:space="0" w:color="auto"/>
        <w:right w:val="none" w:sz="0" w:space="0" w:color="auto"/>
      </w:divBdr>
    </w:div>
    <w:div w:id="1407800069">
      <w:bodyDiv w:val="1"/>
      <w:marLeft w:val="0"/>
      <w:marRight w:val="0"/>
      <w:marTop w:val="0"/>
      <w:marBottom w:val="0"/>
      <w:divBdr>
        <w:top w:val="none" w:sz="0" w:space="0" w:color="auto"/>
        <w:left w:val="none" w:sz="0" w:space="0" w:color="auto"/>
        <w:bottom w:val="none" w:sz="0" w:space="0" w:color="auto"/>
        <w:right w:val="none" w:sz="0" w:space="0" w:color="auto"/>
      </w:divBdr>
    </w:div>
    <w:div w:id="1597056291">
      <w:bodyDiv w:val="1"/>
      <w:marLeft w:val="0"/>
      <w:marRight w:val="0"/>
      <w:marTop w:val="0"/>
      <w:marBottom w:val="0"/>
      <w:divBdr>
        <w:top w:val="none" w:sz="0" w:space="0" w:color="auto"/>
        <w:left w:val="none" w:sz="0" w:space="0" w:color="auto"/>
        <w:bottom w:val="none" w:sz="0" w:space="0" w:color="auto"/>
        <w:right w:val="none" w:sz="0" w:space="0" w:color="auto"/>
      </w:divBdr>
    </w:div>
    <w:div w:id="1695499091">
      <w:bodyDiv w:val="1"/>
      <w:marLeft w:val="0"/>
      <w:marRight w:val="0"/>
      <w:marTop w:val="0"/>
      <w:marBottom w:val="0"/>
      <w:divBdr>
        <w:top w:val="none" w:sz="0" w:space="0" w:color="auto"/>
        <w:left w:val="none" w:sz="0" w:space="0" w:color="auto"/>
        <w:bottom w:val="none" w:sz="0" w:space="0" w:color="auto"/>
        <w:right w:val="none" w:sz="0" w:space="0" w:color="auto"/>
      </w:divBdr>
    </w:div>
    <w:div w:id="211065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ncbi.nlm.nih.gov/pmc/articles/PMC10147367/" TargetMode="External"/><Relationship Id="rId18" Type="http://schemas.openxmlformats.org/officeDocument/2006/relationships/hyperlink" Target="https://council.nyc.gov/budget/wp-content/uploads/sites/54/2022/03/NYCHA.pdf" TargetMode="External"/><Relationship Id="rId26" Type="http://schemas.openxmlformats.org/officeDocument/2006/relationships/hyperlink" Target="https://thenyhc.org/wp-content/uploads/2023/03/NY-Rent-Arrears-Crisis-3.8.23-Final.pdf" TargetMode="External"/><Relationship Id="rId39" Type="http://schemas.openxmlformats.org/officeDocument/2006/relationships/hyperlink" Target="https://thenyhc.org/wp-content/uploads/2023/03/NY-Rent-Arrears-Crisis-3.8.23-Final.pdf" TargetMode="External"/><Relationship Id="rId21" Type="http://schemas.openxmlformats.org/officeDocument/2006/relationships/hyperlink" Target="https://otda.ny.gov/programs/emergency-rental-assistance/" TargetMode="External"/><Relationship Id="rId34" Type="http://schemas.openxmlformats.org/officeDocument/2006/relationships/hyperlink" Target="https://www.osc.ny.gov/files/reports/osdc/pdf/report-5-2024.pdf" TargetMode="External"/><Relationship Id="rId42" Type="http://schemas.openxmlformats.org/officeDocument/2006/relationships/hyperlink" Target="https://legistar.council.nyc.gov/MeetingDetail.aspx?ID=1194756&amp;GUID=4800A4E0-B4CB-4E22-A58F-0086D8644F6F&amp;Options=info|&amp;Search" TargetMode="External"/><Relationship Id="rId7" Type="http://schemas.openxmlformats.org/officeDocument/2006/relationships/hyperlink" Target="https://www.nyc.gov/assets/nycha/downloads/pdf/nycha-monitoring-agreement.pdf"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www.cssny.org/news/entry/nycha-pandemic-impacts-on-public-housing-residents" TargetMode="External"/><Relationship Id="rId20" Type="http://schemas.openxmlformats.org/officeDocument/2006/relationships/hyperlink" Target="https://thenyhc.org/wp-content/uploads/2023/03/NY-Rent-Arrears-Crisis-3.8.23-Final.pdf" TargetMode="External"/><Relationship Id="rId29" Type="http://schemas.openxmlformats.org/officeDocument/2006/relationships/hyperlink" Target="https://legalaidnyc.org/wp-content/uploads/2022/12/Court-Ruling-Secured-by-Legal-Aid-Protected-136607-Households-from-Eviction-Helped-Tens-of-Thousands-of-Families-Qualify-for-Millions-in-Emergency-Rental-Assistance-Program-Funding.pdf" TargetMode="External"/><Relationship Id="rId41" Type="http://schemas.openxmlformats.org/officeDocument/2006/relationships/hyperlink" Target="https://www.youtube.com/watch?v=NHrPiS93I74"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www.nyc.gov/site/nycha/about/public-housing-preservation-trust.page" TargetMode="External"/><Relationship Id="rId11" Type="http://schemas.openxmlformats.org/officeDocument/2006/relationships/hyperlink" Target="https://static1.squarespace.com/static/610831a16c95260dbd68934a/t/612bf396cb7ec167ed58ca50/1630270359790/NYC-Poverty-Tracker-COVID-Impacts-2021.pdf" TargetMode="External"/><Relationship Id="rId24" Type="http://schemas.openxmlformats.org/officeDocument/2006/relationships/hyperlink" Target="https://thenyhc.org/wp-content/uploads/2023/03/NY-Rent-Arrears-Crisis-3.8.23-Final.pdf" TargetMode="External"/><Relationship Id="rId32" Type="http://schemas.openxmlformats.org/officeDocument/2006/relationships/hyperlink" Target="https://www.gothamgazette.com/state/11858-hochul-state-budget-funding-nycha-rent" TargetMode="External"/><Relationship Id="rId37" Type="http://schemas.openxmlformats.org/officeDocument/2006/relationships/hyperlink" Target="https://www.hud.gov/program_offices/comm_planning/home-arp" TargetMode="External"/><Relationship Id="rId40" Type="http://schemas.openxmlformats.org/officeDocument/2006/relationships/hyperlink" Target="https://thenyhc.org/wp-content/uploads/2023/03/NY-Rent-Arrears-Crisis-3.8.23-Final.pdf" TargetMode="External"/><Relationship Id="rId5" Type="http://schemas.openxmlformats.org/officeDocument/2006/relationships/hyperlink" Target="https://www.nyc.gov/site/nycha/residents/voting-nostrand.page" TargetMode="External"/><Relationship Id="rId15" Type="http://schemas.openxmlformats.org/officeDocument/2006/relationships/hyperlink" Target="https://web.archive.org/web/20131006055433/http://www.nyc.gov/html/nycha/downloads/pdf/res_data.pdf" TargetMode="External"/><Relationship Id="rId23" Type="http://schemas.openxmlformats.org/officeDocument/2006/relationships/hyperlink" Target="https://home.treasury.gov/policy-issues/coronavirus/assistance-for-state-local-and-tribal-governments/emergency-rental-assistance-program/faqs" TargetMode="External"/><Relationship Id="rId28" Type="http://schemas.openxmlformats.org/officeDocument/2006/relationships/hyperlink" Target="https://web.archive.org/web/20211112233558/https://otda.ny.gov/programs/emergency-rental-assistance/" TargetMode="External"/><Relationship Id="rId36" Type="http://schemas.openxmlformats.org/officeDocument/2006/relationships/hyperlink" Target="https://www.youtube.com/watch?v=NHrPiS93I74" TargetMode="External"/><Relationship Id="rId10" Type="http://schemas.openxmlformats.org/officeDocument/2006/relationships/hyperlink" Target="https://www.nychamonitor.com/" TargetMode="External"/><Relationship Id="rId19" Type="http://schemas.openxmlformats.org/officeDocument/2006/relationships/hyperlink" Target="https://www.cssny.org/news/entry/nycha-pandemic-impacts-on-public-housing-residents" TargetMode="External"/><Relationship Id="rId31" Type="http://schemas.openxmlformats.org/officeDocument/2006/relationships/hyperlink" Target="https://citylimits.org/2022/12/22/nycha-blames-dreary-financial-outlook-on-454-million-in-unpaid-pandemic-rent/" TargetMode="External"/><Relationship Id="rId4" Type="http://schemas.openxmlformats.org/officeDocument/2006/relationships/hyperlink" Target="https://www.nyc.gov/assets/operations/downloads/pdf/mmr2024/nycha.pdf" TargetMode="External"/><Relationship Id="rId9" Type="http://schemas.openxmlformats.org/officeDocument/2006/relationships/hyperlink" Target="https://www.justice.gov/usao-sdny/pr/us-attorney-announces-application-process-second-term-nycha-monitorship" TargetMode="External"/><Relationship Id="rId14" Type="http://schemas.openxmlformats.org/officeDocument/2006/relationships/hyperlink" Target="https://www.americanprogress.org/article/latinos-face-disproportionate-health-economic-impacts-covid-19/" TargetMode="External"/><Relationship Id="rId22" Type="http://schemas.openxmlformats.org/officeDocument/2006/relationships/hyperlink" Target="https://thenyhc.org/wp-content/uploads/2023/03/NY-Rent-Arrears-Crisis-3.8.23-Final.pdf" TargetMode="External"/><Relationship Id="rId27" Type="http://schemas.openxmlformats.org/officeDocument/2006/relationships/hyperlink" Target="https://www.nysenate.gov/newsroom/articles/2021/liz-krueger/emergency-rental-assistance-program-starts-june-1" TargetMode="External"/><Relationship Id="rId30" Type="http://schemas.openxmlformats.org/officeDocument/2006/relationships/hyperlink" Target="https://web.archive.org/web/20230518094032/https://otda.ny.gov/programs/emergency-rental-assistance/" TargetMode="External"/><Relationship Id="rId35" Type="http://schemas.openxmlformats.org/officeDocument/2006/relationships/hyperlink" Target="https://nychajournal.nyc/emergency-rental-assistance-program-funding-is-coming-to-nycha-families/" TargetMode="External"/><Relationship Id="rId43" Type="http://schemas.openxmlformats.org/officeDocument/2006/relationships/hyperlink" Target="https://www.thecity.nyc/2024/07/02/nycha-evictions-rent-arrears-expensive-moving-costs/" TargetMode="External"/><Relationship Id="rId8" Type="http://schemas.openxmlformats.org/officeDocument/2006/relationships/hyperlink" Target="https://guidepostmonitor.com/" TargetMode="External"/><Relationship Id="rId3" Type="http://schemas.openxmlformats.org/officeDocument/2006/relationships/hyperlink" Target="https://www.nyc.gov/assets/operations/downloads/pdf/mmr2024/nycha.pdf" TargetMode="External"/><Relationship Id="rId12" Type="http://schemas.openxmlformats.org/officeDocument/2006/relationships/hyperlink" Target="https://thenyhc.org/wp-content/uploads/2023/03/NY-Rent-Arrears-Crisis-3.8.23-Final.pdf" TargetMode="External"/><Relationship Id="rId17" Type="http://schemas.openxmlformats.org/officeDocument/2006/relationships/hyperlink" Target="https://www.nyc.gov/site/nycha/about/covid-19-FAQ.page" TargetMode="External"/><Relationship Id="rId25" Type="http://schemas.openxmlformats.org/officeDocument/2006/relationships/hyperlink" Target="https://otda.ny.gov/programs/emergency-rental-assistance/" TargetMode="External"/><Relationship Id="rId33" Type="http://schemas.openxmlformats.org/officeDocument/2006/relationships/hyperlink" Target="https://citylimits.org/2022/12/22/nycha-blames-dreary-financial-outlook-on-454-million-in-unpaid-pandemic-rent/" TargetMode="External"/><Relationship Id="rId38" Type="http://schemas.openxmlformats.org/officeDocument/2006/relationships/hyperlink" Target="https://www.youtube.com/watch?v=NHrPiS93I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E9856-B424-4CE1-9E08-7CB2409D8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2351</Words>
  <Characters>13405</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NYC</dc:creator>
  <cp:keywords/>
  <dc:description/>
  <cp:lastModifiedBy>Jeffries, Jillian</cp:lastModifiedBy>
  <cp:revision>2</cp:revision>
  <cp:lastPrinted>2024-09-17T17:54:00Z</cp:lastPrinted>
  <dcterms:created xsi:type="dcterms:W3CDTF">2024-09-18T18:54:00Z</dcterms:created>
  <dcterms:modified xsi:type="dcterms:W3CDTF">2024-09-18T18:54:00Z</dcterms:modified>
</cp:coreProperties>
</file>