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20B" w:rsidRDefault="00E94A72" w:rsidP="0050420B">
      <w:pPr>
        <w:jc w:val="center"/>
      </w:pPr>
      <w:r>
        <w:t xml:space="preserve">Proposed </w:t>
      </w:r>
      <w:r w:rsidR="0050420B">
        <w:t xml:space="preserve">Res. No. </w:t>
      </w:r>
      <w:r w:rsidR="009B683B">
        <w:t>730</w:t>
      </w:r>
      <w:r>
        <w:t>-A</w:t>
      </w:r>
    </w:p>
    <w:p w:rsidR="0050420B" w:rsidRDefault="0050420B" w:rsidP="0050420B"/>
    <w:p w:rsidR="00253FE6" w:rsidRPr="00253FE6" w:rsidRDefault="00253FE6" w:rsidP="0050420B">
      <w:pPr>
        <w:rPr>
          <w:vanish/>
        </w:rPr>
      </w:pPr>
      <w:r w:rsidRPr="00253FE6">
        <w:rPr>
          <w:vanish/>
        </w:rPr>
        <w:t>..Title</w:t>
      </w:r>
    </w:p>
    <w:p w:rsidR="0050420B" w:rsidRDefault="0050420B" w:rsidP="0050420B">
      <w:r>
        <w:t>R</w:t>
      </w:r>
      <w:r w:rsidRPr="00490BA0">
        <w:t xml:space="preserve">esolution calling on </w:t>
      </w:r>
      <w:r>
        <w:t>the New York State Legislature to</w:t>
      </w:r>
      <w:r w:rsidR="00772E51">
        <w:t xml:space="preserve"> pass, and the Governor to sign, legislation to</w:t>
      </w:r>
      <w:r>
        <w:t xml:space="preserve"> </w:t>
      </w:r>
      <w:r w:rsidR="00363443">
        <w:t>conduct a thorough study on the RAD/PACT program to assess the effects of conversion on residents and the program’s impacts on tenant rights, security, and community well-being</w:t>
      </w:r>
      <w:r w:rsidR="00253FE6">
        <w:t>.</w:t>
      </w:r>
    </w:p>
    <w:p w:rsidR="00253FE6" w:rsidRPr="00253FE6" w:rsidRDefault="00253FE6" w:rsidP="0050420B">
      <w:pPr>
        <w:rPr>
          <w:vanish/>
        </w:rPr>
      </w:pPr>
      <w:r w:rsidRPr="00253FE6">
        <w:rPr>
          <w:vanish/>
        </w:rPr>
        <w:t>..Body</w:t>
      </w:r>
    </w:p>
    <w:p w:rsidR="0050420B" w:rsidRDefault="0050420B" w:rsidP="0050420B"/>
    <w:p w:rsidR="00F84036" w:rsidRDefault="00F84036" w:rsidP="00F84036">
      <w:pPr>
        <w:autoSpaceDE w:val="0"/>
        <w:autoSpaceDN w:val="0"/>
        <w:adjustRightInd w:val="0"/>
      </w:pPr>
      <w:r>
        <w:t>By Council Members Banks, Won, Hanks, Ayala, Narcisse, Brooks-Powers, Cabán, Louis, Riley, Marte, Avilés, Joseph, Nurse, Zhuang, Feliz, Menin, Rivera, Gutiérrez, Brannan and Marmorato</w:t>
      </w:r>
    </w:p>
    <w:p w:rsidR="00C65C1E" w:rsidRDefault="00C65C1E" w:rsidP="0050420B">
      <w:bookmarkStart w:id="0" w:name="_GoBack"/>
      <w:bookmarkEnd w:id="0"/>
    </w:p>
    <w:p w:rsidR="00614155" w:rsidRDefault="00614155" w:rsidP="00614155">
      <w:pPr>
        <w:spacing w:line="480" w:lineRule="auto"/>
        <w:ind w:firstLine="720"/>
        <w:rPr>
          <w:rFonts w:eastAsia="Calibri"/>
        </w:rPr>
      </w:pPr>
      <w:r>
        <w:rPr>
          <w:rFonts w:eastAsia="Calibri"/>
        </w:rPr>
        <w:t xml:space="preserve">Whereas, </w:t>
      </w:r>
      <w:r w:rsidR="007F6548">
        <w:rPr>
          <w:rFonts w:eastAsia="Calibri"/>
        </w:rPr>
        <w:t xml:space="preserve">Rental Assistance Demonstration (“RAD”) is a federal program created in 2011 </w:t>
      </w:r>
      <w:r w:rsidR="00561F31">
        <w:rPr>
          <w:rFonts w:eastAsia="Calibri"/>
        </w:rPr>
        <w:t xml:space="preserve">that converts Section 9 public housing into Project-Based Section 8 housing, wherein private developers can take over management of a development and thereby </w:t>
      </w:r>
      <w:r w:rsidR="00755EE5">
        <w:rPr>
          <w:rFonts w:eastAsia="Calibri"/>
        </w:rPr>
        <w:t>leverage funding</w:t>
      </w:r>
      <w:r w:rsidR="00561F31">
        <w:rPr>
          <w:rFonts w:eastAsia="Calibri"/>
        </w:rPr>
        <w:t xml:space="preserve"> normally not available under Section 9</w:t>
      </w:r>
      <w:r>
        <w:rPr>
          <w:rFonts w:eastAsia="Calibri"/>
        </w:rPr>
        <w:t>; and</w:t>
      </w:r>
    </w:p>
    <w:p w:rsidR="00614155" w:rsidRDefault="00614155" w:rsidP="00614155">
      <w:pPr>
        <w:spacing w:line="480" w:lineRule="auto"/>
        <w:ind w:firstLine="720"/>
        <w:rPr>
          <w:rFonts w:eastAsia="Calibri"/>
        </w:rPr>
      </w:pPr>
      <w:r>
        <w:rPr>
          <w:rFonts w:eastAsia="Calibri"/>
        </w:rPr>
        <w:t>Whereas</w:t>
      </w:r>
      <w:r w:rsidR="00EF26A1">
        <w:rPr>
          <w:rFonts w:eastAsia="Calibri"/>
        </w:rPr>
        <w:t xml:space="preserve">, Permanent Affordability Commitment Together (“PACT”) is the local iteration of RAD in New York City (“NYC”), administered by the NYC Housing Authority (“NYCHA”) and kicked off in 2015 with the conversion of the Ocean Bay (Bayside) Apartments in Queens, with </w:t>
      </w:r>
      <w:r w:rsidR="00C00A65">
        <w:rPr>
          <w:rFonts w:eastAsia="Calibri"/>
        </w:rPr>
        <w:t xml:space="preserve">NYCHA’s website listing </w:t>
      </w:r>
      <w:r w:rsidR="00EF26A1">
        <w:rPr>
          <w:rFonts w:eastAsia="Calibri"/>
        </w:rPr>
        <w:t>139 developments as part of the PACT program as of January 2025</w:t>
      </w:r>
      <w:r>
        <w:rPr>
          <w:rFonts w:eastAsia="Calibri"/>
        </w:rPr>
        <w:t>; and</w:t>
      </w:r>
    </w:p>
    <w:p w:rsidR="00614155" w:rsidRDefault="00614155" w:rsidP="00B02401">
      <w:pPr>
        <w:spacing w:line="480" w:lineRule="auto"/>
        <w:ind w:firstLine="720"/>
        <w:rPr>
          <w:rFonts w:eastAsia="Calibri"/>
        </w:rPr>
      </w:pPr>
      <w:r>
        <w:rPr>
          <w:rFonts w:eastAsia="Calibri"/>
        </w:rPr>
        <w:t>Whereas,</w:t>
      </w:r>
      <w:r w:rsidR="00577B29">
        <w:rPr>
          <w:rFonts w:eastAsia="Calibri"/>
        </w:rPr>
        <w:t xml:space="preserve"> </w:t>
      </w:r>
      <w:r w:rsidR="00C858C8">
        <w:rPr>
          <w:rFonts w:eastAsia="Calibri"/>
        </w:rPr>
        <w:t>RAD/PACT conversion has been controversial in NYC, with reporting citing tenant complaints around</w:t>
      </w:r>
      <w:r w:rsidR="00B02401">
        <w:rPr>
          <w:rFonts w:eastAsia="Calibri"/>
        </w:rPr>
        <w:t xml:space="preserve"> the voting process for deciding to enter the PACT program</w:t>
      </w:r>
      <w:r w:rsidR="007E1DC8">
        <w:rPr>
          <w:rFonts w:eastAsia="Calibri"/>
        </w:rPr>
        <w:t>, including</w:t>
      </w:r>
      <w:r w:rsidR="00B02401">
        <w:rPr>
          <w:rFonts w:eastAsia="Calibri"/>
        </w:rPr>
        <w:t xml:space="preserve"> a lack of engagement from NYCHA and private developers</w:t>
      </w:r>
      <w:r w:rsidR="007E1DC8">
        <w:rPr>
          <w:rFonts w:eastAsia="Calibri"/>
        </w:rPr>
        <w:t>,</w:t>
      </w:r>
      <w:r w:rsidR="00B02401">
        <w:rPr>
          <w:rFonts w:eastAsia="Calibri"/>
        </w:rPr>
        <w:t xml:space="preserve"> and the </w:t>
      </w:r>
      <w:r w:rsidR="00D41687">
        <w:rPr>
          <w:rFonts w:eastAsia="Calibri"/>
        </w:rPr>
        <w:t xml:space="preserve">inability of residents to </w:t>
      </w:r>
      <w:r w:rsidR="007E1DC8">
        <w:rPr>
          <w:rFonts w:eastAsia="Calibri"/>
        </w:rPr>
        <w:t xml:space="preserve">have </w:t>
      </w:r>
      <w:r w:rsidR="00D41687">
        <w:rPr>
          <w:rFonts w:eastAsia="Calibri"/>
        </w:rPr>
        <w:t>their voices heard</w:t>
      </w:r>
      <w:r w:rsidR="00B02401">
        <w:rPr>
          <w:rFonts w:eastAsia="Calibri"/>
        </w:rPr>
        <w:t>; and</w:t>
      </w:r>
    </w:p>
    <w:p w:rsidR="00F27306" w:rsidRDefault="00F27306" w:rsidP="00F27306">
      <w:pPr>
        <w:spacing w:line="480" w:lineRule="auto"/>
        <w:ind w:firstLine="720"/>
        <w:rPr>
          <w:rFonts w:eastAsia="Calibri"/>
        </w:rPr>
      </w:pPr>
      <w:r>
        <w:rPr>
          <w:rFonts w:eastAsia="Calibri"/>
        </w:rPr>
        <w:t xml:space="preserve">Whereas, Tenant surveys and resident testimony at </w:t>
      </w:r>
      <w:r w:rsidR="007E1DC8">
        <w:rPr>
          <w:rFonts w:eastAsia="Calibri"/>
        </w:rPr>
        <w:t xml:space="preserve">City </w:t>
      </w:r>
      <w:r>
        <w:rPr>
          <w:rFonts w:eastAsia="Calibri"/>
        </w:rPr>
        <w:t xml:space="preserve">Council oversight hearings have shown that PACT residents continue to experience </w:t>
      </w:r>
      <w:r w:rsidR="007E1DC8">
        <w:rPr>
          <w:rFonts w:eastAsia="Calibri"/>
        </w:rPr>
        <w:t xml:space="preserve">issues with </w:t>
      </w:r>
      <w:r>
        <w:rPr>
          <w:rFonts w:eastAsia="Calibri"/>
        </w:rPr>
        <w:t xml:space="preserve">living conditions </w:t>
      </w:r>
      <w:r w:rsidR="007E1DC8">
        <w:rPr>
          <w:rFonts w:eastAsia="Calibri"/>
        </w:rPr>
        <w:t>after conversion</w:t>
      </w:r>
      <w:r>
        <w:rPr>
          <w:rFonts w:eastAsia="Calibri"/>
        </w:rPr>
        <w:t xml:space="preserve">, </w:t>
      </w:r>
      <w:r w:rsidR="007E1DC8">
        <w:rPr>
          <w:rFonts w:eastAsia="Calibri"/>
        </w:rPr>
        <w:t xml:space="preserve">including </w:t>
      </w:r>
      <w:r w:rsidR="006E3646">
        <w:rPr>
          <w:rFonts w:eastAsia="Calibri"/>
        </w:rPr>
        <w:t xml:space="preserve">adverse </w:t>
      </w:r>
      <w:r>
        <w:rPr>
          <w:rFonts w:eastAsia="Calibri"/>
        </w:rPr>
        <w:t>heat, hot water, and mold conditions; and</w:t>
      </w:r>
    </w:p>
    <w:p w:rsidR="00614155" w:rsidRDefault="00614155" w:rsidP="00614155">
      <w:pPr>
        <w:spacing w:line="480" w:lineRule="auto"/>
        <w:ind w:firstLine="720"/>
        <w:rPr>
          <w:rFonts w:eastAsia="Calibri"/>
        </w:rPr>
      </w:pPr>
      <w:r>
        <w:rPr>
          <w:rFonts w:eastAsia="Calibri"/>
        </w:rPr>
        <w:t>Whereas,</w:t>
      </w:r>
      <w:r w:rsidR="00577B29">
        <w:rPr>
          <w:rFonts w:eastAsia="Calibri"/>
        </w:rPr>
        <w:t xml:space="preserve"> </w:t>
      </w:r>
      <w:r w:rsidR="007E1DC8">
        <w:rPr>
          <w:rFonts w:eastAsia="Calibri"/>
        </w:rPr>
        <w:t>Residents have also raised concerns regarding</w:t>
      </w:r>
      <w:r w:rsidR="00B02401">
        <w:rPr>
          <w:rFonts w:eastAsia="Calibri"/>
        </w:rPr>
        <w:t xml:space="preserve"> unclear conversion timelines </w:t>
      </w:r>
      <w:r w:rsidR="003A3526">
        <w:rPr>
          <w:rFonts w:eastAsia="Calibri"/>
        </w:rPr>
        <w:t xml:space="preserve">and </w:t>
      </w:r>
      <w:r w:rsidR="00B02401">
        <w:rPr>
          <w:rFonts w:eastAsia="Calibri"/>
        </w:rPr>
        <w:t xml:space="preserve">issues with </w:t>
      </w:r>
      <w:r w:rsidR="003A3526">
        <w:rPr>
          <w:rFonts w:eastAsia="Calibri"/>
        </w:rPr>
        <w:t xml:space="preserve">the </w:t>
      </w:r>
      <w:r w:rsidR="00B02401">
        <w:rPr>
          <w:rFonts w:eastAsia="Calibri"/>
        </w:rPr>
        <w:t xml:space="preserve">new </w:t>
      </w:r>
      <w:r w:rsidR="003A3526">
        <w:rPr>
          <w:rFonts w:eastAsia="Calibri"/>
        </w:rPr>
        <w:t xml:space="preserve">private </w:t>
      </w:r>
      <w:r w:rsidR="00B02401">
        <w:rPr>
          <w:rFonts w:eastAsia="Calibri"/>
        </w:rPr>
        <w:t>management</w:t>
      </w:r>
      <w:r w:rsidR="007E1DC8">
        <w:rPr>
          <w:rFonts w:eastAsia="Calibri"/>
        </w:rPr>
        <w:t>,</w:t>
      </w:r>
      <w:r w:rsidR="00B02401">
        <w:rPr>
          <w:rFonts w:eastAsia="Calibri"/>
        </w:rPr>
        <w:t xml:space="preserve"> </w:t>
      </w:r>
      <w:r w:rsidR="007E1DC8">
        <w:rPr>
          <w:rFonts w:eastAsia="Calibri"/>
        </w:rPr>
        <w:t>such as</w:t>
      </w:r>
      <w:r w:rsidR="00B02401">
        <w:rPr>
          <w:rFonts w:eastAsia="Calibri"/>
        </w:rPr>
        <w:t xml:space="preserve"> poor communication and outreach, a lack of effective work order tracking</w:t>
      </w:r>
      <w:r w:rsidR="00EE170E">
        <w:rPr>
          <w:rFonts w:eastAsia="Calibri"/>
        </w:rPr>
        <w:t>, and little oversight of their operations</w:t>
      </w:r>
      <w:r>
        <w:rPr>
          <w:rFonts w:eastAsia="Calibri"/>
        </w:rPr>
        <w:t>; and</w:t>
      </w:r>
    </w:p>
    <w:p w:rsidR="005F331E" w:rsidRDefault="005F331E" w:rsidP="005F331E">
      <w:pPr>
        <w:spacing w:line="480" w:lineRule="auto"/>
        <w:ind w:firstLine="720"/>
        <w:rPr>
          <w:rFonts w:eastAsia="Calibri"/>
        </w:rPr>
      </w:pPr>
      <w:r>
        <w:rPr>
          <w:rFonts w:eastAsia="Calibri"/>
        </w:rPr>
        <w:lastRenderedPageBreak/>
        <w:t xml:space="preserve">Whereas, RAD/PACT conversions have also apparently complicated the NYCHA transfer process, with </w:t>
      </w:r>
      <w:r w:rsidR="002D6D45">
        <w:rPr>
          <w:rFonts w:eastAsia="Calibri"/>
        </w:rPr>
        <w:t xml:space="preserve">online news outlet </w:t>
      </w:r>
      <w:proofErr w:type="spellStart"/>
      <w:r>
        <w:rPr>
          <w:rFonts w:eastAsia="Calibri"/>
        </w:rPr>
        <w:t>CityLimits</w:t>
      </w:r>
      <w:proofErr w:type="spellEnd"/>
      <w:r>
        <w:rPr>
          <w:rFonts w:eastAsia="Calibri"/>
        </w:rPr>
        <w:t xml:space="preserve"> reporting in May</w:t>
      </w:r>
      <w:r w:rsidR="00024CDD">
        <w:rPr>
          <w:rFonts w:eastAsia="Calibri"/>
        </w:rPr>
        <w:t>,</w:t>
      </w:r>
      <w:r>
        <w:rPr>
          <w:rFonts w:eastAsia="Calibri"/>
        </w:rPr>
        <w:t xml:space="preserve"> 2023</w:t>
      </w:r>
      <w:r w:rsidR="00024CDD">
        <w:rPr>
          <w:rFonts w:eastAsia="Calibri"/>
        </w:rPr>
        <w:t>,</w:t>
      </w:r>
      <w:r>
        <w:rPr>
          <w:rFonts w:eastAsia="Calibri"/>
        </w:rPr>
        <w:t xml:space="preserve"> that people who had been approved for a transfer to a pre-conversion development had found their application denied after the development’s conversion; and</w:t>
      </w:r>
    </w:p>
    <w:p w:rsidR="00614155" w:rsidRDefault="00614155" w:rsidP="00614155">
      <w:pPr>
        <w:spacing w:line="480" w:lineRule="auto"/>
        <w:ind w:firstLine="720"/>
        <w:rPr>
          <w:rFonts w:eastAsia="Calibri"/>
        </w:rPr>
      </w:pPr>
      <w:proofErr w:type="gramStart"/>
      <w:r>
        <w:rPr>
          <w:rFonts w:eastAsia="Calibri"/>
        </w:rPr>
        <w:t>Whereas,</w:t>
      </w:r>
      <w:r w:rsidR="00577B29">
        <w:rPr>
          <w:rFonts w:eastAsia="Calibri"/>
        </w:rPr>
        <w:t xml:space="preserve"> </w:t>
      </w:r>
      <w:r w:rsidR="00024CDD">
        <w:rPr>
          <w:rFonts w:eastAsia="Calibri"/>
        </w:rPr>
        <w:t xml:space="preserve">It has also been reported that conversions have led to </w:t>
      </w:r>
      <w:r w:rsidR="00D01D0C">
        <w:rPr>
          <w:rFonts w:eastAsia="Calibri"/>
        </w:rPr>
        <w:t xml:space="preserve">increased rents and higher eviction rates at PACT developments </w:t>
      </w:r>
      <w:r w:rsidR="00024CDD">
        <w:rPr>
          <w:rFonts w:eastAsia="Calibri"/>
        </w:rPr>
        <w:t xml:space="preserve">in comparison </w:t>
      </w:r>
      <w:r w:rsidR="00D01D0C">
        <w:rPr>
          <w:rFonts w:eastAsia="Calibri"/>
        </w:rPr>
        <w:t xml:space="preserve">to NYCHA developments, with </w:t>
      </w:r>
      <w:r w:rsidR="00F811FD">
        <w:rPr>
          <w:rFonts w:eastAsia="Calibri"/>
        </w:rPr>
        <w:t>a 2022 survey of Ocean Bay Houses residents finding that 61 percent stated their rent had increased, an unlikely occurrence under Section 9, and a March</w:t>
      </w:r>
      <w:r w:rsidR="00024CDD">
        <w:rPr>
          <w:rFonts w:eastAsia="Calibri"/>
        </w:rPr>
        <w:t>,</w:t>
      </w:r>
      <w:r w:rsidR="00F811FD">
        <w:rPr>
          <w:rFonts w:eastAsia="Calibri"/>
        </w:rPr>
        <w:t xml:space="preserve"> 2024</w:t>
      </w:r>
      <w:r w:rsidR="00024CDD">
        <w:rPr>
          <w:rFonts w:eastAsia="Calibri"/>
        </w:rPr>
        <w:t>,</w:t>
      </w:r>
      <w:r w:rsidR="00F811FD">
        <w:rPr>
          <w:rFonts w:eastAsia="Calibri"/>
        </w:rPr>
        <w:t xml:space="preserve"> article from The City</w:t>
      </w:r>
      <w:r w:rsidR="00024CDD">
        <w:rPr>
          <w:rFonts w:eastAsia="Calibri"/>
        </w:rPr>
        <w:t>, an online new</w:t>
      </w:r>
      <w:r w:rsidR="007E6C6D">
        <w:rPr>
          <w:rFonts w:eastAsia="Calibri"/>
        </w:rPr>
        <w:t>s</w:t>
      </w:r>
      <w:r w:rsidR="00024CDD">
        <w:rPr>
          <w:rFonts w:eastAsia="Calibri"/>
        </w:rPr>
        <w:t xml:space="preserve"> outlet,</w:t>
      </w:r>
      <w:r w:rsidR="00F811FD">
        <w:rPr>
          <w:rFonts w:eastAsia="Calibri"/>
        </w:rPr>
        <w:t xml:space="preserve"> </w:t>
      </w:r>
      <w:r w:rsidR="00F21F65">
        <w:rPr>
          <w:rFonts w:eastAsia="Calibri"/>
        </w:rPr>
        <w:t>reported, based on its review of NYCHA records,</w:t>
      </w:r>
      <w:r w:rsidR="00F811FD">
        <w:rPr>
          <w:rFonts w:eastAsia="Calibri"/>
        </w:rPr>
        <w:t xml:space="preserve"> that PACT</w:t>
      </w:r>
      <w:r w:rsidR="004A1392">
        <w:rPr>
          <w:rFonts w:eastAsia="Calibri"/>
        </w:rPr>
        <w:t xml:space="preserve"> property</w:t>
      </w:r>
      <w:r w:rsidR="00F811FD">
        <w:rPr>
          <w:rFonts w:eastAsia="Calibri"/>
        </w:rPr>
        <w:t xml:space="preserve"> managers had initiated one eviction case for every six apartments in 2023, compared to NYCHA’s rate of one case for every 72 apartments</w:t>
      </w:r>
      <w:r>
        <w:rPr>
          <w:rFonts w:eastAsia="Calibri"/>
        </w:rPr>
        <w:t>; and</w:t>
      </w:r>
      <w:proofErr w:type="gramEnd"/>
    </w:p>
    <w:p w:rsidR="00614155" w:rsidRDefault="00614155" w:rsidP="00614155">
      <w:pPr>
        <w:spacing w:line="480" w:lineRule="auto"/>
        <w:ind w:firstLine="720"/>
        <w:rPr>
          <w:rFonts w:eastAsia="Calibri"/>
        </w:rPr>
      </w:pPr>
      <w:proofErr w:type="gramStart"/>
      <w:r>
        <w:rPr>
          <w:rFonts w:eastAsia="Calibri"/>
        </w:rPr>
        <w:t>Whereas,</w:t>
      </w:r>
      <w:r w:rsidR="00577B29">
        <w:rPr>
          <w:rFonts w:eastAsia="Calibri"/>
        </w:rPr>
        <w:t xml:space="preserve"> </w:t>
      </w:r>
      <w:r w:rsidR="004A1392">
        <w:rPr>
          <w:rFonts w:eastAsia="Calibri"/>
        </w:rPr>
        <w:t>The NYC Comptroller</w:t>
      </w:r>
      <w:r w:rsidR="00F21F65">
        <w:rPr>
          <w:rFonts w:eastAsia="Calibri"/>
        </w:rPr>
        <w:t>’s Office</w:t>
      </w:r>
      <w:r w:rsidR="004A1392">
        <w:rPr>
          <w:rFonts w:eastAsia="Calibri"/>
        </w:rPr>
        <w:t xml:space="preserve"> released an audit in December</w:t>
      </w:r>
      <w:r w:rsidR="00F21F65">
        <w:rPr>
          <w:rFonts w:eastAsia="Calibri"/>
        </w:rPr>
        <w:t>,</w:t>
      </w:r>
      <w:r w:rsidR="004A1392">
        <w:rPr>
          <w:rFonts w:eastAsia="Calibri"/>
        </w:rPr>
        <w:t xml:space="preserve"> 2024</w:t>
      </w:r>
      <w:r w:rsidR="00F21F65">
        <w:rPr>
          <w:rFonts w:eastAsia="Calibri"/>
        </w:rPr>
        <w:t>,</w:t>
      </w:r>
      <w:r w:rsidR="004A1392">
        <w:rPr>
          <w:rFonts w:eastAsia="Calibri"/>
        </w:rPr>
        <w:t xml:space="preserve"> that </w:t>
      </w:r>
      <w:r w:rsidR="0014243C">
        <w:rPr>
          <w:rFonts w:eastAsia="Calibri"/>
        </w:rPr>
        <w:t>found that, in addition to the accelerated eviction rates,</w:t>
      </w:r>
      <w:r w:rsidR="004A1392">
        <w:rPr>
          <w:rFonts w:eastAsia="Calibri"/>
        </w:rPr>
        <w:t xml:space="preserve"> PACT property managers </w:t>
      </w:r>
      <w:r w:rsidR="0014243C">
        <w:rPr>
          <w:rFonts w:eastAsia="Calibri"/>
        </w:rPr>
        <w:t xml:space="preserve">did not have standard operating procedures developed by NYCHA for items like pre-eviction outreach, they failed to perform </w:t>
      </w:r>
      <w:r w:rsidR="00F21F65">
        <w:rPr>
          <w:rFonts w:eastAsia="Calibri"/>
        </w:rPr>
        <w:t xml:space="preserve">an </w:t>
      </w:r>
      <w:r w:rsidR="0014243C">
        <w:rPr>
          <w:rFonts w:eastAsia="Calibri"/>
        </w:rPr>
        <w:t xml:space="preserve">adequate </w:t>
      </w:r>
      <w:r w:rsidR="00F21F65">
        <w:rPr>
          <w:rFonts w:eastAsia="Calibri"/>
        </w:rPr>
        <w:t xml:space="preserve">frequency of </w:t>
      </w:r>
      <w:r w:rsidR="0014243C">
        <w:rPr>
          <w:rFonts w:eastAsia="Calibri"/>
        </w:rPr>
        <w:t>outreach contact attempts for residents at risk of eviction, and they did not report all their activities for eviction and pre-eviction proceedings</w:t>
      </w:r>
      <w:r>
        <w:rPr>
          <w:rFonts w:eastAsia="Calibri"/>
        </w:rPr>
        <w:t>; and</w:t>
      </w:r>
      <w:proofErr w:type="gramEnd"/>
    </w:p>
    <w:p w:rsidR="00614155" w:rsidRDefault="00614155" w:rsidP="00614155">
      <w:pPr>
        <w:spacing w:line="480" w:lineRule="auto"/>
        <w:ind w:firstLine="720"/>
        <w:rPr>
          <w:rFonts w:eastAsia="Calibri"/>
        </w:rPr>
      </w:pPr>
      <w:r>
        <w:rPr>
          <w:rFonts w:eastAsia="Calibri"/>
        </w:rPr>
        <w:t>Whereas,</w:t>
      </w:r>
      <w:r w:rsidR="00915AE4">
        <w:t xml:space="preserve"> </w:t>
      </w:r>
      <w:r w:rsidR="00AB4F8C">
        <w:t>The number of</w:t>
      </w:r>
      <w:r w:rsidR="00F72401">
        <w:t xml:space="preserve"> NYCHA apartment units converting to</w:t>
      </w:r>
      <w:r w:rsidR="00AB4F8C">
        <w:t xml:space="preserve"> PACT </w:t>
      </w:r>
      <w:r w:rsidR="00F21F65">
        <w:t>is expected</w:t>
      </w:r>
      <w:r w:rsidR="00860C67">
        <w:t xml:space="preserve"> to increase</w:t>
      </w:r>
      <w:r w:rsidR="00AB4F8C">
        <w:t xml:space="preserve">, </w:t>
      </w:r>
      <w:r w:rsidR="007277BD">
        <w:t>with NYCHA’s stated goal being the inclusion of 62,000 apartments in the PACT program by 2028</w:t>
      </w:r>
      <w:r>
        <w:t>; and</w:t>
      </w:r>
    </w:p>
    <w:p w:rsidR="00614155" w:rsidRDefault="00614155" w:rsidP="00614155">
      <w:pPr>
        <w:spacing w:line="480" w:lineRule="auto"/>
        <w:ind w:firstLine="720"/>
        <w:rPr>
          <w:rFonts w:eastAsia="Calibri"/>
        </w:rPr>
      </w:pPr>
      <w:r>
        <w:rPr>
          <w:rFonts w:eastAsia="Calibri"/>
        </w:rPr>
        <w:t>Whereas,</w:t>
      </w:r>
      <w:r w:rsidR="007277BD">
        <w:rPr>
          <w:rFonts w:eastAsia="Calibri"/>
        </w:rPr>
        <w:t xml:space="preserve"> </w:t>
      </w:r>
      <w:r w:rsidR="00610622">
        <w:rPr>
          <w:rFonts w:eastAsia="Calibri"/>
        </w:rPr>
        <w:t xml:space="preserve">Given the </w:t>
      </w:r>
      <w:r w:rsidR="007A64BD">
        <w:rPr>
          <w:rFonts w:eastAsia="Calibri"/>
        </w:rPr>
        <w:t xml:space="preserve">number </w:t>
      </w:r>
      <w:r w:rsidR="00610622">
        <w:rPr>
          <w:rFonts w:eastAsia="Calibri"/>
        </w:rPr>
        <w:t xml:space="preserve">of reported </w:t>
      </w:r>
      <w:r w:rsidR="007A64BD">
        <w:rPr>
          <w:rFonts w:eastAsia="Calibri"/>
        </w:rPr>
        <w:t xml:space="preserve">concerns and </w:t>
      </w:r>
      <w:r w:rsidR="00610622">
        <w:rPr>
          <w:rFonts w:eastAsia="Calibri"/>
        </w:rPr>
        <w:t xml:space="preserve">issues surrounding the RAD/PACT conversion process and the efforts to continue converting NYCHA developments into the PACT program, </w:t>
      </w:r>
      <w:r w:rsidR="007A64BD">
        <w:rPr>
          <w:rFonts w:eastAsia="Calibri"/>
        </w:rPr>
        <w:t xml:space="preserve">a </w:t>
      </w:r>
      <w:r w:rsidR="004F6132">
        <w:rPr>
          <w:rFonts w:eastAsia="Calibri"/>
        </w:rPr>
        <w:t xml:space="preserve">comprehensive </w:t>
      </w:r>
      <w:r w:rsidR="007A64BD">
        <w:rPr>
          <w:rFonts w:eastAsia="Calibri"/>
        </w:rPr>
        <w:t>study</w:t>
      </w:r>
      <w:r w:rsidR="00610622">
        <w:rPr>
          <w:rFonts w:eastAsia="Calibri"/>
        </w:rPr>
        <w:t xml:space="preserve"> should be</w:t>
      </w:r>
      <w:r w:rsidR="007A64BD">
        <w:rPr>
          <w:rFonts w:eastAsia="Calibri"/>
        </w:rPr>
        <w:t xml:space="preserve"> conducted and</w:t>
      </w:r>
      <w:r w:rsidR="00610622">
        <w:rPr>
          <w:rFonts w:eastAsia="Calibri"/>
        </w:rPr>
        <w:t xml:space="preserve"> made available to allow NYCHA </w:t>
      </w:r>
      <w:r w:rsidR="00610622">
        <w:rPr>
          <w:rFonts w:eastAsia="Calibri"/>
        </w:rPr>
        <w:lastRenderedPageBreak/>
        <w:t xml:space="preserve">residents, advocates, and officials the best opportunity to </w:t>
      </w:r>
      <w:r w:rsidR="007A64BD">
        <w:rPr>
          <w:rFonts w:eastAsia="Calibri"/>
        </w:rPr>
        <w:t>evaluate</w:t>
      </w:r>
      <w:r w:rsidR="00610622">
        <w:rPr>
          <w:rFonts w:eastAsia="Calibri"/>
        </w:rPr>
        <w:t xml:space="preserve"> the </w:t>
      </w:r>
      <w:r w:rsidR="007A64BD">
        <w:rPr>
          <w:rFonts w:eastAsia="Calibri"/>
        </w:rPr>
        <w:t xml:space="preserve">effects of the </w:t>
      </w:r>
      <w:r w:rsidR="00610622">
        <w:rPr>
          <w:rFonts w:eastAsia="Calibri"/>
        </w:rPr>
        <w:t>RAD/PACT program</w:t>
      </w:r>
      <w:r>
        <w:rPr>
          <w:rFonts w:eastAsia="Calibri"/>
        </w:rPr>
        <w:t>; now, therefore, be it</w:t>
      </w:r>
    </w:p>
    <w:p w:rsidR="00614155" w:rsidRPr="00CD47F2" w:rsidRDefault="00614155" w:rsidP="00614155">
      <w:pPr>
        <w:spacing w:line="480" w:lineRule="auto"/>
        <w:ind w:firstLine="720"/>
        <w:rPr>
          <w:rFonts w:eastAsia="Calibri"/>
        </w:rPr>
      </w:pPr>
      <w:r w:rsidRPr="00DD468C">
        <w:t>Resolved</w:t>
      </w:r>
      <w:r>
        <w:t xml:space="preserve">, That the Council of the City of New York calls </w:t>
      </w:r>
      <w:r w:rsidRPr="00490BA0">
        <w:t xml:space="preserve">on </w:t>
      </w:r>
      <w:r>
        <w:t>the New York State Legislature</w:t>
      </w:r>
      <w:r w:rsidR="00772E51" w:rsidRPr="00772E51">
        <w:t xml:space="preserve"> </w:t>
      </w:r>
      <w:r w:rsidR="00772E51">
        <w:t xml:space="preserve">to pass, and the Governor to sign, legislation </w:t>
      </w:r>
      <w:r w:rsidR="00EE3B65">
        <w:t>to conduct a thorough study on the RAD/PACT program to assess the effects of conversion on residents and the program’s impacts on tenant rights, security, and community well-being</w:t>
      </w:r>
      <w:r w:rsidRPr="00431E88">
        <w:t>.</w:t>
      </w:r>
      <w:r>
        <w:t xml:space="preserve"> </w:t>
      </w:r>
    </w:p>
    <w:p w:rsidR="0050420B" w:rsidRDefault="0050420B" w:rsidP="0050420B">
      <w:pPr>
        <w:spacing w:line="480" w:lineRule="auto"/>
        <w:ind w:firstLine="720"/>
      </w:pPr>
    </w:p>
    <w:p w:rsidR="0050420B" w:rsidRDefault="0050420B" w:rsidP="0050420B">
      <w:pPr>
        <w:spacing w:line="480" w:lineRule="auto"/>
        <w:ind w:firstLine="720"/>
      </w:pPr>
    </w:p>
    <w:p w:rsidR="0050420B" w:rsidRDefault="0050420B" w:rsidP="0050420B">
      <w:pPr>
        <w:rPr>
          <w:sz w:val="18"/>
          <w:szCs w:val="18"/>
        </w:rPr>
      </w:pPr>
      <w:r>
        <w:rPr>
          <w:sz w:val="18"/>
          <w:szCs w:val="18"/>
        </w:rPr>
        <w:t>CCK</w:t>
      </w:r>
    </w:p>
    <w:p w:rsidR="0050420B" w:rsidRDefault="0050420B" w:rsidP="0050420B">
      <w:r>
        <w:rPr>
          <w:sz w:val="18"/>
          <w:szCs w:val="18"/>
        </w:rPr>
        <w:t>LS #18320</w:t>
      </w:r>
    </w:p>
    <w:p w:rsidR="0050420B" w:rsidRPr="00D51E87" w:rsidRDefault="0050420B" w:rsidP="0050420B">
      <w:pPr>
        <w:rPr>
          <w:sz w:val="18"/>
          <w:szCs w:val="18"/>
        </w:rPr>
      </w:pPr>
      <w:r>
        <w:rPr>
          <w:sz w:val="18"/>
          <w:szCs w:val="18"/>
        </w:rPr>
        <w:t>1/21/2025</w:t>
      </w:r>
    </w:p>
    <w:p w:rsidR="0050420B" w:rsidRDefault="0050420B" w:rsidP="0050420B"/>
    <w:p w:rsidR="002135DA" w:rsidRDefault="002135DA"/>
    <w:sectPr w:rsidR="002135D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971" w:rsidRDefault="00807971">
      <w:r>
        <w:separator/>
      </w:r>
    </w:p>
  </w:endnote>
  <w:endnote w:type="continuationSeparator" w:id="0">
    <w:p w:rsidR="00807971" w:rsidRDefault="0080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670500"/>
      <w:docPartObj>
        <w:docPartGallery w:val="Page Numbers (Bottom of Page)"/>
        <w:docPartUnique/>
      </w:docPartObj>
    </w:sdtPr>
    <w:sdtEndPr>
      <w:rPr>
        <w:noProof/>
      </w:rPr>
    </w:sdtEndPr>
    <w:sdtContent>
      <w:p w:rsidR="005D0281" w:rsidRDefault="007100F7">
        <w:pPr>
          <w:pStyle w:val="Footer"/>
          <w:jc w:val="center"/>
        </w:pPr>
        <w:r>
          <w:fldChar w:fldCharType="begin"/>
        </w:r>
        <w:r>
          <w:instrText xml:space="preserve"> PAGE   \* MERGEFORMAT </w:instrText>
        </w:r>
        <w:r>
          <w:fldChar w:fldCharType="separate"/>
        </w:r>
        <w:r w:rsidR="00F84036">
          <w:rPr>
            <w:noProof/>
          </w:rPr>
          <w:t>2</w:t>
        </w:r>
        <w:r>
          <w:rPr>
            <w:noProof/>
          </w:rPr>
          <w:fldChar w:fldCharType="end"/>
        </w:r>
      </w:p>
    </w:sdtContent>
  </w:sdt>
  <w:p w:rsidR="005D0281" w:rsidRDefault="00807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971" w:rsidRDefault="00807971">
      <w:r>
        <w:separator/>
      </w:r>
    </w:p>
  </w:footnote>
  <w:footnote w:type="continuationSeparator" w:id="0">
    <w:p w:rsidR="00807971" w:rsidRDefault="00807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0B"/>
    <w:rsid w:val="00005CE5"/>
    <w:rsid w:val="00024CDD"/>
    <w:rsid w:val="0008434F"/>
    <w:rsid w:val="000C1DBC"/>
    <w:rsid w:val="000C62E9"/>
    <w:rsid w:val="000F34E1"/>
    <w:rsid w:val="0010209A"/>
    <w:rsid w:val="0014243C"/>
    <w:rsid w:val="00155041"/>
    <w:rsid w:val="001751D3"/>
    <w:rsid w:val="001867A1"/>
    <w:rsid w:val="002135DA"/>
    <w:rsid w:val="00241089"/>
    <w:rsid w:val="00253FE6"/>
    <w:rsid w:val="002573F0"/>
    <w:rsid w:val="00283906"/>
    <w:rsid w:val="002A1FA8"/>
    <w:rsid w:val="002A5FEF"/>
    <w:rsid w:val="002C50C3"/>
    <w:rsid w:val="002D6D45"/>
    <w:rsid w:val="00336E67"/>
    <w:rsid w:val="00363443"/>
    <w:rsid w:val="003A3526"/>
    <w:rsid w:val="003E0066"/>
    <w:rsid w:val="00477C80"/>
    <w:rsid w:val="004A1392"/>
    <w:rsid w:val="004A3A86"/>
    <w:rsid w:val="004B537C"/>
    <w:rsid w:val="004D2E9B"/>
    <w:rsid w:val="004E0452"/>
    <w:rsid w:val="004E6F15"/>
    <w:rsid w:val="004F6132"/>
    <w:rsid w:val="0050420B"/>
    <w:rsid w:val="00552297"/>
    <w:rsid w:val="00561F31"/>
    <w:rsid w:val="005629C5"/>
    <w:rsid w:val="00562F4A"/>
    <w:rsid w:val="00577B29"/>
    <w:rsid w:val="005C5715"/>
    <w:rsid w:val="005F2132"/>
    <w:rsid w:val="005F331E"/>
    <w:rsid w:val="00610622"/>
    <w:rsid w:val="00614155"/>
    <w:rsid w:val="00696985"/>
    <w:rsid w:val="006A46F6"/>
    <w:rsid w:val="006E3646"/>
    <w:rsid w:val="00701AA7"/>
    <w:rsid w:val="007100F7"/>
    <w:rsid w:val="007277BD"/>
    <w:rsid w:val="00755EE5"/>
    <w:rsid w:val="00772E51"/>
    <w:rsid w:val="0077688B"/>
    <w:rsid w:val="00780FA6"/>
    <w:rsid w:val="007A64BD"/>
    <w:rsid w:val="007C250B"/>
    <w:rsid w:val="007E1DC8"/>
    <w:rsid w:val="007E6C6D"/>
    <w:rsid w:val="007F6548"/>
    <w:rsid w:val="008049FD"/>
    <w:rsid w:val="00807971"/>
    <w:rsid w:val="00811702"/>
    <w:rsid w:val="008559C8"/>
    <w:rsid w:val="00860A55"/>
    <w:rsid w:val="00860C67"/>
    <w:rsid w:val="00881782"/>
    <w:rsid w:val="008A48BC"/>
    <w:rsid w:val="008F13D3"/>
    <w:rsid w:val="00903D59"/>
    <w:rsid w:val="00904009"/>
    <w:rsid w:val="00915AE4"/>
    <w:rsid w:val="00955A07"/>
    <w:rsid w:val="009B683B"/>
    <w:rsid w:val="009C02D4"/>
    <w:rsid w:val="009C1E44"/>
    <w:rsid w:val="009C216A"/>
    <w:rsid w:val="009C6D13"/>
    <w:rsid w:val="009E00C3"/>
    <w:rsid w:val="009E2C6A"/>
    <w:rsid w:val="00A67176"/>
    <w:rsid w:val="00AB4F8C"/>
    <w:rsid w:val="00AC5BE8"/>
    <w:rsid w:val="00AD739C"/>
    <w:rsid w:val="00B02401"/>
    <w:rsid w:val="00BB3819"/>
    <w:rsid w:val="00BC4A58"/>
    <w:rsid w:val="00C00A65"/>
    <w:rsid w:val="00C45807"/>
    <w:rsid w:val="00C65C1E"/>
    <w:rsid w:val="00C858C8"/>
    <w:rsid w:val="00D006D6"/>
    <w:rsid w:val="00D01D0C"/>
    <w:rsid w:val="00D03151"/>
    <w:rsid w:val="00D32462"/>
    <w:rsid w:val="00D41687"/>
    <w:rsid w:val="00DB5621"/>
    <w:rsid w:val="00DC1FF3"/>
    <w:rsid w:val="00DE274B"/>
    <w:rsid w:val="00E25A89"/>
    <w:rsid w:val="00E5751C"/>
    <w:rsid w:val="00E94A72"/>
    <w:rsid w:val="00EA74B8"/>
    <w:rsid w:val="00ED5DA0"/>
    <w:rsid w:val="00EE170E"/>
    <w:rsid w:val="00EE3B65"/>
    <w:rsid w:val="00EF26A1"/>
    <w:rsid w:val="00F21F65"/>
    <w:rsid w:val="00F27306"/>
    <w:rsid w:val="00F54A79"/>
    <w:rsid w:val="00F60445"/>
    <w:rsid w:val="00F72401"/>
    <w:rsid w:val="00F811FD"/>
    <w:rsid w:val="00F84036"/>
    <w:rsid w:val="00FF1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BBE0AA-F4BF-4A11-8D13-07E2EB70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20B"/>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20B"/>
    <w:pPr>
      <w:tabs>
        <w:tab w:val="center" w:pos="4680"/>
        <w:tab w:val="right" w:pos="9360"/>
      </w:tabs>
    </w:pPr>
  </w:style>
  <w:style w:type="character" w:customStyle="1" w:styleId="HeaderChar">
    <w:name w:val="Header Char"/>
    <w:basedOn w:val="DefaultParagraphFont"/>
    <w:link w:val="Header"/>
    <w:uiPriority w:val="99"/>
    <w:rsid w:val="0050420B"/>
    <w:rPr>
      <w:rFonts w:ascii="Times New Roman" w:hAnsi="Times New Roman" w:cs="Times New Roman"/>
      <w:sz w:val="24"/>
      <w:szCs w:val="24"/>
    </w:rPr>
  </w:style>
  <w:style w:type="paragraph" w:styleId="Footer">
    <w:name w:val="footer"/>
    <w:basedOn w:val="Normal"/>
    <w:link w:val="FooterChar"/>
    <w:uiPriority w:val="99"/>
    <w:unhideWhenUsed/>
    <w:rsid w:val="0050420B"/>
    <w:pPr>
      <w:tabs>
        <w:tab w:val="center" w:pos="4680"/>
        <w:tab w:val="right" w:pos="9360"/>
      </w:tabs>
    </w:pPr>
  </w:style>
  <w:style w:type="character" w:customStyle="1" w:styleId="FooterChar">
    <w:name w:val="Footer Char"/>
    <w:basedOn w:val="DefaultParagraphFont"/>
    <w:link w:val="Footer"/>
    <w:uiPriority w:val="99"/>
    <w:rsid w:val="0050420B"/>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14155"/>
    <w:rPr>
      <w:sz w:val="16"/>
      <w:szCs w:val="16"/>
    </w:rPr>
  </w:style>
  <w:style w:type="paragraph" w:styleId="CommentText">
    <w:name w:val="annotation text"/>
    <w:basedOn w:val="Normal"/>
    <w:link w:val="CommentTextChar"/>
    <w:uiPriority w:val="99"/>
    <w:semiHidden/>
    <w:unhideWhenUsed/>
    <w:rsid w:val="00614155"/>
    <w:rPr>
      <w:sz w:val="20"/>
      <w:szCs w:val="20"/>
    </w:rPr>
  </w:style>
  <w:style w:type="character" w:customStyle="1" w:styleId="CommentTextChar">
    <w:name w:val="Comment Text Char"/>
    <w:basedOn w:val="DefaultParagraphFont"/>
    <w:link w:val="CommentText"/>
    <w:uiPriority w:val="99"/>
    <w:semiHidden/>
    <w:rsid w:val="00614155"/>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141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155"/>
    <w:rPr>
      <w:rFonts w:ascii="Segoe UI" w:hAnsi="Segoe UI" w:cs="Segoe UI"/>
      <w:sz w:val="18"/>
      <w:szCs w:val="18"/>
    </w:rPr>
  </w:style>
  <w:style w:type="character" w:styleId="Hyperlink">
    <w:name w:val="Hyperlink"/>
    <w:basedOn w:val="DefaultParagraphFont"/>
    <w:uiPriority w:val="99"/>
    <w:unhideWhenUsed/>
    <w:rsid w:val="007F6548"/>
    <w:rPr>
      <w:color w:val="0563C1" w:themeColor="hyperlink"/>
      <w:u w:val="single"/>
    </w:rPr>
  </w:style>
  <w:style w:type="character" w:styleId="FollowedHyperlink">
    <w:name w:val="FollowedHyperlink"/>
    <w:basedOn w:val="DefaultParagraphFont"/>
    <w:uiPriority w:val="99"/>
    <w:semiHidden/>
    <w:unhideWhenUsed/>
    <w:rsid w:val="00F21F6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21F65"/>
    <w:rPr>
      <w:b/>
      <w:bCs/>
    </w:rPr>
  </w:style>
  <w:style w:type="character" w:customStyle="1" w:styleId="CommentSubjectChar">
    <w:name w:val="Comment Subject Char"/>
    <w:basedOn w:val="CommentTextChar"/>
    <w:link w:val="CommentSubject"/>
    <w:uiPriority w:val="99"/>
    <w:semiHidden/>
    <w:rsid w:val="00F21F65"/>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91984">
      <w:bodyDiv w:val="1"/>
      <w:marLeft w:val="0"/>
      <w:marRight w:val="0"/>
      <w:marTop w:val="0"/>
      <w:marBottom w:val="0"/>
      <w:divBdr>
        <w:top w:val="none" w:sz="0" w:space="0" w:color="auto"/>
        <w:left w:val="none" w:sz="0" w:space="0" w:color="auto"/>
        <w:bottom w:val="none" w:sz="0" w:space="0" w:color="auto"/>
        <w:right w:val="none" w:sz="0" w:space="0" w:color="auto"/>
      </w:divBdr>
    </w:div>
    <w:div w:id="927035056">
      <w:bodyDiv w:val="1"/>
      <w:marLeft w:val="0"/>
      <w:marRight w:val="0"/>
      <w:marTop w:val="0"/>
      <w:marBottom w:val="0"/>
      <w:divBdr>
        <w:top w:val="none" w:sz="0" w:space="0" w:color="auto"/>
        <w:left w:val="none" w:sz="0" w:space="0" w:color="auto"/>
        <w:bottom w:val="none" w:sz="0" w:space="0" w:color="auto"/>
        <w:right w:val="none" w:sz="0" w:space="0" w:color="auto"/>
      </w:divBdr>
    </w:div>
    <w:div w:id="1266497575">
      <w:bodyDiv w:val="1"/>
      <w:marLeft w:val="0"/>
      <w:marRight w:val="0"/>
      <w:marTop w:val="0"/>
      <w:marBottom w:val="0"/>
      <w:divBdr>
        <w:top w:val="none" w:sz="0" w:space="0" w:color="auto"/>
        <w:left w:val="none" w:sz="0" w:space="0" w:color="auto"/>
        <w:bottom w:val="none" w:sz="0" w:space="0" w:color="auto"/>
        <w:right w:val="none" w:sz="0" w:space="0" w:color="auto"/>
      </w:divBdr>
    </w:div>
    <w:div w:id="1509564119">
      <w:bodyDiv w:val="1"/>
      <w:marLeft w:val="0"/>
      <w:marRight w:val="0"/>
      <w:marTop w:val="0"/>
      <w:marBottom w:val="0"/>
      <w:divBdr>
        <w:top w:val="none" w:sz="0" w:space="0" w:color="auto"/>
        <w:left w:val="none" w:sz="0" w:space="0" w:color="auto"/>
        <w:bottom w:val="none" w:sz="0" w:space="0" w:color="auto"/>
        <w:right w:val="none" w:sz="0" w:space="0" w:color="auto"/>
      </w:divBdr>
    </w:div>
    <w:div w:id="191111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2243A0-2ABE-4F1A-BFC5-7210B487DC14}">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DEFEA3D1-047D-4B44-846E-5CDC1C147BD2}">
  <ds:schemaRefs>
    <ds:schemaRef ds:uri="http://schemas.microsoft.com/sharepoint/v3/contenttype/forms"/>
  </ds:schemaRefs>
</ds:datastoreItem>
</file>

<file path=customXml/itemProps3.xml><?xml version="1.0" encoding="utf-8"?>
<ds:datastoreItem xmlns:ds="http://schemas.openxmlformats.org/officeDocument/2006/customXml" ds:itemID="{436C5090-39E3-4900-9CEB-920AACB93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Kim</dc:creator>
  <cp:keywords/>
  <dc:description/>
  <cp:lastModifiedBy>Martin, William</cp:lastModifiedBy>
  <cp:revision>7</cp:revision>
  <dcterms:created xsi:type="dcterms:W3CDTF">2025-03-24T18:57:00Z</dcterms:created>
  <dcterms:modified xsi:type="dcterms:W3CDTF">2025-04-17T18:45:00Z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