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F3EBA" w14:textId="77777777" w:rsidR="00E66963" w:rsidRPr="00AB0C42" w:rsidRDefault="00E66963" w:rsidP="0091E83A">
      <w:pPr>
        <w:pStyle w:val="paragraph"/>
        <w:spacing w:before="0" w:beforeAutospacing="0" w:after="0" w:afterAutospacing="0"/>
        <w:jc w:val="right"/>
        <w:textAlignment w:val="baseline"/>
        <w:rPr>
          <w:rFonts w:ascii="Segoe UI" w:hAnsi="Segoe UI" w:cs="Segoe UI"/>
          <w:sz w:val="20"/>
          <w:szCs w:val="20"/>
        </w:rPr>
      </w:pPr>
      <w:r w:rsidRPr="00AB0C42">
        <w:rPr>
          <w:rStyle w:val="eop"/>
          <w:color w:val="000000" w:themeColor="text1"/>
          <w:sz w:val="20"/>
          <w:szCs w:val="20"/>
        </w:rPr>
        <w:t> </w:t>
      </w:r>
    </w:p>
    <w:p w14:paraId="43B63A2A" w14:textId="77777777" w:rsidR="00E66963" w:rsidRPr="00AB0C42" w:rsidRDefault="00E66963" w:rsidP="0091E83A">
      <w:pPr>
        <w:pStyle w:val="paragraph"/>
        <w:spacing w:before="0" w:beforeAutospacing="0" w:after="0" w:afterAutospacing="0"/>
        <w:jc w:val="right"/>
        <w:textAlignment w:val="baseline"/>
        <w:rPr>
          <w:rFonts w:ascii="Segoe UI" w:hAnsi="Segoe UI" w:cs="Segoe UI"/>
          <w:sz w:val="20"/>
          <w:szCs w:val="20"/>
        </w:rPr>
      </w:pPr>
      <w:r w:rsidRPr="00AB0C42">
        <w:rPr>
          <w:rStyle w:val="normaltextrun"/>
          <w:color w:val="000000" w:themeColor="text1"/>
          <w:sz w:val="20"/>
          <w:szCs w:val="20"/>
          <w:u w:val="single"/>
        </w:rPr>
        <w:t>General Welfare Committee Staff</w:t>
      </w:r>
      <w:r w:rsidRPr="00AB0C42">
        <w:rPr>
          <w:rStyle w:val="eop"/>
          <w:color w:val="000000" w:themeColor="text1"/>
          <w:sz w:val="20"/>
          <w:szCs w:val="20"/>
        </w:rPr>
        <w:t> </w:t>
      </w:r>
    </w:p>
    <w:p w14:paraId="40E239DF" w14:textId="02D86D39" w:rsidR="00E66963" w:rsidRPr="00AB0C42" w:rsidRDefault="00E66963" w:rsidP="12059E4A">
      <w:pPr>
        <w:pStyle w:val="paragraph"/>
        <w:spacing w:before="0" w:beforeAutospacing="0" w:after="0" w:afterAutospacing="0"/>
        <w:jc w:val="right"/>
        <w:textAlignment w:val="baseline"/>
        <w:rPr>
          <w:rFonts w:ascii="Segoe UI" w:hAnsi="Segoe UI" w:cs="Segoe UI"/>
          <w:sz w:val="20"/>
          <w:szCs w:val="20"/>
        </w:rPr>
      </w:pPr>
      <w:r w:rsidRPr="00AB0C42">
        <w:rPr>
          <w:rStyle w:val="normaltextrun"/>
          <w:color w:val="000000" w:themeColor="text1"/>
          <w:sz w:val="20"/>
          <w:szCs w:val="20"/>
        </w:rPr>
        <w:t xml:space="preserve">Sahar Moazami, </w:t>
      </w:r>
      <w:r w:rsidR="6F774ED9" w:rsidRPr="00AB0C42">
        <w:rPr>
          <w:rStyle w:val="normaltextrun"/>
          <w:i/>
          <w:iCs/>
          <w:color w:val="000000" w:themeColor="text1"/>
          <w:sz w:val="20"/>
          <w:szCs w:val="20"/>
        </w:rPr>
        <w:t>Assistant Deputy Director</w:t>
      </w:r>
      <w:r w:rsidRPr="00AB0C42">
        <w:rPr>
          <w:rStyle w:val="eop"/>
          <w:i/>
          <w:iCs/>
          <w:color w:val="000000" w:themeColor="text1"/>
          <w:sz w:val="20"/>
          <w:szCs w:val="20"/>
        </w:rPr>
        <w:t> </w:t>
      </w:r>
    </w:p>
    <w:p w14:paraId="41D2E6F8" w14:textId="77777777" w:rsidR="00E66963" w:rsidRPr="00AB0C42" w:rsidRDefault="00E66963" w:rsidP="0091E83A">
      <w:pPr>
        <w:pStyle w:val="paragraph"/>
        <w:spacing w:before="0" w:beforeAutospacing="0" w:after="0" w:afterAutospacing="0"/>
        <w:jc w:val="right"/>
        <w:textAlignment w:val="baseline"/>
        <w:rPr>
          <w:rFonts w:ascii="Segoe UI" w:hAnsi="Segoe UI" w:cs="Segoe UI"/>
          <w:sz w:val="20"/>
          <w:szCs w:val="20"/>
        </w:rPr>
      </w:pPr>
      <w:r w:rsidRPr="00AB0C42">
        <w:rPr>
          <w:rStyle w:val="normaltextrun"/>
          <w:color w:val="000000" w:themeColor="text1"/>
          <w:sz w:val="20"/>
          <w:szCs w:val="20"/>
        </w:rPr>
        <w:t xml:space="preserve">Nina Rosenberg, </w:t>
      </w:r>
      <w:r w:rsidRPr="00AB0C42">
        <w:rPr>
          <w:rStyle w:val="normaltextrun"/>
          <w:i/>
          <w:iCs/>
          <w:color w:val="000000" w:themeColor="text1"/>
          <w:sz w:val="20"/>
          <w:szCs w:val="20"/>
        </w:rPr>
        <w:t>Policy Analyst</w:t>
      </w:r>
      <w:r w:rsidRPr="00AB0C42">
        <w:rPr>
          <w:rStyle w:val="eop"/>
          <w:color w:val="000000" w:themeColor="text1"/>
          <w:sz w:val="20"/>
          <w:szCs w:val="20"/>
        </w:rPr>
        <w:t> </w:t>
      </w:r>
    </w:p>
    <w:p w14:paraId="52F39275" w14:textId="77777777" w:rsidR="00E66963" w:rsidRPr="00AB0C42" w:rsidRDefault="00E66963" w:rsidP="0091E83A">
      <w:pPr>
        <w:pStyle w:val="paragraph"/>
        <w:spacing w:before="0" w:beforeAutospacing="0" w:after="0" w:afterAutospacing="0"/>
        <w:jc w:val="right"/>
        <w:textAlignment w:val="baseline"/>
        <w:rPr>
          <w:rFonts w:ascii="Segoe UI" w:hAnsi="Segoe UI" w:cs="Segoe UI"/>
          <w:sz w:val="20"/>
          <w:szCs w:val="20"/>
        </w:rPr>
      </w:pPr>
      <w:r w:rsidRPr="00AB0C42">
        <w:rPr>
          <w:rStyle w:val="normaltextrun"/>
          <w:color w:val="000000" w:themeColor="text1"/>
          <w:sz w:val="20"/>
          <w:szCs w:val="20"/>
        </w:rPr>
        <w:t>Julia Haramis,</w:t>
      </w:r>
      <w:r w:rsidRPr="00AB0C42">
        <w:rPr>
          <w:rStyle w:val="normaltextrun"/>
          <w:i/>
          <w:iCs/>
          <w:color w:val="000000" w:themeColor="text1"/>
          <w:sz w:val="20"/>
          <w:szCs w:val="20"/>
        </w:rPr>
        <w:t xml:space="preserve"> Finance Unit Head</w:t>
      </w:r>
      <w:r w:rsidRPr="00AB0C42">
        <w:rPr>
          <w:rStyle w:val="eop"/>
          <w:color w:val="000000" w:themeColor="text1"/>
          <w:sz w:val="20"/>
          <w:szCs w:val="20"/>
        </w:rPr>
        <w:t> </w:t>
      </w:r>
    </w:p>
    <w:p w14:paraId="65466E97" w14:textId="77777777" w:rsidR="00E66963" w:rsidRPr="00AB0C42" w:rsidRDefault="00E66963" w:rsidP="0091E83A">
      <w:pPr>
        <w:pStyle w:val="paragraph"/>
        <w:spacing w:before="0" w:beforeAutospacing="0" w:after="0" w:afterAutospacing="0"/>
        <w:jc w:val="right"/>
        <w:textAlignment w:val="baseline"/>
        <w:rPr>
          <w:rFonts w:ascii="Segoe UI" w:hAnsi="Segoe UI" w:cs="Segoe UI"/>
          <w:sz w:val="20"/>
          <w:szCs w:val="20"/>
        </w:rPr>
      </w:pPr>
      <w:r w:rsidRPr="00AB0C42">
        <w:rPr>
          <w:rStyle w:val="normaltextrun"/>
          <w:color w:val="000000" w:themeColor="text1"/>
          <w:sz w:val="20"/>
          <w:szCs w:val="20"/>
        </w:rPr>
        <w:t>Phariha Rahman</w:t>
      </w:r>
      <w:r w:rsidRPr="00AB0C42">
        <w:rPr>
          <w:rStyle w:val="normaltextrun"/>
          <w:i/>
          <w:iCs/>
          <w:color w:val="000000" w:themeColor="text1"/>
          <w:sz w:val="20"/>
          <w:szCs w:val="20"/>
        </w:rPr>
        <w:t>, Finance Analyst </w:t>
      </w:r>
      <w:r w:rsidRPr="00AB0C42">
        <w:rPr>
          <w:rStyle w:val="eop"/>
          <w:color w:val="000000" w:themeColor="text1"/>
          <w:sz w:val="20"/>
          <w:szCs w:val="20"/>
        </w:rPr>
        <w:t> </w:t>
      </w:r>
    </w:p>
    <w:p w14:paraId="5A0D79C2" w14:textId="77777777" w:rsidR="00E66963" w:rsidRPr="00AB0C42" w:rsidRDefault="00E66963" w:rsidP="0091E83A">
      <w:pPr>
        <w:pStyle w:val="paragraph"/>
        <w:spacing w:before="0" w:beforeAutospacing="0" w:after="0" w:afterAutospacing="0"/>
        <w:jc w:val="right"/>
        <w:textAlignment w:val="baseline"/>
        <w:rPr>
          <w:rFonts w:ascii="Segoe UI" w:hAnsi="Segoe UI" w:cs="Segoe UI"/>
          <w:sz w:val="20"/>
          <w:szCs w:val="20"/>
        </w:rPr>
      </w:pPr>
      <w:r w:rsidRPr="00AB0C42">
        <w:rPr>
          <w:rStyle w:val="normaltextrun"/>
          <w:color w:val="000000" w:themeColor="text1"/>
          <w:sz w:val="20"/>
          <w:szCs w:val="20"/>
        </w:rPr>
        <w:t>Elisabeth Childers-Garcia</w:t>
      </w:r>
      <w:r w:rsidRPr="00AB0C42">
        <w:rPr>
          <w:rStyle w:val="normaltextrun"/>
          <w:i/>
          <w:iCs/>
          <w:color w:val="000000" w:themeColor="text1"/>
          <w:sz w:val="20"/>
          <w:szCs w:val="20"/>
        </w:rPr>
        <w:t>, Finance Analyst</w:t>
      </w:r>
      <w:r w:rsidRPr="00AB0C42">
        <w:rPr>
          <w:rStyle w:val="eop"/>
          <w:color w:val="000000" w:themeColor="text1"/>
          <w:sz w:val="20"/>
          <w:szCs w:val="20"/>
        </w:rPr>
        <w:t> </w:t>
      </w:r>
    </w:p>
    <w:p w14:paraId="66EDE202" w14:textId="72D952D2" w:rsidR="01855850" w:rsidRPr="00AB0C42" w:rsidRDefault="01855850" w:rsidP="75B366F3">
      <w:pPr>
        <w:pStyle w:val="paragraph"/>
        <w:spacing w:before="0" w:beforeAutospacing="0" w:after="0" w:afterAutospacing="0"/>
        <w:jc w:val="right"/>
        <w:rPr>
          <w:rStyle w:val="eop"/>
          <w:i/>
          <w:iCs/>
          <w:color w:val="000000" w:themeColor="text1"/>
          <w:sz w:val="20"/>
          <w:szCs w:val="20"/>
        </w:rPr>
      </w:pPr>
      <w:r w:rsidRPr="00AB0C42">
        <w:rPr>
          <w:rStyle w:val="eop"/>
          <w:color w:val="000000" w:themeColor="text1"/>
          <w:sz w:val="20"/>
          <w:szCs w:val="20"/>
        </w:rPr>
        <w:t xml:space="preserve">Anne Driscoll, </w:t>
      </w:r>
      <w:r w:rsidRPr="00AB0C42">
        <w:rPr>
          <w:rStyle w:val="eop"/>
          <w:i/>
          <w:iCs/>
          <w:color w:val="000000" w:themeColor="text1"/>
          <w:sz w:val="20"/>
          <w:szCs w:val="20"/>
        </w:rPr>
        <w:t>Data Scientist</w:t>
      </w:r>
    </w:p>
    <w:p w14:paraId="5204FEB0" w14:textId="77777777" w:rsidR="00E66963" w:rsidRPr="00AB0C42" w:rsidRDefault="00E66963" w:rsidP="0091E83A">
      <w:pPr>
        <w:pStyle w:val="paragraph"/>
        <w:spacing w:before="0" w:beforeAutospacing="0" w:after="0" w:afterAutospacing="0"/>
        <w:jc w:val="right"/>
        <w:textAlignment w:val="baseline"/>
        <w:rPr>
          <w:rFonts w:ascii="Segoe UI" w:hAnsi="Segoe UI" w:cs="Segoe UI"/>
          <w:sz w:val="20"/>
          <w:szCs w:val="20"/>
        </w:rPr>
      </w:pPr>
      <w:r w:rsidRPr="00AB0C42">
        <w:rPr>
          <w:rStyle w:val="eop"/>
          <w:color w:val="000000" w:themeColor="text1"/>
          <w:sz w:val="20"/>
          <w:szCs w:val="20"/>
        </w:rPr>
        <w:t> </w:t>
      </w:r>
    </w:p>
    <w:p w14:paraId="24AB7F67" w14:textId="77777777" w:rsidR="00E66963" w:rsidRPr="00AB0C42" w:rsidRDefault="00E66963" w:rsidP="00E66963">
      <w:pPr>
        <w:spacing w:after="0"/>
        <w:jc w:val="right"/>
        <w:rPr>
          <w:rFonts w:ascii="Times New Roman" w:hAnsi="Times New Roman" w:cs="Times New Roman"/>
          <w:sz w:val="20"/>
          <w:szCs w:val="20"/>
        </w:rPr>
      </w:pPr>
      <w:r w:rsidRPr="00AB0C42">
        <w:rPr>
          <w:rFonts w:ascii="Times New Roman" w:eastAsia="Times New Roman" w:hAnsi="Times New Roman" w:cs="Times New Roman"/>
          <w:sz w:val="20"/>
          <w:szCs w:val="20"/>
          <w:u w:val="single"/>
        </w:rPr>
        <w:t>Committee on Health Staff</w:t>
      </w:r>
    </w:p>
    <w:p w14:paraId="6243679C" w14:textId="77777777" w:rsidR="00E66963" w:rsidRPr="00AB0C42" w:rsidRDefault="00E66963" w:rsidP="00E66963">
      <w:pPr>
        <w:spacing w:after="0"/>
        <w:jc w:val="right"/>
        <w:rPr>
          <w:rFonts w:ascii="Times New Roman" w:hAnsi="Times New Roman" w:cs="Times New Roman"/>
          <w:sz w:val="20"/>
          <w:szCs w:val="20"/>
        </w:rPr>
      </w:pPr>
      <w:r w:rsidRPr="00AB0C42">
        <w:rPr>
          <w:rFonts w:ascii="Times New Roman" w:eastAsia="Times New Roman" w:hAnsi="Times New Roman" w:cs="Times New Roman"/>
          <w:sz w:val="20"/>
          <w:szCs w:val="20"/>
        </w:rPr>
        <w:t>Christopher Pepe,</w:t>
      </w:r>
      <w:r w:rsidRPr="00AB0C42">
        <w:rPr>
          <w:rFonts w:ascii="Times New Roman" w:eastAsia="Times New Roman" w:hAnsi="Times New Roman" w:cs="Times New Roman"/>
          <w:i/>
          <w:sz w:val="20"/>
          <w:szCs w:val="20"/>
        </w:rPr>
        <w:t xml:space="preserve"> Senior Legislative Counsel</w:t>
      </w:r>
    </w:p>
    <w:p w14:paraId="4EEAB9AB" w14:textId="77777777" w:rsidR="00E66963" w:rsidRPr="00AB0C42" w:rsidRDefault="00E66963" w:rsidP="00E66963">
      <w:pPr>
        <w:spacing w:after="0"/>
        <w:jc w:val="right"/>
        <w:rPr>
          <w:rFonts w:ascii="Times New Roman" w:eastAsia="Times New Roman" w:hAnsi="Times New Roman" w:cs="Times New Roman"/>
          <w:sz w:val="20"/>
          <w:szCs w:val="20"/>
        </w:rPr>
      </w:pPr>
      <w:r w:rsidRPr="00AB0C42">
        <w:rPr>
          <w:rFonts w:ascii="Times New Roman" w:eastAsia="Times New Roman" w:hAnsi="Times New Roman" w:cs="Times New Roman"/>
          <w:sz w:val="20"/>
          <w:szCs w:val="20"/>
        </w:rPr>
        <w:t xml:space="preserve">Sara Sucher, </w:t>
      </w:r>
      <w:r w:rsidRPr="00AB0C42">
        <w:rPr>
          <w:rFonts w:ascii="Times New Roman" w:eastAsia="Times New Roman" w:hAnsi="Times New Roman" w:cs="Times New Roman"/>
          <w:i/>
          <w:iCs/>
          <w:sz w:val="20"/>
          <w:szCs w:val="20"/>
        </w:rPr>
        <w:t>Legislative Counsel</w:t>
      </w:r>
    </w:p>
    <w:p w14:paraId="1DE1A17A" w14:textId="344EBFBD" w:rsidR="00E66963" w:rsidRPr="00AB0C42" w:rsidRDefault="1F90A317" w:rsidP="75B366F3">
      <w:pPr>
        <w:spacing w:after="0"/>
        <w:jc w:val="right"/>
        <w:rPr>
          <w:rFonts w:ascii="Times New Roman" w:eastAsia="Times New Roman" w:hAnsi="Times New Roman" w:cs="Times New Roman"/>
          <w:i/>
          <w:iCs/>
          <w:sz w:val="20"/>
          <w:szCs w:val="20"/>
        </w:rPr>
      </w:pPr>
      <w:r w:rsidRPr="00AB0C42">
        <w:rPr>
          <w:rFonts w:ascii="Times New Roman" w:eastAsia="Times New Roman" w:hAnsi="Times New Roman" w:cs="Times New Roman"/>
          <w:sz w:val="20"/>
          <w:szCs w:val="20"/>
        </w:rPr>
        <w:t>Joshua Newman</w:t>
      </w:r>
      <w:r w:rsidR="00E66963" w:rsidRPr="00AB0C42">
        <w:rPr>
          <w:rFonts w:ascii="Times New Roman" w:eastAsia="Times New Roman" w:hAnsi="Times New Roman" w:cs="Times New Roman"/>
          <w:sz w:val="20"/>
          <w:szCs w:val="20"/>
        </w:rPr>
        <w:t xml:space="preserve">, </w:t>
      </w:r>
      <w:r w:rsidR="00E66963" w:rsidRPr="00AB0C42">
        <w:rPr>
          <w:rFonts w:ascii="Times New Roman" w:eastAsia="Times New Roman" w:hAnsi="Times New Roman" w:cs="Times New Roman"/>
          <w:i/>
          <w:iCs/>
          <w:sz w:val="20"/>
          <w:szCs w:val="20"/>
        </w:rPr>
        <w:t>Legislative Policy Analyst</w:t>
      </w:r>
    </w:p>
    <w:p w14:paraId="73FC7C51" w14:textId="2F61CD9A" w:rsidR="00E66963" w:rsidRPr="00AB0C42" w:rsidRDefault="00E66963" w:rsidP="00E66963">
      <w:pPr>
        <w:spacing w:after="0"/>
        <w:jc w:val="right"/>
        <w:rPr>
          <w:rFonts w:ascii="Times New Roman" w:hAnsi="Times New Roman" w:cs="Times New Roman"/>
          <w:i/>
          <w:sz w:val="20"/>
          <w:szCs w:val="20"/>
        </w:rPr>
      </w:pPr>
      <w:r w:rsidRPr="00AB0C42">
        <w:rPr>
          <w:rStyle w:val="ui-provider"/>
          <w:rFonts w:ascii="Times New Roman" w:hAnsi="Times New Roman" w:cs="Times New Roman"/>
          <w:sz w:val="20"/>
          <w:szCs w:val="20"/>
        </w:rPr>
        <w:t xml:space="preserve">Melissa Nuñez, </w:t>
      </w:r>
      <w:r w:rsidR="00AB0C42" w:rsidRPr="00AB0C42">
        <w:rPr>
          <w:rStyle w:val="ui-provider"/>
          <w:rFonts w:ascii="Times New Roman" w:hAnsi="Times New Roman" w:cs="Times New Roman"/>
          <w:i/>
          <w:sz w:val="20"/>
          <w:szCs w:val="20"/>
        </w:rPr>
        <w:t>Assistant Deputy Director</w:t>
      </w:r>
    </w:p>
    <w:p w14:paraId="383A15B4" w14:textId="77777777" w:rsidR="00E66963" w:rsidRPr="00AB0C42" w:rsidRDefault="00E66963" w:rsidP="00E66963">
      <w:pPr>
        <w:spacing w:after="0"/>
        <w:jc w:val="right"/>
        <w:rPr>
          <w:rFonts w:ascii="Times New Roman" w:eastAsia="Times New Roman" w:hAnsi="Times New Roman" w:cs="Times New Roman"/>
          <w:i/>
          <w:iCs/>
          <w:sz w:val="20"/>
          <w:szCs w:val="20"/>
        </w:rPr>
      </w:pPr>
      <w:r w:rsidRPr="00AB0C42">
        <w:rPr>
          <w:rFonts w:ascii="Times New Roman" w:eastAsia="Times New Roman" w:hAnsi="Times New Roman" w:cs="Times New Roman"/>
          <w:iCs/>
          <w:sz w:val="20"/>
          <w:szCs w:val="20"/>
        </w:rPr>
        <w:t xml:space="preserve">James Wu, </w:t>
      </w:r>
      <w:r w:rsidRPr="00AB0C42">
        <w:rPr>
          <w:rFonts w:ascii="Times New Roman" w:eastAsia="Times New Roman" w:hAnsi="Times New Roman" w:cs="Times New Roman"/>
          <w:i/>
          <w:iCs/>
          <w:sz w:val="20"/>
          <w:szCs w:val="20"/>
        </w:rPr>
        <w:t>Data Scientist</w:t>
      </w:r>
    </w:p>
    <w:p w14:paraId="275F71FC" w14:textId="77777777" w:rsidR="00E66963" w:rsidRPr="00AB0C42" w:rsidRDefault="00E66963" w:rsidP="00E66963">
      <w:pPr>
        <w:spacing w:after="0"/>
        <w:jc w:val="right"/>
        <w:rPr>
          <w:rFonts w:ascii="Times New Roman" w:hAnsi="Times New Roman" w:cs="Times New Roman"/>
          <w:i/>
          <w:sz w:val="20"/>
          <w:szCs w:val="20"/>
        </w:rPr>
      </w:pPr>
      <w:r w:rsidRPr="00AB0C42">
        <w:rPr>
          <w:rStyle w:val="ui-provider"/>
          <w:rFonts w:ascii="Times New Roman" w:hAnsi="Times New Roman" w:cs="Times New Roman"/>
          <w:sz w:val="20"/>
          <w:szCs w:val="20"/>
        </w:rPr>
        <w:t xml:space="preserve">Reese Hirota, </w:t>
      </w:r>
      <w:r w:rsidRPr="00AB0C42">
        <w:rPr>
          <w:rStyle w:val="ui-provider"/>
          <w:rFonts w:ascii="Times New Roman" w:hAnsi="Times New Roman" w:cs="Times New Roman"/>
          <w:i/>
          <w:sz w:val="20"/>
          <w:szCs w:val="20"/>
        </w:rPr>
        <w:t>Data Scientist</w:t>
      </w:r>
    </w:p>
    <w:p w14:paraId="13A490FD" w14:textId="77777777" w:rsidR="00E66963" w:rsidRPr="00AB0C42" w:rsidRDefault="00E66963" w:rsidP="00E66963">
      <w:pPr>
        <w:spacing w:after="0"/>
        <w:jc w:val="right"/>
        <w:rPr>
          <w:rFonts w:ascii="Times New Roman" w:hAnsi="Times New Roman" w:cs="Times New Roman"/>
          <w:sz w:val="20"/>
          <w:szCs w:val="20"/>
        </w:rPr>
      </w:pPr>
      <w:r w:rsidRPr="00AB0C42">
        <w:rPr>
          <w:rFonts w:ascii="Times New Roman" w:eastAsia="Times New Roman" w:hAnsi="Times New Roman" w:cs="Times New Roman"/>
          <w:sz w:val="20"/>
          <w:szCs w:val="20"/>
        </w:rPr>
        <w:t xml:space="preserve">Danielle Heifetz, </w:t>
      </w:r>
      <w:r w:rsidRPr="00AB0C42">
        <w:rPr>
          <w:rFonts w:ascii="Times New Roman" w:eastAsia="Times New Roman" w:hAnsi="Times New Roman" w:cs="Times New Roman"/>
          <w:i/>
          <w:sz w:val="20"/>
          <w:szCs w:val="20"/>
        </w:rPr>
        <w:t>Financial Analyst</w:t>
      </w:r>
    </w:p>
    <w:p w14:paraId="2B5AF57B" w14:textId="77777777" w:rsidR="00E66963" w:rsidRPr="00E66963" w:rsidRDefault="00E66963" w:rsidP="0091E83A">
      <w:pPr>
        <w:pStyle w:val="paragraph"/>
        <w:spacing w:before="0" w:beforeAutospacing="0" w:after="0" w:afterAutospacing="0"/>
        <w:jc w:val="right"/>
        <w:textAlignment w:val="baseline"/>
        <w:rPr>
          <w:rFonts w:ascii="Segoe UI" w:hAnsi="Segoe UI" w:cs="Segoe UI"/>
        </w:rPr>
      </w:pPr>
      <w:r w:rsidRPr="0091E83A">
        <w:rPr>
          <w:rStyle w:val="eop"/>
          <w:color w:val="000000" w:themeColor="text1"/>
        </w:rPr>
        <w:t> </w:t>
      </w:r>
    </w:p>
    <w:p w14:paraId="5B8832AB" w14:textId="77777777" w:rsidR="00E66963" w:rsidRDefault="00E66963" w:rsidP="0091E83A">
      <w:pPr>
        <w:pStyle w:val="paragraph"/>
        <w:spacing w:before="0" w:beforeAutospacing="0" w:after="0" w:afterAutospacing="0"/>
        <w:jc w:val="right"/>
        <w:textAlignment w:val="baseline"/>
        <w:rPr>
          <w:rFonts w:ascii="Segoe UI" w:hAnsi="Segoe UI" w:cs="Segoe UI"/>
        </w:rPr>
      </w:pPr>
      <w:r w:rsidRPr="0091E83A">
        <w:rPr>
          <w:rStyle w:val="eop"/>
          <w:color w:val="000000" w:themeColor="text1"/>
        </w:rPr>
        <w:t> </w:t>
      </w:r>
    </w:p>
    <w:p w14:paraId="130CB2CD" w14:textId="77777777" w:rsidR="00E66963" w:rsidRDefault="00E66963" w:rsidP="0091E83A">
      <w:pPr>
        <w:pStyle w:val="paragraph"/>
        <w:spacing w:before="0" w:beforeAutospacing="0" w:after="0" w:afterAutospacing="0"/>
        <w:jc w:val="right"/>
        <w:textAlignment w:val="baseline"/>
        <w:rPr>
          <w:rFonts w:ascii="Segoe UI" w:hAnsi="Segoe UI" w:cs="Segoe UI"/>
        </w:rPr>
      </w:pPr>
      <w:r w:rsidRPr="0091E83A">
        <w:rPr>
          <w:rStyle w:val="eop"/>
          <w:color w:val="000000" w:themeColor="text1"/>
        </w:rPr>
        <w:t> </w:t>
      </w:r>
    </w:p>
    <w:p w14:paraId="69340C6E" w14:textId="77777777" w:rsidR="00E66963" w:rsidRDefault="00E66963" w:rsidP="0091E83A">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6C065A2D" wp14:editId="1496044E">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color w:val="000000" w:themeColor="text1"/>
        </w:rPr>
        <w:t> </w:t>
      </w:r>
    </w:p>
    <w:p w14:paraId="0CCDCD61" w14:textId="77777777" w:rsidR="00E66963" w:rsidRPr="00AB0C42" w:rsidRDefault="00E66963" w:rsidP="0091E83A">
      <w:pPr>
        <w:pStyle w:val="paragraph"/>
        <w:spacing w:before="0" w:beforeAutospacing="0" w:after="0" w:afterAutospacing="0"/>
        <w:textAlignment w:val="baseline"/>
        <w:rPr>
          <w:smallCaps/>
        </w:rPr>
      </w:pPr>
      <w:r w:rsidRPr="0091E83A">
        <w:rPr>
          <w:rStyle w:val="eop"/>
          <w:color w:val="000000" w:themeColor="text1"/>
        </w:rPr>
        <w:t> </w:t>
      </w:r>
    </w:p>
    <w:p w14:paraId="4E4CA78D" w14:textId="77777777" w:rsidR="00E66963" w:rsidRPr="00AB0C42" w:rsidRDefault="00E66963" w:rsidP="0091E83A">
      <w:pPr>
        <w:pStyle w:val="paragraph"/>
        <w:spacing w:before="0" w:beforeAutospacing="0" w:after="0" w:afterAutospacing="0"/>
        <w:jc w:val="center"/>
        <w:textAlignment w:val="baseline"/>
        <w:rPr>
          <w:smallCaps/>
        </w:rPr>
      </w:pPr>
      <w:r w:rsidRPr="00AB0C42">
        <w:rPr>
          <w:rStyle w:val="normaltextrun"/>
          <w:b/>
          <w:bCs/>
          <w:smallCaps/>
        </w:rPr>
        <w:t>THE COUNCIL OF THE CITY OF NEW YORK</w:t>
      </w:r>
      <w:r w:rsidRPr="00AB0C42">
        <w:rPr>
          <w:rStyle w:val="eop"/>
          <w:smallCaps/>
        </w:rPr>
        <w:t> </w:t>
      </w:r>
    </w:p>
    <w:p w14:paraId="6DC4B798" w14:textId="77777777" w:rsidR="00E66963" w:rsidRPr="00AB0C42" w:rsidRDefault="00E66963" w:rsidP="0091E83A">
      <w:pPr>
        <w:pStyle w:val="paragraph"/>
        <w:spacing w:before="0" w:beforeAutospacing="0" w:after="0" w:afterAutospacing="0"/>
        <w:textAlignment w:val="baseline"/>
        <w:rPr>
          <w:smallCaps/>
        </w:rPr>
      </w:pPr>
      <w:r w:rsidRPr="00AB0C42">
        <w:rPr>
          <w:rStyle w:val="eop"/>
          <w:smallCaps/>
          <w:color w:val="000000" w:themeColor="text1"/>
        </w:rPr>
        <w:t> </w:t>
      </w:r>
    </w:p>
    <w:p w14:paraId="362189DA" w14:textId="71AB26A8" w:rsidR="00E66963" w:rsidRPr="00AB0C42" w:rsidRDefault="00E66963" w:rsidP="12059E4A">
      <w:pPr>
        <w:pStyle w:val="paragraph"/>
        <w:spacing w:before="0" w:beforeAutospacing="0" w:after="0" w:afterAutospacing="0"/>
        <w:jc w:val="center"/>
        <w:textAlignment w:val="baseline"/>
        <w:rPr>
          <w:smallCaps/>
        </w:rPr>
      </w:pPr>
      <w:r w:rsidRPr="00AB0C42">
        <w:rPr>
          <w:rStyle w:val="normaltextrun"/>
          <w:b/>
          <w:bCs/>
          <w:smallCaps/>
          <w:u w:val="single"/>
        </w:rPr>
        <w:t xml:space="preserve">COMMITTEE REPORT OF THE </w:t>
      </w:r>
      <w:r w:rsidR="007E2B3C">
        <w:rPr>
          <w:rStyle w:val="normaltextrun"/>
          <w:b/>
          <w:bCs/>
          <w:smallCaps/>
          <w:u w:val="single"/>
        </w:rPr>
        <w:t>LEGISLATIVE</w:t>
      </w:r>
      <w:r w:rsidR="007E2B3C" w:rsidRPr="00AB0C42">
        <w:rPr>
          <w:rStyle w:val="normaltextrun"/>
          <w:b/>
          <w:bCs/>
          <w:smallCaps/>
          <w:u w:val="single"/>
        </w:rPr>
        <w:t xml:space="preserve"> </w:t>
      </w:r>
      <w:r w:rsidR="36F0B412" w:rsidRPr="00AB0C42">
        <w:rPr>
          <w:rStyle w:val="normaltextrun"/>
          <w:b/>
          <w:bCs/>
          <w:smallCaps/>
          <w:u w:val="single"/>
        </w:rPr>
        <w:t>DIVISION</w:t>
      </w:r>
      <w:r w:rsidRPr="00AB0C42">
        <w:rPr>
          <w:rStyle w:val="normaltextrun"/>
          <w:b/>
          <w:bCs/>
          <w:smallCaps/>
          <w:u w:val="single"/>
        </w:rPr>
        <w:t> </w:t>
      </w:r>
      <w:r w:rsidRPr="00AB0C42">
        <w:rPr>
          <w:rStyle w:val="eop"/>
          <w:smallCaps/>
        </w:rPr>
        <w:t> </w:t>
      </w:r>
    </w:p>
    <w:p w14:paraId="3FB2495C" w14:textId="54ADA6F4" w:rsidR="00E66963" w:rsidRPr="00AB0C42" w:rsidRDefault="00E66963" w:rsidP="12059E4A">
      <w:pPr>
        <w:pStyle w:val="paragraph"/>
        <w:spacing w:before="0" w:beforeAutospacing="0" w:after="0" w:afterAutospacing="0"/>
        <w:jc w:val="center"/>
        <w:textAlignment w:val="baseline"/>
      </w:pPr>
      <w:r w:rsidRPr="00AB0C42">
        <w:rPr>
          <w:rStyle w:val="normaltextrun"/>
          <w:i/>
          <w:iCs/>
          <w:color w:val="000000" w:themeColor="text1"/>
        </w:rPr>
        <w:t>Andrea Vazquez,</w:t>
      </w:r>
      <w:r w:rsidR="3D88FAD5" w:rsidRPr="00AB0C42">
        <w:rPr>
          <w:rStyle w:val="normaltextrun"/>
          <w:i/>
          <w:iCs/>
          <w:color w:val="000000" w:themeColor="text1"/>
        </w:rPr>
        <w:t xml:space="preserve"> </w:t>
      </w:r>
      <w:r w:rsidRPr="00AB0C42">
        <w:rPr>
          <w:rStyle w:val="normaltextrun"/>
          <w:i/>
          <w:iCs/>
          <w:color w:val="000000" w:themeColor="text1"/>
        </w:rPr>
        <w:t>Director </w:t>
      </w:r>
      <w:r w:rsidRPr="00AB0C42">
        <w:rPr>
          <w:rStyle w:val="eop"/>
          <w:color w:val="000000" w:themeColor="text1"/>
        </w:rPr>
        <w:t> </w:t>
      </w:r>
    </w:p>
    <w:p w14:paraId="35B52E1B" w14:textId="77777777" w:rsidR="00E66963" w:rsidRPr="00AB0C42" w:rsidRDefault="00E66963" w:rsidP="0091E83A">
      <w:pPr>
        <w:pStyle w:val="paragraph"/>
        <w:spacing w:before="0" w:beforeAutospacing="0" w:after="0" w:afterAutospacing="0"/>
        <w:jc w:val="center"/>
        <w:textAlignment w:val="baseline"/>
      </w:pPr>
      <w:r w:rsidRPr="00AB0C42">
        <w:rPr>
          <w:rStyle w:val="normaltextrun"/>
          <w:i/>
          <w:iCs/>
          <w:color w:val="000000" w:themeColor="text1"/>
        </w:rPr>
        <w:t>Smita Deshmukh, Deputy Director, Human Services</w:t>
      </w:r>
      <w:r w:rsidRPr="00AB0C42">
        <w:rPr>
          <w:rStyle w:val="eop"/>
          <w:color w:val="000000" w:themeColor="text1"/>
        </w:rPr>
        <w:t> </w:t>
      </w:r>
    </w:p>
    <w:p w14:paraId="02B699EE" w14:textId="77777777" w:rsidR="00E66963" w:rsidRPr="00AB0C42" w:rsidRDefault="00E66963" w:rsidP="0091E83A">
      <w:pPr>
        <w:pStyle w:val="paragraph"/>
        <w:spacing w:before="0" w:beforeAutospacing="0" w:after="0" w:afterAutospacing="0"/>
        <w:textAlignment w:val="baseline"/>
        <w:rPr>
          <w:smallCaps/>
        </w:rPr>
      </w:pPr>
      <w:r w:rsidRPr="00AB0C42">
        <w:rPr>
          <w:rStyle w:val="eop"/>
          <w:smallCaps/>
          <w:color w:val="000000" w:themeColor="text1"/>
        </w:rPr>
        <w:t> </w:t>
      </w:r>
    </w:p>
    <w:p w14:paraId="323BE3F4" w14:textId="77777777" w:rsidR="00E66963" w:rsidRPr="00AB0C42" w:rsidRDefault="00E66963" w:rsidP="0091E83A">
      <w:pPr>
        <w:pStyle w:val="paragraph"/>
        <w:spacing w:before="0" w:beforeAutospacing="0" w:after="0" w:afterAutospacing="0"/>
        <w:jc w:val="center"/>
        <w:textAlignment w:val="baseline"/>
        <w:rPr>
          <w:smallCaps/>
        </w:rPr>
      </w:pPr>
      <w:r w:rsidRPr="00AB0C42">
        <w:rPr>
          <w:rStyle w:val="normaltextrun"/>
          <w:b/>
          <w:bCs/>
          <w:smallCaps/>
          <w:color w:val="000000" w:themeColor="text1"/>
          <w:u w:val="single"/>
        </w:rPr>
        <w:t>COMMITTEE ON GENERAL WELFARE</w:t>
      </w:r>
      <w:r w:rsidRPr="00AB0C42">
        <w:rPr>
          <w:rStyle w:val="eop"/>
          <w:smallCaps/>
          <w:color w:val="000000" w:themeColor="text1"/>
        </w:rPr>
        <w:t> </w:t>
      </w:r>
    </w:p>
    <w:p w14:paraId="3EA4CCBA" w14:textId="77777777" w:rsidR="00E66963" w:rsidRPr="00AB0C42" w:rsidRDefault="00E66963" w:rsidP="0091E83A">
      <w:pPr>
        <w:pStyle w:val="paragraph"/>
        <w:spacing w:before="0" w:beforeAutospacing="0" w:after="0" w:afterAutospacing="0"/>
        <w:jc w:val="center"/>
        <w:textAlignment w:val="baseline"/>
      </w:pPr>
      <w:r w:rsidRPr="00AB0C42">
        <w:rPr>
          <w:rStyle w:val="normaltextrun"/>
          <w:i/>
          <w:iCs/>
          <w:color w:val="000000" w:themeColor="text1"/>
        </w:rPr>
        <w:t>Hon. Diana Ayala, Chair</w:t>
      </w:r>
      <w:r w:rsidRPr="00AB0C42">
        <w:rPr>
          <w:rStyle w:val="eop"/>
          <w:color w:val="000000" w:themeColor="text1"/>
        </w:rPr>
        <w:t> </w:t>
      </w:r>
    </w:p>
    <w:p w14:paraId="534ED82E" w14:textId="77777777" w:rsidR="00E66963" w:rsidRPr="00AB0C42" w:rsidRDefault="00E66963" w:rsidP="0091E83A">
      <w:pPr>
        <w:pStyle w:val="paragraph"/>
        <w:spacing w:before="0" w:beforeAutospacing="0" w:after="0" w:afterAutospacing="0"/>
        <w:jc w:val="center"/>
        <w:textAlignment w:val="baseline"/>
        <w:rPr>
          <w:smallCaps/>
        </w:rPr>
      </w:pPr>
      <w:r w:rsidRPr="00AB0C42">
        <w:rPr>
          <w:rStyle w:val="eop"/>
          <w:smallCaps/>
          <w:color w:val="000000" w:themeColor="text1"/>
        </w:rPr>
        <w:t> </w:t>
      </w:r>
    </w:p>
    <w:p w14:paraId="12C84A09" w14:textId="77777777" w:rsidR="00E66963" w:rsidRPr="00AB0C42" w:rsidRDefault="00E66963" w:rsidP="0091E83A">
      <w:pPr>
        <w:pStyle w:val="paragraph"/>
        <w:spacing w:before="0" w:beforeAutospacing="0" w:after="0" w:afterAutospacing="0"/>
        <w:jc w:val="center"/>
        <w:textAlignment w:val="baseline"/>
        <w:rPr>
          <w:smallCaps/>
        </w:rPr>
      </w:pPr>
      <w:r w:rsidRPr="00AB0C42">
        <w:rPr>
          <w:rStyle w:val="normaltextrun"/>
          <w:b/>
          <w:bCs/>
          <w:smallCaps/>
          <w:color w:val="000000" w:themeColor="text1"/>
          <w:u w:val="single"/>
        </w:rPr>
        <w:t>COMMITTEE ON Health</w:t>
      </w:r>
      <w:r w:rsidRPr="00AB0C42">
        <w:rPr>
          <w:rStyle w:val="eop"/>
          <w:smallCaps/>
          <w:color w:val="000000" w:themeColor="text1"/>
        </w:rPr>
        <w:t> </w:t>
      </w:r>
    </w:p>
    <w:p w14:paraId="28CCEF46" w14:textId="77777777" w:rsidR="00E66963" w:rsidRPr="00AB0C42" w:rsidRDefault="00E66963" w:rsidP="0091E83A">
      <w:pPr>
        <w:pStyle w:val="paragraph"/>
        <w:spacing w:before="0" w:beforeAutospacing="0" w:after="0" w:afterAutospacing="0"/>
        <w:jc w:val="center"/>
        <w:textAlignment w:val="baseline"/>
        <w:rPr>
          <w:i/>
        </w:rPr>
      </w:pPr>
      <w:r w:rsidRPr="00AB0C42">
        <w:rPr>
          <w:rStyle w:val="normaltextrun"/>
          <w:i/>
          <w:iCs/>
          <w:color w:val="000000" w:themeColor="text1"/>
        </w:rPr>
        <w:t>Hon. Lynn Schulman, Chair</w:t>
      </w:r>
      <w:r w:rsidRPr="00AB0C42">
        <w:rPr>
          <w:rStyle w:val="eop"/>
          <w:i/>
          <w:color w:val="000000" w:themeColor="text1"/>
        </w:rPr>
        <w:t> </w:t>
      </w:r>
    </w:p>
    <w:p w14:paraId="59040627" w14:textId="77777777" w:rsidR="00E66963" w:rsidRPr="00AB0C42" w:rsidRDefault="00E66963" w:rsidP="0091E83A">
      <w:pPr>
        <w:pStyle w:val="paragraph"/>
        <w:spacing w:before="0" w:beforeAutospacing="0" w:after="0" w:afterAutospacing="0"/>
        <w:jc w:val="center"/>
        <w:textAlignment w:val="baseline"/>
        <w:rPr>
          <w:smallCaps/>
        </w:rPr>
      </w:pPr>
      <w:r w:rsidRPr="00AB0C42">
        <w:rPr>
          <w:rStyle w:val="eop"/>
          <w:smallCaps/>
          <w:color w:val="000000" w:themeColor="text1"/>
        </w:rPr>
        <w:t> </w:t>
      </w:r>
    </w:p>
    <w:p w14:paraId="0A6CE914" w14:textId="5FA04A05" w:rsidR="00E66963" w:rsidRPr="00AB0C42" w:rsidRDefault="2C783F7A" w:rsidP="0091E83A">
      <w:pPr>
        <w:pStyle w:val="paragraph"/>
        <w:spacing w:before="0" w:beforeAutospacing="0" w:after="0" w:afterAutospacing="0"/>
        <w:jc w:val="center"/>
        <w:textAlignment w:val="baseline"/>
        <w:rPr>
          <w:smallCaps/>
        </w:rPr>
      </w:pPr>
      <w:r w:rsidRPr="00AB0C42">
        <w:rPr>
          <w:rStyle w:val="normaltextrun"/>
          <w:b/>
          <w:bCs/>
          <w:smallCaps/>
        </w:rPr>
        <w:t xml:space="preserve">February </w:t>
      </w:r>
      <w:r w:rsidR="699B7E9A" w:rsidRPr="00AB0C42">
        <w:rPr>
          <w:rStyle w:val="normaltextrun"/>
          <w:b/>
          <w:bCs/>
          <w:smallCaps/>
        </w:rPr>
        <w:t>12</w:t>
      </w:r>
      <w:r w:rsidR="00E66963" w:rsidRPr="00AB0C42">
        <w:rPr>
          <w:rStyle w:val="normaltextrun"/>
          <w:b/>
          <w:bCs/>
          <w:smallCaps/>
        </w:rPr>
        <w:t>, 2025</w:t>
      </w:r>
    </w:p>
    <w:p w14:paraId="0F364EC1" w14:textId="77777777" w:rsidR="00E66963" w:rsidRPr="00AB0C42" w:rsidRDefault="00E66963" w:rsidP="0091E83A">
      <w:pPr>
        <w:pStyle w:val="paragraph"/>
        <w:spacing w:before="0" w:beforeAutospacing="0" w:after="0" w:afterAutospacing="0"/>
        <w:ind w:left="2880" w:hanging="2880"/>
        <w:jc w:val="both"/>
        <w:textAlignment w:val="baseline"/>
      </w:pPr>
      <w:r w:rsidRPr="00AB0C42">
        <w:rPr>
          <w:rStyle w:val="eop"/>
          <w:color w:val="000000" w:themeColor="text1"/>
        </w:rPr>
        <w:t> </w:t>
      </w:r>
    </w:p>
    <w:p w14:paraId="3177F537" w14:textId="0B64307E" w:rsidR="00AB0C42" w:rsidRPr="00AB0C42" w:rsidRDefault="00E66963" w:rsidP="0091E83A">
      <w:pPr>
        <w:pStyle w:val="paragraph"/>
        <w:spacing w:before="0" w:beforeAutospacing="0" w:after="0" w:afterAutospacing="0"/>
        <w:jc w:val="center"/>
        <w:textAlignment w:val="baseline"/>
        <w:rPr>
          <w:rStyle w:val="normaltextrun"/>
          <w:b/>
          <w:bCs/>
          <w:iCs/>
          <w:smallCaps/>
          <w:color w:val="000000" w:themeColor="text1"/>
        </w:rPr>
      </w:pPr>
      <w:r w:rsidRPr="00AB0C42">
        <w:rPr>
          <w:rStyle w:val="normaltextrun"/>
          <w:b/>
          <w:bCs/>
          <w:iCs/>
          <w:smallCaps/>
          <w:color w:val="000000" w:themeColor="text1"/>
        </w:rPr>
        <w:t>Oversight</w:t>
      </w:r>
      <w:r w:rsidR="008263C4" w:rsidRPr="00AB0C42">
        <w:rPr>
          <w:rStyle w:val="normaltextrun"/>
          <w:b/>
          <w:bCs/>
          <w:iCs/>
          <w:smallCaps/>
          <w:color w:val="000000" w:themeColor="text1"/>
        </w:rPr>
        <w:t xml:space="preserve"> – HASA Administration</w:t>
      </w:r>
    </w:p>
    <w:p w14:paraId="20EEFCC7" w14:textId="2956C8D3" w:rsidR="00E66963" w:rsidRPr="00AB0C42" w:rsidRDefault="00AB0C42" w:rsidP="00AB0C42">
      <w:pPr>
        <w:rPr>
          <w:rStyle w:val="normaltextrun"/>
          <w:rFonts w:ascii="Times New Roman" w:eastAsia="Times New Roman" w:hAnsi="Times New Roman" w:cs="Times New Roman"/>
          <w:b/>
          <w:bCs/>
          <w:iCs/>
          <w:smallCaps/>
          <w:color w:val="000000" w:themeColor="text1"/>
          <w:sz w:val="24"/>
          <w:szCs w:val="24"/>
        </w:rPr>
      </w:pPr>
      <w:r>
        <w:rPr>
          <w:rStyle w:val="normaltextrun"/>
          <w:b/>
          <w:bCs/>
          <w:iCs/>
          <w:smallCaps/>
          <w:color w:val="000000" w:themeColor="text1"/>
        </w:rPr>
        <w:br w:type="page"/>
      </w:r>
    </w:p>
    <w:p w14:paraId="6D8D12F4" w14:textId="64EAFE12" w:rsidR="00A61A89" w:rsidRDefault="00A61A89" w:rsidP="00AB0C42">
      <w:pPr>
        <w:pStyle w:val="paragraph"/>
        <w:spacing w:before="0" w:beforeAutospacing="0" w:after="0" w:afterAutospacing="0"/>
        <w:jc w:val="both"/>
        <w:textAlignment w:val="baseline"/>
        <w:rPr>
          <w:rStyle w:val="normaltextrun"/>
          <w:b/>
          <w:bCs/>
          <w:iCs/>
          <w:smallCaps/>
          <w:color w:val="000000" w:themeColor="text1"/>
        </w:rPr>
      </w:pPr>
      <w:r>
        <w:rPr>
          <w:rStyle w:val="normaltextrun"/>
          <w:b/>
          <w:bCs/>
          <w:iCs/>
          <w:smallCaps/>
          <w:color w:val="000000" w:themeColor="text1"/>
        </w:rPr>
        <w:lastRenderedPageBreak/>
        <w:t xml:space="preserve">Preconsidered Int. No. </w:t>
      </w:r>
      <w:r w:rsidR="005F6C58">
        <w:rPr>
          <w:rStyle w:val="normaltextrun"/>
          <w:b/>
          <w:bCs/>
          <w:iCs/>
          <w:smallCaps/>
          <w:color w:val="000000" w:themeColor="text1"/>
        </w:rPr>
        <w:t>1194</w:t>
      </w:r>
      <w:bookmarkStart w:id="0" w:name="_GoBack"/>
      <w:bookmarkEnd w:id="0"/>
      <w:r>
        <w:rPr>
          <w:rStyle w:val="normaltextrun"/>
          <w:b/>
          <w:bCs/>
          <w:iCs/>
          <w:smallCaps/>
          <w:color w:val="000000" w:themeColor="text1"/>
        </w:rPr>
        <w:tab/>
      </w:r>
      <w:r>
        <w:rPr>
          <w:rStyle w:val="normaltextrun"/>
          <w:b/>
          <w:bCs/>
          <w:iCs/>
          <w:smallCaps/>
          <w:color w:val="000000" w:themeColor="text1"/>
        </w:rPr>
        <w:tab/>
      </w:r>
      <w:r w:rsidRPr="00AB0C42">
        <w:rPr>
          <w:rStyle w:val="normaltextrun"/>
          <w:bCs/>
          <w:iCs/>
          <w:color w:val="000000" w:themeColor="text1"/>
        </w:rPr>
        <w:t>By Council Member Schulman</w:t>
      </w:r>
    </w:p>
    <w:p w14:paraId="12483311" w14:textId="4B59F95A" w:rsidR="00A61A89" w:rsidRDefault="00A61A89" w:rsidP="00AB0C42">
      <w:pPr>
        <w:pStyle w:val="paragraph"/>
        <w:spacing w:before="0" w:beforeAutospacing="0" w:after="0" w:afterAutospacing="0"/>
        <w:jc w:val="both"/>
        <w:textAlignment w:val="baseline"/>
        <w:rPr>
          <w:rStyle w:val="normaltextrun"/>
          <w:b/>
          <w:bCs/>
          <w:iCs/>
          <w:smallCaps/>
          <w:color w:val="000000" w:themeColor="text1"/>
        </w:rPr>
      </w:pPr>
    </w:p>
    <w:p w14:paraId="55BFC876" w14:textId="691EAB64" w:rsidR="00A61A89" w:rsidRDefault="00A61A89" w:rsidP="00AB0C42">
      <w:pPr>
        <w:pStyle w:val="paragraph"/>
        <w:spacing w:before="0" w:beforeAutospacing="0" w:after="0" w:afterAutospacing="0"/>
        <w:ind w:left="5040" w:hanging="5040"/>
        <w:jc w:val="both"/>
        <w:textAlignment w:val="baseline"/>
        <w:rPr>
          <w:rStyle w:val="normaltextrun"/>
          <w:bCs/>
          <w:iCs/>
          <w:color w:val="000000" w:themeColor="text1"/>
        </w:rPr>
      </w:pPr>
      <w:r>
        <w:rPr>
          <w:rStyle w:val="normaltextrun"/>
          <w:b/>
          <w:bCs/>
          <w:iCs/>
          <w:smallCaps/>
          <w:color w:val="000000" w:themeColor="text1"/>
        </w:rPr>
        <w:t xml:space="preserve">Title: </w:t>
      </w:r>
      <w:r>
        <w:rPr>
          <w:rStyle w:val="normaltextrun"/>
          <w:b/>
          <w:bCs/>
          <w:iCs/>
          <w:smallCaps/>
          <w:color w:val="000000" w:themeColor="text1"/>
        </w:rPr>
        <w:tab/>
      </w:r>
      <w:r w:rsidRPr="00AB0C42">
        <w:rPr>
          <w:rStyle w:val="normaltextrun"/>
          <w:bCs/>
          <w:iCs/>
          <w:color w:val="000000" w:themeColor="text1"/>
        </w:rPr>
        <w:t>A Local Law to amend the administrative code of the city of New York, in relation to the provision of services to people living with HIV and AIDS</w:t>
      </w:r>
    </w:p>
    <w:p w14:paraId="58A204AD" w14:textId="77777777" w:rsidR="00AB0C42" w:rsidRDefault="00AB0C42" w:rsidP="00AB0C42">
      <w:pPr>
        <w:pStyle w:val="paragraph"/>
        <w:spacing w:before="0" w:beforeAutospacing="0" w:after="0" w:afterAutospacing="0"/>
        <w:ind w:left="5040" w:hanging="5040"/>
        <w:jc w:val="both"/>
        <w:textAlignment w:val="baseline"/>
        <w:rPr>
          <w:rStyle w:val="normaltextrun"/>
          <w:b/>
          <w:bCs/>
          <w:iCs/>
          <w:smallCaps/>
          <w:color w:val="000000" w:themeColor="text1"/>
        </w:rPr>
      </w:pPr>
    </w:p>
    <w:p w14:paraId="60B25BBF" w14:textId="4CE4E31F" w:rsidR="00A61A89" w:rsidRDefault="00A61A89" w:rsidP="00AB0C42">
      <w:pPr>
        <w:pStyle w:val="paragraph"/>
        <w:spacing w:before="0" w:beforeAutospacing="0" w:after="0" w:afterAutospacing="0"/>
        <w:ind w:left="5040" w:hanging="5040"/>
        <w:jc w:val="both"/>
        <w:textAlignment w:val="baseline"/>
        <w:rPr>
          <w:rStyle w:val="normaltextrun"/>
          <w:b/>
          <w:bCs/>
          <w:iCs/>
          <w:smallCaps/>
          <w:color w:val="000000" w:themeColor="text1"/>
        </w:rPr>
      </w:pPr>
    </w:p>
    <w:p w14:paraId="03E9EF96" w14:textId="55135465" w:rsidR="00A61A89" w:rsidRDefault="00A61A89" w:rsidP="00AB0C42">
      <w:pPr>
        <w:pStyle w:val="paragraph"/>
        <w:spacing w:before="0" w:beforeAutospacing="0" w:after="0" w:afterAutospacing="0"/>
        <w:ind w:left="5040" w:hanging="5040"/>
        <w:jc w:val="both"/>
        <w:textAlignment w:val="baseline"/>
        <w:rPr>
          <w:color w:val="000000"/>
          <w:shd w:val="clear" w:color="auto" w:fill="FFFFFF"/>
        </w:rPr>
      </w:pPr>
      <w:r>
        <w:rPr>
          <w:rStyle w:val="normaltextrun"/>
          <w:b/>
          <w:bCs/>
          <w:iCs/>
          <w:smallCaps/>
          <w:color w:val="000000" w:themeColor="text1"/>
        </w:rPr>
        <w:t>Res. No. 175-2024</w:t>
      </w:r>
      <w:r>
        <w:rPr>
          <w:rStyle w:val="normaltextrun"/>
          <w:b/>
          <w:bCs/>
          <w:iCs/>
          <w:smallCaps/>
          <w:color w:val="000000" w:themeColor="text1"/>
        </w:rPr>
        <w:tab/>
      </w:r>
      <w:r w:rsidRPr="00AB0C42">
        <w:rPr>
          <w:rStyle w:val="normaltextrun"/>
          <w:bCs/>
          <w:iCs/>
          <w:color w:val="000000" w:themeColor="text1"/>
        </w:rPr>
        <w:t xml:space="preserve">By Council Member </w:t>
      </w:r>
      <w:r w:rsidR="005B0E2F" w:rsidRPr="00AB0C42">
        <w:rPr>
          <w:shd w:val="clear" w:color="auto" w:fill="FFFFFF"/>
        </w:rPr>
        <w:t>Ossé</w:t>
      </w:r>
      <w:r w:rsidRPr="00AB0C42">
        <w:t xml:space="preserve">, Hudson, Sanchez, </w:t>
      </w:r>
      <w:r w:rsidR="00AB0C42" w:rsidRPr="00AB0C42">
        <w:rPr>
          <w:shd w:val="clear" w:color="auto" w:fill="FFFFFF"/>
        </w:rPr>
        <w:t>Cabán</w:t>
      </w:r>
      <w:r w:rsidR="00AB0C42" w:rsidRPr="00AB0C42">
        <w:rPr>
          <w:color w:val="000000"/>
          <w:shd w:val="clear" w:color="auto" w:fill="FFFFFF"/>
        </w:rPr>
        <w:t>, Louis, Hanif, De La Rosa and Salaam</w:t>
      </w:r>
    </w:p>
    <w:p w14:paraId="61998B52" w14:textId="3A569A78" w:rsidR="00AB0C42" w:rsidRPr="00AB0C42" w:rsidRDefault="00AB0C42" w:rsidP="00AB0C42">
      <w:pPr>
        <w:pStyle w:val="paragraph"/>
        <w:spacing w:before="0" w:beforeAutospacing="0" w:after="0" w:afterAutospacing="0"/>
        <w:ind w:left="5040" w:hanging="5040"/>
        <w:jc w:val="both"/>
        <w:textAlignment w:val="baseline"/>
        <w:rPr>
          <w:rStyle w:val="normaltextrun"/>
          <w:b/>
          <w:bCs/>
          <w:iCs/>
          <w:smallCaps/>
          <w:color w:val="000000" w:themeColor="text1"/>
        </w:rPr>
      </w:pPr>
    </w:p>
    <w:p w14:paraId="72B55271" w14:textId="14C7BA5D" w:rsidR="00161D6A" w:rsidRDefault="00AB0C42" w:rsidP="003958AC">
      <w:pPr>
        <w:pStyle w:val="paragraph"/>
        <w:spacing w:before="0" w:beforeAutospacing="0" w:after="0" w:afterAutospacing="0"/>
        <w:ind w:left="5040" w:hanging="5040"/>
        <w:jc w:val="both"/>
        <w:textAlignment w:val="baseline"/>
        <w:rPr>
          <w:rStyle w:val="normaltextrun"/>
          <w:bCs/>
          <w:iCs/>
          <w:color w:val="000000" w:themeColor="text1"/>
        </w:rPr>
      </w:pPr>
      <w:r w:rsidRPr="00AB0C42">
        <w:rPr>
          <w:rStyle w:val="normaltextrun"/>
          <w:b/>
          <w:bCs/>
          <w:iCs/>
          <w:smallCaps/>
          <w:color w:val="000000" w:themeColor="text1"/>
        </w:rPr>
        <w:t>Title:</w:t>
      </w:r>
      <w:r w:rsidRPr="00AB0C42">
        <w:rPr>
          <w:rStyle w:val="normaltextrun"/>
          <w:bCs/>
          <w:iCs/>
          <w:smallCaps/>
          <w:color w:val="000000" w:themeColor="text1"/>
        </w:rPr>
        <w:t xml:space="preserve"> </w:t>
      </w:r>
      <w:r w:rsidRPr="00AB0C42">
        <w:rPr>
          <w:rStyle w:val="normaltextrun"/>
          <w:bCs/>
          <w:iCs/>
          <w:smallCaps/>
          <w:color w:val="000000" w:themeColor="text1"/>
        </w:rPr>
        <w:tab/>
      </w:r>
      <w:r w:rsidRPr="00AB0C42">
        <w:rPr>
          <w:rStyle w:val="normaltextrun"/>
          <w:bCs/>
          <w:iCs/>
          <w:color w:val="000000" w:themeColor="text1"/>
        </w:rPr>
        <w:t>Resolution calling upon the New York State Legislature to pass, and the Governor to sign, S.183/A.2418, which would amend the Social Services Law to mandate each local department of social service link persons living with HIV with benefits and services and provide that persons living with HIV who are receiving housing assistance shall not be required to be more than 30% of household income towards shelter costs</w:t>
      </w:r>
    </w:p>
    <w:p w14:paraId="0AB9CBAF" w14:textId="72C403C1" w:rsidR="00CC1960" w:rsidRPr="00161D6A" w:rsidRDefault="00161D6A" w:rsidP="00161D6A">
      <w:pPr>
        <w:rPr>
          <w:rStyle w:val="normaltextrun"/>
          <w:rFonts w:ascii="Times New Roman" w:eastAsia="Times New Roman" w:hAnsi="Times New Roman" w:cs="Times New Roman"/>
          <w:bCs/>
          <w:iCs/>
          <w:color w:val="000000" w:themeColor="text1"/>
          <w:sz w:val="24"/>
          <w:szCs w:val="24"/>
        </w:rPr>
      </w:pPr>
      <w:r>
        <w:rPr>
          <w:rStyle w:val="normaltextrun"/>
          <w:bCs/>
          <w:iCs/>
          <w:color w:val="000000" w:themeColor="text1"/>
        </w:rPr>
        <w:br w:type="page"/>
      </w:r>
    </w:p>
    <w:p w14:paraId="0BA81745" w14:textId="77777777" w:rsidR="003958AC" w:rsidRPr="003958AC" w:rsidRDefault="003958AC" w:rsidP="003958AC">
      <w:pPr>
        <w:pStyle w:val="paragraph"/>
        <w:spacing w:before="0" w:beforeAutospacing="0" w:after="0" w:afterAutospacing="0"/>
        <w:ind w:left="5040" w:hanging="5040"/>
        <w:jc w:val="both"/>
        <w:textAlignment w:val="baseline"/>
        <w:rPr>
          <w:rStyle w:val="normaltextrun"/>
          <w:bCs/>
          <w:iCs/>
          <w:smallCaps/>
          <w:color w:val="000000" w:themeColor="text1"/>
        </w:rPr>
      </w:pPr>
    </w:p>
    <w:p w14:paraId="6AF7A24F" w14:textId="1AFBD73F" w:rsidR="007948DB" w:rsidRPr="00C165C8" w:rsidRDefault="00CC1960" w:rsidP="001F7706">
      <w:pPr>
        <w:pStyle w:val="paragraph"/>
        <w:numPr>
          <w:ilvl w:val="0"/>
          <w:numId w:val="1"/>
        </w:numPr>
        <w:spacing w:before="0" w:beforeAutospacing="0" w:after="0" w:afterAutospacing="0"/>
        <w:textAlignment w:val="baseline"/>
        <w:rPr>
          <w:b/>
          <w:bCs/>
          <w:smallCaps/>
          <w:sz w:val="26"/>
          <w:szCs w:val="26"/>
        </w:rPr>
      </w:pPr>
      <w:r w:rsidRPr="00C165C8">
        <w:rPr>
          <w:b/>
          <w:bCs/>
          <w:smallCaps/>
          <w:sz w:val="26"/>
          <w:szCs w:val="26"/>
        </w:rPr>
        <w:t>Introduction</w:t>
      </w:r>
    </w:p>
    <w:p w14:paraId="465E51A2" w14:textId="77777777" w:rsidR="001F7706" w:rsidRPr="001F7706" w:rsidRDefault="001F7706" w:rsidP="001F7706">
      <w:pPr>
        <w:pStyle w:val="paragraph"/>
        <w:spacing w:before="0" w:beforeAutospacing="0" w:after="0" w:afterAutospacing="0"/>
        <w:ind w:left="1080"/>
        <w:textAlignment w:val="baseline"/>
        <w:rPr>
          <w:b/>
          <w:bCs/>
        </w:rPr>
      </w:pPr>
    </w:p>
    <w:p w14:paraId="4E8F7A48" w14:textId="6CDEB373" w:rsidR="003958AC" w:rsidRPr="00CC1960" w:rsidRDefault="007948DB" w:rsidP="00161D6A">
      <w:pPr>
        <w:pStyle w:val="paragraph"/>
        <w:spacing w:before="0" w:beforeAutospacing="0" w:after="0" w:afterAutospacing="0" w:line="480" w:lineRule="auto"/>
        <w:ind w:firstLine="360"/>
        <w:contextualSpacing/>
        <w:jc w:val="both"/>
        <w:textAlignment w:val="baseline"/>
      </w:pPr>
      <w:r>
        <w:tab/>
      </w:r>
      <w:r w:rsidR="00F130BB">
        <w:t xml:space="preserve">On </w:t>
      </w:r>
      <w:r w:rsidR="03B8720A">
        <w:t xml:space="preserve">February </w:t>
      </w:r>
      <w:r w:rsidR="00F130BB">
        <w:t>1</w:t>
      </w:r>
      <w:r w:rsidR="1567C76E">
        <w:t>2</w:t>
      </w:r>
      <w:r w:rsidR="00F130BB">
        <w:t xml:space="preserve">, 2025, the Committee on General Welfare, chaired by Deputy Speaker Diana Ayala, jointly with the Committee on Health, chaired by Council Member Lynn Schulman, will hold an oversight hearing </w:t>
      </w:r>
      <w:r w:rsidR="00334A2D">
        <w:t>en</w:t>
      </w:r>
      <w:r w:rsidR="00F130BB">
        <w:t>titled “HASA Administration.” The Committee</w:t>
      </w:r>
      <w:r w:rsidR="008263C4">
        <w:t>s</w:t>
      </w:r>
      <w:r w:rsidR="00F130BB">
        <w:t xml:space="preserve"> will also hear </w:t>
      </w:r>
      <w:r w:rsidR="00DB7341">
        <w:t>P</w:t>
      </w:r>
      <w:r w:rsidR="1E047328">
        <w:t>reconsidered Int</w:t>
      </w:r>
      <w:r w:rsidR="00DB7341">
        <w:t>roduction</w:t>
      </w:r>
      <w:r w:rsidR="1E047328">
        <w:t xml:space="preserve"> N</w:t>
      </w:r>
      <w:r w:rsidR="00DB7341">
        <w:t xml:space="preserve">umber (Preconsidered Int. No.) </w:t>
      </w:r>
      <w:r w:rsidR="1E047328">
        <w:t xml:space="preserve"> ____ by Council Member Schulman,</w:t>
      </w:r>
      <w:r w:rsidR="003F0A75">
        <w:t xml:space="preserve"> </w:t>
      </w:r>
      <w:r w:rsidR="63D478E1">
        <w:t>in relation to the provision of services to people living with HIV and AIDS</w:t>
      </w:r>
      <w:r w:rsidR="00F130BB">
        <w:t xml:space="preserve">. </w:t>
      </w:r>
      <w:r w:rsidR="00334A2D">
        <w:t xml:space="preserve">The </w:t>
      </w:r>
      <w:r w:rsidR="007E2B3C">
        <w:t>Council previously held an ov</w:t>
      </w:r>
      <w:r w:rsidR="003B4602">
        <w:t>ersight hearing on HASA in 2015</w:t>
      </w:r>
      <w:r w:rsidR="007E2B3C">
        <w:t>.</w:t>
      </w:r>
      <w:r w:rsidR="003B4602">
        <w:rPr>
          <w:rStyle w:val="FootnoteReference"/>
        </w:rPr>
        <w:footnoteReference w:id="2"/>
      </w:r>
      <w:r w:rsidR="00334A2D">
        <w:t xml:space="preserve"> </w:t>
      </w:r>
      <w:r w:rsidR="00F130BB">
        <w:t xml:space="preserve">Those invited to testify include representatives from the New York City </w:t>
      </w:r>
      <w:r w:rsidR="00334A2D">
        <w:t>(NYC)</w:t>
      </w:r>
      <w:r w:rsidR="00F130BB">
        <w:t xml:space="preserve"> Department of Social Services (DSS), </w:t>
      </w:r>
      <w:r w:rsidR="00334A2D">
        <w:t xml:space="preserve">NYC </w:t>
      </w:r>
      <w:r w:rsidR="00F130BB">
        <w:t xml:space="preserve">Human Resources Administration (HRA), </w:t>
      </w:r>
      <w:r w:rsidR="003F0A75">
        <w:t>NYC</w:t>
      </w:r>
      <w:r w:rsidR="00F130BB">
        <w:t xml:space="preserve"> Department of Health and Mental Hygiene (DOHMH), interested stakeholders,</w:t>
      </w:r>
      <w:r w:rsidR="00334A2D">
        <w:t xml:space="preserve"> advocates,</w:t>
      </w:r>
      <w:r w:rsidR="00F130BB">
        <w:t xml:space="preserve"> and members of the public.</w:t>
      </w:r>
    </w:p>
    <w:p w14:paraId="01C33CB5" w14:textId="7BB94B23" w:rsidR="00AC6DC2" w:rsidRDefault="00CC1960" w:rsidP="00AC6DC2">
      <w:pPr>
        <w:pStyle w:val="paragraph"/>
        <w:numPr>
          <w:ilvl w:val="0"/>
          <w:numId w:val="1"/>
        </w:numPr>
        <w:spacing w:before="0" w:beforeAutospacing="0" w:after="0" w:afterAutospacing="0"/>
        <w:contextualSpacing/>
        <w:textAlignment w:val="baseline"/>
        <w:rPr>
          <w:b/>
          <w:bCs/>
          <w:smallCaps/>
          <w:sz w:val="26"/>
          <w:szCs w:val="26"/>
        </w:rPr>
      </w:pPr>
      <w:r w:rsidRPr="00C165C8">
        <w:rPr>
          <w:b/>
          <w:bCs/>
          <w:smallCaps/>
          <w:sz w:val="26"/>
          <w:szCs w:val="26"/>
        </w:rPr>
        <w:t>Background</w:t>
      </w:r>
    </w:p>
    <w:p w14:paraId="0E846D49" w14:textId="77777777" w:rsidR="00AC6DC2" w:rsidRDefault="00AC6DC2" w:rsidP="00AC6DC2">
      <w:pPr>
        <w:pStyle w:val="paragraph"/>
        <w:spacing w:before="0" w:beforeAutospacing="0" w:after="0" w:afterAutospacing="0"/>
        <w:ind w:left="1080"/>
        <w:contextualSpacing/>
        <w:textAlignment w:val="baseline"/>
        <w:rPr>
          <w:b/>
          <w:bCs/>
          <w:smallCaps/>
          <w:sz w:val="26"/>
          <w:szCs w:val="26"/>
        </w:rPr>
      </w:pPr>
    </w:p>
    <w:p w14:paraId="2066A685" w14:textId="77777777" w:rsidR="00AC6DC2" w:rsidRDefault="00F130BB" w:rsidP="00AC6DC2">
      <w:pPr>
        <w:pStyle w:val="paragraph"/>
        <w:numPr>
          <w:ilvl w:val="1"/>
          <w:numId w:val="1"/>
        </w:numPr>
        <w:spacing w:before="0" w:beforeAutospacing="0" w:after="0" w:afterAutospacing="0" w:line="480" w:lineRule="auto"/>
        <w:contextualSpacing/>
        <w:textAlignment w:val="baseline"/>
        <w:rPr>
          <w:b/>
          <w:bCs/>
          <w:smallCaps/>
          <w:sz w:val="26"/>
          <w:szCs w:val="26"/>
        </w:rPr>
      </w:pPr>
      <w:r w:rsidRPr="00AC6DC2">
        <w:rPr>
          <w:b/>
          <w:u w:val="single"/>
        </w:rPr>
        <w:t>HIV and AIDS</w:t>
      </w:r>
    </w:p>
    <w:p w14:paraId="742D8BA9" w14:textId="6C86C022" w:rsidR="00AC6DC2" w:rsidRPr="00AC6DC2" w:rsidRDefault="00AC6DC2" w:rsidP="00AC6DC2">
      <w:pPr>
        <w:pStyle w:val="paragraph"/>
        <w:spacing w:before="0" w:beforeAutospacing="0" w:after="0" w:afterAutospacing="0" w:line="480" w:lineRule="auto"/>
        <w:ind w:firstLine="720"/>
        <w:contextualSpacing/>
        <w:textAlignment w:val="baseline"/>
        <w:rPr>
          <w:b/>
          <w:bCs/>
          <w:smallCaps/>
          <w:sz w:val="26"/>
          <w:szCs w:val="26"/>
        </w:rPr>
      </w:pPr>
      <w:r w:rsidRPr="00AC6DC2">
        <w:t>Human immunodeficiency virus (HIV) is a virus that attacks the immune system, and without treatment, it can lead to acquired immunodeficiency syndrome (AIDS).</w:t>
      </w:r>
      <w:r w:rsidRPr="00334A2D">
        <w:rPr>
          <w:rStyle w:val="FootnoteReference"/>
        </w:rPr>
        <w:footnoteReference w:id="3"/>
      </w:r>
      <w:r w:rsidRPr="00AC6DC2">
        <w:t xml:space="preserve"> According to the United States (U.S.) Centers for Disease Control and Prevention (CDC),</w:t>
      </w:r>
      <w:r w:rsidRPr="00334A2D">
        <w:rPr>
          <w:rStyle w:val="FootnoteReference"/>
        </w:rPr>
        <w:footnoteReference w:id="4"/>
      </w:r>
      <w:r w:rsidRPr="00AC6DC2">
        <w:t xml:space="preserve"> there is currently no effective cure for HIV — once an individual contracts the virus they have it for life.</w:t>
      </w:r>
      <w:r w:rsidRPr="00334A2D">
        <w:rPr>
          <w:rStyle w:val="FootnoteReference"/>
        </w:rPr>
        <w:footnoteReference w:id="5"/>
      </w:r>
      <w:r w:rsidRPr="00AC6DC2">
        <w:t xml:space="preserve"> It </w:t>
      </w:r>
      <w:r w:rsidRPr="00AC6DC2">
        <w:lastRenderedPageBreak/>
        <w:t>spreads through contact with certain bodily fluids, most commonly during unprotected sex, or through sharing of drug injection equipment.</w:t>
      </w:r>
      <w:r>
        <w:rPr>
          <w:rStyle w:val="FootnoteReference"/>
        </w:rPr>
        <w:footnoteReference w:id="6"/>
      </w:r>
      <w:r w:rsidRPr="00AC6DC2">
        <w:t xml:space="preserve"> HIV is treated with antiretroviral therapy (ART), which reduces the amount of HIV in the blood to a very low level.</w:t>
      </w:r>
      <w:r>
        <w:rPr>
          <w:rStyle w:val="FootnoteReference"/>
        </w:rPr>
        <w:footnoteReference w:id="7"/>
      </w:r>
      <w:r w:rsidRPr="00AC6DC2">
        <w:t xml:space="preserve"> If the viral load is low enough that a lab cannot detect it, the individual can live a long, healthy life, and not transmit HIV to their HIV-negative partners through sex.</w:t>
      </w:r>
      <w:r>
        <w:rPr>
          <w:rStyle w:val="FootnoteReference"/>
        </w:rPr>
        <w:footnoteReference w:id="8"/>
      </w:r>
      <w:r w:rsidRPr="00AC6DC2">
        <w:t xml:space="preserve"> AIDS is the late-stage viral infection that occurs when HIV badly damages the immune system, meaning that the individual has a high viral load in their blood, may easily transmit HIV to others, and can contract an increasing number of serious illnesses.</w:t>
      </w:r>
      <w:r>
        <w:rPr>
          <w:rStyle w:val="FootnoteReference"/>
        </w:rPr>
        <w:footnoteReference w:id="9"/>
      </w:r>
      <w:r w:rsidRPr="00AC6DC2">
        <w:t xml:space="preserve"> According to the CDC, the life expectancy for individuals with AIDS is typically about 3 years.</w:t>
      </w:r>
      <w:r>
        <w:rPr>
          <w:rStyle w:val="FootnoteReference"/>
        </w:rPr>
        <w:footnoteReference w:id="10"/>
      </w:r>
    </w:p>
    <w:p w14:paraId="6A358097" w14:textId="6C82DAD1" w:rsidR="00AC6DC2" w:rsidRPr="00AC6DC2" w:rsidRDefault="00AC6DC2" w:rsidP="00AC6DC2">
      <w:pPr>
        <w:pStyle w:val="paragraph"/>
        <w:numPr>
          <w:ilvl w:val="1"/>
          <w:numId w:val="1"/>
        </w:numPr>
        <w:spacing w:before="0" w:beforeAutospacing="0" w:after="0" w:afterAutospacing="0"/>
        <w:contextualSpacing/>
        <w:textAlignment w:val="baseline"/>
        <w:rPr>
          <w:b/>
          <w:bCs/>
          <w:smallCaps/>
          <w:sz w:val="26"/>
          <w:szCs w:val="26"/>
        </w:rPr>
      </w:pPr>
      <w:r>
        <w:rPr>
          <w:b/>
          <w:u w:val="single"/>
        </w:rPr>
        <w:t>NYC Department of Health and</w:t>
      </w:r>
      <w:r w:rsidRPr="00AC6DC2">
        <w:rPr>
          <w:b/>
          <w:u w:val="single"/>
        </w:rPr>
        <w:t xml:space="preserve"> Mental Hygiene</w:t>
      </w:r>
    </w:p>
    <w:p w14:paraId="7FE23E39" w14:textId="77777777" w:rsidR="00AC6DC2" w:rsidRPr="00AC6DC2" w:rsidRDefault="00AC6DC2" w:rsidP="00AC6DC2">
      <w:pPr>
        <w:pStyle w:val="paragraph"/>
        <w:spacing w:before="0" w:beforeAutospacing="0" w:after="0" w:afterAutospacing="0"/>
        <w:ind w:left="1440"/>
        <w:contextualSpacing/>
        <w:textAlignment w:val="baseline"/>
        <w:rPr>
          <w:b/>
          <w:bCs/>
          <w:smallCaps/>
          <w:sz w:val="26"/>
          <w:szCs w:val="26"/>
        </w:rPr>
      </w:pPr>
    </w:p>
    <w:p w14:paraId="204C56F2" w14:textId="5D2E7BFA" w:rsidR="00F130BB" w:rsidRDefault="00F130BB" w:rsidP="00334A2D">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DOHMH</w:t>
      </w:r>
      <w:r w:rsidRPr="008D4C9C">
        <w:rPr>
          <w:rFonts w:ascii="Times New Roman" w:hAnsi="Times New Roman" w:cs="Times New Roman"/>
          <w:sz w:val="24"/>
          <w:szCs w:val="24"/>
        </w:rPr>
        <w:t xml:space="preserve"> has several resources and services available for individuals </w:t>
      </w:r>
      <w:r>
        <w:rPr>
          <w:rFonts w:ascii="Times New Roman" w:hAnsi="Times New Roman" w:cs="Times New Roman"/>
          <w:sz w:val="24"/>
          <w:szCs w:val="24"/>
        </w:rPr>
        <w:t>living with HIV</w:t>
      </w:r>
      <w:r w:rsidRPr="008D4C9C">
        <w:rPr>
          <w:rFonts w:ascii="Times New Roman" w:hAnsi="Times New Roman" w:cs="Times New Roman"/>
          <w:sz w:val="24"/>
          <w:szCs w:val="24"/>
        </w:rPr>
        <w:t xml:space="preserve">. </w:t>
      </w:r>
      <w:r w:rsidR="007F2683">
        <w:rPr>
          <w:rFonts w:ascii="Times New Roman" w:hAnsi="Times New Roman" w:cs="Times New Roman"/>
          <w:sz w:val="24"/>
          <w:szCs w:val="24"/>
        </w:rPr>
        <w:t xml:space="preserve">The New York State Public Health law requires DOHMH to report on the </w:t>
      </w:r>
      <w:r w:rsidRPr="008D4C9C">
        <w:rPr>
          <w:rFonts w:ascii="Times New Roman" w:hAnsi="Times New Roman" w:cs="Times New Roman"/>
          <w:sz w:val="24"/>
          <w:szCs w:val="24"/>
        </w:rPr>
        <w:t>prevalence and impact of HIV/AIDS on various populations in NYC</w:t>
      </w:r>
      <w:r w:rsidR="007F2683">
        <w:rPr>
          <w:rFonts w:ascii="Times New Roman" w:hAnsi="Times New Roman" w:cs="Times New Roman"/>
          <w:sz w:val="24"/>
          <w:szCs w:val="24"/>
        </w:rPr>
        <w:t>, known as the HIV Surveillance Annual Report (the “Annual Report”)</w:t>
      </w:r>
      <w:r w:rsidRPr="008D4C9C">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r w:rsidRPr="008D4C9C">
        <w:rPr>
          <w:rFonts w:ascii="Times New Roman" w:hAnsi="Times New Roman" w:cs="Times New Roman"/>
          <w:sz w:val="24"/>
          <w:szCs w:val="24"/>
        </w:rPr>
        <w:t xml:space="preserve"> </w:t>
      </w:r>
      <w:r>
        <w:rPr>
          <w:rFonts w:ascii="Times New Roman" w:hAnsi="Times New Roman" w:cs="Times New Roman"/>
          <w:sz w:val="24"/>
          <w:szCs w:val="24"/>
        </w:rPr>
        <w:t>DOHMH obtains the</w:t>
      </w:r>
      <w:r w:rsidRPr="008D4C9C">
        <w:rPr>
          <w:rFonts w:ascii="Times New Roman" w:hAnsi="Times New Roman" w:cs="Times New Roman"/>
          <w:sz w:val="24"/>
          <w:szCs w:val="24"/>
        </w:rPr>
        <w:t xml:space="preserve"> data </w:t>
      </w:r>
      <w:r>
        <w:rPr>
          <w:rFonts w:ascii="Times New Roman" w:hAnsi="Times New Roman" w:cs="Times New Roman"/>
          <w:sz w:val="24"/>
          <w:szCs w:val="24"/>
        </w:rPr>
        <w:t>for this report from 2</w:t>
      </w:r>
      <w:r w:rsidRPr="008D4C9C">
        <w:rPr>
          <w:rFonts w:ascii="Times New Roman" w:hAnsi="Times New Roman" w:cs="Times New Roman"/>
          <w:sz w:val="24"/>
          <w:szCs w:val="24"/>
        </w:rPr>
        <w:t xml:space="preserve"> sources: (1) electronically reported HIV-related laboratory tests ordered by providers in the NYC area, and (2) DOHMH-led investigations that confirm the date and fact of an HIV diagnosis to clarify whether the diagnosis is new or had been previously established. DOHMH also actively searches for unreported cases.</w:t>
      </w:r>
      <w:r>
        <w:rPr>
          <w:rStyle w:val="FootnoteReference"/>
          <w:rFonts w:ascii="Times New Roman" w:hAnsi="Times New Roman" w:cs="Times New Roman"/>
          <w:sz w:val="24"/>
          <w:szCs w:val="24"/>
        </w:rPr>
        <w:footnoteReference w:id="12"/>
      </w:r>
      <w:r w:rsidRPr="008D4C9C">
        <w:rPr>
          <w:rFonts w:ascii="Times New Roman" w:hAnsi="Times New Roman" w:cs="Times New Roman"/>
          <w:sz w:val="24"/>
          <w:szCs w:val="24"/>
        </w:rPr>
        <w:t xml:space="preserve"> </w:t>
      </w:r>
    </w:p>
    <w:p w14:paraId="2BB03BC3" w14:textId="14C5A0D1" w:rsidR="00F130BB" w:rsidRDefault="00F130BB" w:rsidP="00334A2D">
      <w:pPr>
        <w:spacing w:line="480" w:lineRule="auto"/>
        <w:ind w:firstLine="720"/>
        <w:contextualSpacing/>
        <w:jc w:val="both"/>
        <w:rPr>
          <w:rFonts w:ascii="Times New Roman" w:hAnsi="Times New Roman" w:cs="Times New Roman"/>
          <w:sz w:val="24"/>
          <w:szCs w:val="24"/>
        </w:rPr>
      </w:pPr>
      <w:r w:rsidRPr="0022445A">
        <w:rPr>
          <w:rFonts w:ascii="Times New Roman" w:hAnsi="Times New Roman" w:cs="Times New Roman"/>
          <w:sz w:val="24"/>
          <w:szCs w:val="24"/>
        </w:rPr>
        <w:lastRenderedPageBreak/>
        <w:t>In the Annual Report, DOHMH tracks significant trends in HIV cases in NYC, disaggregated by gender, race, ethnicity, age group, borough of residence, and area-based poverty level.</w:t>
      </w:r>
      <w:r>
        <w:rPr>
          <w:rStyle w:val="FootnoteReference"/>
          <w:rFonts w:ascii="Times New Roman" w:hAnsi="Times New Roman" w:cs="Times New Roman"/>
          <w:sz w:val="24"/>
          <w:szCs w:val="24"/>
        </w:rPr>
        <w:footnoteReference w:id="13"/>
      </w:r>
      <w:r w:rsidRPr="0022445A">
        <w:rPr>
          <w:rFonts w:ascii="Times New Roman" w:hAnsi="Times New Roman" w:cs="Times New Roman"/>
          <w:sz w:val="24"/>
          <w:szCs w:val="24"/>
        </w:rPr>
        <w:t xml:space="preserve"> The Annual Report also tracks factors such as transmission category, diagnosis rates over time</w:t>
      </w:r>
      <w:r w:rsidR="00AC6DC2">
        <w:rPr>
          <w:rFonts w:ascii="Times New Roman" w:hAnsi="Times New Roman" w:cs="Times New Roman"/>
          <w:sz w:val="24"/>
          <w:szCs w:val="24"/>
        </w:rPr>
        <w:t xml:space="preserve">, </w:t>
      </w:r>
      <w:r w:rsidRPr="0022445A">
        <w:rPr>
          <w:rFonts w:ascii="Times New Roman" w:hAnsi="Times New Roman" w:cs="Times New Roman"/>
          <w:sz w:val="24"/>
          <w:szCs w:val="24"/>
        </w:rPr>
        <w:t>estimated HIV incidence, partner service outcomes, molecular HIV surveillance, mortality rates, and linkage to proper care.</w:t>
      </w:r>
      <w:r>
        <w:rPr>
          <w:rStyle w:val="FootnoteReference"/>
          <w:rFonts w:ascii="Times New Roman" w:hAnsi="Times New Roman" w:cs="Times New Roman"/>
          <w:sz w:val="24"/>
          <w:szCs w:val="24"/>
        </w:rPr>
        <w:footnoteReference w:id="14"/>
      </w:r>
      <w:r w:rsidRPr="0022445A">
        <w:rPr>
          <w:rFonts w:ascii="Times New Roman" w:hAnsi="Times New Roman" w:cs="Times New Roman"/>
          <w:sz w:val="24"/>
          <w:szCs w:val="24"/>
        </w:rPr>
        <w:t xml:space="preserve"> </w:t>
      </w:r>
    </w:p>
    <w:p w14:paraId="22F16402" w14:textId="3F2F52AF" w:rsidR="00F130BB" w:rsidRDefault="00F130BB" w:rsidP="00334A2D">
      <w:pPr>
        <w:spacing w:line="480" w:lineRule="auto"/>
        <w:ind w:firstLine="720"/>
        <w:contextualSpacing/>
        <w:jc w:val="both"/>
        <w:rPr>
          <w:rFonts w:ascii="Times New Roman" w:hAnsi="Times New Roman" w:cs="Times New Roman"/>
          <w:sz w:val="24"/>
          <w:szCs w:val="24"/>
        </w:rPr>
      </w:pPr>
      <w:r w:rsidRPr="0022445A">
        <w:rPr>
          <w:rFonts w:ascii="Times New Roman" w:hAnsi="Times New Roman" w:cs="Times New Roman"/>
          <w:sz w:val="24"/>
          <w:szCs w:val="24"/>
        </w:rPr>
        <w:t xml:space="preserve">Highlights from the </w:t>
      </w:r>
      <w:r>
        <w:rPr>
          <w:rFonts w:ascii="Times New Roman" w:hAnsi="Times New Roman" w:cs="Times New Roman"/>
          <w:sz w:val="24"/>
          <w:szCs w:val="24"/>
        </w:rPr>
        <w:t xml:space="preserve">2023 </w:t>
      </w:r>
      <w:r w:rsidRPr="0022445A">
        <w:rPr>
          <w:rFonts w:ascii="Times New Roman" w:hAnsi="Times New Roman" w:cs="Times New Roman"/>
          <w:sz w:val="24"/>
          <w:szCs w:val="24"/>
        </w:rPr>
        <w:t>Annual</w:t>
      </w:r>
      <w:r>
        <w:rPr>
          <w:rFonts w:ascii="Times New Roman" w:hAnsi="Times New Roman" w:cs="Times New Roman"/>
          <w:sz w:val="24"/>
          <w:szCs w:val="24"/>
        </w:rPr>
        <w:t xml:space="preserve"> Report include a 7.6</w:t>
      </w:r>
      <w:r w:rsidR="00BA0E9B">
        <w:rPr>
          <w:rFonts w:ascii="Times New Roman" w:hAnsi="Times New Roman" w:cs="Times New Roman"/>
          <w:sz w:val="24"/>
          <w:szCs w:val="24"/>
        </w:rPr>
        <w:t>%</w:t>
      </w:r>
      <w:r w:rsidR="007F2683">
        <w:rPr>
          <w:rFonts w:ascii="Times New Roman" w:hAnsi="Times New Roman" w:cs="Times New Roman"/>
          <w:sz w:val="24"/>
          <w:szCs w:val="24"/>
        </w:rPr>
        <w:t xml:space="preserve"> </w:t>
      </w:r>
      <w:r>
        <w:rPr>
          <w:rFonts w:ascii="Times New Roman" w:hAnsi="Times New Roman" w:cs="Times New Roman"/>
          <w:sz w:val="24"/>
          <w:szCs w:val="24"/>
        </w:rPr>
        <w:t>increase in the</w:t>
      </w:r>
      <w:r w:rsidRPr="0022445A">
        <w:rPr>
          <w:rFonts w:ascii="Times New Roman" w:hAnsi="Times New Roman" w:cs="Times New Roman"/>
          <w:sz w:val="24"/>
          <w:szCs w:val="24"/>
        </w:rPr>
        <w:t xml:space="preserve"> number of HIV diagnos</w:t>
      </w:r>
      <w:r>
        <w:rPr>
          <w:rFonts w:ascii="Times New Roman" w:hAnsi="Times New Roman" w:cs="Times New Roman"/>
          <w:sz w:val="24"/>
          <w:szCs w:val="24"/>
        </w:rPr>
        <w:t xml:space="preserve">es in NYC from 2022 to 2023, as well as a 17% decrease in new HIV </w:t>
      </w:r>
      <w:r w:rsidR="00AC6DC2">
        <w:rPr>
          <w:rFonts w:ascii="Times New Roman" w:hAnsi="Times New Roman" w:cs="Times New Roman"/>
          <w:sz w:val="24"/>
          <w:szCs w:val="24"/>
        </w:rPr>
        <w:t xml:space="preserve">diagnoses </w:t>
      </w:r>
      <w:r>
        <w:rPr>
          <w:rFonts w:ascii="Times New Roman" w:hAnsi="Times New Roman" w:cs="Times New Roman"/>
          <w:sz w:val="24"/>
          <w:szCs w:val="24"/>
        </w:rPr>
        <w:t>in the same year</w:t>
      </w:r>
      <w:r w:rsidRPr="0022445A">
        <w:rPr>
          <w:rFonts w:ascii="Times New Roman" w:hAnsi="Times New Roman" w:cs="Times New Roman"/>
          <w:sz w:val="24"/>
          <w:szCs w:val="24"/>
        </w:rPr>
        <w:t>.</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From January 1, 2023, to December 31, 2023, the highest number of deaths associated with HIV/AIDS occurred among Black and Latino/Hispanic New Yorkers whose area-based poverty levels were classified as “medium poverty” or “very high poverty.”</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New Yorkers aged 30-39 make up the highest percentage (33.8%) of individuals newly diagnosed and linked to HIV care within 30 days of diagnosis, while New Yorkers aged 60+ years make up the lowest percentage (5.5%) of individuals newly diagnosed and linked to HIV care within 30 days of diagnosis.</w:t>
      </w:r>
      <w:r>
        <w:rPr>
          <w:rStyle w:val="FootnoteReference"/>
          <w:rFonts w:ascii="Times New Roman" w:hAnsi="Times New Roman" w:cs="Times New Roman"/>
          <w:sz w:val="24"/>
          <w:szCs w:val="24"/>
        </w:rPr>
        <w:footnoteReference w:id="17"/>
      </w:r>
    </w:p>
    <w:p w14:paraId="21967519" w14:textId="2D3D4DDA" w:rsidR="00F130BB" w:rsidRPr="0022445A" w:rsidRDefault="00F130BB" w:rsidP="00334A2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DOHMH</w:t>
      </w:r>
      <w:r w:rsidRPr="0022445A">
        <w:rPr>
          <w:rFonts w:ascii="Times New Roman" w:hAnsi="Times New Roman" w:cs="Times New Roman"/>
          <w:sz w:val="24"/>
          <w:szCs w:val="24"/>
        </w:rPr>
        <w:t xml:space="preserve"> </w:t>
      </w:r>
      <w:r>
        <w:rPr>
          <w:rFonts w:ascii="Times New Roman" w:hAnsi="Times New Roman" w:cs="Times New Roman"/>
          <w:sz w:val="24"/>
          <w:szCs w:val="24"/>
        </w:rPr>
        <w:t>provides</w:t>
      </w:r>
      <w:r w:rsidRPr="0022445A">
        <w:rPr>
          <w:rFonts w:ascii="Times New Roman" w:hAnsi="Times New Roman" w:cs="Times New Roman"/>
          <w:sz w:val="24"/>
          <w:szCs w:val="24"/>
        </w:rPr>
        <w:t xml:space="preserve"> an extensive list of information on its website specifically for healthcare professionals and medical providers on where they can find updated guidelines and resources to better assist individuals </w:t>
      </w:r>
      <w:r>
        <w:rPr>
          <w:rFonts w:ascii="Times New Roman" w:hAnsi="Times New Roman" w:cs="Times New Roman"/>
          <w:sz w:val="24"/>
          <w:szCs w:val="24"/>
        </w:rPr>
        <w:t>diagnosed with</w:t>
      </w:r>
      <w:r w:rsidRPr="0022445A">
        <w:rPr>
          <w:rFonts w:ascii="Times New Roman" w:hAnsi="Times New Roman" w:cs="Times New Roman"/>
          <w:sz w:val="24"/>
          <w:szCs w:val="24"/>
        </w:rPr>
        <w:t xml:space="preserve"> HIV.</w:t>
      </w:r>
      <w:r>
        <w:rPr>
          <w:rStyle w:val="FootnoteReference"/>
          <w:rFonts w:ascii="Times New Roman" w:hAnsi="Times New Roman" w:cs="Times New Roman"/>
          <w:sz w:val="24"/>
          <w:szCs w:val="24"/>
        </w:rPr>
        <w:footnoteReference w:id="18"/>
      </w:r>
      <w:r w:rsidRPr="0022445A">
        <w:rPr>
          <w:rFonts w:ascii="Times New Roman" w:hAnsi="Times New Roman" w:cs="Times New Roman"/>
          <w:sz w:val="24"/>
          <w:szCs w:val="24"/>
        </w:rPr>
        <w:t xml:space="preserve"> This list includes PrEP</w:t>
      </w:r>
      <w:r w:rsidR="007F2683">
        <w:rPr>
          <w:rStyle w:val="FootnoteReference"/>
          <w:rFonts w:ascii="Times New Roman" w:hAnsi="Times New Roman" w:cs="Times New Roman"/>
          <w:sz w:val="24"/>
          <w:szCs w:val="24"/>
        </w:rPr>
        <w:footnoteReference w:id="19"/>
      </w:r>
      <w:r w:rsidRPr="0022445A">
        <w:rPr>
          <w:rFonts w:ascii="Times New Roman" w:hAnsi="Times New Roman" w:cs="Times New Roman"/>
          <w:sz w:val="24"/>
          <w:szCs w:val="24"/>
        </w:rPr>
        <w:t xml:space="preserve"> guidelines, emergency PEP</w:t>
      </w:r>
      <w:r w:rsidR="00AC6DC2">
        <w:rPr>
          <w:rStyle w:val="FootnoteReference"/>
          <w:rFonts w:ascii="Times New Roman" w:hAnsi="Times New Roman" w:cs="Times New Roman"/>
          <w:sz w:val="24"/>
          <w:szCs w:val="24"/>
        </w:rPr>
        <w:footnoteReference w:id="20"/>
      </w:r>
      <w:r w:rsidRPr="0022445A">
        <w:rPr>
          <w:rFonts w:ascii="Times New Roman" w:hAnsi="Times New Roman" w:cs="Times New Roman"/>
          <w:sz w:val="24"/>
          <w:szCs w:val="24"/>
        </w:rPr>
        <w:t xml:space="preserve"> guidelines, NYC resources for providers, letters to providers, ways to assist patients with payment</w:t>
      </w:r>
      <w:r>
        <w:rPr>
          <w:rFonts w:ascii="Times New Roman" w:hAnsi="Times New Roman" w:cs="Times New Roman"/>
          <w:sz w:val="24"/>
          <w:szCs w:val="24"/>
        </w:rPr>
        <w:t xml:space="preserve"> and insurance coverage for services</w:t>
      </w:r>
      <w:r w:rsidRPr="0022445A">
        <w:rPr>
          <w:rFonts w:ascii="Times New Roman" w:hAnsi="Times New Roman" w:cs="Times New Roman"/>
          <w:sz w:val="24"/>
          <w:szCs w:val="24"/>
        </w:rPr>
        <w:t xml:space="preserve">, </w:t>
      </w:r>
      <w:r>
        <w:rPr>
          <w:rFonts w:ascii="Times New Roman" w:hAnsi="Times New Roman" w:cs="Times New Roman"/>
          <w:sz w:val="24"/>
          <w:szCs w:val="24"/>
        </w:rPr>
        <w:t>as well as guidance for PrEP patients and additional resources for individuals diagnosed with HIV</w:t>
      </w:r>
      <w:r w:rsidRPr="0022445A">
        <w:rPr>
          <w:rFonts w:ascii="Times New Roman" w:hAnsi="Times New Roman" w:cs="Times New Roman"/>
          <w:sz w:val="24"/>
          <w:szCs w:val="24"/>
        </w:rPr>
        <w:t>.</w:t>
      </w:r>
      <w:r>
        <w:rPr>
          <w:rStyle w:val="FootnoteReference"/>
          <w:rFonts w:ascii="Times New Roman" w:hAnsi="Times New Roman" w:cs="Times New Roman"/>
          <w:sz w:val="24"/>
          <w:szCs w:val="24"/>
        </w:rPr>
        <w:footnoteReference w:id="21"/>
      </w:r>
    </w:p>
    <w:p w14:paraId="241707CA" w14:textId="52CE093D" w:rsidR="00F130BB" w:rsidRDefault="00F130BB" w:rsidP="00334A2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DOHMH receives a grant from the federal government to provide services to individuals living with HIV in NYC and the Tri-County region, known as the </w:t>
      </w:r>
      <w:r w:rsidR="132C17A5" w:rsidRPr="0091E83A">
        <w:rPr>
          <w:rFonts w:ascii="Times New Roman" w:hAnsi="Times New Roman" w:cs="Times New Roman"/>
          <w:sz w:val="24"/>
          <w:szCs w:val="24"/>
        </w:rPr>
        <w:t>Ryan White HIV/AIDS Program (RWHAP) Part A Grant Awards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According to the DOHMH website, the Ryan White Care Coordination program provides an expanded form of HIV medical case management, including:</w:t>
      </w:r>
    </w:p>
    <w:p w14:paraId="2292A3B5" w14:textId="0DB85E05" w:rsidR="00F130BB" w:rsidRPr="004A102F" w:rsidRDefault="00F130BB" w:rsidP="007948DB">
      <w:pPr>
        <w:numPr>
          <w:ilvl w:val="0"/>
          <w:numId w:val="2"/>
        </w:numPr>
        <w:spacing w:after="0" w:line="240" w:lineRule="auto"/>
        <w:rPr>
          <w:rFonts w:ascii="Times New Roman" w:hAnsi="Times New Roman" w:cs="Times New Roman"/>
          <w:sz w:val="24"/>
          <w:szCs w:val="24"/>
        </w:rPr>
      </w:pPr>
      <w:r w:rsidRPr="0091E83A">
        <w:rPr>
          <w:rFonts w:ascii="Times New Roman" w:hAnsi="Times New Roman" w:cs="Times New Roman"/>
          <w:sz w:val="24"/>
          <w:szCs w:val="24"/>
        </w:rPr>
        <w:t xml:space="preserve">Ensuring that </w:t>
      </w:r>
      <w:r w:rsidR="0022149C">
        <w:rPr>
          <w:rFonts w:ascii="Times New Roman" w:hAnsi="Times New Roman" w:cs="Times New Roman"/>
          <w:sz w:val="24"/>
          <w:szCs w:val="24"/>
        </w:rPr>
        <w:t>individuals</w:t>
      </w:r>
      <w:r w:rsidRPr="0091E83A">
        <w:rPr>
          <w:rFonts w:ascii="Times New Roman" w:hAnsi="Times New Roman" w:cs="Times New Roman"/>
          <w:sz w:val="24"/>
          <w:szCs w:val="24"/>
        </w:rPr>
        <w:t xml:space="preserve"> living with HIV are linked to care in a timely manner;</w:t>
      </w:r>
    </w:p>
    <w:p w14:paraId="6E9F09A1" w14:textId="77777777" w:rsidR="00F130BB" w:rsidRPr="004A102F" w:rsidRDefault="00F130BB" w:rsidP="007948DB">
      <w:pPr>
        <w:numPr>
          <w:ilvl w:val="0"/>
          <w:numId w:val="2"/>
        </w:numPr>
        <w:spacing w:after="0" w:line="240" w:lineRule="auto"/>
        <w:rPr>
          <w:rFonts w:ascii="Times New Roman" w:hAnsi="Times New Roman" w:cs="Times New Roman"/>
          <w:sz w:val="24"/>
          <w:szCs w:val="24"/>
        </w:rPr>
      </w:pPr>
      <w:r w:rsidRPr="004A102F">
        <w:rPr>
          <w:rFonts w:ascii="Times New Roman" w:hAnsi="Times New Roman" w:cs="Times New Roman"/>
          <w:sz w:val="24"/>
          <w:szCs w:val="24"/>
        </w:rPr>
        <w:t>Developing a patient-centered care plan that emphasizes continuous adherence to ca</w:t>
      </w:r>
      <w:r>
        <w:rPr>
          <w:rFonts w:ascii="Times New Roman" w:hAnsi="Times New Roman" w:cs="Times New Roman"/>
          <w:sz w:val="24"/>
          <w:szCs w:val="24"/>
        </w:rPr>
        <w:t>re and antiretroviral treatment;</w:t>
      </w:r>
    </w:p>
    <w:p w14:paraId="66414C23" w14:textId="77777777" w:rsidR="00F130BB" w:rsidRPr="004A102F" w:rsidRDefault="00F130BB" w:rsidP="007948DB">
      <w:pPr>
        <w:numPr>
          <w:ilvl w:val="0"/>
          <w:numId w:val="2"/>
        </w:numPr>
        <w:spacing w:after="0" w:line="240" w:lineRule="auto"/>
        <w:rPr>
          <w:rFonts w:ascii="Times New Roman" w:hAnsi="Times New Roman" w:cs="Times New Roman"/>
          <w:sz w:val="24"/>
          <w:szCs w:val="24"/>
        </w:rPr>
      </w:pPr>
      <w:r w:rsidRPr="0091E83A">
        <w:rPr>
          <w:rFonts w:ascii="Times New Roman" w:hAnsi="Times New Roman" w:cs="Times New Roman"/>
          <w:sz w:val="24"/>
          <w:szCs w:val="24"/>
        </w:rPr>
        <w:t>Assisting patients in obtaining needed social services, including accompanying patients to appointments if necessary, and maintaining patients in care via navigation of medical and social services;</w:t>
      </w:r>
    </w:p>
    <w:p w14:paraId="7212D538" w14:textId="77777777" w:rsidR="00F130BB" w:rsidRPr="004A102F" w:rsidRDefault="00F130BB" w:rsidP="007948DB">
      <w:pPr>
        <w:numPr>
          <w:ilvl w:val="0"/>
          <w:numId w:val="2"/>
        </w:numPr>
        <w:spacing w:after="0" w:line="240" w:lineRule="auto"/>
        <w:rPr>
          <w:rFonts w:ascii="Times New Roman" w:hAnsi="Times New Roman" w:cs="Times New Roman"/>
          <w:sz w:val="24"/>
          <w:szCs w:val="24"/>
        </w:rPr>
      </w:pPr>
      <w:r w:rsidRPr="0091E83A">
        <w:rPr>
          <w:rFonts w:ascii="Times New Roman" w:hAnsi="Times New Roman" w:cs="Times New Roman"/>
          <w:sz w:val="24"/>
          <w:szCs w:val="24"/>
        </w:rPr>
        <w:t>Using care coordinators to assist patients with accessing HIV care, communicating with providers, and finding needed resources; and</w:t>
      </w:r>
    </w:p>
    <w:p w14:paraId="578AC4DF" w14:textId="77777777" w:rsidR="00F130BB" w:rsidRDefault="00F130BB" w:rsidP="007948DB">
      <w:pPr>
        <w:numPr>
          <w:ilvl w:val="0"/>
          <w:numId w:val="2"/>
        </w:numPr>
        <w:spacing w:after="0" w:line="240" w:lineRule="auto"/>
        <w:rPr>
          <w:rFonts w:ascii="Times New Roman" w:hAnsi="Times New Roman" w:cs="Times New Roman"/>
          <w:sz w:val="24"/>
          <w:szCs w:val="24"/>
        </w:rPr>
      </w:pPr>
      <w:r w:rsidRPr="004A102F">
        <w:rPr>
          <w:rFonts w:ascii="Times New Roman" w:hAnsi="Times New Roman" w:cs="Times New Roman"/>
          <w:sz w:val="24"/>
          <w:szCs w:val="24"/>
        </w:rPr>
        <w:t>Coaching (a form of active health promotion and counseling) patients to become self-sufficient so that they can manage their medical and social</w:t>
      </w:r>
      <w:r w:rsidRPr="004A102F">
        <w:rPr>
          <w:rFonts w:ascii="Times New Roman" w:hAnsi="Times New Roman" w:cs="Times New Roman"/>
          <w:sz w:val="24"/>
          <w:szCs w:val="24"/>
        </w:rPr>
        <w:br/>
        <w:t>needs autonomously.</w:t>
      </w:r>
      <w:r>
        <w:rPr>
          <w:rStyle w:val="FootnoteReference"/>
          <w:rFonts w:ascii="Times New Roman" w:hAnsi="Times New Roman" w:cs="Times New Roman"/>
          <w:sz w:val="24"/>
          <w:szCs w:val="24"/>
        </w:rPr>
        <w:footnoteReference w:id="23"/>
      </w:r>
    </w:p>
    <w:p w14:paraId="2CDED7D8" w14:textId="7C0B4E82" w:rsidR="00F130BB" w:rsidRDefault="00F130BB" w:rsidP="007948DB">
      <w:pPr>
        <w:pStyle w:val="paragraph"/>
        <w:spacing w:before="0" w:beforeAutospacing="0" w:after="0" w:afterAutospacing="0"/>
        <w:textAlignment w:val="baseline"/>
      </w:pPr>
    </w:p>
    <w:p w14:paraId="09C5FA0C" w14:textId="16A1F22B" w:rsidR="10098A8D" w:rsidRDefault="00A67598" w:rsidP="007F2683">
      <w:pPr>
        <w:pStyle w:val="paragraph"/>
        <w:spacing w:before="0" w:beforeAutospacing="0" w:after="0" w:afterAutospacing="0" w:line="480" w:lineRule="auto"/>
        <w:ind w:firstLine="720"/>
        <w:jc w:val="both"/>
        <w:rPr>
          <w:color w:val="000000" w:themeColor="text1"/>
        </w:rPr>
      </w:pPr>
      <w:r>
        <w:rPr>
          <w:color w:val="000000" w:themeColor="text1"/>
        </w:rPr>
        <w:lastRenderedPageBreak/>
        <w:t>NYC</w:t>
      </w:r>
      <w:r w:rsidR="10098A8D" w:rsidRPr="0091E83A">
        <w:rPr>
          <w:color w:val="000000" w:themeColor="text1"/>
        </w:rPr>
        <w:t xml:space="preserve"> is considered an “eligible metropolitan area” for RWHAP Part A grants, and in 2024 received a total grant of $92,080,526.</w:t>
      </w:r>
      <w:r w:rsidR="10098A8D" w:rsidRPr="0091E83A">
        <w:rPr>
          <w:rStyle w:val="FootnoteReference"/>
          <w:color w:val="000000" w:themeColor="text1"/>
        </w:rPr>
        <w:footnoteReference w:id="24"/>
      </w:r>
    </w:p>
    <w:p w14:paraId="61572EE4" w14:textId="2E39E7A7" w:rsidR="00B43CDB" w:rsidRDefault="7D35A209" w:rsidP="00161D6A">
      <w:pPr>
        <w:pStyle w:val="paragraph"/>
        <w:spacing w:before="0" w:beforeAutospacing="0" w:after="0" w:afterAutospacing="0" w:line="480" w:lineRule="auto"/>
        <w:ind w:firstLine="720"/>
        <w:jc w:val="both"/>
        <w:rPr>
          <w:color w:val="000000" w:themeColor="text1"/>
        </w:rPr>
      </w:pPr>
      <w:r w:rsidRPr="75B366F3">
        <w:rPr>
          <w:color w:val="000000" w:themeColor="text1"/>
        </w:rPr>
        <w:t xml:space="preserve">The </w:t>
      </w:r>
      <w:r w:rsidR="6C8D2E23" w:rsidRPr="75B366F3">
        <w:rPr>
          <w:color w:val="000000" w:themeColor="text1"/>
        </w:rPr>
        <w:t xml:space="preserve">federally-funded </w:t>
      </w:r>
      <w:r w:rsidRPr="75B366F3">
        <w:rPr>
          <w:color w:val="000000" w:themeColor="text1"/>
        </w:rPr>
        <w:t>Housing Opportunities for Persons with AIDS program (HOPWA)</w:t>
      </w:r>
      <w:r w:rsidR="72FFE860" w:rsidRPr="75B366F3">
        <w:rPr>
          <w:color w:val="000000" w:themeColor="text1"/>
        </w:rPr>
        <w:t xml:space="preserve"> </w:t>
      </w:r>
      <w:r w:rsidRPr="75B366F3">
        <w:rPr>
          <w:color w:val="000000" w:themeColor="text1"/>
        </w:rPr>
        <w:t>provides similar supports as RWHAP, but for longer periods.</w:t>
      </w:r>
      <w:r w:rsidRPr="75B366F3">
        <w:rPr>
          <w:rStyle w:val="FootnoteReference"/>
          <w:color w:val="000000" w:themeColor="text1"/>
        </w:rPr>
        <w:footnoteReference w:id="25"/>
      </w:r>
      <w:r w:rsidRPr="75B366F3">
        <w:rPr>
          <w:color w:val="000000" w:themeColor="text1"/>
        </w:rPr>
        <w:t xml:space="preserve"> Where RWHAP provides short-term supportive housing and rental assistance, HOPWA provides permanent supportive housing services and long-term rental assistance.</w:t>
      </w:r>
      <w:r w:rsidRPr="75B366F3">
        <w:rPr>
          <w:rStyle w:val="FootnoteReference"/>
          <w:color w:val="000000" w:themeColor="text1"/>
        </w:rPr>
        <w:footnoteReference w:id="26"/>
      </w:r>
      <w:r w:rsidRPr="75B366F3">
        <w:rPr>
          <w:color w:val="000000" w:themeColor="text1"/>
        </w:rPr>
        <w:t xml:space="preserve"> HOPWA also provides housing placement assistance programs like those provided by RWHAP.</w:t>
      </w:r>
      <w:r w:rsidRPr="75B366F3">
        <w:rPr>
          <w:rStyle w:val="FootnoteReference"/>
          <w:color w:val="000000" w:themeColor="text1"/>
        </w:rPr>
        <w:footnoteReference w:id="27"/>
      </w:r>
      <w:r w:rsidRPr="75B366F3">
        <w:rPr>
          <w:color w:val="000000" w:themeColor="text1"/>
        </w:rPr>
        <w:t xml:space="preserve"> In 2024, </w:t>
      </w:r>
      <w:r w:rsidR="00A67598">
        <w:rPr>
          <w:color w:val="000000" w:themeColor="text1"/>
        </w:rPr>
        <w:t>NYC</w:t>
      </w:r>
      <w:r w:rsidRPr="75B366F3">
        <w:rPr>
          <w:color w:val="000000" w:themeColor="text1"/>
        </w:rPr>
        <w:t xml:space="preserve"> received a formula grant</w:t>
      </w:r>
      <w:r w:rsidRPr="75B366F3">
        <w:rPr>
          <w:rStyle w:val="FootnoteReference"/>
          <w:color w:val="000000" w:themeColor="text1"/>
        </w:rPr>
        <w:footnoteReference w:id="28"/>
      </w:r>
      <w:r w:rsidRPr="75B366F3">
        <w:rPr>
          <w:color w:val="000000" w:themeColor="text1"/>
        </w:rPr>
        <w:t xml:space="preserve"> of $45,621,999 for HOPWA from the </w:t>
      </w:r>
      <w:r w:rsidR="0022149C">
        <w:rPr>
          <w:color w:val="000000" w:themeColor="text1"/>
        </w:rPr>
        <w:t>U.S.</w:t>
      </w:r>
      <w:r w:rsidRPr="75B366F3">
        <w:rPr>
          <w:color w:val="000000" w:themeColor="text1"/>
        </w:rPr>
        <w:t xml:space="preserve"> Department of Hou</w:t>
      </w:r>
      <w:r w:rsidR="00C3621E">
        <w:rPr>
          <w:color w:val="000000" w:themeColor="text1"/>
        </w:rPr>
        <w:t>sing and Urban Development</w:t>
      </w:r>
      <w:r w:rsidRPr="75B366F3">
        <w:rPr>
          <w:color w:val="000000" w:themeColor="text1"/>
        </w:rPr>
        <w:t>.</w:t>
      </w:r>
      <w:r w:rsidRPr="75B366F3">
        <w:rPr>
          <w:rStyle w:val="FootnoteReference"/>
          <w:color w:val="000000" w:themeColor="text1"/>
        </w:rPr>
        <w:footnoteReference w:id="29"/>
      </w:r>
      <w:r w:rsidRPr="75B366F3">
        <w:rPr>
          <w:color w:val="000000" w:themeColor="text1"/>
        </w:rPr>
        <w:t xml:space="preserve"> </w:t>
      </w:r>
    </w:p>
    <w:p w14:paraId="046937AC" w14:textId="7DA7A213" w:rsidR="00AC6DC2" w:rsidRPr="00B43CDB" w:rsidRDefault="00AC6DC2" w:rsidP="00B43CDB">
      <w:pPr>
        <w:pStyle w:val="paragraph"/>
        <w:numPr>
          <w:ilvl w:val="1"/>
          <w:numId w:val="1"/>
        </w:numPr>
        <w:spacing w:before="0" w:beforeAutospacing="0" w:after="0" w:afterAutospacing="0"/>
        <w:contextualSpacing/>
        <w:textAlignment w:val="baseline"/>
        <w:rPr>
          <w:b/>
          <w:bCs/>
          <w:smallCaps/>
          <w:sz w:val="26"/>
          <w:szCs w:val="26"/>
        </w:rPr>
      </w:pPr>
      <w:r w:rsidRPr="00B43CDB">
        <w:rPr>
          <w:b/>
          <w:u w:val="single"/>
        </w:rPr>
        <w:t>HASA Program</w:t>
      </w:r>
    </w:p>
    <w:p w14:paraId="78FAC3E1" w14:textId="6ED76FC7" w:rsidR="00CC1960" w:rsidRPr="00AC6DC2" w:rsidRDefault="00CC1960" w:rsidP="00AC6DC2">
      <w:pPr>
        <w:pStyle w:val="paragraph"/>
        <w:spacing w:before="0" w:beforeAutospacing="0" w:after="0" w:afterAutospacing="0"/>
        <w:jc w:val="both"/>
        <w:textAlignment w:val="baseline"/>
        <w:rPr>
          <w:rFonts w:ascii="Times New Roman Bold" w:hAnsi="Times New Roman Bold"/>
          <w:b/>
          <w:bCs/>
          <w:smallCaps/>
          <w:sz w:val="26"/>
        </w:rPr>
      </w:pPr>
    </w:p>
    <w:p w14:paraId="0F00FBE0" w14:textId="047790F3" w:rsidR="00CC1960" w:rsidRPr="00A93DB5" w:rsidRDefault="3B665A2C" w:rsidP="00AC6DC2">
      <w:pPr>
        <w:pStyle w:val="paragraph"/>
        <w:spacing w:before="0" w:beforeAutospacing="0" w:after="0" w:afterAutospacing="0" w:line="480" w:lineRule="auto"/>
        <w:ind w:firstLine="720"/>
        <w:jc w:val="both"/>
      </w:pPr>
      <w:r w:rsidRPr="0091E83A">
        <w:t>In 1985, HRA esta</w:t>
      </w:r>
      <w:r w:rsidR="29D901E6" w:rsidRPr="0091E83A">
        <w:t xml:space="preserve">blished </w:t>
      </w:r>
      <w:r w:rsidRPr="0091E83A">
        <w:t xml:space="preserve">what </w:t>
      </w:r>
      <w:r w:rsidR="003C4F4A">
        <w:t>the</w:t>
      </w:r>
      <w:r w:rsidRPr="0091E83A">
        <w:t xml:space="preserve"> Division of AIDS Services</w:t>
      </w:r>
      <w:r w:rsidR="59C4ECD2" w:rsidRPr="0091E83A">
        <w:t xml:space="preserve"> as the one of the first local government responses to the AIDS epidemic.</w:t>
      </w:r>
      <w:r w:rsidR="00CC1960" w:rsidRPr="0091E83A">
        <w:rPr>
          <w:rStyle w:val="FootnoteReference"/>
        </w:rPr>
        <w:footnoteReference w:id="30"/>
      </w:r>
      <w:r w:rsidRPr="0091E83A">
        <w:t xml:space="preserve"> </w:t>
      </w:r>
      <w:r w:rsidR="577067D8" w:rsidRPr="0091E83A">
        <w:t>In 1997, this division was codified by Local Law</w:t>
      </w:r>
      <w:r w:rsidR="70A510F0" w:rsidRPr="0091E83A">
        <w:t xml:space="preserve"> 49</w:t>
      </w:r>
      <w:r w:rsidR="577067D8" w:rsidRPr="0091E83A">
        <w:t xml:space="preserve"> </w:t>
      </w:r>
      <w:r w:rsidR="60102D77" w:rsidRPr="0091E83A">
        <w:t xml:space="preserve">(LL 49) </w:t>
      </w:r>
      <w:r w:rsidR="577067D8" w:rsidRPr="0091E83A">
        <w:t>and mandated to provide benefits and services “...to every person with clinica</w:t>
      </w:r>
      <w:r w:rsidR="429B39E0" w:rsidRPr="0091E83A">
        <w:t>l</w:t>
      </w:r>
      <w:r w:rsidR="577067D8" w:rsidRPr="0091E83A">
        <w:t>/symptomatic HIV illness...or with AIDS...who requests assistance.</w:t>
      </w:r>
      <w:r w:rsidR="00CC1960" w:rsidRPr="0091E83A">
        <w:rPr>
          <w:rStyle w:val="FootnoteReference"/>
        </w:rPr>
        <w:footnoteReference w:id="31"/>
      </w:r>
      <w:r w:rsidR="577067D8" w:rsidRPr="0091E83A">
        <w:t xml:space="preserve"> </w:t>
      </w:r>
      <w:r w:rsidR="66CC037C" w:rsidRPr="0091E83A">
        <w:t xml:space="preserve">In 2001, the name of </w:t>
      </w:r>
      <w:r w:rsidR="66CC037C" w:rsidRPr="0091E83A">
        <w:lastRenderedPageBreak/>
        <w:t xml:space="preserve">the unit changed </w:t>
      </w:r>
      <w:r w:rsidR="003C4F4A">
        <w:t xml:space="preserve">from the Division of AIDS Services </w:t>
      </w:r>
      <w:r w:rsidR="66CC037C" w:rsidRPr="0091E83A">
        <w:t>to its current form, the HIV/AIDS Services Administration (HASA).</w:t>
      </w:r>
      <w:r w:rsidR="00CC1960" w:rsidRPr="0091E83A">
        <w:rPr>
          <w:rStyle w:val="FootnoteReference"/>
        </w:rPr>
        <w:footnoteReference w:id="32"/>
      </w:r>
    </w:p>
    <w:p w14:paraId="71B1660B" w14:textId="0DBF5ED0" w:rsidR="00AC6DC2" w:rsidRDefault="12DA9D94" w:rsidP="00AC6DC2">
      <w:pPr>
        <w:pStyle w:val="paragraph"/>
        <w:spacing w:before="0" w:beforeAutospacing="0" w:after="0" w:afterAutospacing="0" w:line="480" w:lineRule="auto"/>
        <w:ind w:firstLine="720"/>
        <w:jc w:val="both"/>
      </w:pPr>
      <w:r w:rsidRPr="0091E83A">
        <w:t>Services available to HASA clients include intensive case management, home and hospital visits, assistance with public benefits, supportive housing, home care and ho</w:t>
      </w:r>
      <w:r w:rsidR="4BAE1EA1" w:rsidRPr="0091E83A">
        <w:t>memaking services, and financial counseling.</w:t>
      </w:r>
      <w:r w:rsidR="00CC1960" w:rsidRPr="0091E83A">
        <w:rPr>
          <w:rStyle w:val="FootnoteReference"/>
        </w:rPr>
        <w:footnoteReference w:id="33"/>
      </w:r>
      <w:r w:rsidR="7A2FD0B9" w:rsidRPr="0091E83A">
        <w:t xml:space="preserve"> Although </w:t>
      </w:r>
      <w:r w:rsidR="1D643303" w:rsidRPr="0091E83A">
        <w:t>L</w:t>
      </w:r>
      <w:r w:rsidR="03AD7210" w:rsidRPr="0091E83A">
        <w:t>L 49</w:t>
      </w:r>
      <w:r w:rsidR="1D643303" w:rsidRPr="0091E83A">
        <w:t xml:space="preserve"> specifically mandated the division to provide care to those with symptomatic HIV or AIDS, since August 2016,</w:t>
      </w:r>
      <w:r w:rsidR="003C4F4A">
        <w:t xml:space="preserve"> HASA has provided services to New Yorkers regardless of whether they are symptomatic</w:t>
      </w:r>
      <w:r w:rsidR="1D643303" w:rsidRPr="0091E83A">
        <w:t>.</w:t>
      </w:r>
      <w:r w:rsidR="00CC1960" w:rsidRPr="0091E83A">
        <w:rPr>
          <w:rStyle w:val="FootnoteReference"/>
        </w:rPr>
        <w:footnoteReference w:id="34"/>
      </w:r>
      <w:r w:rsidR="00D02892">
        <w:t xml:space="preserve"> </w:t>
      </w:r>
      <w:r w:rsidR="1D643303" w:rsidRPr="0091E83A">
        <w:t>Once an individual is found elig</w:t>
      </w:r>
      <w:r w:rsidR="5D7BF9B1" w:rsidRPr="0091E83A">
        <w:t xml:space="preserve">ible to receive programs through the HASA program, they </w:t>
      </w:r>
      <w:r w:rsidR="4C92442C" w:rsidRPr="0091E83A">
        <w:t>are assigned</w:t>
      </w:r>
      <w:r w:rsidR="5D7BF9B1" w:rsidRPr="0091E83A">
        <w:t xml:space="preserve"> to a caseworker at one of the HASA centers, which are located in each borough.</w:t>
      </w:r>
      <w:r w:rsidR="00CC1960" w:rsidRPr="0091E83A">
        <w:rPr>
          <w:rStyle w:val="FootnoteReference"/>
        </w:rPr>
        <w:footnoteReference w:id="35"/>
      </w:r>
      <w:r w:rsidR="5D7BF9B1" w:rsidRPr="0091E83A">
        <w:t xml:space="preserve"> </w:t>
      </w:r>
      <w:r w:rsidR="0BE231A1" w:rsidRPr="0091E83A">
        <w:t>According to HRA, in December 2024, HASA served over 42,437 cases wi</w:t>
      </w:r>
      <w:r w:rsidR="35D18884" w:rsidRPr="0091E83A">
        <w:t>th a majority of cases coming from single as opposed to family cases.</w:t>
      </w:r>
      <w:r w:rsidR="00CC1960" w:rsidRPr="0091E83A">
        <w:rPr>
          <w:rStyle w:val="FootnoteReference"/>
        </w:rPr>
        <w:footnoteReference w:id="36"/>
      </w:r>
      <w:r w:rsidR="35D18884" w:rsidRPr="0091E83A">
        <w:t xml:space="preserve"> Approximately 68</w:t>
      </w:r>
      <w:r w:rsidR="00C109BB">
        <w:t xml:space="preserve">% </w:t>
      </w:r>
      <w:r w:rsidR="35D18884" w:rsidRPr="0091E83A">
        <w:t>of cases were male adults</w:t>
      </w:r>
      <w:r w:rsidR="003C4F4A">
        <w:t>,</w:t>
      </w:r>
      <w:r w:rsidR="35D18884" w:rsidRPr="0091E83A">
        <w:t xml:space="preserve"> while 3</w:t>
      </w:r>
      <w:r w:rsidR="5478E980" w:rsidRPr="0091E83A">
        <w:t>1.8</w:t>
      </w:r>
      <w:r w:rsidR="00C109BB">
        <w:t xml:space="preserve">% </w:t>
      </w:r>
      <w:r w:rsidR="5478E980" w:rsidRPr="0091E83A">
        <w:t xml:space="preserve">represented female adults, </w:t>
      </w:r>
      <w:r w:rsidR="00BF42C4">
        <w:t>with</w:t>
      </w:r>
      <w:r w:rsidR="5478E980" w:rsidRPr="0091E83A">
        <w:t xml:space="preserve"> .2</w:t>
      </w:r>
      <w:r w:rsidR="00C109BB">
        <w:t xml:space="preserve">% </w:t>
      </w:r>
      <w:r w:rsidR="5478E980" w:rsidRPr="0091E83A">
        <w:t xml:space="preserve">of clients being </w:t>
      </w:r>
      <w:r w:rsidR="003C4F4A">
        <w:t xml:space="preserve">aged </w:t>
      </w:r>
      <w:r w:rsidR="5478E980" w:rsidRPr="0091E83A">
        <w:t>17 and under.</w:t>
      </w:r>
      <w:r w:rsidR="00CC1960" w:rsidRPr="0091E83A">
        <w:rPr>
          <w:rStyle w:val="FootnoteReference"/>
        </w:rPr>
        <w:footnoteReference w:id="37"/>
      </w:r>
      <w:r w:rsidR="5478E980" w:rsidRPr="0091E83A">
        <w:t xml:space="preserve"> </w:t>
      </w:r>
      <w:r w:rsidR="6318F67D" w:rsidRPr="0091E83A">
        <w:t>Disaggregated by race, 51.8</w:t>
      </w:r>
      <w:r w:rsidR="00C109BB">
        <w:t xml:space="preserve">% </w:t>
      </w:r>
      <w:r w:rsidR="6318F67D" w:rsidRPr="0091E83A">
        <w:t xml:space="preserve">of clients were </w:t>
      </w:r>
      <w:r w:rsidR="7447594F" w:rsidRPr="0091E83A">
        <w:t>African</w:t>
      </w:r>
      <w:r w:rsidR="6318F67D" w:rsidRPr="0091E83A">
        <w:t xml:space="preserve"> </w:t>
      </w:r>
      <w:r w:rsidR="3C24C987" w:rsidRPr="0091E83A">
        <w:t>American</w:t>
      </w:r>
      <w:r w:rsidR="6318F67D" w:rsidRPr="0091E83A">
        <w:t>, 34.5</w:t>
      </w:r>
      <w:r w:rsidR="00C109BB">
        <w:t xml:space="preserve">% </w:t>
      </w:r>
      <w:r w:rsidR="6318F67D" w:rsidRPr="0091E83A">
        <w:t xml:space="preserve">were </w:t>
      </w:r>
      <w:r w:rsidR="699A6594" w:rsidRPr="0091E83A">
        <w:t>Latino</w:t>
      </w:r>
      <w:r w:rsidR="6318F67D" w:rsidRPr="0091E83A">
        <w:t>, 8.8</w:t>
      </w:r>
      <w:r w:rsidR="00C109BB">
        <w:t xml:space="preserve">% </w:t>
      </w:r>
      <w:r w:rsidR="6318F67D" w:rsidRPr="0091E83A">
        <w:t>were white, 1.1</w:t>
      </w:r>
      <w:r w:rsidR="00C109BB">
        <w:t xml:space="preserve">% </w:t>
      </w:r>
      <w:r w:rsidR="6318F67D" w:rsidRPr="0091E83A">
        <w:t xml:space="preserve">were </w:t>
      </w:r>
      <w:r w:rsidR="53B73AB3" w:rsidRPr="0091E83A">
        <w:t>Asian</w:t>
      </w:r>
      <w:r w:rsidR="009C7DE5">
        <w:t>/Pacific I</w:t>
      </w:r>
      <w:r w:rsidR="6318F67D" w:rsidRPr="0091E83A">
        <w:t>slander/</w:t>
      </w:r>
      <w:r w:rsidR="009C7DE5" w:rsidRPr="0091E83A">
        <w:t>Native</w:t>
      </w:r>
      <w:r w:rsidR="6318F67D" w:rsidRPr="0091E83A">
        <w:t xml:space="preserve"> </w:t>
      </w:r>
      <w:r w:rsidR="6335F8DF" w:rsidRPr="0091E83A">
        <w:t>American</w:t>
      </w:r>
      <w:r w:rsidR="205B80DC" w:rsidRPr="0091E83A">
        <w:t>, and 3.8</w:t>
      </w:r>
      <w:r w:rsidR="00C109BB">
        <w:t xml:space="preserve">% </w:t>
      </w:r>
      <w:r w:rsidR="205B80DC" w:rsidRPr="0091E83A">
        <w:t>were unknown.</w:t>
      </w:r>
      <w:r w:rsidR="00CC1960" w:rsidRPr="0091E83A">
        <w:rPr>
          <w:rStyle w:val="FootnoteReference"/>
        </w:rPr>
        <w:footnoteReference w:id="38"/>
      </w:r>
      <w:r w:rsidR="205B80DC" w:rsidRPr="0091E83A">
        <w:t xml:space="preserve"> </w:t>
      </w:r>
      <w:r w:rsidR="0E135848" w:rsidRPr="0091E83A">
        <w:t xml:space="preserve"> </w:t>
      </w:r>
    </w:p>
    <w:p w14:paraId="3DDD1A59" w14:textId="39ADCF48" w:rsidR="007948DB" w:rsidRPr="00AC6DC2" w:rsidRDefault="003D505E" w:rsidP="00AC6DC2">
      <w:pPr>
        <w:pStyle w:val="paragraph"/>
        <w:numPr>
          <w:ilvl w:val="1"/>
          <w:numId w:val="1"/>
        </w:numPr>
        <w:spacing w:before="0" w:beforeAutospacing="0" w:after="0" w:afterAutospacing="0" w:line="480" w:lineRule="auto"/>
        <w:jc w:val="both"/>
        <w:rPr>
          <w:b/>
          <w:u w:val="single"/>
        </w:rPr>
      </w:pPr>
      <w:r w:rsidRPr="00AC6DC2">
        <w:rPr>
          <w:b/>
          <w:bCs/>
          <w:u w:val="single"/>
        </w:rPr>
        <w:t>HASA Budget</w:t>
      </w:r>
    </w:p>
    <w:p w14:paraId="663AEABD" w14:textId="61669557" w:rsidR="007948DB" w:rsidRDefault="003D505E" w:rsidP="003C4F4A">
      <w:pPr>
        <w:pStyle w:val="paragraph"/>
        <w:spacing w:before="0" w:beforeAutospacing="0" w:line="480" w:lineRule="auto"/>
        <w:ind w:firstLine="720"/>
        <w:contextualSpacing/>
        <w:jc w:val="both"/>
        <w:textAlignment w:val="baseline"/>
        <w:rPr>
          <w:rStyle w:val="normaltextrun"/>
          <w:rFonts w:eastAsiaTheme="majorEastAsia"/>
        </w:rPr>
      </w:pPr>
      <w:r w:rsidRPr="12059E4A">
        <w:rPr>
          <w:rStyle w:val="normaltextrun"/>
          <w:rFonts w:eastAsiaTheme="majorEastAsia"/>
        </w:rPr>
        <w:t>HRA provides funding for social and financial services to individuals with AIDS or advanced HIV illness and their families within HASA budget program area. This budget program area</w:t>
      </w:r>
      <w:r w:rsidRPr="00996B41">
        <w:t xml:space="preserve"> </w:t>
      </w:r>
      <w:r w:rsidRPr="12059E4A">
        <w:rPr>
          <w:rStyle w:val="normaltextrun"/>
          <w:rFonts w:eastAsiaTheme="majorEastAsia"/>
        </w:rPr>
        <w:t xml:space="preserve">includes intensive case management, transitional and permanent supportive housing, </w:t>
      </w:r>
      <w:r w:rsidRPr="12059E4A">
        <w:rPr>
          <w:rStyle w:val="normaltextrun"/>
          <w:rFonts w:eastAsiaTheme="majorEastAsia"/>
        </w:rPr>
        <w:lastRenderedPageBreak/>
        <w:t>vocational rehabilitation, and homemaking services.</w:t>
      </w:r>
      <w:r w:rsidRPr="12059E4A">
        <w:rPr>
          <w:rStyle w:val="FootnoteReference"/>
          <w:rFonts w:eastAsiaTheme="majorEastAsia"/>
        </w:rPr>
        <w:footnoteReference w:id="39"/>
      </w:r>
      <w:r w:rsidRPr="12059E4A">
        <w:rPr>
          <w:rStyle w:val="normaltextrun"/>
          <w:rFonts w:eastAsiaTheme="majorEastAsia"/>
        </w:rPr>
        <w:t xml:space="preserve"> As of the Fiscal 2026 Preliminary Plan, HASA has a budget of $299.8 million for Fiscal 2025. </w:t>
      </w:r>
      <w:r w:rsidRPr="12059E4A">
        <w:rPr>
          <w:rStyle w:val="normaltextrun"/>
          <w:rFonts w:eastAsiaTheme="majorEastAsia"/>
          <w:color w:val="000000" w:themeColor="text1"/>
        </w:rPr>
        <w:t>In Fiscal 2026 and the outyears, funding for this program area is baselined at approximately $282.0 million.</w:t>
      </w:r>
      <w:r w:rsidRPr="12059E4A">
        <w:rPr>
          <w:rStyle w:val="FootnoteReference"/>
          <w:rFonts w:eastAsiaTheme="majorEastAsia"/>
        </w:rPr>
        <w:t xml:space="preserve"> </w:t>
      </w:r>
      <w:r w:rsidRPr="12059E4A">
        <w:rPr>
          <w:rStyle w:val="normaltextrun"/>
          <w:rFonts w:eastAsiaTheme="majorEastAsia"/>
        </w:rPr>
        <w:t>Of the $299.8 million budgeted for Fiscal 2025, $86.0 million is for HASA supportive housing, $82.4 million is for scatter site housing, $70.9 million is for HRA staffing costs for 1,137 positions, $46.6 million is for HASA single room occupancy hotels, and $8.9 million is for homemaking services.</w:t>
      </w:r>
      <w:r w:rsidRPr="12059E4A">
        <w:rPr>
          <w:rStyle w:val="FootnoteReference"/>
          <w:rFonts w:eastAsiaTheme="majorEastAsia"/>
        </w:rPr>
        <w:footnoteReference w:id="40"/>
      </w:r>
    </w:p>
    <w:p w14:paraId="6552838D" w14:textId="78083AE5" w:rsidR="003D505E" w:rsidRPr="007948DB" w:rsidRDefault="007948DB" w:rsidP="00C109BB">
      <w:pPr>
        <w:pStyle w:val="paragraph"/>
        <w:spacing w:before="0" w:beforeAutospacing="0" w:line="480" w:lineRule="auto"/>
        <w:ind w:firstLine="360"/>
        <w:contextualSpacing/>
        <w:jc w:val="both"/>
        <w:textAlignment w:val="baseline"/>
        <w:rPr>
          <w:rStyle w:val="eop"/>
          <w:rFonts w:eastAsiaTheme="majorEastAsia"/>
        </w:rPr>
      </w:pPr>
      <w:r>
        <w:rPr>
          <w:rStyle w:val="normaltextrun"/>
          <w:rFonts w:eastAsiaTheme="majorEastAsia"/>
        </w:rPr>
        <w:tab/>
      </w:r>
      <w:r w:rsidR="003D505E" w:rsidRPr="12059E4A">
        <w:rPr>
          <w:rStyle w:val="normaltextrun"/>
          <w:rFonts w:eastAsiaTheme="majorEastAsia"/>
          <w:color w:val="000000"/>
          <w:shd w:val="clear" w:color="auto" w:fill="FFFFFF"/>
        </w:rPr>
        <w:t>The breakdown of the Fiscal 2025 budget for this program area by funding source is 51.6</w:t>
      </w:r>
      <w:r w:rsidR="00A97DE2">
        <w:rPr>
          <w:rStyle w:val="normaltextrun"/>
          <w:rFonts w:eastAsiaTheme="majorEastAsia"/>
          <w:color w:val="000000"/>
          <w:shd w:val="clear" w:color="auto" w:fill="FFFFFF"/>
        </w:rPr>
        <w:t xml:space="preserve">% </w:t>
      </w:r>
      <w:r w:rsidR="00A97DE2" w:rsidRPr="12059E4A">
        <w:rPr>
          <w:rStyle w:val="normaltextrun"/>
          <w:rFonts w:eastAsiaTheme="majorEastAsia"/>
          <w:color w:val="000000"/>
          <w:shd w:val="clear" w:color="auto" w:fill="FFFFFF"/>
        </w:rPr>
        <w:t>from</w:t>
      </w:r>
      <w:r w:rsidR="00C109BB">
        <w:rPr>
          <w:rStyle w:val="normaltextrun"/>
          <w:rFonts w:eastAsiaTheme="majorEastAsia"/>
          <w:color w:val="000000"/>
          <w:shd w:val="clear" w:color="auto" w:fill="FFFFFF"/>
        </w:rPr>
        <w:t xml:space="preserve"> NYC</w:t>
      </w:r>
      <w:r w:rsidR="003D505E" w:rsidRPr="12059E4A">
        <w:rPr>
          <w:rStyle w:val="normaltextrun"/>
          <w:rFonts w:eastAsiaTheme="majorEastAsia"/>
          <w:color w:val="000000"/>
          <w:shd w:val="clear" w:color="auto" w:fill="FFFFFF"/>
        </w:rPr>
        <w:t xml:space="preserve"> ($</w:t>
      </w:r>
      <w:r w:rsidR="003D505E" w:rsidRPr="12059E4A">
        <w:rPr>
          <w:rStyle w:val="normaltextrun"/>
          <w:rFonts w:eastAsiaTheme="majorEastAsia"/>
          <w:color w:val="000000" w:themeColor="text1"/>
        </w:rPr>
        <w:t xml:space="preserve">154.7 </w:t>
      </w:r>
      <w:r w:rsidR="003D505E" w:rsidRPr="12059E4A">
        <w:rPr>
          <w:rStyle w:val="normaltextrun"/>
          <w:rFonts w:eastAsiaTheme="majorEastAsia"/>
          <w:color w:val="000000"/>
          <w:shd w:val="clear" w:color="auto" w:fill="FFFFFF"/>
        </w:rPr>
        <w:t>million), 26.4</w:t>
      </w:r>
      <w:r w:rsidR="00C109BB">
        <w:rPr>
          <w:rStyle w:val="normaltextrun"/>
          <w:rFonts w:eastAsiaTheme="majorEastAsia"/>
          <w:color w:val="000000"/>
          <w:shd w:val="clear" w:color="auto" w:fill="FFFFFF"/>
        </w:rPr>
        <w:t>%</w:t>
      </w:r>
      <w:r w:rsidR="003D505E" w:rsidRPr="12059E4A">
        <w:rPr>
          <w:rStyle w:val="normaltextrun"/>
          <w:rFonts w:eastAsiaTheme="majorEastAsia"/>
          <w:color w:val="000000"/>
          <w:shd w:val="clear" w:color="auto" w:fill="FFFFFF"/>
        </w:rPr>
        <w:t xml:space="preserve"> </w:t>
      </w:r>
      <w:r w:rsidR="0022149C">
        <w:rPr>
          <w:rStyle w:val="normaltextrun"/>
          <w:rFonts w:eastAsiaTheme="majorEastAsia"/>
          <w:color w:val="000000"/>
          <w:shd w:val="clear" w:color="auto" w:fill="FFFFFF"/>
        </w:rPr>
        <w:t>from the f</w:t>
      </w:r>
      <w:r w:rsidR="00C109BB">
        <w:rPr>
          <w:rStyle w:val="normaltextrun"/>
          <w:rFonts w:eastAsiaTheme="majorEastAsia"/>
          <w:color w:val="000000"/>
          <w:shd w:val="clear" w:color="auto" w:fill="FFFFFF"/>
        </w:rPr>
        <w:t xml:space="preserve">ederal government </w:t>
      </w:r>
      <w:r w:rsidR="003D505E" w:rsidRPr="12059E4A">
        <w:rPr>
          <w:rStyle w:val="normaltextrun"/>
          <w:rFonts w:eastAsiaTheme="majorEastAsia"/>
          <w:color w:val="000000"/>
          <w:shd w:val="clear" w:color="auto" w:fill="FFFFFF"/>
        </w:rPr>
        <w:t>($79.1 million), and 22</w:t>
      </w:r>
      <w:r w:rsidR="00A97DE2">
        <w:rPr>
          <w:rStyle w:val="normaltextrun"/>
          <w:rFonts w:eastAsiaTheme="majorEastAsia"/>
          <w:color w:val="000000"/>
          <w:shd w:val="clear" w:color="auto" w:fill="FFFFFF"/>
        </w:rPr>
        <w:t xml:space="preserve">% from New York State </w:t>
      </w:r>
      <w:r w:rsidR="003D505E" w:rsidRPr="12059E4A">
        <w:rPr>
          <w:rStyle w:val="normaltextrun"/>
          <w:rFonts w:eastAsiaTheme="majorEastAsia"/>
          <w:color w:val="000000"/>
          <w:shd w:val="clear" w:color="auto" w:fill="FFFFFF"/>
        </w:rPr>
        <w:t>($66.0 million).</w:t>
      </w:r>
      <w:r w:rsidR="003D505E" w:rsidRPr="12059E4A">
        <w:rPr>
          <w:rStyle w:val="FootnoteReference"/>
          <w:rFonts w:eastAsiaTheme="majorEastAsia"/>
          <w:color w:val="000000"/>
          <w:shd w:val="clear" w:color="auto" w:fill="FFFFFF"/>
        </w:rPr>
        <w:footnoteReference w:id="41"/>
      </w:r>
      <w:r w:rsidR="003D505E" w:rsidRPr="12059E4A">
        <w:rPr>
          <w:rStyle w:val="normaltextrun"/>
          <w:rFonts w:eastAsiaTheme="majorEastAsia"/>
          <w:color w:val="000000"/>
          <w:shd w:val="clear" w:color="auto" w:fill="FFFFFF"/>
        </w:rPr>
        <w:t xml:space="preserve"> Federal funding comes from several sources including </w:t>
      </w:r>
      <w:r w:rsidR="00D11B23">
        <w:rPr>
          <w:rStyle w:val="normaltextrun"/>
          <w:rFonts w:eastAsiaTheme="majorEastAsia"/>
          <w:color w:val="000000"/>
          <w:shd w:val="clear" w:color="auto" w:fill="FFFFFF"/>
        </w:rPr>
        <w:t xml:space="preserve">HOPWA, </w:t>
      </w:r>
      <w:r w:rsidR="003D505E" w:rsidRPr="12059E4A">
        <w:rPr>
          <w:rStyle w:val="normaltextrun"/>
          <w:rFonts w:eastAsiaTheme="majorEastAsia"/>
          <w:color w:val="000000" w:themeColor="text1"/>
        </w:rPr>
        <w:t>the Flexible</w:t>
      </w:r>
      <w:r w:rsidR="009C0941">
        <w:rPr>
          <w:rStyle w:val="normaltextrun"/>
          <w:rFonts w:eastAsiaTheme="majorEastAsia"/>
          <w:color w:val="000000" w:themeColor="text1"/>
        </w:rPr>
        <w:t xml:space="preserve"> Fund for Family Services</w:t>
      </w:r>
      <w:r w:rsidR="003D505E" w:rsidRPr="12059E4A">
        <w:rPr>
          <w:rStyle w:val="normaltextrun"/>
          <w:rFonts w:eastAsiaTheme="majorEastAsia"/>
          <w:color w:val="000000" w:themeColor="text1"/>
        </w:rPr>
        <w:t xml:space="preserve">, and Temporary </w:t>
      </w:r>
      <w:r w:rsidR="003D505E" w:rsidRPr="12059E4A">
        <w:rPr>
          <w:rStyle w:val="normaltextrun"/>
          <w:rFonts w:eastAsiaTheme="majorEastAsia"/>
          <w:color w:val="000000"/>
          <w:shd w:val="clear" w:color="auto" w:fill="FFFFFF"/>
        </w:rPr>
        <w:t>Assi</w:t>
      </w:r>
      <w:r w:rsidR="009C0941">
        <w:rPr>
          <w:rStyle w:val="normaltextrun"/>
          <w:rFonts w:eastAsiaTheme="majorEastAsia"/>
          <w:color w:val="000000"/>
          <w:shd w:val="clear" w:color="auto" w:fill="FFFFFF"/>
        </w:rPr>
        <w:t>stance for Needy Families</w:t>
      </w:r>
      <w:r w:rsidR="003D505E" w:rsidRPr="12059E4A">
        <w:rPr>
          <w:rStyle w:val="normaltextrun"/>
          <w:rFonts w:eastAsiaTheme="majorEastAsia"/>
          <w:color w:val="000000"/>
          <w:shd w:val="clear" w:color="auto" w:fill="FFFFFF"/>
        </w:rPr>
        <w:t xml:space="preserve">. State funding largely comes from </w:t>
      </w:r>
      <w:r w:rsidR="009C0941">
        <w:rPr>
          <w:rStyle w:val="normaltextrun"/>
          <w:rFonts w:eastAsiaTheme="majorEastAsia"/>
          <w:color w:val="000000" w:themeColor="text1"/>
        </w:rPr>
        <w:t xml:space="preserve">Safety Net Assistance </w:t>
      </w:r>
      <w:r w:rsidR="003D505E" w:rsidRPr="12059E4A">
        <w:rPr>
          <w:rStyle w:val="normaltextrun"/>
          <w:rFonts w:eastAsiaTheme="majorEastAsia"/>
          <w:color w:val="000000" w:themeColor="text1"/>
        </w:rPr>
        <w:t>and the</w:t>
      </w:r>
      <w:r w:rsidR="003D505E" w:rsidRPr="12059E4A">
        <w:rPr>
          <w:rStyle w:val="normaltextrun"/>
          <w:rFonts w:eastAsiaTheme="majorEastAsia"/>
          <w:color w:val="000000"/>
          <w:shd w:val="clear" w:color="auto" w:fill="FFFFFF"/>
        </w:rPr>
        <w:t xml:space="preserve"> Medical Assistance Administration. The expenditures in this program area are mostly for Other Than Personal Services expenditures, totaling $228.9 million in Fiscal 2025 (76.3</w:t>
      </w:r>
      <w:r w:rsidR="00C109BB">
        <w:rPr>
          <w:rStyle w:val="normaltextrun"/>
          <w:rFonts w:eastAsiaTheme="majorEastAsia"/>
          <w:color w:val="000000"/>
          <w:shd w:val="clear" w:color="auto" w:fill="FFFFFF"/>
        </w:rPr>
        <w:t>%</w:t>
      </w:r>
      <w:r w:rsidR="003D505E" w:rsidRPr="12059E4A">
        <w:rPr>
          <w:rStyle w:val="normaltextrun"/>
          <w:rFonts w:eastAsiaTheme="majorEastAsia"/>
          <w:color w:val="000000"/>
          <w:shd w:val="clear" w:color="auto" w:fill="FFFFFF"/>
        </w:rPr>
        <w:t>), which are largely for contractual services. Personal Services expenditures for HRA staffing costs total $70.9 million (23.6</w:t>
      </w:r>
      <w:r w:rsidR="00C109BB">
        <w:rPr>
          <w:rStyle w:val="normaltextrun"/>
          <w:rFonts w:eastAsiaTheme="majorEastAsia"/>
          <w:color w:val="000000"/>
          <w:shd w:val="clear" w:color="auto" w:fill="FFFFFF"/>
        </w:rPr>
        <w:t>%</w:t>
      </w:r>
      <w:r w:rsidR="003D505E" w:rsidRPr="12059E4A">
        <w:rPr>
          <w:rStyle w:val="normaltextrun"/>
          <w:rFonts w:eastAsiaTheme="majorEastAsia"/>
          <w:color w:val="000000"/>
          <w:shd w:val="clear" w:color="auto" w:fill="FFFFFF"/>
        </w:rPr>
        <w:t>).</w:t>
      </w:r>
      <w:r w:rsidR="003D505E" w:rsidRPr="12059E4A">
        <w:rPr>
          <w:rStyle w:val="FootnoteReference"/>
          <w:rFonts w:eastAsiaTheme="majorEastAsia"/>
          <w:color w:val="000000"/>
          <w:shd w:val="clear" w:color="auto" w:fill="FFFFFF"/>
        </w:rPr>
        <w:footnoteReference w:id="42"/>
      </w:r>
      <w:r w:rsidR="003D505E" w:rsidRPr="12059E4A">
        <w:rPr>
          <w:rStyle w:val="normaltextrun"/>
          <w:rFonts w:eastAsiaTheme="majorEastAsia"/>
          <w:color w:val="000000"/>
          <w:shd w:val="clear" w:color="auto" w:fill="FFFFFF"/>
        </w:rPr>
        <w:t xml:space="preserve"> For Fiscal 2025, the total budgeted headcount for HRA’s HASA program area is 1,137 positions, of which 1,002</w:t>
      </w:r>
      <w:r w:rsidR="003D505E" w:rsidRPr="12059E4A">
        <w:rPr>
          <w:rStyle w:val="normaltextrun"/>
          <w:rFonts w:eastAsiaTheme="majorEastAsia"/>
          <w:color w:val="000000" w:themeColor="text1"/>
        </w:rPr>
        <w:t xml:space="preserve"> positions were filled as of December 2024</w:t>
      </w:r>
      <w:r w:rsidR="003D505E" w:rsidRPr="12059E4A">
        <w:rPr>
          <w:rStyle w:val="normaltextrun"/>
          <w:rFonts w:eastAsiaTheme="majorEastAsia"/>
          <w:color w:val="000000"/>
          <w:shd w:val="clear" w:color="auto" w:fill="FFFFFF"/>
        </w:rPr>
        <w:t>.</w:t>
      </w:r>
      <w:r w:rsidR="003D505E" w:rsidRPr="12059E4A">
        <w:rPr>
          <w:rStyle w:val="FootnoteReference"/>
          <w:rFonts w:eastAsiaTheme="majorEastAsia"/>
          <w:color w:val="000000"/>
          <w:shd w:val="clear" w:color="auto" w:fill="FFFFFF"/>
        </w:rPr>
        <w:footnoteReference w:id="43"/>
      </w:r>
    </w:p>
    <w:p w14:paraId="149CCCD7" w14:textId="0852AE96" w:rsidR="003D505E" w:rsidRPr="003D505E" w:rsidRDefault="007948DB" w:rsidP="00AC6DC2">
      <w:pPr>
        <w:pStyle w:val="paragraph"/>
        <w:spacing w:before="0" w:beforeAutospacing="0" w:line="480" w:lineRule="auto"/>
        <w:ind w:firstLine="360"/>
        <w:contextualSpacing/>
        <w:jc w:val="both"/>
        <w:textAlignment w:val="baseline"/>
        <w:rPr>
          <w:rFonts w:eastAsiaTheme="majorEastAsia"/>
        </w:rPr>
      </w:pPr>
      <w:r>
        <w:rPr>
          <w:rStyle w:val="normaltextrun"/>
          <w:rFonts w:eastAsiaTheme="majorEastAsia"/>
          <w:color w:val="000000"/>
          <w:shd w:val="clear" w:color="auto" w:fill="FFFFFF"/>
        </w:rPr>
        <w:tab/>
      </w:r>
      <w:r w:rsidR="003D505E" w:rsidRPr="12059E4A">
        <w:rPr>
          <w:rStyle w:val="normaltextrun"/>
          <w:rFonts w:eastAsiaTheme="majorEastAsia"/>
          <w:color w:val="000000"/>
          <w:shd w:val="clear" w:color="auto" w:fill="FFFFFF"/>
        </w:rPr>
        <w:t xml:space="preserve">In Fiscal 2025, </w:t>
      </w:r>
      <w:r w:rsidR="0022149C">
        <w:rPr>
          <w:rStyle w:val="normaltextrun"/>
          <w:rFonts w:eastAsiaTheme="majorEastAsia"/>
          <w:color w:val="000000"/>
          <w:shd w:val="clear" w:color="auto" w:fill="FFFFFF"/>
        </w:rPr>
        <w:t xml:space="preserve">the NYC Council </w:t>
      </w:r>
      <w:r w:rsidR="003D505E" w:rsidRPr="12059E4A">
        <w:rPr>
          <w:rStyle w:val="normaltextrun"/>
          <w:rFonts w:eastAsiaTheme="majorEastAsia"/>
          <w:color w:val="000000"/>
          <w:shd w:val="clear" w:color="auto" w:fill="FFFFFF"/>
        </w:rPr>
        <w:t xml:space="preserve">allocated $11.3 million to community-based organizations for HIV/AIDS services. Of that $11.3 million, $9.3 million is </w:t>
      </w:r>
      <w:r w:rsidR="003C4F4A">
        <w:rPr>
          <w:rStyle w:val="normaltextrun"/>
          <w:rFonts w:eastAsiaTheme="majorEastAsia"/>
          <w:color w:val="000000"/>
          <w:shd w:val="clear" w:color="auto" w:fill="FFFFFF"/>
        </w:rPr>
        <w:t xml:space="preserve">dedicated to </w:t>
      </w:r>
      <w:r w:rsidR="003D505E" w:rsidRPr="12059E4A">
        <w:rPr>
          <w:rStyle w:val="normaltextrun"/>
          <w:rFonts w:eastAsiaTheme="majorEastAsia"/>
          <w:color w:val="000000"/>
          <w:shd w:val="clear" w:color="auto" w:fill="FFFFFF"/>
        </w:rPr>
        <w:t xml:space="preserve">the </w:t>
      </w:r>
      <w:r w:rsidR="0022149C">
        <w:rPr>
          <w:rStyle w:val="normaltextrun"/>
          <w:rFonts w:eastAsiaTheme="majorEastAsia"/>
          <w:color w:val="000000"/>
          <w:shd w:val="clear" w:color="auto" w:fill="FFFFFF"/>
        </w:rPr>
        <w:t xml:space="preserve">NYC </w:t>
      </w:r>
      <w:r w:rsidR="003D505E" w:rsidRPr="12059E4A">
        <w:rPr>
          <w:rStyle w:val="normaltextrun"/>
          <w:rFonts w:eastAsiaTheme="majorEastAsia"/>
          <w:color w:val="000000"/>
          <w:shd w:val="clear" w:color="auto" w:fill="FFFFFF"/>
        </w:rPr>
        <w:t xml:space="preserve">Council’s </w:t>
      </w:r>
      <w:r w:rsidR="003D505E" w:rsidRPr="12059E4A">
        <w:rPr>
          <w:rStyle w:val="normaltextrun"/>
          <w:rFonts w:eastAsiaTheme="majorEastAsia"/>
          <w:color w:val="000000" w:themeColor="text1"/>
        </w:rPr>
        <w:t>Ending the Epidemic</w:t>
      </w:r>
      <w:r w:rsidR="003D505E" w:rsidRPr="12059E4A">
        <w:rPr>
          <w:rStyle w:val="normaltextrun"/>
          <w:rFonts w:eastAsiaTheme="majorEastAsia"/>
          <w:color w:val="000000"/>
          <w:shd w:val="clear" w:color="auto" w:fill="FFFFFF"/>
        </w:rPr>
        <w:t xml:space="preserve"> initiative</w:t>
      </w:r>
      <w:r w:rsidR="003C4F4A">
        <w:rPr>
          <w:rStyle w:val="normaltextrun"/>
          <w:rFonts w:eastAsiaTheme="majorEastAsia"/>
          <w:color w:val="000000"/>
          <w:shd w:val="clear" w:color="auto" w:fill="FFFFFF"/>
        </w:rPr>
        <w:t>,</w:t>
      </w:r>
      <w:r w:rsidR="003D505E" w:rsidRPr="12059E4A">
        <w:rPr>
          <w:rStyle w:val="normaltextrun"/>
          <w:rFonts w:eastAsiaTheme="majorEastAsia"/>
          <w:color w:val="000000"/>
          <w:shd w:val="clear" w:color="auto" w:fill="FFFFFF"/>
        </w:rPr>
        <w:t xml:space="preserve"> which supports</w:t>
      </w:r>
      <w:r w:rsidR="003D505E" w:rsidRPr="12059E4A">
        <w:rPr>
          <w:rStyle w:val="normaltextrun"/>
          <w:rFonts w:eastAsiaTheme="majorEastAsia"/>
          <w:color w:val="000000" w:themeColor="text1"/>
        </w:rPr>
        <w:t xml:space="preserve"> prevention, education, outreach, and </w:t>
      </w:r>
      <w:r w:rsidR="003D505E" w:rsidRPr="12059E4A">
        <w:rPr>
          <w:rStyle w:val="normaltextrun"/>
          <w:rFonts w:eastAsiaTheme="majorEastAsia"/>
          <w:color w:val="000000" w:themeColor="text1"/>
        </w:rPr>
        <w:lastRenderedPageBreak/>
        <w:t xml:space="preserve">support services that align with </w:t>
      </w:r>
      <w:r w:rsidR="003C4F4A">
        <w:rPr>
          <w:rStyle w:val="normaltextrun"/>
          <w:rFonts w:eastAsiaTheme="majorEastAsia"/>
          <w:color w:val="000000" w:themeColor="text1"/>
        </w:rPr>
        <w:t>New York</w:t>
      </w:r>
      <w:r w:rsidR="003D505E" w:rsidRPr="12059E4A">
        <w:rPr>
          <w:rStyle w:val="normaltextrun"/>
          <w:rFonts w:eastAsiaTheme="majorEastAsia"/>
          <w:color w:val="000000" w:themeColor="text1"/>
        </w:rPr>
        <w:t xml:space="preserve"> </w:t>
      </w:r>
      <w:r w:rsidR="003C4F4A">
        <w:rPr>
          <w:rStyle w:val="normaltextrun"/>
          <w:rFonts w:eastAsiaTheme="majorEastAsia"/>
          <w:color w:val="000000" w:themeColor="text1"/>
        </w:rPr>
        <w:t xml:space="preserve">State’s Ending the Epidemic plan to </w:t>
      </w:r>
      <w:r w:rsidR="003D505E" w:rsidRPr="12059E4A">
        <w:rPr>
          <w:rStyle w:val="normaltextrun"/>
          <w:rFonts w:eastAsiaTheme="majorEastAsia"/>
          <w:color w:val="000000" w:themeColor="text1"/>
        </w:rPr>
        <w:t xml:space="preserve">decrease new HIV </w:t>
      </w:r>
      <w:r w:rsidR="00AC6DC2">
        <w:rPr>
          <w:rStyle w:val="normaltextrun"/>
          <w:rFonts w:eastAsiaTheme="majorEastAsia"/>
          <w:color w:val="000000" w:themeColor="text1"/>
        </w:rPr>
        <w:t>diagnoses</w:t>
      </w:r>
      <w:r w:rsidR="00AC6DC2" w:rsidRPr="12059E4A">
        <w:rPr>
          <w:rStyle w:val="normaltextrun"/>
          <w:rFonts w:eastAsiaTheme="majorEastAsia"/>
          <w:color w:val="000000" w:themeColor="text1"/>
        </w:rPr>
        <w:t xml:space="preserve"> </w:t>
      </w:r>
      <w:r w:rsidR="003C4F4A">
        <w:rPr>
          <w:rStyle w:val="normaltextrun"/>
          <w:rFonts w:eastAsiaTheme="majorEastAsia"/>
          <w:color w:val="000000" w:themeColor="text1"/>
        </w:rPr>
        <w:t>to 750 by the year 2020, identify</w:t>
      </w:r>
      <w:r w:rsidR="003D505E" w:rsidRPr="12059E4A">
        <w:rPr>
          <w:rStyle w:val="normaltextrun"/>
          <w:rFonts w:eastAsiaTheme="majorEastAsia"/>
          <w:color w:val="000000" w:themeColor="text1"/>
        </w:rPr>
        <w:t xml:space="preserve"> New Yorkers</w:t>
      </w:r>
      <w:r w:rsidR="003C4F4A">
        <w:rPr>
          <w:rStyle w:val="normaltextrun"/>
          <w:rFonts w:eastAsiaTheme="majorEastAsia"/>
          <w:color w:val="000000" w:themeColor="text1"/>
        </w:rPr>
        <w:t xml:space="preserve"> with HIV,</w:t>
      </w:r>
      <w:r w:rsidR="003D505E" w:rsidRPr="12059E4A">
        <w:rPr>
          <w:rStyle w:val="normaltextrun"/>
          <w:rFonts w:eastAsiaTheme="majorEastAsia"/>
          <w:color w:val="000000" w:themeColor="text1"/>
        </w:rPr>
        <w:t xml:space="preserve"> and connect </w:t>
      </w:r>
      <w:r w:rsidR="003C4F4A">
        <w:rPr>
          <w:rStyle w:val="normaltextrun"/>
          <w:rFonts w:eastAsiaTheme="majorEastAsia"/>
          <w:color w:val="000000" w:themeColor="text1"/>
        </w:rPr>
        <w:t>individuals</w:t>
      </w:r>
      <w:r w:rsidR="003D505E" w:rsidRPr="12059E4A">
        <w:rPr>
          <w:rStyle w:val="normaltextrun"/>
          <w:rFonts w:eastAsiaTheme="majorEastAsia"/>
          <w:color w:val="000000" w:themeColor="text1"/>
        </w:rPr>
        <w:t xml:space="preserve"> to healthcare and medication.</w:t>
      </w:r>
      <w:r w:rsidR="003D505E" w:rsidRPr="12059E4A">
        <w:rPr>
          <w:rStyle w:val="FootnoteReference"/>
          <w:rFonts w:eastAsiaTheme="majorEastAsia"/>
          <w:color w:val="000000" w:themeColor="text1"/>
        </w:rPr>
        <w:footnoteReference w:id="44"/>
      </w:r>
      <w:r w:rsidR="003D505E" w:rsidRPr="12059E4A">
        <w:rPr>
          <w:rStyle w:val="normaltextrun"/>
          <w:rFonts w:eastAsiaTheme="majorEastAsia"/>
          <w:color w:val="000000"/>
          <w:shd w:val="clear" w:color="auto" w:fill="FFFFFF"/>
        </w:rPr>
        <w:t xml:space="preserve"> Additionally, </w:t>
      </w:r>
      <w:r w:rsidR="0022149C">
        <w:rPr>
          <w:rStyle w:val="normaltextrun"/>
          <w:rFonts w:eastAsiaTheme="majorEastAsia"/>
          <w:color w:val="000000"/>
          <w:shd w:val="clear" w:color="auto" w:fill="FFFFFF"/>
        </w:rPr>
        <w:t>NYC Council’s</w:t>
      </w:r>
      <w:r w:rsidR="003D505E" w:rsidRPr="12059E4A">
        <w:rPr>
          <w:rStyle w:val="normaltextrun"/>
          <w:rFonts w:eastAsiaTheme="majorEastAsia"/>
          <w:color w:val="000000"/>
          <w:shd w:val="clear" w:color="auto" w:fill="FFFFFF"/>
        </w:rPr>
        <w:t xml:space="preserve"> </w:t>
      </w:r>
      <w:r w:rsidR="003D505E" w:rsidRPr="12059E4A">
        <w:rPr>
          <w:rStyle w:val="normaltextrun"/>
          <w:rFonts w:eastAsiaTheme="majorEastAsia"/>
          <w:color w:val="000000" w:themeColor="text1"/>
        </w:rPr>
        <w:t>HIV/AIDS Faith and Community Based</w:t>
      </w:r>
      <w:r w:rsidR="003D505E" w:rsidRPr="12059E4A">
        <w:rPr>
          <w:rStyle w:val="normaltextrun"/>
          <w:rFonts w:eastAsiaTheme="majorEastAsia"/>
          <w:color w:val="000000"/>
          <w:shd w:val="clear" w:color="auto" w:fill="FFFFFF"/>
        </w:rPr>
        <w:t xml:space="preserve"> initiative is funded at $2.0 million in Fiscal 2025. This initiative supports </w:t>
      </w:r>
      <w:r w:rsidR="003D505E" w:rsidRPr="12059E4A">
        <w:rPr>
          <w:rStyle w:val="normaltextrun"/>
          <w:rFonts w:eastAsiaTheme="majorEastAsia"/>
          <w:color w:val="000000" w:themeColor="text1"/>
        </w:rPr>
        <w:t>HIV/AIDS prevention, education, outreach, advocacy, and support services in local religious institutions and community-based organizations that engage vulnerable populations.</w:t>
      </w:r>
      <w:r w:rsidR="003D505E" w:rsidRPr="12059E4A">
        <w:rPr>
          <w:rStyle w:val="FootnoteReference"/>
          <w:rFonts w:eastAsiaTheme="majorEastAsia"/>
          <w:color w:val="000000" w:themeColor="text1"/>
        </w:rPr>
        <w:footnoteReference w:id="45"/>
      </w:r>
    </w:p>
    <w:p w14:paraId="473977A3" w14:textId="75EFDD86" w:rsidR="00CC1960" w:rsidRPr="00AC6DC2" w:rsidRDefault="00CC1960" w:rsidP="00AC6DC2">
      <w:pPr>
        <w:pStyle w:val="paragraph"/>
        <w:numPr>
          <w:ilvl w:val="0"/>
          <w:numId w:val="1"/>
        </w:numPr>
        <w:spacing w:before="0" w:beforeAutospacing="0" w:after="0" w:afterAutospacing="0" w:line="480" w:lineRule="auto"/>
        <w:jc w:val="both"/>
        <w:textAlignment w:val="baseline"/>
        <w:rPr>
          <w:rFonts w:ascii="Times New Roman Bold" w:hAnsi="Times New Roman Bold"/>
          <w:b/>
          <w:bCs/>
          <w:smallCaps/>
          <w:sz w:val="26"/>
          <w:szCs w:val="26"/>
        </w:rPr>
      </w:pPr>
      <w:r w:rsidRPr="00AC6DC2">
        <w:rPr>
          <w:rFonts w:ascii="Times New Roman Bold" w:hAnsi="Times New Roman Bold"/>
          <w:b/>
          <w:bCs/>
          <w:smallCaps/>
          <w:sz w:val="26"/>
          <w:szCs w:val="26"/>
        </w:rPr>
        <w:t>Issues and Concerns</w:t>
      </w:r>
    </w:p>
    <w:p w14:paraId="3E07816B" w14:textId="1069A0EF" w:rsidR="00686456" w:rsidRPr="00AC6DC2" w:rsidRDefault="00AC6DC2" w:rsidP="00AC6DC2">
      <w:pPr>
        <w:pStyle w:val="paragraph"/>
        <w:numPr>
          <w:ilvl w:val="1"/>
          <w:numId w:val="1"/>
        </w:numPr>
        <w:spacing w:before="240" w:beforeAutospacing="0" w:after="0" w:afterAutospacing="0"/>
        <w:contextualSpacing/>
        <w:jc w:val="both"/>
        <w:rPr>
          <w:b/>
          <w:iCs/>
          <w:u w:val="single"/>
        </w:rPr>
      </w:pPr>
      <w:r>
        <w:rPr>
          <w:b/>
          <w:iCs/>
          <w:u w:val="single"/>
        </w:rPr>
        <w:t>Inadequate Financial S</w:t>
      </w:r>
      <w:r w:rsidR="00CC1960" w:rsidRPr="00AC6DC2">
        <w:rPr>
          <w:b/>
          <w:iCs/>
          <w:u w:val="single"/>
        </w:rPr>
        <w:t xml:space="preserve">upport </w:t>
      </w:r>
    </w:p>
    <w:p w14:paraId="09C08CC6" w14:textId="77777777" w:rsidR="00594352" w:rsidRPr="00686456" w:rsidRDefault="00594352" w:rsidP="00AC6DC2">
      <w:pPr>
        <w:pStyle w:val="paragraph"/>
        <w:spacing w:before="240" w:beforeAutospacing="0" w:after="0" w:afterAutospacing="0"/>
        <w:ind w:left="1440"/>
        <w:contextualSpacing/>
        <w:jc w:val="both"/>
        <w:rPr>
          <w:i/>
          <w:iCs/>
        </w:rPr>
      </w:pPr>
    </w:p>
    <w:p w14:paraId="1D374724" w14:textId="2B473D20" w:rsidR="007948DB" w:rsidRPr="00A916AB" w:rsidRDefault="00A9154F" w:rsidP="44FDE0CD">
      <w:pPr>
        <w:pStyle w:val="paragraph"/>
        <w:spacing w:before="0" w:beforeAutospacing="0" w:after="0" w:afterAutospacing="0" w:line="480" w:lineRule="auto"/>
        <w:ind w:firstLine="720"/>
        <w:jc w:val="both"/>
      </w:pPr>
      <w:r>
        <w:t xml:space="preserve">One of the major issues and concerns with HASA is access to adequate financial support for individuals eligible for the program. </w:t>
      </w:r>
      <w:r w:rsidR="459DDF83" w:rsidRPr="0091E83A">
        <w:t xml:space="preserve">In 2014, New York State established a 30% rent cap for </w:t>
      </w:r>
      <w:r w:rsidR="16784BF3" w:rsidRPr="0091E83A">
        <w:t xml:space="preserve">HASA clients to limit the amount of Social Security Disability Insurance (SSDI) and other income that </w:t>
      </w:r>
      <w:r w:rsidR="070F1FA8" w:rsidRPr="0091E83A">
        <w:t>low-income</w:t>
      </w:r>
      <w:r w:rsidR="16784BF3" w:rsidRPr="0091E83A">
        <w:t xml:space="preserve"> New Yorkers with HIV would have to pay in rent.</w:t>
      </w:r>
      <w:r w:rsidR="459DDF83" w:rsidRPr="0091E83A">
        <w:rPr>
          <w:rStyle w:val="FootnoteReference"/>
        </w:rPr>
        <w:footnoteReference w:id="46"/>
      </w:r>
      <w:r w:rsidR="518DCC2E" w:rsidRPr="0091E83A">
        <w:t xml:space="preserve"> The rent cap is only applicable within th</w:t>
      </w:r>
      <w:r w:rsidR="00A67598">
        <w:t>e five boroughs of NYC</w:t>
      </w:r>
      <w:r w:rsidR="73AF22B8" w:rsidRPr="0091E83A">
        <w:t>.</w:t>
      </w:r>
      <w:r w:rsidR="459DDF83" w:rsidRPr="0091E83A">
        <w:rPr>
          <w:rStyle w:val="FootnoteReference"/>
        </w:rPr>
        <w:footnoteReference w:id="47"/>
      </w:r>
      <w:r w:rsidR="50CB5214" w:rsidRPr="0091E83A">
        <w:t xml:space="preserve"> The HASA program eligibility criteria require that total household income </w:t>
      </w:r>
      <w:r w:rsidR="64F08AEA" w:rsidRPr="0091E83A">
        <w:t>be below 200% of the Federal Poverty Level.</w:t>
      </w:r>
      <w:r w:rsidR="459DDF83" w:rsidRPr="0091E83A">
        <w:rPr>
          <w:rStyle w:val="FootnoteReference"/>
        </w:rPr>
        <w:footnoteReference w:id="48"/>
      </w:r>
      <w:r w:rsidR="64F08AEA" w:rsidRPr="0091E83A">
        <w:t xml:space="preserve"> </w:t>
      </w:r>
      <w:r w:rsidR="623E5766" w:rsidRPr="0091E83A">
        <w:t xml:space="preserve">Like other means tested benefits, HASA clients risk encountering a financial cliff wherein a small increase in income, such an increase in SSDI, </w:t>
      </w:r>
      <w:r w:rsidR="046D1180" w:rsidRPr="0091E83A">
        <w:t xml:space="preserve">or small raise in pay from employment, can result in a loss of eligibility and </w:t>
      </w:r>
      <w:r w:rsidR="046D1180" w:rsidRPr="0091E83A">
        <w:lastRenderedPageBreak/>
        <w:t>access to HASA benefits.</w:t>
      </w:r>
      <w:r w:rsidR="459DDF83" w:rsidRPr="0091E83A">
        <w:rPr>
          <w:rStyle w:val="FootnoteReference"/>
        </w:rPr>
        <w:footnoteReference w:id="49"/>
      </w:r>
      <w:r w:rsidR="1697182F" w:rsidRPr="75B366F3">
        <w:t xml:space="preserve"> HASA also provides a nutrition and transportation allowance</w:t>
      </w:r>
      <w:r w:rsidR="004271A6">
        <w:t xml:space="preserve"> which, as of May 2010, was $193 per month per household member.</w:t>
      </w:r>
      <w:r w:rsidR="004271A6">
        <w:rPr>
          <w:rStyle w:val="FootnoteReference"/>
        </w:rPr>
        <w:footnoteReference w:id="50"/>
      </w:r>
      <w:r w:rsidR="44FDE0CD">
        <w:t xml:space="preserve"> </w:t>
      </w:r>
    </w:p>
    <w:p w14:paraId="0063C20D" w14:textId="5459B44C" w:rsidR="3F53462D" w:rsidRPr="00AC6DC2" w:rsidRDefault="00AC6DC2" w:rsidP="00AC6DC2">
      <w:pPr>
        <w:pStyle w:val="paragraph"/>
        <w:numPr>
          <w:ilvl w:val="1"/>
          <w:numId w:val="1"/>
        </w:numPr>
        <w:spacing w:before="0" w:beforeAutospacing="0" w:after="0" w:afterAutospacing="0"/>
        <w:jc w:val="both"/>
        <w:rPr>
          <w:b/>
          <w:iCs/>
          <w:u w:val="single"/>
        </w:rPr>
      </w:pPr>
      <w:r>
        <w:rPr>
          <w:b/>
          <w:iCs/>
          <w:u w:val="single"/>
        </w:rPr>
        <w:t>Failure to M</w:t>
      </w:r>
      <w:r w:rsidR="4C3C4E78" w:rsidRPr="00AC6DC2">
        <w:rPr>
          <w:b/>
          <w:iCs/>
          <w:u w:val="single"/>
        </w:rPr>
        <w:t xml:space="preserve">eet </w:t>
      </w:r>
      <w:r>
        <w:rPr>
          <w:b/>
          <w:iCs/>
          <w:u w:val="single"/>
        </w:rPr>
        <w:t>C</w:t>
      </w:r>
      <w:r w:rsidR="01EB46C4" w:rsidRPr="00AC6DC2">
        <w:rPr>
          <w:b/>
          <w:iCs/>
          <w:u w:val="single"/>
        </w:rPr>
        <w:t xml:space="preserve">ase </w:t>
      </w:r>
      <w:r>
        <w:rPr>
          <w:b/>
          <w:iCs/>
          <w:u w:val="single"/>
        </w:rPr>
        <w:t>R</w:t>
      </w:r>
      <w:r w:rsidR="01EB46C4" w:rsidRPr="00AC6DC2">
        <w:rPr>
          <w:b/>
          <w:iCs/>
          <w:u w:val="single"/>
        </w:rPr>
        <w:t>atio</w:t>
      </w:r>
      <w:r>
        <w:rPr>
          <w:b/>
          <w:iCs/>
          <w:u w:val="single"/>
        </w:rPr>
        <w:t xml:space="preserve"> R</w:t>
      </w:r>
      <w:r w:rsidR="7DE4AAD8" w:rsidRPr="00AC6DC2">
        <w:rPr>
          <w:b/>
          <w:iCs/>
          <w:u w:val="single"/>
        </w:rPr>
        <w:t>equirements</w:t>
      </w:r>
    </w:p>
    <w:p w14:paraId="36742583" w14:textId="7D3FA7F9" w:rsidR="0091E83A" w:rsidRDefault="0091E83A" w:rsidP="00AC6DC2">
      <w:pPr>
        <w:pStyle w:val="paragraph"/>
        <w:spacing w:before="0" w:beforeAutospacing="0" w:after="0" w:afterAutospacing="0"/>
        <w:ind w:left="1440" w:hanging="360"/>
        <w:jc w:val="both"/>
      </w:pPr>
    </w:p>
    <w:p w14:paraId="4FFF1D2D" w14:textId="7A57030E" w:rsidR="1032D257" w:rsidRDefault="00A9154F" w:rsidP="00AC6DC2">
      <w:pPr>
        <w:pStyle w:val="paragraph"/>
        <w:spacing w:before="0" w:beforeAutospacing="0" w:after="0" w:afterAutospacing="0" w:line="480" w:lineRule="auto"/>
        <w:ind w:firstLine="720"/>
        <w:jc w:val="both"/>
      </w:pPr>
      <w:r>
        <w:t xml:space="preserve">Another major issue and concern is the failure of HRA to meet the case ratio requirements mandated by local law. </w:t>
      </w:r>
      <w:r w:rsidR="1032D257" w:rsidRPr="0091E83A">
        <w:t>L</w:t>
      </w:r>
      <w:r w:rsidR="6BB20770" w:rsidRPr="0091E83A">
        <w:t>L 49 included case ratio requirements; namely</w:t>
      </w:r>
      <w:r w:rsidR="343786DE" w:rsidRPr="0091E83A">
        <w:t>: (i) intensive case management with an average ratio which shall not exceed one caseworker or supervisor to twenty-five family cases, and with an overall average ratio for all cases which shall not exceed one caseworker or supervisor to thirty-four cases</w:t>
      </w:r>
      <w:r w:rsidR="6BB20770" w:rsidRPr="0091E83A">
        <w:t>.”</w:t>
      </w:r>
      <w:r w:rsidR="1032D257" w:rsidRPr="0091E83A">
        <w:rPr>
          <w:rStyle w:val="FootnoteReference"/>
        </w:rPr>
        <w:footnoteReference w:id="51"/>
      </w:r>
      <w:r w:rsidR="58EEC776" w:rsidRPr="0091E83A">
        <w:t xml:space="preserve">  HRA’s inability to meet the required case ratios after LL 49 was passed resulted in a</w:t>
      </w:r>
      <w:r w:rsidR="7DAEC900" w:rsidRPr="0091E83A">
        <w:t xml:space="preserve"> class-action</w:t>
      </w:r>
      <w:r w:rsidR="58EEC776" w:rsidRPr="0091E83A">
        <w:t xml:space="preserve"> lawsuit in which </w:t>
      </w:r>
      <w:r w:rsidR="38A6F2FD" w:rsidRPr="0091E83A">
        <w:t xml:space="preserve">Housing Works alleged that </w:t>
      </w:r>
      <w:r w:rsidR="19A17524" w:rsidRPr="0091E83A">
        <w:t>failure to provide intensive case manage</w:t>
      </w:r>
      <w:r w:rsidR="0A930640" w:rsidRPr="0091E83A">
        <w:t xml:space="preserve">ment </w:t>
      </w:r>
      <w:r w:rsidR="19A17524" w:rsidRPr="0091E83A">
        <w:t>was in violation of the Americans with Disabilities Act.</w:t>
      </w:r>
      <w:r w:rsidR="1032D257" w:rsidRPr="75B366F3">
        <w:rPr>
          <w:rStyle w:val="FootnoteReference"/>
        </w:rPr>
        <w:footnoteReference w:id="52"/>
      </w:r>
      <w:r w:rsidR="7A511B2C" w:rsidRPr="75B366F3">
        <w:t xml:space="preserve"> </w:t>
      </w:r>
      <w:r w:rsidR="23088B66" w:rsidRPr="75B366F3">
        <w:t>The program, at the time called the Division of AIDS Services and Income Support (DASIS) was placed unde</w:t>
      </w:r>
      <w:r w:rsidR="2661F9EA" w:rsidRPr="75B366F3">
        <w:t>r a federal monitor.</w:t>
      </w:r>
      <w:r w:rsidR="1032D257" w:rsidRPr="75B366F3">
        <w:rPr>
          <w:rStyle w:val="FootnoteReference"/>
        </w:rPr>
        <w:footnoteReference w:id="53"/>
      </w:r>
    </w:p>
    <w:p w14:paraId="319DBAE8" w14:textId="2CA5FFE0" w:rsidR="1032D257" w:rsidRDefault="22816519" w:rsidP="00AC6DC2">
      <w:pPr>
        <w:pStyle w:val="paragraph"/>
        <w:spacing w:before="0" w:beforeAutospacing="0" w:after="0" w:afterAutospacing="0" w:line="480" w:lineRule="auto"/>
        <w:ind w:firstLine="720"/>
        <w:jc w:val="both"/>
      </w:pPr>
      <w:r w:rsidRPr="0091E83A">
        <w:t xml:space="preserve">Since </w:t>
      </w:r>
      <w:r w:rsidR="00F822C9">
        <w:t>t</w:t>
      </w:r>
      <w:r w:rsidRPr="0091E83A">
        <w:t xml:space="preserve">he Adams Administration took office in January 2022, </w:t>
      </w:r>
      <w:r w:rsidR="4A711022" w:rsidRPr="0091E83A">
        <w:t>HRA has not met the family case or overall average ratio a single time.</w:t>
      </w:r>
      <w:r w:rsidR="1032D257" w:rsidRPr="0091E83A">
        <w:rPr>
          <w:rStyle w:val="FootnoteReference"/>
        </w:rPr>
        <w:footnoteReference w:id="54"/>
      </w:r>
      <w:r w:rsidR="411001A5" w:rsidRPr="0091E83A">
        <w:t xml:space="preserve"> The average overall staff ratio for this period was one staff to 49.73 cases, and the </w:t>
      </w:r>
      <w:r w:rsidR="67539498" w:rsidRPr="0091E83A">
        <w:t>average family case ratio was one staff to 28 family cases.</w:t>
      </w:r>
      <w:r w:rsidR="1032D257" w:rsidRPr="0091E83A">
        <w:rPr>
          <w:rStyle w:val="FootnoteReference"/>
        </w:rPr>
        <w:footnoteReference w:id="55"/>
      </w:r>
      <w:r w:rsidR="243B3C51" w:rsidRPr="0091E83A">
        <w:t xml:space="preserve"> In August 2023, </w:t>
      </w:r>
      <w:r w:rsidR="00F822C9">
        <w:t>t</w:t>
      </w:r>
      <w:r w:rsidR="243B3C51" w:rsidRPr="0091E83A">
        <w:t xml:space="preserve">he Compliance Unit of the Legislative Division of </w:t>
      </w:r>
      <w:r w:rsidR="00F822C9">
        <w:t>t</w:t>
      </w:r>
      <w:r w:rsidR="243B3C51" w:rsidRPr="0091E83A">
        <w:t xml:space="preserve">he </w:t>
      </w:r>
      <w:r w:rsidR="0022149C">
        <w:t xml:space="preserve">NYC </w:t>
      </w:r>
      <w:r w:rsidR="243B3C51" w:rsidRPr="0091E83A">
        <w:t>Council wrote to DSS Commissioner Molly Park to request information about why HRA</w:t>
      </w:r>
      <w:r w:rsidR="3B74D017" w:rsidRPr="0091E83A">
        <w:t xml:space="preserve"> has not met the case ratio </w:t>
      </w:r>
      <w:r w:rsidR="3B74D017" w:rsidRPr="0091E83A">
        <w:lastRenderedPageBreak/>
        <w:t xml:space="preserve">requirements in quarter three of </w:t>
      </w:r>
      <w:r w:rsidR="00E31514">
        <w:t>Fiscal</w:t>
      </w:r>
      <w:r w:rsidR="3B74D017" w:rsidRPr="0091E83A">
        <w:t xml:space="preserve"> 2023.</w:t>
      </w:r>
      <w:r w:rsidR="1032D257" w:rsidRPr="0091E83A">
        <w:rPr>
          <w:rStyle w:val="FootnoteReference"/>
        </w:rPr>
        <w:footnoteReference w:id="56"/>
      </w:r>
      <w:r w:rsidR="757D5380" w:rsidRPr="0091E83A">
        <w:t xml:space="preserve"> In response, DSS stated that the HASA program had experienced significant worker attrition </w:t>
      </w:r>
      <w:r w:rsidR="5313305D" w:rsidRPr="0091E83A">
        <w:t>since the 2020 C</w:t>
      </w:r>
      <w:r w:rsidR="00B43CDB">
        <w:t>OVID</w:t>
      </w:r>
      <w:r w:rsidR="5313305D" w:rsidRPr="0091E83A">
        <w:t xml:space="preserve">-19 pandemic, </w:t>
      </w:r>
      <w:r w:rsidR="757D5380" w:rsidRPr="0091E83A">
        <w:t>and</w:t>
      </w:r>
      <w:r w:rsidR="44BDAEFC" w:rsidRPr="0091E83A">
        <w:t xml:space="preserve"> subsequent</w:t>
      </w:r>
      <w:r w:rsidR="757D5380" w:rsidRPr="0091E83A">
        <w:t xml:space="preserve"> recruitment challenges.</w:t>
      </w:r>
      <w:r w:rsidR="1032D257" w:rsidRPr="0091E83A">
        <w:rPr>
          <w:rStyle w:val="FootnoteReference"/>
        </w:rPr>
        <w:footnoteReference w:id="57"/>
      </w:r>
      <w:r w:rsidR="13FDB4B3" w:rsidRPr="0091E83A">
        <w:t xml:space="preserve"> </w:t>
      </w:r>
      <w:r w:rsidR="01D1A506" w:rsidRPr="0091E83A">
        <w:t xml:space="preserve"> The chart </w:t>
      </w:r>
      <w:r w:rsidR="001061E6">
        <w:t>below</w:t>
      </w:r>
      <w:r w:rsidR="01D1A506" w:rsidRPr="0091E83A">
        <w:t xml:space="preserve"> shows the actual and target case ratios since January 1, 2022.</w:t>
      </w:r>
    </w:p>
    <w:p w14:paraId="04ACF56E" w14:textId="6833B1C2" w:rsidR="369F5EED" w:rsidRDefault="028F0CBE" w:rsidP="001061E6">
      <w:pPr>
        <w:pStyle w:val="paragraph"/>
        <w:spacing w:before="0" w:beforeAutospacing="0" w:after="0" w:afterAutospacing="0" w:line="480" w:lineRule="auto"/>
        <w:jc w:val="both"/>
      </w:pPr>
      <w:r>
        <w:rPr>
          <w:noProof/>
        </w:rPr>
        <w:drawing>
          <wp:inline distT="0" distB="0" distL="0" distR="0" wp14:anchorId="3BAD2C3C" wp14:editId="4F31EA8A">
            <wp:extent cx="5943600" cy="3333750"/>
            <wp:effectExtent l="0" t="0" r="0" b="0"/>
            <wp:docPr id="252495079" name="Picture 25249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95079"/>
                    <pic:cNvPicPr/>
                  </pic:nvPicPr>
                  <pic:blipFill>
                    <a:blip r:embed="rId12">
                      <a:extLst>
                        <a:ext uri="{28A0092B-C50C-407E-A947-70E740481C1C}">
                          <a14:useLocalDpi xmlns:a14="http://schemas.microsoft.com/office/drawing/2010/main" val="0"/>
                        </a:ext>
                      </a:extLst>
                    </a:blip>
                    <a:stretch>
                      <a:fillRect/>
                    </a:stretch>
                  </pic:blipFill>
                  <pic:spPr>
                    <a:xfrm>
                      <a:off x="0" y="0"/>
                      <a:ext cx="5943600" cy="3333750"/>
                    </a:xfrm>
                    <a:prstGeom prst="rect">
                      <a:avLst/>
                    </a:prstGeom>
                  </pic:spPr>
                </pic:pic>
              </a:graphicData>
            </a:graphic>
          </wp:inline>
        </w:drawing>
      </w:r>
    </w:p>
    <w:p w14:paraId="27BB81F3" w14:textId="3D735A87" w:rsidR="00D344E3" w:rsidRPr="00AC6DC2" w:rsidRDefault="00D344E3" w:rsidP="00D344E3">
      <w:pPr>
        <w:pStyle w:val="paragraph"/>
        <w:numPr>
          <w:ilvl w:val="1"/>
          <w:numId w:val="1"/>
        </w:numPr>
        <w:spacing w:before="0" w:beforeAutospacing="0" w:after="0" w:afterAutospacing="0" w:line="480" w:lineRule="auto"/>
        <w:jc w:val="both"/>
        <w:textAlignment w:val="baseline"/>
        <w:rPr>
          <w:b/>
          <w:iCs/>
          <w:u w:val="single"/>
        </w:rPr>
      </w:pPr>
      <w:r>
        <w:rPr>
          <w:b/>
          <w:iCs/>
          <w:u w:val="single"/>
        </w:rPr>
        <w:t>Aging P</w:t>
      </w:r>
      <w:r w:rsidRPr="00AC6DC2">
        <w:rPr>
          <w:b/>
          <w:iCs/>
          <w:u w:val="single"/>
        </w:rPr>
        <w:t>opulation</w:t>
      </w:r>
      <w:r w:rsidR="00161D6A">
        <w:rPr>
          <w:b/>
          <w:iCs/>
          <w:u w:val="single"/>
        </w:rPr>
        <w:t xml:space="preserve"> of Individuals Living with HIV</w:t>
      </w:r>
    </w:p>
    <w:p w14:paraId="22373F9D" w14:textId="199CA877" w:rsidR="00D344E3" w:rsidRPr="001061E6" w:rsidRDefault="00A9154F" w:rsidP="44FDE0CD">
      <w:pPr>
        <w:pStyle w:val="paragraph"/>
        <w:spacing w:before="0" w:beforeAutospacing="0" w:after="0" w:afterAutospacing="0" w:line="480" w:lineRule="auto"/>
        <w:ind w:firstLine="720"/>
        <w:contextualSpacing/>
        <w:jc w:val="both"/>
      </w:pPr>
      <w:r>
        <w:t xml:space="preserve">The aging population of individuals living with HIV in the U.S. is continuing to grow, raising concerns </w:t>
      </w:r>
      <w:r w:rsidR="00B43CDB">
        <w:t>as to</w:t>
      </w:r>
      <w:r>
        <w:t xml:space="preserve"> whether there are sufficient services to help care for this population. </w:t>
      </w:r>
      <w:r w:rsidR="00D344E3" w:rsidRPr="0091E83A">
        <w:t xml:space="preserve">The CDC’s 2021 HIV Surveillance Report found that of the over 1 million </w:t>
      </w:r>
      <w:r w:rsidR="00D344E3">
        <w:t>individuals</w:t>
      </w:r>
      <w:r w:rsidR="00D344E3" w:rsidRPr="0091E83A">
        <w:t xml:space="preserve"> in the </w:t>
      </w:r>
      <w:r w:rsidR="00D344E3">
        <w:t xml:space="preserve">U.S. </w:t>
      </w:r>
      <w:r w:rsidR="00D344E3" w:rsidRPr="0091E83A">
        <w:t>living with HIV, 41% were 55 or older.</w:t>
      </w:r>
      <w:r w:rsidR="00D344E3" w:rsidRPr="0091E83A">
        <w:rPr>
          <w:rStyle w:val="FootnoteReference"/>
        </w:rPr>
        <w:footnoteReference w:id="58"/>
      </w:r>
      <w:r w:rsidR="00D344E3" w:rsidRPr="0091E83A">
        <w:t xml:space="preserve"> The supplemental report also noted that 34% of </w:t>
      </w:r>
      <w:r w:rsidR="00D344E3">
        <w:t>individuals</w:t>
      </w:r>
      <w:r w:rsidR="00D344E3" w:rsidRPr="0091E83A">
        <w:t xml:space="preserve"> aged 55 or older already had late-stage HIV when they received a diagnosis; underdiagnosis may </w:t>
      </w:r>
      <w:r w:rsidR="00D344E3" w:rsidRPr="0091E83A">
        <w:lastRenderedPageBreak/>
        <w:t>be caused by HIV symptoms mirroring symptoms of aging, stigma associated with testing for HIV, and the perception that older adults are at a lower risk of getting HIV.</w:t>
      </w:r>
      <w:r w:rsidR="00D344E3" w:rsidRPr="0091E83A">
        <w:rPr>
          <w:rStyle w:val="FootnoteReference"/>
        </w:rPr>
        <w:footnoteReference w:id="59"/>
      </w:r>
      <w:r w:rsidR="00D344E3">
        <w:t xml:space="preserve"> In New York State </w:t>
      </w:r>
      <w:r w:rsidR="00D344E3" w:rsidRPr="0091E83A">
        <w:t xml:space="preserve">in 2022, nearly 20% of </w:t>
      </w:r>
      <w:r w:rsidR="00D344E3">
        <w:t>individuals</w:t>
      </w:r>
      <w:r w:rsidR="00D344E3" w:rsidRPr="0091E83A">
        <w:t xml:space="preserve"> newly diagnosed with HIV were over the age of 50</w:t>
      </w:r>
      <w:r w:rsidR="00D344E3">
        <w:t>.</w:t>
      </w:r>
      <w:r w:rsidR="00D344E3" w:rsidRPr="0091E83A">
        <w:rPr>
          <w:rStyle w:val="FootnoteReference"/>
        </w:rPr>
        <w:footnoteReference w:id="60"/>
      </w:r>
      <w:r w:rsidR="00D344E3">
        <w:t xml:space="preserve"> In NYC</w:t>
      </w:r>
      <w:r w:rsidR="00D344E3" w:rsidRPr="0091E83A">
        <w:t xml:space="preserve"> in 2023, </w:t>
      </w:r>
      <w:r w:rsidR="00D344E3">
        <w:t>individuals</w:t>
      </w:r>
      <w:r w:rsidR="00D344E3" w:rsidRPr="0091E83A">
        <w:t xml:space="preserve"> age</w:t>
      </w:r>
      <w:r w:rsidR="00D344E3">
        <w:t>d 50-59 made up 8.7% of all new</w:t>
      </w:r>
      <w:r w:rsidR="00D344E3" w:rsidRPr="0091E83A">
        <w:t xml:space="preserve"> HIV</w:t>
      </w:r>
      <w:r w:rsidR="00D344E3">
        <w:t xml:space="preserve"> diagnoses</w:t>
      </w:r>
      <w:r w:rsidR="00D344E3" w:rsidRPr="0091E83A">
        <w:t xml:space="preserve"> and 25.3% of </w:t>
      </w:r>
      <w:r w:rsidR="00D344E3">
        <w:t>those</w:t>
      </w:r>
      <w:r w:rsidR="00D344E3" w:rsidRPr="0091E83A">
        <w:t xml:space="preserve"> living with HIV, </w:t>
      </w:r>
      <w:r w:rsidR="00D344E3">
        <w:t>while</w:t>
      </w:r>
      <w:r w:rsidR="00D344E3" w:rsidRPr="0091E83A">
        <w:t xml:space="preserve"> </w:t>
      </w:r>
      <w:r w:rsidR="00D344E3">
        <w:t>individuals</w:t>
      </w:r>
      <w:r w:rsidR="00D344E3" w:rsidRPr="0091E83A">
        <w:t xml:space="preserve"> aged 60 and older made up 5.5% of new HIV diagnosis and 35.5% of </w:t>
      </w:r>
      <w:r w:rsidR="00D344E3">
        <w:t>those</w:t>
      </w:r>
      <w:r w:rsidR="00D344E3" w:rsidRPr="0091E83A">
        <w:t xml:space="preserve"> living with HIV.</w:t>
      </w:r>
      <w:r w:rsidR="00D344E3" w:rsidRPr="0091E83A">
        <w:rPr>
          <w:rStyle w:val="FootnoteReference"/>
        </w:rPr>
        <w:footnoteReference w:id="61"/>
      </w:r>
      <w:r w:rsidR="00D344E3" w:rsidRPr="0091E83A">
        <w:t xml:space="preserve"> Older New Yorkers living with HIV face specific challenges; in New York State 80% of older New Yorkers living with HIV rely on Medicaid and 54% are in recovery from substance misuse.</w:t>
      </w:r>
      <w:r w:rsidR="00D344E3" w:rsidRPr="0091E83A">
        <w:rPr>
          <w:rStyle w:val="FootnoteReference"/>
        </w:rPr>
        <w:footnoteReference w:id="62"/>
      </w:r>
      <w:r w:rsidR="00D344E3" w:rsidRPr="0091E83A">
        <w:t xml:space="preserve"> </w:t>
      </w:r>
      <w:r w:rsidR="00D344E3">
        <w:t>Although</w:t>
      </w:r>
      <w:r w:rsidR="00D344E3" w:rsidRPr="0091E83A">
        <w:t xml:space="preserve"> HIV medications can keep a person living with HIV undetectable, older adults may need to manage multiple diseases simultaneously which can be made more difficult by a compromised immune system.</w:t>
      </w:r>
      <w:r w:rsidR="00D344E3" w:rsidRPr="0091E83A">
        <w:rPr>
          <w:rStyle w:val="FootnoteReference"/>
        </w:rPr>
        <w:footnoteReference w:id="63"/>
      </w:r>
      <w:r w:rsidR="00D344E3" w:rsidRPr="0091E83A">
        <w:t xml:space="preserve"> HASA provides benefits and cash assistance, home care and homemaking services, transportation assistance, and housing assistance.</w:t>
      </w:r>
      <w:r w:rsidR="00D344E3" w:rsidRPr="0091E83A">
        <w:rPr>
          <w:rStyle w:val="FootnoteReference"/>
        </w:rPr>
        <w:footnoteReference w:id="64"/>
      </w:r>
      <w:r w:rsidR="00D344E3" w:rsidRPr="0091E83A">
        <w:t xml:space="preserve"> Older adults may have more specific needs in these areas</w:t>
      </w:r>
      <w:r w:rsidR="00D344E3">
        <w:t>,</w:t>
      </w:r>
      <w:r w:rsidR="00D344E3" w:rsidRPr="0091E83A">
        <w:t xml:space="preserve"> such as housing and transportation accessibility to overcome mobility challenges and additional help with tasks of daily living.</w:t>
      </w:r>
      <w:r w:rsidR="00D344E3" w:rsidRPr="0091E83A">
        <w:rPr>
          <w:rStyle w:val="FootnoteReference"/>
        </w:rPr>
        <w:footnoteReference w:id="65"/>
      </w:r>
      <w:r w:rsidR="00D344E3" w:rsidRPr="0091E83A">
        <w:t xml:space="preserve"> </w:t>
      </w:r>
    </w:p>
    <w:p w14:paraId="58435B5B" w14:textId="2FC3302A" w:rsidR="0A6BB016" w:rsidRPr="00AC6DC2" w:rsidRDefault="00D344E3" w:rsidP="369F5EED">
      <w:pPr>
        <w:pStyle w:val="paragraph"/>
        <w:numPr>
          <w:ilvl w:val="0"/>
          <w:numId w:val="1"/>
        </w:numPr>
        <w:spacing w:before="0" w:beforeAutospacing="0" w:after="0" w:afterAutospacing="0"/>
        <w:rPr>
          <w:b/>
          <w:bCs/>
          <w:smallCaps/>
          <w:sz w:val="26"/>
          <w:szCs w:val="26"/>
        </w:rPr>
      </w:pPr>
      <w:r>
        <w:rPr>
          <w:b/>
          <w:bCs/>
          <w:smallCaps/>
          <w:sz w:val="26"/>
          <w:szCs w:val="26"/>
        </w:rPr>
        <w:t>Legislative Analysis</w:t>
      </w:r>
    </w:p>
    <w:p w14:paraId="6BE4E28F" w14:textId="4434B80C" w:rsidR="369F5EED" w:rsidRDefault="369F5EED" w:rsidP="369F5EED">
      <w:pPr>
        <w:pStyle w:val="paragraph"/>
        <w:spacing w:before="0" w:beforeAutospacing="0" w:after="0" w:afterAutospacing="0"/>
        <w:ind w:left="1080"/>
        <w:rPr>
          <w:b/>
          <w:bCs/>
        </w:rPr>
      </w:pPr>
    </w:p>
    <w:p w14:paraId="02210F13" w14:textId="77777777" w:rsidR="007948DB" w:rsidRDefault="003E03B1" w:rsidP="007948DB">
      <w:pPr>
        <w:pStyle w:val="paragraph"/>
        <w:numPr>
          <w:ilvl w:val="1"/>
          <w:numId w:val="1"/>
        </w:numPr>
        <w:spacing w:before="0" w:beforeAutospacing="0" w:after="0" w:afterAutospacing="0"/>
        <w:rPr>
          <w:b/>
          <w:bCs/>
        </w:rPr>
      </w:pPr>
      <w:r>
        <w:rPr>
          <w:b/>
          <w:bCs/>
        </w:rPr>
        <w:t>Preconsidered Int. No. ____</w:t>
      </w:r>
    </w:p>
    <w:p w14:paraId="51268385" w14:textId="77777777" w:rsidR="007948DB" w:rsidRDefault="007948DB" w:rsidP="007948DB">
      <w:pPr>
        <w:pStyle w:val="paragraph"/>
        <w:spacing w:before="0" w:beforeAutospacing="0" w:after="0" w:afterAutospacing="0"/>
        <w:rPr>
          <w:b/>
          <w:bCs/>
        </w:rPr>
      </w:pPr>
    </w:p>
    <w:p w14:paraId="7BCB73AF" w14:textId="6842FCB7" w:rsidR="007948DB" w:rsidRDefault="007948DB" w:rsidP="00AC6DC2">
      <w:pPr>
        <w:pStyle w:val="paragraph"/>
        <w:spacing w:before="0" w:beforeAutospacing="0" w:after="0" w:afterAutospacing="0" w:line="480" w:lineRule="auto"/>
        <w:contextualSpacing/>
        <w:jc w:val="both"/>
        <w:rPr>
          <w:b/>
          <w:bCs/>
        </w:rPr>
      </w:pPr>
      <w:r>
        <w:rPr>
          <w:bCs/>
        </w:rPr>
        <w:tab/>
      </w:r>
      <w:r w:rsidR="00A67598" w:rsidRPr="12059E4A">
        <w:t>Th</w:t>
      </w:r>
      <w:r w:rsidR="001061E6" w:rsidRPr="12059E4A">
        <w:t>is bill would update the Administrative Code provisions relating to HASA by removing outdated references to the Division of AIDS Services</w:t>
      </w:r>
      <w:r w:rsidR="00743138">
        <w:t>,</w:t>
      </w:r>
      <w:r w:rsidR="004F57A8">
        <w:t xml:space="preserve"> which no longer exists and is now the </w:t>
      </w:r>
      <w:r w:rsidR="004F57A8" w:rsidRPr="0091E83A">
        <w:lastRenderedPageBreak/>
        <w:t>HIV/AIDS Services Administration</w:t>
      </w:r>
      <w:r w:rsidR="001061E6" w:rsidRPr="12059E4A">
        <w:t xml:space="preserve">. </w:t>
      </w:r>
      <w:r w:rsidR="004F57A8">
        <w:t>T</w:t>
      </w:r>
      <w:r w:rsidR="001061E6" w:rsidRPr="12059E4A">
        <w:t>he bill w</w:t>
      </w:r>
      <w:r w:rsidR="004F57A8">
        <w:t>ould replace all references to the</w:t>
      </w:r>
      <w:r w:rsidR="001061E6" w:rsidRPr="12059E4A">
        <w:t xml:space="preserve"> requirement that HASA provide services </w:t>
      </w:r>
      <w:r w:rsidR="004F57A8">
        <w:t>to</w:t>
      </w:r>
      <w:r w:rsidR="001061E6" w:rsidRPr="12059E4A">
        <w:t xml:space="preserve"> “every person with clinical/symptomatic HIV illness, as determined by the New York State Department of Health AIDS Institute, or with AIDS, as defined by the federal centers for d</w:t>
      </w:r>
      <w:r w:rsidR="004F57A8">
        <w:t>isease control and prevention,” with the</w:t>
      </w:r>
      <w:r w:rsidR="001061E6" w:rsidRPr="12059E4A">
        <w:t xml:space="preserve"> requirement </w:t>
      </w:r>
      <w:r w:rsidR="004F57A8">
        <w:t xml:space="preserve">that </w:t>
      </w:r>
      <w:r w:rsidR="001061E6" w:rsidRPr="12059E4A">
        <w:t xml:space="preserve">services </w:t>
      </w:r>
      <w:r w:rsidR="004F57A8">
        <w:t>are provided to</w:t>
      </w:r>
      <w:r w:rsidR="001061E6" w:rsidRPr="12059E4A">
        <w:t xml:space="preserve"> “every person with HIV infection.”</w:t>
      </w:r>
      <w:r w:rsidR="005D627C">
        <w:t xml:space="preserve"> </w:t>
      </w:r>
      <w:r w:rsidR="007E4FF4">
        <w:t>The existing provision</w:t>
      </w:r>
      <w:r w:rsidR="004F57A8" w:rsidRPr="004F57A8">
        <w:t xml:space="preserve"> </w:t>
      </w:r>
      <w:r w:rsidR="007E4FF4">
        <w:t xml:space="preserve">in local law </w:t>
      </w:r>
      <w:r w:rsidR="004F57A8" w:rsidRPr="004F57A8">
        <w:t xml:space="preserve">specifically </w:t>
      </w:r>
      <w:r w:rsidR="007E4FF4" w:rsidRPr="004F57A8">
        <w:t>mandate</w:t>
      </w:r>
      <w:r w:rsidR="007E4FF4">
        <w:t xml:space="preserve">s </w:t>
      </w:r>
      <w:r w:rsidR="004F57A8">
        <w:t>that care be</w:t>
      </w:r>
      <w:r w:rsidR="004F57A8" w:rsidRPr="004F57A8">
        <w:t xml:space="preserve"> provide</w:t>
      </w:r>
      <w:r w:rsidR="00B43CDB">
        <w:t>d</w:t>
      </w:r>
      <w:r w:rsidR="004F57A8" w:rsidRPr="004F57A8">
        <w:t xml:space="preserve"> to those with </w:t>
      </w:r>
      <w:r w:rsidR="004F57A8">
        <w:t>“</w:t>
      </w:r>
      <w:r w:rsidR="004F57A8" w:rsidRPr="004F57A8">
        <w:t>symptomatic HIV or AIDS,</w:t>
      </w:r>
      <w:r w:rsidR="004F57A8">
        <w:t>”</w:t>
      </w:r>
      <w:r w:rsidR="004F57A8" w:rsidRPr="004F57A8">
        <w:t xml:space="preserve"> </w:t>
      </w:r>
      <w:r w:rsidR="00A25E9D">
        <w:t xml:space="preserve">but </w:t>
      </w:r>
      <w:r w:rsidR="004F57A8" w:rsidRPr="004F57A8">
        <w:t xml:space="preserve">since August 2016, HASA has provided services regardless of whether </w:t>
      </w:r>
      <w:r w:rsidR="004F57A8">
        <w:t xml:space="preserve">an individual is </w:t>
      </w:r>
      <w:r w:rsidR="004F57A8" w:rsidRPr="004F57A8">
        <w:t>symptomatic</w:t>
      </w:r>
      <w:r w:rsidR="004F57A8">
        <w:t xml:space="preserve">. This amendment would clarify and codify that practice. </w:t>
      </w:r>
      <w:r w:rsidR="001061E6" w:rsidRPr="12059E4A">
        <w:t>The bill</w:t>
      </w:r>
      <w:r w:rsidR="004F57A8">
        <w:t xml:space="preserve"> also</w:t>
      </w:r>
      <w:r w:rsidR="001061E6" w:rsidRPr="12059E4A">
        <w:t xml:space="preserve"> removes any references to </w:t>
      </w:r>
      <w:r w:rsidR="004F57A8">
        <w:t>“</w:t>
      </w:r>
      <w:r w:rsidR="001061E6" w:rsidRPr="12059E4A">
        <w:t>clinical/</w:t>
      </w:r>
      <w:r w:rsidR="004F57A8">
        <w:t xml:space="preserve">symptomatic HIV illness or AIDS” </w:t>
      </w:r>
      <w:r w:rsidR="001061E6" w:rsidRPr="12059E4A">
        <w:t>in these Administrative Code provisions</w:t>
      </w:r>
      <w:r w:rsidR="00A25E9D">
        <w:t xml:space="preserve"> and replaces them</w:t>
      </w:r>
      <w:r w:rsidR="001061E6" w:rsidRPr="12059E4A">
        <w:t xml:space="preserve"> with the term “HIV infection</w:t>
      </w:r>
      <w:r w:rsidR="001061E6" w:rsidRPr="007948DB">
        <w:rPr>
          <w:bCs/>
        </w:rPr>
        <w:t>.</w:t>
      </w:r>
      <w:r w:rsidR="001061E6" w:rsidRPr="001061E6">
        <w:rPr>
          <w:bCs/>
        </w:rPr>
        <w:t>”</w:t>
      </w:r>
      <w:r w:rsidR="001061E6" w:rsidRPr="12059E4A">
        <w:t xml:space="preserve"> Finally, the bill makes technical amendments </w:t>
      </w:r>
      <w:r w:rsidRPr="12059E4A">
        <w:t>to</w:t>
      </w:r>
      <w:r w:rsidR="001061E6" w:rsidRPr="001061E6">
        <w:rPr>
          <w:bCs/>
        </w:rPr>
        <w:t xml:space="preserve"> </w:t>
      </w:r>
      <w:r w:rsidRPr="12059E4A">
        <w:t xml:space="preserve">the </w:t>
      </w:r>
      <w:r w:rsidR="001061E6" w:rsidRPr="12059E4A">
        <w:t>Administrative Code provisions relating to HASA</w:t>
      </w:r>
      <w:r w:rsidRPr="12059E4A">
        <w:t xml:space="preserve"> to conform to</w:t>
      </w:r>
      <w:r w:rsidR="001061E6" w:rsidRPr="12059E4A">
        <w:t xml:space="preserve"> current bill drafting standards and practices within the </w:t>
      </w:r>
      <w:r w:rsidR="0022149C">
        <w:t xml:space="preserve">NYC </w:t>
      </w:r>
      <w:r w:rsidR="001061E6" w:rsidRPr="12059E4A">
        <w:t>Council</w:t>
      </w:r>
      <w:r w:rsidRPr="007948DB">
        <w:rPr>
          <w:bCs/>
        </w:rPr>
        <w:t>.</w:t>
      </w:r>
    </w:p>
    <w:p w14:paraId="21545FD4" w14:textId="0AB20FCA" w:rsidR="0A6BB016" w:rsidRPr="00AC6DC2" w:rsidRDefault="0A6BB016" w:rsidP="00AC6DC2">
      <w:pPr>
        <w:pStyle w:val="paragraph"/>
        <w:numPr>
          <w:ilvl w:val="0"/>
          <w:numId w:val="1"/>
        </w:numPr>
        <w:spacing w:before="0" w:beforeAutospacing="0" w:after="0" w:afterAutospacing="0"/>
        <w:jc w:val="both"/>
        <w:rPr>
          <w:rFonts w:ascii="Times New Roman Bold" w:hAnsi="Times New Roman Bold"/>
          <w:b/>
          <w:bCs/>
          <w:smallCaps/>
          <w:sz w:val="26"/>
          <w:szCs w:val="26"/>
        </w:rPr>
      </w:pPr>
      <w:r w:rsidRPr="00AC6DC2">
        <w:rPr>
          <w:rFonts w:ascii="Times New Roman Bold" w:hAnsi="Times New Roman Bold"/>
          <w:b/>
          <w:bCs/>
          <w:smallCaps/>
          <w:sz w:val="26"/>
          <w:szCs w:val="26"/>
        </w:rPr>
        <w:t>Conclusion</w:t>
      </w:r>
    </w:p>
    <w:p w14:paraId="07C76F9C" w14:textId="543603BF" w:rsidR="369F5EED" w:rsidRDefault="369F5EED" w:rsidP="369F5EED">
      <w:pPr>
        <w:pStyle w:val="paragraph"/>
        <w:spacing w:before="0" w:beforeAutospacing="0" w:after="0" w:afterAutospacing="0"/>
        <w:ind w:left="720"/>
        <w:rPr>
          <w:b/>
          <w:bCs/>
        </w:rPr>
      </w:pPr>
    </w:p>
    <w:p w14:paraId="3D760FB9" w14:textId="67180E34" w:rsidR="0A6BB016" w:rsidRDefault="009016C3" w:rsidP="00AC6DC2">
      <w:pPr>
        <w:pStyle w:val="paragraph"/>
        <w:spacing w:before="0" w:beforeAutospacing="0" w:after="0" w:afterAutospacing="0" w:line="480" w:lineRule="auto"/>
        <w:jc w:val="both"/>
      </w:pPr>
      <w:r>
        <w:tab/>
      </w:r>
      <w:r w:rsidR="0A6BB016">
        <w:t xml:space="preserve">The Committees look forward to hearing from the Administration about the operation of the HASA program, any challenges </w:t>
      </w:r>
      <w:r w:rsidR="007E4FF4">
        <w:t>it is</w:t>
      </w:r>
      <w:r w:rsidR="0A6BB016">
        <w:t xml:space="preserve"> facing, and plans and opportunities to address these </w:t>
      </w:r>
      <w:r w:rsidR="007E4FF4">
        <w:t xml:space="preserve">to </w:t>
      </w:r>
      <w:r w:rsidR="0A6BB016">
        <w:t>improve the program to better serve all New Yorkers with a diagnosis of HIV.</w:t>
      </w:r>
      <w:r w:rsidR="00D1672E">
        <w:t xml:space="preserve"> The </w:t>
      </w:r>
      <w:r w:rsidR="006B254B">
        <w:t>C</w:t>
      </w:r>
      <w:r w:rsidR="00D1672E">
        <w:t xml:space="preserve">ommittees also look forward to receiving feedback from both the Administration and advocates on the preconsidered legislation. </w:t>
      </w:r>
    </w:p>
    <w:p w14:paraId="3ADE1B6C" w14:textId="2B0D4108" w:rsidR="369F5EED" w:rsidRDefault="369F5EED">
      <w:r>
        <w:br w:type="page"/>
      </w:r>
    </w:p>
    <w:p w14:paraId="0C9D1ACE" w14:textId="4874FD66" w:rsidR="009137A1" w:rsidRPr="009137A1" w:rsidRDefault="00EB2638" w:rsidP="007A0E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Preconsidered </w:t>
      </w:r>
      <w:r w:rsidR="009137A1" w:rsidRPr="009137A1">
        <w:rPr>
          <w:rFonts w:ascii="Times New Roman" w:eastAsia="Times New Roman" w:hAnsi="Times New Roman" w:cs="Times New Roman"/>
          <w:sz w:val="24"/>
          <w:szCs w:val="24"/>
        </w:rPr>
        <w:t>Int. No.</w:t>
      </w:r>
    </w:p>
    <w:p w14:paraId="0219F747" w14:textId="77777777" w:rsidR="009137A1" w:rsidRPr="009137A1" w:rsidRDefault="009137A1" w:rsidP="007A0E1A">
      <w:pPr>
        <w:spacing w:after="0" w:line="240" w:lineRule="auto"/>
        <w:jc w:val="center"/>
        <w:rPr>
          <w:rFonts w:ascii="Times New Roman" w:eastAsia="Times New Roman" w:hAnsi="Times New Roman" w:cs="Times New Roman"/>
          <w:sz w:val="24"/>
          <w:szCs w:val="24"/>
        </w:rPr>
      </w:pPr>
    </w:p>
    <w:p w14:paraId="3930193D" w14:textId="77777777" w:rsidR="009137A1" w:rsidRPr="009137A1" w:rsidRDefault="009137A1" w:rsidP="007A0E1A">
      <w:pPr>
        <w:spacing w:after="0" w:line="240" w:lineRule="auto"/>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By Council Member Schulman</w:t>
      </w:r>
    </w:p>
    <w:p w14:paraId="054506B8" w14:textId="77777777" w:rsidR="009137A1" w:rsidRPr="009137A1" w:rsidRDefault="009137A1" w:rsidP="007A0E1A">
      <w:pPr>
        <w:spacing w:after="0" w:line="240" w:lineRule="auto"/>
        <w:jc w:val="center"/>
        <w:rPr>
          <w:rFonts w:ascii="Times New Roman" w:eastAsia="Times New Roman" w:hAnsi="Times New Roman" w:cs="Times New Roman"/>
          <w:sz w:val="24"/>
          <w:szCs w:val="24"/>
        </w:rPr>
      </w:pPr>
    </w:p>
    <w:p w14:paraId="441F64E2" w14:textId="77777777" w:rsidR="009137A1" w:rsidRPr="009137A1" w:rsidRDefault="009137A1" w:rsidP="007A0E1A">
      <w:pPr>
        <w:spacing w:after="0" w:line="240" w:lineRule="auto"/>
        <w:jc w:val="center"/>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A LOCAL LAW</w:t>
      </w:r>
    </w:p>
    <w:p w14:paraId="036E1A1B" w14:textId="77777777" w:rsidR="009137A1" w:rsidRPr="009137A1" w:rsidRDefault="009137A1" w:rsidP="007A0E1A">
      <w:pPr>
        <w:spacing w:after="0" w:line="240" w:lineRule="auto"/>
        <w:rPr>
          <w:rFonts w:ascii="Times New Roman" w:eastAsia="Times New Roman" w:hAnsi="Times New Roman" w:cs="Times New Roman"/>
          <w:sz w:val="24"/>
          <w:szCs w:val="24"/>
        </w:rPr>
      </w:pPr>
    </w:p>
    <w:p w14:paraId="31EC35C8" w14:textId="77777777" w:rsidR="009137A1" w:rsidRPr="009137A1" w:rsidRDefault="009137A1" w:rsidP="007A0E1A">
      <w:pPr>
        <w:spacing w:after="0" w:line="240" w:lineRule="auto"/>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 xml:space="preserve">To amend the </w:t>
      </w:r>
      <w:sdt>
        <w:sdtPr>
          <w:rPr>
            <w:rFonts w:ascii="Times New Roman" w:eastAsia="Times New Roman" w:hAnsi="Times New Roman" w:cs="Times New Roman"/>
            <w:sz w:val="24"/>
            <w:szCs w:val="24"/>
          </w:rPr>
          <w:id w:val="1993222445"/>
          <w:placeholder>
            <w:docPart w:val="7E937B85F067461B9D8A2568ED2F516F"/>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9137A1">
            <w:rPr>
              <w:rFonts w:ascii="Times New Roman" w:eastAsia="Times New Roman" w:hAnsi="Times New Roman" w:cs="Times New Roman"/>
              <w:sz w:val="24"/>
              <w:szCs w:val="24"/>
            </w:rPr>
            <w:t>administrative code of the city of New York</w:t>
          </w:r>
        </w:sdtContent>
      </w:sdt>
      <w:r w:rsidRPr="009137A1">
        <w:rPr>
          <w:rFonts w:ascii="Times New Roman" w:eastAsia="Times New Roman" w:hAnsi="Times New Roman" w:cs="Times New Roman"/>
          <w:sz w:val="24"/>
          <w:szCs w:val="24"/>
        </w:rPr>
        <w:t>, in relation to the provision of services to people living with HIV and AIDS</w:t>
      </w:r>
    </w:p>
    <w:p w14:paraId="4DD8076E" w14:textId="77777777" w:rsidR="009137A1" w:rsidRPr="009137A1" w:rsidRDefault="009137A1" w:rsidP="007A0E1A">
      <w:pPr>
        <w:spacing w:after="0" w:line="240" w:lineRule="auto"/>
        <w:rPr>
          <w:rFonts w:ascii="Times New Roman" w:eastAsia="Times New Roman" w:hAnsi="Times New Roman" w:cs="Times New Roman"/>
          <w:sz w:val="24"/>
          <w:szCs w:val="24"/>
          <w:u w:val="single"/>
        </w:rPr>
      </w:pPr>
    </w:p>
    <w:p w14:paraId="433ECA33" w14:textId="77777777" w:rsidR="009137A1" w:rsidRDefault="44FDE0CD" w:rsidP="44FDE0CD">
      <w:pPr>
        <w:spacing w:after="0" w:line="240" w:lineRule="auto"/>
        <w:rPr>
          <w:rFonts w:ascii="Times New Roman" w:eastAsia="Times New Roman" w:hAnsi="Times New Roman" w:cs="Times New Roman"/>
          <w:sz w:val="24"/>
          <w:szCs w:val="24"/>
          <w:u w:val="single"/>
        </w:rPr>
      </w:pPr>
      <w:r w:rsidRPr="44FDE0CD">
        <w:rPr>
          <w:rFonts w:ascii="Times New Roman" w:eastAsia="Times New Roman" w:hAnsi="Times New Roman" w:cs="Times New Roman"/>
          <w:sz w:val="24"/>
          <w:szCs w:val="24"/>
          <w:u w:val="single"/>
        </w:rPr>
        <w:t>Be it enacted by the Council as follows:</w:t>
      </w:r>
    </w:p>
    <w:p w14:paraId="3E221B3E" w14:textId="77777777" w:rsidR="00077F7C" w:rsidRDefault="00077F7C" w:rsidP="44FDE0CD">
      <w:pPr>
        <w:spacing w:after="0" w:line="240" w:lineRule="auto"/>
        <w:rPr>
          <w:rFonts w:ascii="Times New Roman" w:eastAsia="Times New Roman" w:hAnsi="Times New Roman" w:cs="Times New Roman"/>
          <w:sz w:val="24"/>
          <w:szCs w:val="24"/>
          <w:u w:val="single"/>
        </w:rPr>
      </w:pPr>
    </w:p>
    <w:p w14:paraId="1D4F6470" w14:textId="3118B8FD" w:rsidR="00077F7C" w:rsidRPr="009137A1" w:rsidRDefault="00077F7C" w:rsidP="44FDE0CD">
      <w:pPr>
        <w:spacing w:after="0" w:line="240" w:lineRule="auto"/>
        <w:rPr>
          <w:rFonts w:ascii="Times New Roman" w:eastAsia="Times New Roman" w:hAnsi="Times New Roman" w:cs="Times New Roman"/>
          <w:sz w:val="24"/>
          <w:szCs w:val="24"/>
        </w:rPr>
        <w:sectPr w:rsidR="00077F7C" w:rsidRPr="009137A1" w:rsidSect="009016C3">
          <w:footerReference w:type="default" r:id="rId13"/>
          <w:footerReference w:type="first" r:id="rId14"/>
          <w:pgSz w:w="12240" w:h="15840"/>
          <w:pgMar w:top="1440" w:right="1440" w:bottom="1440" w:left="1440" w:header="720" w:footer="720" w:gutter="0"/>
          <w:cols w:space="720"/>
          <w:docGrid w:linePitch="360"/>
        </w:sectPr>
      </w:pPr>
    </w:p>
    <w:p w14:paraId="09CCDFFA" w14:textId="77777777" w:rsidR="009137A1" w:rsidRPr="009137A1" w:rsidRDefault="009137A1" w:rsidP="007A0E1A">
      <w:pPr>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Section 1. Section 21-126 of the administrative code of the city of New York, as added by local law number 49 for the year 1997, is amended to read as follows:</w:t>
      </w:r>
    </w:p>
    <w:p w14:paraId="13B931A5"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FF0000"/>
          <w:sz w:val="27"/>
          <w:szCs w:val="27"/>
        </w:rPr>
      </w:pPr>
      <w:r w:rsidRPr="009137A1">
        <w:rPr>
          <w:rFonts w:ascii="Times New Roman" w:eastAsia="Times New Roman" w:hAnsi="Times New Roman" w:cs="Times New Roman"/>
          <w:color w:val="000000"/>
          <w:sz w:val="24"/>
          <w:szCs w:val="24"/>
        </w:rPr>
        <w:t xml:space="preserve">§ 21-126 [Division of AIDS services.] </w:t>
      </w:r>
      <w:r w:rsidRPr="009137A1">
        <w:rPr>
          <w:rFonts w:ascii="Times New Roman" w:eastAsia="Times New Roman" w:hAnsi="Times New Roman" w:cs="Times New Roman"/>
          <w:color w:val="000000"/>
          <w:sz w:val="24"/>
          <w:szCs w:val="24"/>
          <w:u w:val="single"/>
        </w:rPr>
        <w:t>Provision of services to people living with HIV and AIDS.</w:t>
      </w:r>
      <w:r w:rsidRPr="009137A1">
        <w:rPr>
          <w:rFonts w:ascii="Times New Roman" w:eastAsia="Times New Roman" w:hAnsi="Times New Roman" w:cs="Times New Roman"/>
          <w:color w:val="000000"/>
          <w:sz w:val="24"/>
          <w:szCs w:val="24"/>
        </w:rPr>
        <w:t xml:space="preserve"> There shall be a division [of AIDS services] within the New York city department of social services[. Such division] </w:t>
      </w:r>
      <w:r w:rsidRPr="009137A1">
        <w:rPr>
          <w:rFonts w:ascii="Times New Roman" w:eastAsia="Times New Roman" w:hAnsi="Times New Roman" w:cs="Times New Roman"/>
          <w:color w:val="000000"/>
          <w:sz w:val="24"/>
          <w:szCs w:val="24"/>
          <w:u w:val="single"/>
        </w:rPr>
        <w:t>that</w:t>
      </w:r>
      <w:r w:rsidRPr="009137A1">
        <w:rPr>
          <w:rFonts w:ascii="Times New Roman" w:eastAsia="Times New Roman" w:hAnsi="Times New Roman" w:cs="Times New Roman"/>
          <w:color w:val="000000"/>
          <w:sz w:val="24"/>
          <w:szCs w:val="24"/>
        </w:rPr>
        <w:t xml:space="preserve"> shall provide access to benefits and services</w:t>
      </w:r>
      <w:r w:rsidRPr="009137A1">
        <w:rPr>
          <w:rFonts w:ascii="Times New Roman" w:eastAsia="Times New Roman" w:hAnsi="Times New Roman" w:cs="Times New Roman"/>
          <w:color w:val="000000"/>
          <w:sz w:val="24"/>
          <w:szCs w:val="24"/>
          <w:u w:val="single"/>
        </w:rPr>
        <w:t>,</w:t>
      </w:r>
      <w:r w:rsidRPr="009137A1">
        <w:rPr>
          <w:rFonts w:ascii="Times New Roman" w:eastAsia="Times New Roman" w:hAnsi="Times New Roman" w:cs="Times New Roman"/>
          <w:color w:val="000000"/>
          <w:sz w:val="24"/>
          <w:szCs w:val="24"/>
        </w:rPr>
        <w:t xml:space="preserve"> as defined in section 21-128(a)(1)</w:t>
      </w:r>
      <w:r w:rsidRPr="009137A1">
        <w:rPr>
          <w:rFonts w:ascii="Times New Roman" w:eastAsia="Times New Roman" w:hAnsi="Times New Roman" w:cs="Times New Roman"/>
          <w:color w:val="000000"/>
          <w:sz w:val="24"/>
          <w:szCs w:val="24"/>
          <w:u w:val="single"/>
        </w:rPr>
        <w:t>,</w:t>
      </w:r>
      <w:r w:rsidRPr="009137A1">
        <w:rPr>
          <w:rFonts w:ascii="Times New Roman" w:eastAsia="Times New Roman" w:hAnsi="Times New Roman" w:cs="Times New Roman"/>
          <w:color w:val="000000"/>
          <w:sz w:val="24"/>
          <w:szCs w:val="24"/>
        </w:rPr>
        <w:t xml:space="preserve"> [of</w:t>
      </w:r>
      <w:r w:rsidRPr="009137A1">
        <w:rPr>
          <w:rFonts w:ascii="Times New Roman" w:eastAsia="Times New Roman" w:hAnsi="Times New Roman" w:cs="Times New Roman"/>
          <w:sz w:val="24"/>
          <w:szCs w:val="24"/>
        </w:rPr>
        <w:t xml:space="preserve"> this chapter] to every person [with clinical/symptomatic HIV illness, as determined by the New York state department of health AIDS institute, or with AIDS, as defined by the federal centers for disease control and prevention,] </w:t>
      </w:r>
      <w:r w:rsidRPr="009137A1">
        <w:rPr>
          <w:rFonts w:ascii="Times New Roman" w:eastAsia="Times New Roman" w:hAnsi="Times New Roman" w:cs="Times New Roman"/>
          <w:sz w:val="24"/>
          <w:szCs w:val="24"/>
          <w:u w:val="single"/>
        </w:rPr>
        <w:t>with HIV infection</w:t>
      </w:r>
      <w:r w:rsidRPr="009137A1">
        <w:rPr>
          <w:rFonts w:ascii="Times New Roman" w:eastAsia="Times New Roman" w:hAnsi="Times New Roman" w:cs="Times New Roman"/>
          <w:sz w:val="24"/>
          <w:szCs w:val="24"/>
        </w:rPr>
        <w:t> </w:t>
      </w:r>
      <w:r w:rsidRPr="009137A1">
        <w:rPr>
          <w:rFonts w:ascii="Times New Roman" w:eastAsia="Times New Roman" w:hAnsi="Times New Roman" w:cs="Times New Roman"/>
          <w:color w:val="000000"/>
          <w:sz w:val="24"/>
          <w:szCs w:val="24"/>
        </w:rPr>
        <w:t>who requests assistance, and shall ensure the provision of benefits and services to eligible persons</w:t>
      </w:r>
      <w:r w:rsidRPr="009137A1">
        <w:rPr>
          <w:rFonts w:ascii="Times New Roman" w:eastAsia="Times New Roman" w:hAnsi="Times New Roman" w:cs="Times New Roman"/>
          <w:color w:val="000000"/>
          <w:sz w:val="24"/>
          <w:szCs w:val="24"/>
          <w:u w:val="single"/>
        </w:rPr>
        <w:t>,</w:t>
      </w:r>
      <w:r w:rsidRPr="009137A1">
        <w:rPr>
          <w:rFonts w:ascii="Times New Roman" w:eastAsia="Times New Roman" w:hAnsi="Times New Roman" w:cs="Times New Roman"/>
          <w:color w:val="000000"/>
          <w:sz w:val="24"/>
          <w:szCs w:val="24"/>
        </w:rPr>
        <w:t xml:space="preserve"> as defined in section [21</w:t>
      </w:r>
      <w:r w:rsidRPr="009137A1">
        <w:rPr>
          <w:rFonts w:ascii="Times New Roman" w:eastAsia="Times New Roman" w:hAnsi="Times New Roman" w:cs="Times New Roman"/>
          <w:sz w:val="24"/>
          <w:szCs w:val="24"/>
        </w:rPr>
        <w:t xml:space="preserve">-128(a)(3) of this chapter] </w:t>
      </w:r>
      <w:r w:rsidRPr="009137A1">
        <w:rPr>
          <w:rFonts w:ascii="Times New Roman" w:eastAsia="Times New Roman" w:hAnsi="Times New Roman" w:cs="Times New Roman"/>
          <w:sz w:val="24"/>
          <w:szCs w:val="24"/>
          <w:u w:val="single"/>
        </w:rPr>
        <w:t>21-128(a)(4), with HIV infection</w:t>
      </w:r>
      <w:r w:rsidRPr="009137A1">
        <w:rPr>
          <w:rFonts w:ascii="Times New Roman" w:eastAsia="Times New Roman" w:hAnsi="Times New Roman" w:cs="Times New Roman"/>
          <w:sz w:val="24"/>
          <w:szCs w:val="24"/>
        </w:rPr>
        <w:t> [with clinical/symptomatic HIV illness or with AIDS].</w:t>
      </w:r>
    </w:p>
    <w:p w14:paraId="42B246C8"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 2. Section 21-127 of the administrative code of the city of New York, as added by local law number 49 for the year 1997, is amended to read as follows:</w:t>
      </w:r>
    </w:p>
    <w:p w14:paraId="4C523734"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color w:val="000000"/>
          <w:sz w:val="24"/>
          <w:szCs w:val="24"/>
        </w:rPr>
        <w:t xml:space="preserve">§ 21-127 Case management and allowances. The commissioner shall direct staff of the division [of AIDS </w:t>
      </w:r>
      <w:r w:rsidRPr="009137A1">
        <w:rPr>
          <w:rFonts w:ascii="Times New Roman" w:eastAsia="Times New Roman" w:hAnsi="Times New Roman" w:cs="Times New Roman"/>
          <w:sz w:val="24"/>
          <w:szCs w:val="24"/>
        </w:rPr>
        <w:t xml:space="preserve">services] to provide to persons with [clinical/symptomatic HIV illness, as determined by the New York state department of health AIDS institute, or persons with AIDS, as defined by the federal centers for disease control and prevention,]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who satisfy the income eligibility requirements for medicaid as set forth in section 1396 et. seq. of title 42 of the </w:t>
      </w:r>
      <w:r w:rsidRPr="009137A1">
        <w:rPr>
          <w:rFonts w:ascii="Times New Roman" w:eastAsia="Times New Roman" w:hAnsi="Times New Roman" w:cs="Times New Roman"/>
          <w:sz w:val="24"/>
          <w:szCs w:val="24"/>
        </w:rPr>
        <w:lastRenderedPageBreak/>
        <w:t xml:space="preserve">United States code: (i) intensive case management with an average ratio which shall not exceed [one] </w:t>
      </w:r>
      <w:r w:rsidRPr="009137A1">
        <w:rPr>
          <w:rFonts w:ascii="Times New Roman" w:eastAsia="Times New Roman" w:hAnsi="Times New Roman" w:cs="Times New Roman"/>
          <w:sz w:val="24"/>
          <w:szCs w:val="24"/>
          <w:u w:val="single"/>
        </w:rPr>
        <w:t>1</w:t>
      </w:r>
      <w:r w:rsidRPr="009137A1">
        <w:rPr>
          <w:rFonts w:ascii="Times New Roman" w:eastAsia="Times New Roman" w:hAnsi="Times New Roman" w:cs="Times New Roman"/>
          <w:sz w:val="24"/>
          <w:szCs w:val="24"/>
        </w:rPr>
        <w:t xml:space="preserve"> caseworker or supervisor to [twenty-five] </w:t>
      </w:r>
      <w:r w:rsidRPr="009137A1">
        <w:rPr>
          <w:rFonts w:ascii="Times New Roman" w:eastAsia="Times New Roman" w:hAnsi="Times New Roman" w:cs="Times New Roman"/>
          <w:sz w:val="24"/>
          <w:szCs w:val="24"/>
          <w:u w:val="single"/>
        </w:rPr>
        <w:t>25</w:t>
      </w:r>
      <w:r w:rsidRPr="009137A1">
        <w:rPr>
          <w:rFonts w:ascii="Times New Roman" w:eastAsia="Times New Roman" w:hAnsi="Times New Roman" w:cs="Times New Roman"/>
          <w:sz w:val="24"/>
          <w:szCs w:val="24"/>
        </w:rPr>
        <w:t xml:space="preserve"> family cases, and with an overall average ratio for all cases which shall not exceed [one] </w:t>
      </w:r>
      <w:r w:rsidRPr="009137A1">
        <w:rPr>
          <w:rFonts w:ascii="Times New Roman" w:eastAsia="Times New Roman" w:hAnsi="Times New Roman" w:cs="Times New Roman"/>
          <w:sz w:val="24"/>
          <w:szCs w:val="24"/>
          <w:u w:val="single"/>
        </w:rPr>
        <w:t>1</w:t>
      </w:r>
      <w:r w:rsidRPr="009137A1">
        <w:rPr>
          <w:rFonts w:ascii="Times New Roman" w:eastAsia="Times New Roman" w:hAnsi="Times New Roman" w:cs="Times New Roman"/>
          <w:sz w:val="24"/>
          <w:szCs w:val="24"/>
        </w:rPr>
        <w:t xml:space="preserve"> caseworker or supervisor to [thirty-four] </w:t>
      </w:r>
      <w:r w:rsidRPr="009137A1">
        <w:rPr>
          <w:rFonts w:ascii="Times New Roman" w:eastAsia="Times New Roman" w:hAnsi="Times New Roman" w:cs="Times New Roman"/>
          <w:sz w:val="24"/>
          <w:szCs w:val="24"/>
          <w:u w:val="single"/>
        </w:rPr>
        <w:t>34</w:t>
      </w:r>
      <w:r w:rsidRPr="009137A1">
        <w:rPr>
          <w:rFonts w:ascii="Times New Roman" w:eastAsia="Times New Roman" w:hAnsi="Times New Roman" w:cs="Times New Roman"/>
          <w:sz w:val="24"/>
          <w:szCs w:val="24"/>
        </w:rPr>
        <w:t xml:space="preserve"> cases; and (ii) transportation and nutrition allowances. Such transportation and nutrition allowances shall be provided to each such person in an amount not less than the amount per person provided on the effective date of the local law that added this section. Notwithstanding the requirements of this section, in the event of a material reduction in the state of New York’s funding allocation, the council and the mayor shall modify such amount of allowances pursuant to section 107 or sections 254, 255</w:t>
      </w:r>
      <w:r w:rsidRPr="009137A1">
        <w:rPr>
          <w:rFonts w:ascii="Times New Roman" w:eastAsia="Times New Roman" w:hAnsi="Times New Roman" w:cs="Times New Roman"/>
          <w:sz w:val="24"/>
          <w:szCs w:val="24"/>
          <w:u w:val="single"/>
        </w:rPr>
        <w:t>,</w:t>
      </w:r>
      <w:r w:rsidRPr="009137A1">
        <w:rPr>
          <w:rFonts w:ascii="Times New Roman" w:eastAsia="Times New Roman" w:hAnsi="Times New Roman" w:cs="Times New Roman"/>
          <w:sz w:val="24"/>
          <w:szCs w:val="24"/>
        </w:rPr>
        <w:t xml:space="preserve"> and 256 of the charter of the city of New York.</w:t>
      </w:r>
    </w:p>
    <w:p w14:paraId="091CA9D9"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 3. Section 21-128 of the administrative code of the city of New York, as added by local law number 49 for the year 1997, subdivision a of such section as amended by local law number 32 for the year 2005 and paragraph 1 of such subdivision as added by local law number 49 for the year 1997, subdivision c of such section as amended by local law number 50 for the year 2005, subdivision j of such section as amended by local law number 32 for the year 2005, and subdivision l of such section as added by local law number 51 for the year 2005, is amended to read as follows:</w:t>
      </w:r>
    </w:p>
    <w:p w14:paraId="2BACA926"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000000"/>
          <w:sz w:val="24"/>
          <w:szCs w:val="24"/>
          <w:u w:val="single"/>
        </w:rPr>
      </w:pPr>
      <w:r w:rsidRPr="009137A1">
        <w:rPr>
          <w:rFonts w:ascii="Times New Roman" w:eastAsia="Times New Roman" w:hAnsi="Times New Roman" w:cs="Times New Roman"/>
          <w:color w:val="000000"/>
          <w:sz w:val="24"/>
          <w:szCs w:val="24"/>
        </w:rPr>
        <w:tab/>
        <w:t xml:space="preserve">§ 21-128 Benefits and services to be provided to persons with [clinical/symptomatic HIV illness or with AIDS] </w:t>
      </w:r>
      <w:r w:rsidRPr="009137A1">
        <w:rPr>
          <w:rFonts w:ascii="Times New Roman" w:eastAsia="Times New Roman" w:hAnsi="Times New Roman" w:cs="Times New Roman"/>
          <w:color w:val="000000"/>
          <w:sz w:val="24"/>
          <w:szCs w:val="24"/>
          <w:u w:val="single"/>
        </w:rPr>
        <w:t>HIV and AIDS</w:t>
      </w:r>
      <w:r w:rsidRPr="009137A1">
        <w:rPr>
          <w:rFonts w:ascii="Times New Roman" w:eastAsia="Times New Roman" w:hAnsi="Times New Roman" w:cs="Times New Roman"/>
          <w:color w:val="000000"/>
          <w:sz w:val="24"/>
          <w:szCs w:val="24"/>
        </w:rPr>
        <w:t>.</w:t>
      </w:r>
    </w:p>
    <w:p w14:paraId="19E1DCF1"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ab/>
        <w:t xml:space="preserve">a. [Whenever] </w:t>
      </w:r>
      <w:r w:rsidRPr="009137A1">
        <w:rPr>
          <w:rFonts w:ascii="Times New Roman" w:eastAsia="Times New Roman" w:hAnsi="Times New Roman" w:cs="Times New Roman"/>
          <w:color w:val="000000"/>
          <w:sz w:val="24"/>
          <w:szCs w:val="24"/>
          <w:u w:val="single"/>
        </w:rPr>
        <w:t>As</w:t>
      </w:r>
      <w:r w:rsidRPr="009137A1">
        <w:rPr>
          <w:rFonts w:ascii="Times New Roman" w:eastAsia="Times New Roman" w:hAnsi="Times New Roman" w:cs="Times New Roman"/>
          <w:color w:val="000000"/>
          <w:sz w:val="24"/>
          <w:szCs w:val="24"/>
        </w:rPr>
        <w:t xml:space="preserve"> used in this section, the following terms [shall be defined as follows] </w:t>
      </w:r>
      <w:r w:rsidRPr="009137A1">
        <w:rPr>
          <w:rFonts w:ascii="Times New Roman" w:eastAsia="Times New Roman" w:hAnsi="Times New Roman" w:cs="Times New Roman"/>
          <w:color w:val="000000"/>
          <w:sz w:val="24"/>
          <w:szCs w:val="24"/>
          <w:u w:val="single"/>
        </w:rPr>
        <w:t>have the following meanings</w:t>
      </w:r>
      <w:r w:rsidRPr="009137A1">
        <w:rPr>
          <w:rFonts w:ascii="Times New Roman" w:eastAsia="Times New Roman" w:hAnsi="Times New Roman" w:cs="Times New Roman"/>
          <w:color w:val="000000"/>
          <w:sz w:val="24"/>
          <w:szCs w:val="24"/>
        </w:rPr>
        <w:t>:</w:t>
      </w:r>
    </w:p>
    <w:p w14:paraId="08E5BDA1"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000000"/>
          <w:sz w:val="24"/>
          <w:szCs w:val="24"/>
          <w:u w:val="single"/>
        </w:rPr>
      </w:pPr>
      <w:r w:rsidRPr="009137A1">
        <w:rPr>
          <w:rFonts w:ascii="Times New Roman" w:eastAsia="Times New Roman" w:hAnsi="Times New Roman" w:cs="Times New Roman"/>
          <w:color w:val="000000"/>
          <w:sz w:val="24"/>
          <w:szCs w:val="24"/>
        </w:rPr>
        <w:tab/>
        <w:t xml:space="preserve">1. [“Access to benefits and services" shall mean] </w:t>
      </w:r>
      <w:r w:rsidRPr="009137A1">
        <w:rPr>
          <w:rFonts w:ascii="Times New Roman" w:eastAsia="Times New Roman" w:hAnsi="Times New Roman" w:cs="Times New Roman"/>
          <w:color w:val="000000"/>
          <w:sz w:val="24"/>
          <w:szCs w:val="24"/>
          <w:u w:val="single"/>
        </w:rPr>
        <w:t>Access to benefits and services. The term “access to benefits and services” means</w:t>
      </w:r>
      <w:r w:rsidRPr="009137A1">
        <w:rPr>
          <w:rFonts w:ascii="Times New Roman" w:eastAsia="Times New Roman" w:hAnsi="Times New Roman" w:cs="Times New Roman"/>
          <w:color w:val="000000"/>
          <w:sz w:val="24"/>
          <w:szCs w:val="24"/>
        </w:rPr>
        <w:t xml:space="preserve"> the provision of assistance by staff</w:t>
      </w:r>
      <w:r w:rsidRPr="009137A1">
        <w:rPr>
          <w:rFonts w:ascii="Times New Roman" w:eastAsia="Times New Roman" w:hAnsi="Times New Roman" w:cs="Times New Roman"/>
          <w:color w:val="000000"/>
          <w:sz w:val="27"/>
          <w:szCs w:val="27"/>
        </w:rPr>
        <w:t xml:space="preserve"> </w:t>
      </w:r>
      <w:r w:rsidRPr="009137A1">
        <w:rPr>
          <w:rFonts w:ascii="Times New Roman" w:eastAsia="Times New Roman" w:hAnsi="Times New Roman" w:cs="Times New Roman"/>
          <w:color w:val="000000"/>
          <w:sz w:val="24"/>
          <w:szCs w:val="24"/>
        </w:rPr>
        <w:t xml:space="preserve">of the division </w:t>
      </w:r>
      <w:r w:rsidRPr="009137A1">
        <w:rPr>
          <w:rFonts w:ascii="Times New Roman" w:eastAsia="Times New Roman" w:hAnsi="Times New Roman" w:cs="Times New Roman"/>
          <w:sz w:val="24"/>
          <w:szCs w:val="24"/>
        </w:rPr>
        <w:t xml:space="preserve">to a person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at a single </w:t>
      </w:r>
      <w:r w:rsidRPr="009137A1">
        <w:rPr>
          <w:rFonts w:ascii="Times New Roman" w:eastAsia="Times New Roman" w:hAnsi="Times New Roman" w:cs="Times New Roman"/>
          <w:sz w:val="24"/>
          <w:szCs w:val="24"/>
        </w:rPr>
        <w:lastRenderedPageBreak/>
        <w:t xml:space="preserve">location in order to apply for publicly subsidized benefits and services, to establish any and </w:t>
      </w:r>
      <w:r w:rsidRPr="009137A1">
        <w:rPr>
          <w:rFonts w:ascii="Times New Roman" w:eastAsia="Times New Roman" w:hAnsi="Times New Roman" w:cs="Times New Roman"/>
          <w:color w:val="000000"/>
          <w:sz w:val="24"/>
          <w:szCs w:val="24"/>
        </w:rPr>
        <w:t>all elements of eligibility including, but not limited to, those elements required to be established for financial benefits, and to maintain such eligibility and shall include, but not be limited to, assistance provided at a field office of the department, at the home of the applicant or recipient, at a hospital where such applicant or recipient is a patient or at another location, in assembling such documentation as may be necessary to establish any and all elements of eligibility and to maintain such eligibility[;]</w:t>
      </w:r>
      <w:r w:rsidRPr="009137A1">
        <w:rPr>
          <w:rFonts w:ascii="Times New Roman" w:eastAsia="Times New Roman" w:hAnsi="Times New Roman" w:cs="Times New Roman"/>
          <w:color w:val="000000"/>
          <w:sz w:val="24"/>
          <w:szCs w:val="24"/>
          <w:u w:val="single"/>
        </w:rPr>
        <w:t>.</w:t>
      </w:r>
    </w:p>
    <w:p w14:paraId="70A8862D"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 xml:space="preserve">2. ["Completed application"] </w:t>
      </w:r>
      <w:r w:rsidRPr="009137A1">
        <w:rPr>
          <w:rFonts w:ascii="Times New Roman" w:eastAsia="Times New Roman" w:hAnsi="Times New Roman" w:cs="Times New Roman"/>
          <w:color w:val="212529"/>
          <w:sz w:val="24"/>
          <w:szCs w:val="24"/>
          <w:u w:val="single"/>
        </w:rPr>
        <w:t>Completed application. The term “completed application”</w:t>
      </w:r>
      <w:r w:rsidRPr="009137A1">
        <w:rPr>
          <w:rFonts w:ascii="Times New Roman" w:eastAsia="Times New Roman" w:hAnsi="Times New Roman" w:cs="Times New Roman"/>
          <w:color w:val="212529"/>
          <w:sz w:val="24"/>
          <w:szCs w:val="24"/>
        </w:rPr>
        <w:t xml:space="preserve"> means:</w:t>
      </w:r>
    </w:p>
    <w:p w14:paraId="0C307180"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(a) the date on the client's receipt indicating that the application is complete pursuant to paragraph 2 of subdivision c of this section; or</w:t>
      </w:r>
    </w:p>
    <w:p w14:paraId="397EE66F"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 xml:space="preserve">(b) where no receipt is provided, the date on which the client has provided the division with all of the information and documentation necessary to complete the client's application for a benefit or service; or </w:t>
      </w:r>
    </w:p>
    <w:p w14:paraId="545B0D3C"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(c) in the case of a separate determination of eligibility for medicaid or food stamps, the date on which a person's application for public assistance was denied or a recipient's public assistance case was closed.</w:t>
      </w:r>
    </w:p>
    <w:p w14:paraId="441799A1" w14:textId="77777777" w:rsidR="009137A1" w:rsidRPr="009137A1" w:rsidRDefault="009137A1" w:rsidP="007A0E1A">
      <w:pPr>
        <w:shd w:val="clear" w:color="auto" w:fill="FFFFFF"/>
        <w:spacing w:after="0" w:line="480" w:lineRule="auto"/>
        <w:rPr>
          <w:rFonts w:ascii="Times New Roman" w:eastAsia="Times New Roman" w:hAnsi="Times New Roman" w:cs="Times New Roman"/>
          <w:sz w:val="24"/>
          <w:szCs w:val="24"/>
        </w:rPr>
      </w:pPr>
      <w:r w:rsidRPr="009137A1">
        <w:rPr>
          <w:rFonts w:ascii="Times New Roman" w:eastAsia="Times New Roman" w:hAnsi="Times New Roman" w:cs="Times New Roman"/>
          <w:color w:val="212529"/>
          <w:sz w:val="24"/>
          <w:szCs w:val="24"/>
        </w:rPr>
        <w:tab/>
        <w:t xml:space="preserve">3. ["Division" shall mean] </w:t>
      </w:r>
      <w:r w:rsidRPr="009137A1">
        <w:rPr>
          <w:rFonts w:ascii="Times New Roman" w:eastAsia="Times New Roman" w:hAnsi="Times New Roman" w:cs="Times New Roman"/>
          <w:color w:val="212529"/>
          <w:sz w:val="24"/>
          <w:szCs w:val="24"/>
          <w:u w:val="single"/>
        </w:rPr>
        <w:t>Division. The term “division” means</w:t>
      </w:r>
      <w:r w:rsidRPr="009137A1">
        <w:rPr>
          <w:rFonts w:ascii="Times New Roman" w:eastAsia="Times New Roman" w:hAnsi="Times New Roman" w:cs="Times New Roman"/>
          <w:sz w:val="24"/>
          <w:szCs w:val="24"/>
        </w:rPr>
        <w:t xml:space="preserve"> the division [of AIDS services as] established pursuant to [§] </w:t>
      </w:r>
      <w:r w:rsidRPr="009137A1">
        <w:rPr>
          <w:rFonts w:ascii="Times New Roman" w:eastAsia="Times New Roman" w:hAnsi="Times New Roman" w:cs="Times New Roman"/>
          <w:sz w:val="24"/>
          <w:szCs w:val="24"/>
          <w:u w:val="single"/>
        </w:rPr>
        <w:t>section</w:t>
      </w:r>
      <w:r w:rsidRPr="009137A1">
        <w:rPr>
          <w:rFonts w:ascii="Times New Roman" w:eastAsia="Times New Roman" w:hAnsi="Times New Roman" w:cs="Times New Roman"/>
          <w:sz w:val="24"/>
          <w:szCs w:val="24"/>
        </w:rPr>
        <w:t> </w:t>
      </w:r>
      <w:hyperlink r:id="rId15" w:anchor="JD_21-126" w:history="1">
        <w:r w:rsidRPr="009137A1">
          <w:rPr>
            <w:rFonts w:ascii="Times New Roman" w:eastAsia="Times New Roman" w:hAnsi="Times New Roman" w:cs="Times New Roman"/>
            <w:sz w:val="24"/>
            <w:szCs w:val="24"/>
          </w:rPr>
          <w:t>21-126</w:t>
        </w:r>
      </w:hyperlink>
      <w:r w:rsidRPr="009137A1">
        <w:rPr>
          <w:rFonts w:ascii="Times New Roman" w:eastAsia="Times New Roman" w:hAnsi="Times New Roman" w:cs="Times New Roman"/>
          <w:sz w:val="24"/>
          <w:szCs w:val="24"/>
        </w:rPr>
        <w:t> [of this chapter], or its functional or legal equivalent[;]</w:t>
      </w:r>
      <w:r w:rsidRPr="009137A1">
        <w:rPr>
          <w:rFonts w:ascii="Times New Roman" w:eastAsia="Times New Roman" w:hAnsi="Times New Roman" w:cs="Times New Roman"/>
          <w:sz w:val="24"/>
          <w:szCs w:val="24"/>
          <w:u w:val="single"/>
        </w:rPr>
        <w:t>.</w:t>
      </w:r>
    </w:p>
    <w:p w14:paraId="586D7F5E" w14:textId="77777777" w:rsidR="009137A1" w:rsidRPr="009137A1" w:rsidRDefault="009137A1" w:rsidP="007A0E1A">
      <w:pPr>
        <w:shd w:val="clear" w:color="auto" w:fill="FFFFFF"/>
        <w:spacing w:after="0" w:line="480" w:lineRule="auto"/>
        <w:rPr>
          <w:rFonts w:ascii="Times New Roman" w:eastAsia="Times New Roman" w:hAnsi="Times New Roman" w:cs="Times New Roman"/>
          <w:sz w:val="24"/>
          <w:szCs w:val="24"/>
          <w:u w:val="single"/>
        </w:rPr>
      </w:pPr>
      <w:r w:rsidRPr="009137A1">
        <w:rPr>
          <w:rFonts w:ascii="Times New Roman" w:eastAsia="Times New Roman" w:hAnsi="Times New Roman" w:cs="Times New Roman"/>
          <w:sz w:val="24"/>
          <w:szCs w:val="24"/>
        </w:rPr>
        <w:tab/>
        <w:t xml:space="preserve">4. ["Eligible person" shall mean] </w:t>
      </w:r>
      <w:r w:rsidRPr="009137A1">
        <w:rPr>
          <w:rFonts w:ascii="Times New Roman" w:eastAsia="Times New Roman" w:hAnsi="Times New Roman" w:cs="Times New Roman"/>
          <w:sz w:val="24"/>
          <w:szCs w:val="24"/>
          <w:u w:val="single"/>
        </w:rPr>
        <w:t>Eligible person. The term “eligible person” means</w:t>
      </w:r>
      <w:r w:rsidRPr="009137A1">
        <w:rPr>
          <w:rFonts w:ascii="Times New Roman" w:eastAsia="Times New Roman" w:hAnsi="Times New Roman" w:cs="Times New Roman"/>
          <w:sz w:val="24"/>
          <w:szCs w:val="24"/>
        </w:rPr>
        <w:t xml:space="preserve"> a person who satisfies the eligibility requirements established pursuant to applicable local, state</w:t>
      </w:r>
      <w:r w:rsidRPr="009137A1">
        <w:rPr>
          <w:rFonts w:ascii="Times New Roman" w:eastAsia="Times New Roman" w:hAnsi="Times New Roman" w:cs="Times New Roman"/>
          <w:sz w:val="24"/>
          <w:szCs w:val="24"/>
          <w:u w:val="single"/>
        </w:rPr>
        <w:t>,</w:t>
      </w:r>
      <w:r w:rsidRPr="009137A1">
        <w:rPr>
          <w:rFonts w:ascii="Times New Roman" w:eastAsia="Times New Roman" w:hAnsi="Times New Roman" w:cs="Times New Roman"/>
          <w:sz w:val="24"/>
          <w:szCs w:val="24"/>
        </w:rPr>
        <w:t xml:space="preserve"> or </w:t>
      </w:r>
      <w:r w:rsidRPr="009137A1">
        <w:rPr>
          <w:rFonts w:ascii="Times New Roman" w:eastAsia="Times New Roman" w:hAnsi="Times New Roman" w:cs="Times New Roman"/>
          <w:sz w:val="24"/>
          <w:szCs w:val="24"/>
        </w:rPr>
        <w:lastRenderedPageBreak/>
        <w:t>federal statute, law, regulation</w:t>
      </w:r>
      <w:r w:rsidRPr="009137A1">
        <w:rPr>
          <w:rFonts w:ascii="Times New Roman" w:eastAsia="Times New Roman" w:hAnsi="Times New Roman" w:cs="Times New Roman"/>
          <w:sz w:val="24"/>
          <w:szCs w:val="24"/>
          <w:u w:val="single"/>
        </w:rPr>
        <w:t>,</w:t>
      </w:r>
      <w:r w:rsidRPr="009137A1">
        <w:rPr>
          <w:rFonts w:ascii="Times New Roman" w:eastAsia="Times New Roman" w:hAnsi="Times New Roman" w:cs="Times New Roman"/>
          <w:sz w:val="24"/>
          <w:szCs w:val="24"/>
        </w:rPr>
        <w:t xml:space="preserve"> or rule for the benefits and services set forth in subdivision b of this section or for any other benefits and services deemed appropriate by the commissioner[;]</w:t>
      </w:r>
      <w:r w:rsidRPr="009137A1">
        <w:rPr>
          <w:rFonts w:ascii="Times New Roman" w:eastAsia="Times New Roman" w:hAnsi="Times New Roman" w:cs="Times New Roman"/>
          <w:sz w:val="24"/>
          <w:szCs w:val="24"/>
          <w:u w:val="single"/>
        </w:rPr>
        <w:t>.</w:t>
      </w:r>
    </w:p>
    <w:p w14:paraId="7BBC16BB" w14:textId="77777777" w:rsidR="009137A1" w:rsidRPr="009137A1" w:rsidRDefault="009137A1" w:rsidP="007A0E1A">
      <w:pPr>
        <w:shd w:val="clear" w:color="auto" w:fill="FFFFFF"/>
        <w:spacing w:after="0" w:line="480" w:lineRule="auto"/>
        <w:rPr>
          <w:rFonts w:ascii="Times New Roman" w:eastAsia="Times New Roman" w:hAnsi="Times New Roman" w:cs="Times New Roman"/>
          <w:sz w:val="24"/>
          <w:szCs w:val="24"/>
          <w:u w:val="single"/>
        </w:rPr>
      </w:pPr>
      <w:r w:rsidRPr="009137A1">
        <w:rPr>
          <w:rFonts w:ascii="Times New Roman" w:eastAsia="Times New Roman" w:hAnsi="Times New Roman" w:cs="Times New Roman"/>
          <w:sz w:val="24"/>
          <w:szCs w:val="24"/>
        </w:rPr>
        <w:tab/>
        <w:t xml:space="preserve">5. ["Immediate needs grant"] </w:t>
      </w:r>
      <w:r w:rsidRPr="009137A1">
        <w:rPr>
          <w:rFonts w:ascii="Times New Roman" w:eastAsia="Times New Roman" w:hAnsi="Times New Roman" w:cs="Times New Roman"/>
          <w:sz w:val="24"/>
          <w:szCs w:val="24"/>
          <w:u w:val="single"/>
        </w:rPr>
        <w:t>Immediate needs grant. The term “immediate needs grant</w:t>
      </w:r>
      <w:r w:rsidRPr="009137A1">
        <w:rPr>
          <w:rFonts w:ascii="Times New Roman" w:eastAsia="Times New Roman" w:hAnsi="Times New Roman" w:cs="Times New Roman"/>
          <w:sz w:val="24"/>
          <w:szCs w:val="24"/>
        </w:rPr>
        <w:t xml:space="preserve"> means a pre-investigation grant provided to a person who appears to be in immediate need[;]</w:t>
      </w:r>
      <w:r w:rsidRPr="009137A1">
        <w:rPr>
          <w:rFonts w:ascii="Times New Roman" w:eastAsia="Times New Roman" w:hAnsi="Times New Roman" w:cs="Times New Roman"/>
          <w:sz w:val="24"/>
          <w:szCs w:val="24"/>
          <w:u w:val="single"/>
        </w:rPr>
        <w:t>.</w:t>
      </w:r>
    </w:p>
    <w:p w14:paraId="79C0FF1D" w14:textId="77777777" w:rsidR="009137A1" w:rsidRPr="009137A1" w:rsidRDefault="009137A1" w:rsidP="007A0E1A">
      <w:pPr>
        <w:shd w:val="clear" w:color="auto" w:fill="FFFFFF"/>
        <w:spacing w:after="0" w:line="480" w:lineRule="auto"/>
        <w:rPr>
          <w:rFonts w:ascii="Times New Roman" w:eastAsia="Times New Roman" w:hAnsi="Times New Roman" w:cs="Times New Roman"/>
          <w:sz w:val="24"/>
          <w:szCs w:val="24"/>
          <w:u w:val="single"/>
        </w:rPr>
      </w:pPr>
      <w:r w:rsidRPr="009137A1">
        <w:rPr>
          <w:rFonts w:ascii="Times New Roman" w:eastAsia="Times New Roman" w:hAnsi="Times New Roman" w:cs="Times New Roman"/>
          <w:sz w:val="24"/>
          <w:szCs w:val="24"/>
        </w:rPr>
        <w:tab/>
        <w:t xml:space="preserve">6. ["Legally mandated time frame"] </w:t>
      </w:r>
      <w:r w:rsidRPr="009137A1">
        <w:rPr>
          <w:rFonts w:ascii="Times New Roman" w:eastAsia="Times New Roman" w:hAnsi="Times New Roman" w:cs="Times New Roman"/>
          <w:sz w:val="24"/>
          <w:szCs w:val="24"/>
          <w:u w:val="single"/>
        </w:rPr>
        <w:t>Legally mandated time frame. The term “legally mandated time frame”</w:t>
      </w:r>
      <w:r w:rsidRPr="009137A1">
        <w:rPr>
          <w:rFonts w:ascii="Times New Roman" w:eastAsia="Times New Roman" w:hAnsi="Times New Roman" w:cs="Times New Roman"/>
          <w:sz w:val="24"/>
          <w:szCs w:val="24"/>
        </w:rPr>
        <w:t xml:space="preserve"> means the time period within which a benefit or service must be provided to an eligible applicant under federal, state</w:t>
      </w:r>
      <w:r w:rsidRPr="009137A1">
        <w:rPr>
          <w:rFonts w:ascii="Times New Roman" w:eastAsia="Times New Roman" w:hAnsi="Times New Roman" w:cs="Times New Roman"/>
          <w:sz w:val="24"/>
          <w:szCs w:val="24"/>
          <w:u w:val="single"/>
        </w:rPr>
        <w:t>,</w:t>
      </w:r>
      <w:r w:rsidRPr="009137A1">
        <w:rPr>
          <w:rFonts w:ascii="Times New Roman" w:eastAsia="Times New Roman" w:hAnsi="Times New Roman" w:cs="Times New Roman"/>
          <w:sz w:val="24"/>
          <w:szCs w:val="24"/>
        </w:rPr>
        <w:t xml:space="preserve"> or local law, rule, regulation or by order of a court of competent jurisdiction[;]</w:t>
      </w:r>
      <w:r w:rsidRPr="009137A1">
        <w:rPr>
          <w:rFonts w:ascii="Times New Roman" w:eastAsia="Times New Roman" w:hAnsi="Times New Roman" w:cs="Times New Roman"/>
          <w:sz w:val="24"/>
          <w:szCs w:val="24"/>
          <w:u w:val="single"/>
        </w:rPr>
        <w:t>.</w:t>
      </w:r>
    </w:p>
    <w:p w14:paraId="7C07ED0C" w14:textId="77777777" w:rsidR="009137A1" w:rsidRPr="009137A1" w:rsidRDefault="009137A1" w:rsidP="007A0E1A">
      <w:pPr>
        <w:shd w:val="clear" w:color="auto" w:fill="FFFFFF"/>
        <w:spacing w:after="0" w:line="480" w:lineRule="auto"/>
        <w:rPr>
          <w:rFonts w:ascii="Times New Roman" w:eastAsia="Times New Roman" w:hAnsi="Times New Roman" w:cs="Times New Roman"/>
          <w:sz w:val="24"/>
          <w:szCs w:val="24"/>
          <w:u w:val="single"/>
        </w:rPr>
      </w:pPr>
      <w:r w:rsidRPr="009137A1">
        <w:rPr>
          <w:rFonts w:ascii="Times New Roman" w:eastAsia="Times New Roman" w:hAnsi="Times New Roman" w:cs="Times New Roman"/>
          <w:sz w:val="24"/>
          <w:szCs w:val="24"/>
        </w:rPr>
        <w:tab/>
        <w:t xml:space="preserve">7. ["Medically appropriate transitional and permanent housing" shall mean] </w:t>
      </w:r>
      <w:r w:rsidRPr="009137A1">
        <w:rPr>
          <w:rFonts w:ascii="Times New Roman" w:eastAsia="Times New Roman" w:hAnsi="Times New Roman" w:cs="Times New Roman"/>
          <w:sz w:val="24"/>
          <w:szCs w:val="24"/>
          <w:u w:val="single"/>
        </w:rPr>
        <w:t>Medically appropriate transitional and permanent housing. The term “medically appropriate transitional and permanent housing” means</w:t>
      </w:r>
      <w:r w:rsidRPr="009137A1">
        <w:rPr>
          <w:rFonts w:ascii="Times New Roman" w:eastAsia="Times New Roman" w:hAnsi="Times New Roman" w:cs="Times New Roman"/>
          <w:sz w:val="24"/>
          <w:szCs w:val="24"/>
        </w:rPr>
        <w:t xml:space="preserve"> housing which is suitable for persons with severely compromised immune systems, and if necessary, accessible to persons with disabilities as defined in section </w:t>
      </w:r>
      <w:hyperlink r:id="rId16" w:anchor="JD_8-102" w:history="1">
        <w:r w:rsidRPr="009137A1">
          <w:rPr>
            <w:rFonts w:ascii="Times New Roman" w:eastAsia="Times New Roman" w:hAnsi="Times New Roman" w:cs="Times New Roman"/>
            <w:sz w:val="24"/>
            <w:szCs w:val="24"/>
          </w:rPr>
          <w:t>8-102</w:t>
        </w:r>
      </w:hyperlink>
      <w:r w:rsidRPr="009137A1">
        <w:rPr>
          <w:rFonts w:ascii="Times New Roman" w:eastAsia="Times New Roman" w:hAnsi="Times New Roman" w:cs="Times New Roman"/>
          <w:sz w:val="24"/>
          <w:szCs w:val="24"/>
        </w:rPr>
        <w:t> [of this code]. Such housing shall include, but not be limited to, individual refrigerated food and medicine storage and adequate bathroom facilities which shall, at a minimum, provide an effective locking mechanism and any other such measures as are necessary to ensure privacy[;]</w:t>
      </w:r>
      <w:r w:rsidRPr="009137A1">
        <w:rPr>
          <w:rFonts w:ascii="Times New Roman" w:eastAsia="Times New Roman" w:hAnsi="Times New Roman" w:cs="Times New Roman"/>
          <w:sz w:val="24"/>
          <w:szCs w:val="24"/>
          <w:u w:val="single"/>
        </w:rPr>
        <w:t>.</w:t>
      </w:r>
    </w:p>
    <w:p w14:paraId="571DECC1"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u w:val="single"/>
        </w:rPr>
      </w:pPr>
      <w:r w:rsidRPr="009137A1">
        <w:rPr>
          <w:rFonts w:ascii="Times New Roman" w:eastAsia="Times New Roman" w:hAnsi="Times New Roman" w:cs="Times New Roman"/>
          <w:sz w:val="24"/>
          <w:szCs w:val="24"/>
        </w:rPr>
        <w:tab/>
        <w:t xml:space="preserve">8. ["Non-emergency housing" shall mean] </w:t>
      </w:r>
      <w:r w:rsidRPr="009137A1">
        <w:rPr>
          <w:rFonts w:ascii="Times New Roman" w:eastAsia="Times New Roman" w:hAnsi="Times New Roman" w:cs="Times New Roman"/>
          <w:sz w:val="24"/>
          <w:szCs w:val="24"/>
          <w:u w:val="single"/>
        </w:rPr>
        <w:t>Non-emergency housing. The term “non-emergency housing” means</w:t>
      </w:r>
      <w:r w:rsidRPr="009137A1">
        <w:rPr>
          <w:rFonts w:ascii="Times New Roman" w:eastAsia="Times New Roman" w:hAnsi="Times New Roman" w:cs="Times New Roman"/>
          <w:sz w:val="24"/>
          <w:szCs w:val="24"/>
        </w:rPr>
        <w:t xml:space="preserve"> housing provided or administered by the division, including but not limited to programs referred to as scatter site I</w:t>
      </w:r>
      <w:r w:rsidRPr="009137A1">
        <w:rPr>
          <w:rFonts w:ascii="Times New Roman" w:eastAsia="Times New Roman" w:hAnsi="Times New Roman" w:cs="Times New Roman"/>
          <w:color w:val="212529"/>
          <w:sz w:val="24"/>
          <w:szCs w:val="24"/>
        </w:rPr>
        <w:t xml:space="preserve"> housing, scatter site II housing</w:t>
      </w:r>
      <w:r w:rsidRPr="009137A1">
        <w:rPr>
          <w:rFonts w:ascii="Times New Roman" w:eastAsia="Times New Roman" w:hAnsi="Times New Roman" w:cs="Times New Roman"/>
          <w:color w:val="212529"/>
          <w:sz w:val="24"/>
          <w:szCs w:val="24"/>
          <w:u w:val="single"/>
        </w:rPr>
        <w:t>,</w:t>
      </w:r>
      <w:r w:rsidRPr="009137A1">
        <w:rPr>
          <w:rFonts w:ascii="Times New Roman" w:eastAsia="Times New Roman" w:hAnsi="Times New Roman" w:cs="Times New Roman"/>
          <w:color w:val="212529"/>
          <w:sz w:val="24"/>
          <w:szCs w:val="24"/>
        </w:rPr>
        <w:t xml:space="preserve"> and congregate housing[;]</w:t>
      </w:r>
      <w:r w:rsidRPr="009137A1">
        <w:rPr>
          <w:rFonts w:ascii="Times New Roman" w:eastAsia="Times New Roman" w:hAnsi="Times New Roman" w:cs="Times New Roman"/>
          <w:color w:val="212529"/>
          <w:sz w:val="24"/>
          <w:szCs w:val="24"/>
          <w:u w:val="single"/>
        </w:rPr>
        <w:t>.</w:t>
      </w:r>
    </w:p>
    <w:p w14:paraId="32108AA5"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 xml:space="preserve">9. ["Person with clinical/symptomatic HIV illness or with AIDS" shall mean] </w:t>
      </w:r>
      <w:r w:rsidRPr="009137A1">
        <w:rPr>
          <w:rFonts w:ascii="Times New Roman" w:eastAsia="Times New Roman" w:hAnsi="Times New Roman" w:cs="Times New Roman"/>
          <w:color w:val="212529"/>
          <w:sz w:val="24"/>
          <w:szCs w:val="24"/>
          <w:u w:val="single"/>
        </w:rPr>
        <w:t>Person with HIV infection. The term “person with HIV infection” means</w:t>
      </w:r>
      <w:r w:rsidRPr="009137A1">
        <w:rPr>
          <w:rFonts w:ascii="Times New Roman" w:eastAsia="Times New Roman" w:hAnsi="Times New Roman" w:cs="Times New Roman"/>
          <w:color w:val="212529"/>
          <w:sz w:val="24"/>
          <w:szCs w:val="24"/>
        </w:rPr>
        <w:t xml:space="preserve"> a person who has [at any time been diagnosed with clinical/symptomatic HIV illness, as determined by the New York state department of health AIDS institute, or a person with AIDS, as defined by the federal centers for </w:t>
      </w:r>
      <w:r w:rsidRPr="009137A1">
        <w:rPr>
          <w:rFonts w:ascii="Times New Roman" w:eastAsia="Times New Roman" w:hAnsi="Times New Roman" w:cs="Times New Roman"/>
          <w:color w:val="212529"/>
          <w:sz w:val="24"/>
          <w:szCs w:val="24"/>
        </w:rPr>
        <w:lastRenderedPageBreak/>
        <w:t xml:space="preserve">disease control and prevention;] </w:t>
      </w:r>
      <w:r w:rsidRPr="009137A1">
        <w:rPr>
          <w:rFonts w:ascii="Times New Roman" w:eastAsia="Times New Roman" w:hAnsi="Times New Roman" w:cs="Times New Roman"/>
          <w:color w:val="212529"/>
          <w:sz w:val="24"/>
          <w:szCs w:val="24"/>
          <w:u w:val="single"/>
        </w:rPr>
        <w:t>been diagnosed by a licensed medical professional as infected with the human immunodeficiency virus.</w:t>
      </w:r>
    </w:p>
    <w:p w14:paraId="3FA3B050"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 xml:space="preserve">10. ["Processing time for applications for benefits or services"] </w:t>
      </w:r>
      <w:r w:rsidRPr="009137A1">
        <w:rPr>
          <w:rFonts w:ascii="Times New Roman" w:eastAsia="Times New Roman" w:hAnsi="Times New Roman" w:cs="Times New Roman"/>
          <w:color w:val="212529"/>
          <w:sz w:val="24"/>
          <w:szCs w:val="24"/>
          <w:u w:val="single"/>
        </w:rPr>
        <w:t>Processing time for applications for benefits or services. The term “processing time for applications for benefits or services”</w:t>
      </w:r>
      <w:r w:rsidRPr="009137A1">
        <w:rPr>
          <w:rFonts w:ascii="Times New Roman" w:eastAsia="Times New Roman" w:hAnsi="Times New Roman" w:cs="Times New Roman"/>
          <w:color w:val="212529"/>
          <w:sz w:val="24"/>
          <w:szCs w:val="24"/>
        </w:rPr>
        <w:t xml:space="preserve"> means the length of time required to process an application for benefits or services administered by the division, which shall not be represented in terms of averages, but shall be reported in terms of categories covering various periods of time as follows:</w:t>
      </w:r>
    </w:p>
    <w:p w14:paraId="05AFB4C6"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(a) for non-emergency applications for food stamps, medicaid</w:t>
      </w:r>
      <w:r w:rsidRPr="009137A1">
        <w:rPr>
          <w:rFonts w:ascii="Times New Roman" w:eastAsia="Times New Roman" w:hAnsi="Times New Roman" w:cs="Times New Roman"/>
          <w:color w:val="212529"/>
          <w:sz w:val="24"/>
          <w:szCs w:val="24"/>
          <w:u w:val="single"/>
        </w:rPr>
        <w:t>,</w:t>
      </w:r>
      <w:r w:rsidRPr="009137A1">
        <w:rPr>
          <w:rFonts w:ascii="Times New Roman" w:eastAsia="Times New Roman" w:hAnsi="Times New Roman" w:cs="Times New Roman"/>
          <w:color w:val="212529"/>
          <w:sz w:val="24"/>
          <w:szCs w:val="24"/>
        </w:rPr>
        <w:t xml:space="preserve"> and public assistance benefits: 0 to 15 days; 16 to 30 days; 31 to 45 days; 46 to 65 days; 66 to 75 days; and more than 76 days;</w:t>
      </w:r>
    </w:p>
    <w:p w14:paraId="40B6BCE3"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(b) for immediate needs grants and expedited food stamps: same day; 1 to 5 days; 6 to 10 days; 11 to 17 days; and more than 18 days;</w:t>
      </w:r>
    </w:p>
    <w:p w14:paraId="3D7929B4"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 xml:space="preserve">(c) for all other non-emergency benefits and services, including but not limited to exceptions to policy for enhanced rental assistance and additional allowances: 0 to 15 days; 16 to 30 days; 31 to 45 days; 46 to 75 days; and more than 76 days; </w:t>
      </w:r>
    </w:p>
    <w:p w14:paraId="6C41C50A"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 xml:space="preserve">(d) for all other benefits and services provided on an emergency basis, including benefits and services currently referred to as “emergency CBCFAs”: </w:t>
      </w:r>
    </w:p>
    <w:p w14:paraId="32310AFE"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[(i)] </w:t>
      </w:r>
      <w:r w:rsidRPr="009137A1">
        <w:rPr>
          <w:rFonts w:ascii="Times New Roman" w:eastAsia="Times New Roman" w:hAnsi="Times New Roman" w:cs="Times New Roman"/>
          <w:color w:val="212529"/>
          <w:sz w:val="24"/>
          <w:szCs w:val="24"/>
          <w:u w:val="single"/>
        </w:rPr>
        <w:t>(1)</w:t>
      </w:r>
      <w:r w:rsidRPr="009137A1">
        <w:rPr>
          <w:rFonts w:ascii="Times New Roman" w:eastAsia="Times New Roman" w:hAnsi="Times New Roman" w:cs="Times New Roman"/>
          <w:color w:val="212529"/>
          <w:sz w:val="24"/>
          <w:szCs w:val="24"/>
        </w:rPr>
        <w:t xml:space="preserve"> in reporting the time frame from completed application to approval or denial: 0 to 2 days; 3-5 days; 6-10 days; 11-15 days; and more than 16 days; and </w:t>
      </w:r>
    </w:p>
    <w:p w14:paraId="1E7F7D94"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[(ii)] </w:t>
      </w:r>
      <w:r w:rsidRPr="009137A1">
        <w:rPr>
          <w:rFonts w:ascii="Times New Roman" w:eastAsia="Times New Roman" w:hAnsi="Times New Roman" w:cs="Times New Roman"/>
          <w:color w:val="212529"/>
          <w:sz w:val="24"/>
          <w:szCs w:val="24"/>
          <w:u w:val="single"/>
        </w:rPr>
        <w:t>(2)</w:t>
      </w:r>
      <w:r w:rsidRPr="009137A1">
        <w:rPr>
          <w:rFonts w:ascii="Times New Roman" w:eastAsia="Times New Roman" w:hAnsi="Times New Roman" w:cs="Times New Roman"/>
          <w:color w:val="212529"/>
          <w:sz w:val="24"/>
          <w:szCs w:val="24"/>
        </w:rPr>
        <w:t xml:space="preserve"> in reporting the time frame from approval to provision of the benefit: 0-1 days; 2-5 days; 6-10 days; 11-15 days; and more than 16 days; and</w:t>
      </w:r>
    </w:p>
    <w:p w14:paraId="1C015F4C"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ab/>
        <w:t>(e) for applications for non-emergency housing: 0 to 15 days; 16 to 30 days; 31 to 45 days; 46 to 75 days; 76 to 100 days; and more than 100 days.</w:t>
      </w:r>
    </w:p>
    <w:p w14:paraId="7BB1B9DA" w14:textId="77777777" w:rsidR="009137A1" w:rsidRPr="009137A1" w:rsidRDefault="009137A1" w:rsidP="007A0E1A">
      <w:pPr>
        <w:shd w:val="clear" w:color="auto" w:fill="FFFFFF"/>
        <w:spacing w:after="0" w:line="480" w:lineRule="auto"/>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lastRenderedPageBreak/>
        <w:tab/>
        <w:t xml:space="preserve">11. ["Separate determination of eligibility for medicaid or food stamps"] </w:t>
      </w:r>
      <w:r w:rsidRPr="009137A1">
        <w:rPr>
          <w:rFonts w:ascii="Times New Roman" w:eastAsia="Times New Roman" w:hAnsi="Times New Roman" w:cs="Times New Roman"/>
          <w:color w:val="212529"/>
          <w:sz w:val="24"/>
          <w:szCs w:val="24"/>
          <w:u w:val="single"/>
        </w:rPr>
        <w:t>Separate determination of eligibility for medicaid or food stamps. The term “separate determination of eligibility for medicaid or food stamps”</w:t>
      </w:r>
      <w:r w:rsidRPr="009137A1">
        <w:rPr>
          <w:rFonts w:ascii="Times New Roman" w:eastAsia="Times New Roman" w:hAnsi="Times New Roman" w:cs="Times New Roman"/>
          <w:color w:val="212529"/>
          <w:sz w:val="24"/>
          <w:szCs w:val="24"/>
        </w:rPr>
        <w:t xml:space="preserve"> means a determination regarding eligibility for medicaid or food stamps made either when a person's application for public assistance has been denied or when a recipient's public assistance case is closed.</w:t>
      </w:r>
    </w:p>
    <w:p w14:paraId="6C33D8D4"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b.</w:t>
      </w:r>
      <w:r w:rsidRPr="009137A1">
        <w:rPr>
          <w:rFonts w:ascii="Times New Roman" w:eastAsia="Times New Roman" w:hAnsi="Times New Roman" w:cs="Times New Roman"/>
          <w:sz w:val="24"/>
          <w:szCs w:val="24"/>
        </w:rPr>
        <w:t xml:space="preserve"> The commissioner shall direct staff of the division [of AIDS services] to provide access to benefits and services to every eligible person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who </w:t>
      </w:r>
      <w:r w:rsidRPr="009137A1">
        <w:rPr>
          <w:rFonts w:ascii="Times New Roman" w:eastAsia="Times New Roman" w:hAnsi="Times New Roman" w:cs="Times New Roman"/>
          <w:color w:val="000000"/>
          <w:sz w:val="24"/>
          <w:szCs w:val="24"/>
        </w:rPr>
        <w:t xml:space="preserve">requests assistance, and shall ensure the provision of benefits and services to eligible </w:t>
      </w:r>
      <w:r w:rsidRPr="009137A1">
        <w:rPr>
          <w:rFonts w:ascii="Times New Roman" w:eastAsia="Times New Roman" w:hAnsi="Times New Roman" w:cs="Times New Roman"/>
          <w:sz w:val="24"/>
          <w:szCs w:val="24"/>
        </w:rPr>
        <w:t xml:space="preserve">persons with [clinical/symptomatic HIV illness and with AIDS] </w:t>
      </w:r>
      <w:r w:rsidRPr="009137A1">
        <w:rPr>
          <w:rFonts w:ascii="Times New Roman" w:eastAsia="Times New Roman" w:hAnsi="Times New Roman" w:cs="Times New Roman"/>
          <w:sz w:val="24"/>
          <w:szCs w:val="24"/>
          <w:u w:val="single"/>
        </w:rPr>
        <w:t>HIV illness</w:t>
      </w:r>
      <w:r w:rsidRPr="009137A1">
        <w:rPr>
          <w:rFonts w:ascii="Times New Roman" w:eastAsia="Times New Roman" w:hAnsi="Times New Roman" w:cs="Times New Roman"/>
          <w:sz w:val="24"/>
          <w:szCs w:val="24"/>
        </w:rPr>
        <w:t xml:space="preserve">. </w:t>
      </w:r>
      <w:r w:rsidRPr="009137A1">
        <w:rPr>
          <w:rFonts w:ascii="Times New Roman" w:eastAsia="Times New Roman" w:hAnsi="Times New Roman" w:cs="Times New Roman"/>
          <w:color w:val="000000"/>
          <w:sz w:val="24"/>
          <w:szCs w:val="24"/>
        </w:rPr>
        <w:t>Any eligible person shall receive only those benefits and services for which such person qualifies in accordance with the applicable eligibility standards established pursuant to local, state</w:t>
      </w:r>
      <w:r w:rsidRPr="009137A1">
        <w:rPr>
          <w:rFonts w:ascii="Times New Roman" w:eastAsia="Times New Roman" w:hAnsi="Times New Roman" w:cs="Times New Roman"/>
          <w:color w:val="000000"/>
          <w:sz w:val="24"/>
          <w:szCs w:val="24"/>
          <w:u w:val="single"/>
        </w:rPr>
        <w:t>,</w:t>
      </w:r>
      <w:r w:rsidRPr="009137A1">
        <w:rPr>
          <w:rFonts w:ascii="Times New Roman" w:eastAsia="Times New Roman" w:hAnsi="Times New Roman" w:cs="Times New Roman"/>
          <w:color w:val="000000"/>
          <w:sz w:val="24"/>
          <w:szCs w:val="24"/>
        </w:rPr>
        <w:t xml:space="preserve"> or federal statute, law, regulation</w:t>
      </w:r>
      <w:r w:rsidRPr="009137A1">
        <w:rPr>
          <w:rFonts w:ascii="Times New Roman" w:eastAsia="Times New Roman" w:hAnsi="Times New Roman" w:cs="Times New Roman"/>
          <w:color w:val="000000"/>
          <w:sz w:val="24"/>
          <w:szCs w:val="24"/>
          <w:u w:val="single"/>
        </w:rPr>
        <w:t>,</w:t>
      </w:r>
      <w:r w:rsidRPr="009137A1">
        <w:rPr>
          <w:rFonts w:ascii="Times New Roman" w:eastAsia="Times New Roman" w:hAnsi="Times New Roman" w:cs="Times New Roman"/>
          <w:color w:val="000000"/>
          <w:sz w:val="24"/>
          <w:szCs w:val="24"/>
        </w:rPr>
        <w:t xml:space="preserve"> or rule. Such benefits and services shall include, but not be limited to: medically appropriate transitional and permanent housing; medicaid, as set forth in section 1396 et. seq. of title 42 of the United States code and other health-related services; home care and home health services as set forth in sections 505.21 and 505.23 of title 18 of the official compilation of the codes, rules and regulations of the state of New York; personal care services as set forth in section 505.14 of title 18 of the official compilation of the codes, rules and regulations of the state of New York; homemaker service as set forth in part 460 of title 18 of the official compilation of the codes, rules and regulations of the state of New York; food stamps, as set forth in section 2011 et. seq. of title 7 of the United States code; transportation and nutrition allowances as required by section 21-127 [of this chapter]; housing subsidies, including, but not limited to, enhanced rental assistance as set forth in [section </w:t>
      </w:r>
      <w:r w:rsidRPr="009137A1">
        <w:rPr>
          <w:rFonts w:ascii="Times New Roman" w:eastAsia="Times New Roman" w:hAnsi="Times New Roman" w:cs="Times New Roman"/>
          <w:sz w:val="24"/>
          <w:szCs w:val="24"/>
        </w:rPr>
        <w:t>397.11] </w:t>
      </w:r>
      <w:r w:rsidRPr="009137A1">
        <w:rPr>
          <w:rFonts w:ascii="Times New Roman" w:eastAsia="Times New Roman" w:hAnsi="Times New Roman" w:cs="Times New Roman"/>
          <w:sz w:val="24"/>
          <w:szCs w:val="24"/>
          <w:u w:val="single"/>
        </w:rPr>
        <w:t>paragraph k of 352.3</w:t>
      </w:r>
      <w:r w:rsidRPr="009137A1">
        <w:rPr>
          <w:rFonts w:ascii="Times New Roman" w:eastAsia="Times New Roman" w:hAnsi="Times New Roman" w:cs="Times New Roman"/>
          <w:sz w:val="24"/>
          <w:szCs w:val="24"/>
        </w:rPr>
        <w:t xml:space="preserve"> </w:t>
      </w:r>
      <w:r w:rsidRPr="009137A1">
        <w:rPr>
          <w:rFonts w:ascii="Times New Roman" w:eastAsia="Times New Roman" w:hAnsi="Times New Roman" w:cs="Times New Roman"/>
          <w:color w:val="000000"/>
          <w:sz w:val="24"/>
          <w:szCs w:val="24"/>
        </w:rPr>
        <w:t xml:space="preserve">of title 18 of the official compilation of the codes, rules and regulations of the state of New York; </w:t>
      </w:r>
      <w:r w:rsidRPr="009137A1">
        <w:rPr>
          <w:rFonts w:ascii="Times New Roman" w:eastAsia="Times New Roman" w:hAnsi="Times New Roman" w:cs="Times New Roman"/>
          <w:color w:val="000000"/>
          <w:sz w:val="24"/>
          <w:szCs w:val="24"/>
        </w:rPr>
        <w:lastRenderedPageBreak/>
        <w:t>financial benefits; and intensive case management as required by section 21-127 [of this chapter]. The commissioner shall have the authority to provide access to additional benefits and services and ensure the provision of such additional benefits and services whenever deemed appropriate. The requirements with respect to such access to and eligibility for benefits and services shall not be more restrictive than those requirements mandated by state or federal statute, law, regulation</w:t>
      </w:r>
      <w:r w:rsidRPr="009137A1">
        <w:rPr>
          <w:rFonts w:ascii="Times New Roman" w:eastAsia="Times New Roman" w:hAnsi="Times New Roman" w:cs="Times New Roman"/>
          <w:color w:val="000000"/>
          <w:sz w:val="24"/>
          <w:szCs w:val="24"/>
          <w:u w:val="single"/>
        </w:rPr>
        <w:t>,</w:t>
      </w:r>
      <w:r w:rsidRPr="009137A1">
        <w:rPr>
          <w:rFonts w:ascii="Times New Roman" w:eastAsia="Times New Roman" w:hAnsi="Times New Roman" w:cs="Times New Roman"/>
          <w:color w:val="000000"/>
          <w:sz w:val="24"/>
          <w:szCs w:val="24"/>
        </w:rPr>
        <w:t xml:space="preserve"> or rule. Within [thirty] </w:t>
      </w:r>
      <w:r w:rsidRPr="009137A1">
        <w:rPr>
          <w:rFonts w:ascii="Times New Roman" w:eastAsia="Times New Roman" w:hAnsi="Times New Roman" w:cs="Times New Roman"/>
          <w:color w:val="000000"/>
          <w:sz w:val="24"/>
          <w:szCs w:val="24"/>
          <w:u w:val="single"/>
        </w:rPr>
        <w:t>30</w:t>
      </w:r>
      <w:r w:rsidRPr="009137A1">
        <w:rPr>
          <w:rFonts w:ascii="Times New Roman" w:eastAsia="Times New Roman" w:hAnsi="Times New Roman" w:cs="Times New Roman"/>
          <w:color w:val="000000"/>
          <w:sz w:val="24"/>
          <w:szCs w:val="24"/>
        </w:rPr>
        <w:t xml:space="preserve"> days of the effective date of the local law that added this section, the commissioner shall establish criteria pursuant to which an applicant shall be entitled to a home or hospital visit for the purpose of establishing eligibility and applying for benefits and services.</w:t>
      </w:r>
    </w:p>
    <w:p w14:paraId="1C1227F1"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7"/>
          <w:szCs w:val="27"/>
        </w:rPr>
      </w:pPr>
      <w:r w:rsidRPr="009137A1">
        <w:rPr>
          <w:rFonts w:ascii="Times New Roman" w:eastAsia="Times New Roman" w:hAnsi="Times New Roman" w:cs="Times New Roman"/>
          <w:color w:val="000000"/>
          <w:sz w:val="24"/>
          <w:szCs w:val="24"/>
        </w:rPr>
        <w:t xml:space="preserve">c. 1. Upon written or oral application to the division for benefits and services or submission </w:t>
      </w:r>
      <w:r w:rsidRPr="009137A1">
        <w:rPr>
          <w:rFonts w:ascii="Times New Roman" w:eastAsia="Times New Roman" w:hAnsi="Times New Roman" w:cs="Times New Roman"/>
          <w:sz w:val="24"/>
          <w:szCs w:val="24"/>
        </w:rPr>
        <w:t xml:space="preserve">of documents required to establish eligibility for benefits and services by a person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such person shall immediately be provided with a receipt which shall include, but not be limited to, the date, a description of the information received, and a statement as to whether any application for such benefits and services is complete or incomplete, and if incomplete, such receipt shall identify any information or documents needed in order for the application to be deemed complete.</w:t>
      </w:r>
    </w:p>
    <w:p w14:paraId="7F9303D1"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2. Processing of applications for medically appropriate non-emergency housing. (a) Unless the client shall decline, the division shall provide the following to every homeless client of the division on the day the client is determined to be eligible for services as a client of the division:</w:t>
      </w:r>
    </w:p>
    <w:p w14:paraId="46065CC4"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 xml:space="preserve">[(i)] </w:t>
      </w:r>
      <w:r w:rsidRPr="009137A1">
        <w:rPr>
          <w:rFonts w:ascii="Times New Roman" w:eastAsia="Times New Roman" w:hAnsi="Times New Roman" w:cs="Times New Roman"/>
          <w:sz w:val="24"/>
          <w:szCs w:val="24"/>
          <w:u w:val="single"/>
        </w:rPr>
        <w:t>(1)</w:t>
      </w:r>
      <w:r w:rsidRPr="009137A1">
        <w:rPr>
          <w:rFonts w:ascii="Times New Roman" w:eastAsia="Times New Roman" w:hAnsi="Times New Roman" w:cs="Times New Roman"/>
          <w:sz w:val="24"/>
          <w:szCs w:val="24"/>
        </w:rPr>
        <w:t> an application for medically appropriate non-emergency housing; and</w:t>
      </w:r>
    </w:p>
    <w:p w14:paraId="7D219E25"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 xml:space="preserve">[(ii)] </w:t>
      </w:r>
      <w:r w:rsidRPr="009137A1">
        <w:rPr>
          <w:rFonts w:ascii="Times New Roman" w:eastAsia="Times New Roman" w:hAnsi="Times New Roman" w:cs="Times New Roman"/>
          <w:sz w:val="24"/>
          <w:szCs w:val="24"/>
          <w:u w:val="single"/>
        </w:rPr>
        <w:t>(2)</w:t>
      </w:r>
      <w:r w:rsidRPr="009137A1">
        <w:rPr>
          <w:rFonts w:ascii="Times New Roman" w:eastAsia="Times New Roman" w:hAnsi="Times New Roman" w:cs="Times New Roman"/>
          <w:sz w:val="24"/>
          <w:szCs w:val="24"/>
        </w:rPr>
        <w:t> information regarding financial assistance available to assist eligible clients in obtaining housing and regarding available housing options.</w:t>
      </w:r>
    </w:p>
    <w:p w14:paraId="0DBCF492"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lastRenderedPageBreak/>
        <w:t>(b) The division shall ensure that every client receives any assistance needed to complete the application for medically appropriate non-emergency housing within 10 business days of the day on which the client is determined to be eligible for services as a client of the division.</w:t>
      </w:r>
    </w:p>
    <w:p w14:paraId="24FF33B9"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(c) Within 90 days of initial placement in emergency housing or of completion of the physical documentation required from the client for the application for non-emergency housing, whichever is sooner, the division must provide every client who is eligible for non-emergency housing a referral to an available medically appropriate non-emergency housing option, which takes into consideration the medical, educational and familial needs and social circumstances of the client, to the extent such option is available.</w:t>
      </w:r>
    </w:p>
    <w:p w14:paraId="6D6FF9E6"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(d) For any client who remains homeless or in emergency housing for over 45 days after the requirements of subparagraph (c) of this paragraph or the requirements of this subparagraph have been met, the division shall provide a referral to another medically appropriate non-emergency housing option, to the extent such option is available.</w:t>
      </w:r>
    </w:p>
    <w:p w14:paraId="7BD2E782"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 xml:space="preserve">3. </w:t>
      </w:r>
      <w:r w:rsidRPr="009137A1">
        <w:rPr>
          <w:rFonts w:ascii="Times New Roman" w:eastAsia="Times New Roman" w:hAnsi="Times New Roman" w:cs="Times New Roman"/>
          <w:sz w:val="24"/>
          <w:szCs w:val="24"/>
          <w:shd w:val="clear" w:color="auto" w:fill="FFFFFF"/>
        </w:rPr>
        <w:t>Where no statute, law, regulation</w:t>
      </w:r>
      <w:r w:rsidRPr="009137A1">
        <w:rPr>
          <w:rFonts w:ascii="Times New Roman" w:eastAsia="Times New Roman" w:hAnsi="Times New Roman" w:cs="Times New Roman"/>
          <w:sz w:val="24"/>
          <w:szCs w:val="24"/>
          <w:u w:val="single"/>
          <w:shd w:val="clear" w:color="auto" w:fill="FFFFFF"/>
        </w:rPr>
        <w:t>,</w:t>
      </w:r>
      <w:r w:rsidRPr="009137A1">
        <w:rPr>
          <w:rFonts w:ascii="Times New Roman" w:eastAsia="Times New Roman" w:hAnsi="Times New Roman" w:cs="Times New Roman"/>
          <w:sz w:val="24"/>
          <w:szCs w:val="24"/>
          <w:shd w:val="clear" w:color="auto" w:fill="FFFFFF"/>
        </w:rPr>
        <w:t xml:space="preserve"> or rule provides a time period within which a benefit or service shall be provided to an eligible person who requests such a benefit or service, such benefit or service shall be provided no later than [twenty] </w:t>
      </w:r>
      <w:r w:rsidRPr="009137A1">
        <w:rPr>
          <w:rFonts w:ascii="Times New Roman" w:eastAsia="Times New Roman" w:hAnsi="Times New Roman" w:cs="Times New Roman"/>
          <w:sz w:val="24"/>
          <w:szCs w:val="24"/>
          <w:u w:val="single"/>
          <w:shd w:val="clear" w:color="auto" w:fill="FFFFFF"/>
        </w:rPr>
        <w:t>20</w:t>
      </w:r>
      <w:r w:rsidRPr="009137A1">
        <w:rPr>
          <w:rFonts w:ascii="Times New Roman" w:eastAsia="Times New Roman" w:hAnsi="Times New Roman" w:cs="Times New Roman"/>
          <w:sz w:val="24"/>
          <w:szCs w:val="24"/>
          <w:shd w:val="clear" w:color="auto" w:fill="FFFFFF"/>
        </w:rPr>
        <w:t xml:space="preserve"> business days following submission of all information or documentation required to determine eligibility.</w:t>
      </w:r>
    </w:p>
    <w:p w14:paraId="65086946"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 xml:space="preserve">d. </w:t>
      </w:r>
      <w:r w:rsidRPr="009137A1">
        <w:rPr>
          <w:rFonts w:ascii="Times New Roman" w:eastAsia="Times New Roman" w:hAnsi="Times New Roman" w:cs="Times New Roman"/>
          <w:sz w:val="24"/>
          <w:szCs w:val="24"/>
        </w:rPr>
        <w:t xml:space="preserve">Where a person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who applies </w:t>
      </w:r>
      <w:r w:rsidRPr="009137A1">
        <w:rPr>
          <w:rFonts w:ascii="Times New Roman" w:eastAsia="Times New Roman" w:hAnsi="Times New Roman" w:cs="Times New Roman"/>
          <w:color w:val="000000"/>
          <w:sz w:val="24"/>
          <w:szCs w:val="24"/>
        </w:rPr>
        <w:t xml:space="preserve">for benefits and services, or access to benefits and services, indicates that [one] </w:t>
      </w:r>
      <w:r w:rsidRPr="009137A1">
        <w:rPr>
          <w:rFonts w:ascii="Times New Roman" w:eastAsia="Times New Roman" w:hAnsi="Times New Roman" w:cs="Times New Roman"/>
          <w:color w:val="000000"/>
          <w:sz w:val="24"/>
          <w:szCs w:val="24"/>
          <w:u w:val="single"/>
        </w:rPr>
        <w:t>1</w:t>
      </w:r>
      <w:r w:rsidRPr="009137A1">
        <w:rPr>
          <w:rFonts w:ascii="Times New Roman" w:eastAsia="Times New Roman" w:hAnsi="Times New Roman" w:cs="Times New Roman"/>
          <w:color w:val="000000"/>
          <w:sz w:val="24"/>
          <w:szCs w:val="24"/>
        </w:rPr>
        <w:t xml:space="preserve"> or more minor children reside with [him or her] </w:t>
      </w:r>
      <w:r w:rsidRPr="009137A1">
        <w:rPr>
          <w:rFonts w:ascii="Times New Roman" w:eastAsia="Times New Roman" w:hAnsi="Times New Roman" w:cs="Times New Roman"/>
          <w:color w:val="000000"/>
          <w:sz w:val="24"/>
          <w:szCs w:val="24"/>
          <w:u w:val="single"/>
        </w:rPr>
        <w:t>such person</w:t>
      </w:r>
      <w:r w:rsidRPr="009137A1">
        <w:rPr>
          <w:rFonts w:ascii="Times New Roman" w:eastAsia="Times New Roman" w:hAnsi="Times New Roman" w:cs="Times New Roman"/>
          <w:color w:val="000000"/>
          <w:sz w:val="24"/>
          <w:szCs w:val="24"/>
        </w:rPr>
        <w:t xml:space="preserve"> or are in [his or her] </w:t>
      </w:r>
      <w:r w:rsidRPr="009137A1">
        <w:rPr>
          <w:rFonts w:ascii="Times New Roman" w:eastAsia="Times New Roman" w:hAnsi="Times New Roman" w:cs="Times New Roman"/>
          <w:color w:val="000000"/>
          <w:sz w:val="24"/>
          <w:szCs w:val="24"/>
          <w:u w:val="single"/>
        </w:rPr>
        <w:t>such person’s</w:t>
      </w:r>
      <w:r w:rsidRPr="009137A1">
        <w:rPr>
          <w:rFonts w:ascii="Times New Roman" w:eastAsia="Times New Roman" w:hAnsi="Times New Roman" w:cs="Times New Roman"/>
          <w:color w:val="000000"/>
          <w:sz w:val="24"/>
          <w:szCs w:val="24"/>
        </w:rPr>
        <w:t xml:space="preserve"> care or custody, such person shall be given information and program referrals on child care options and custody planning, including the availability of standby guardianship pursuant to </w:t>
      </w:r>
      <w:r w:rsidRPr="009137A1">
        <w:rPr>
          <w:rFonts w:ascii="Times New Roman" w:eastAsia="Times New Roman" w:hAnsi="Times New Roman" w:cs="Times New Roman"/>
          <w:color w:val="000000"/>
          <w:sz w:val="24"/>
          <w:szCs w:val="24"/>
        </w:rPr>
        <w:lastRenderedPageBreak/>
        <w:t>section 1726 of the surrogate's court procedure act of the state of New York and referral to legal assistance programs.</w:t>
      </w:r>
    </w:p>
    <w:p w14:paraId="0EBB96CC" w14:textId="77777777" w:rsidR="009137A1" w:rsidRPr="009137A1" w:rsidRDefault="009137A1" w:rsidP="007A0E1A">
      <w:pPr>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sz w:val="24"/>
          <w:szCs w:val="24"/>
        </w:rPr>
        <w:t>e. Recertification of eligibility, as required by any state or federal law, statute, regulation</w:t>
      </w:r>
      <w:r w:rsidRPr="009137A1">
        <w:rPr>
          <w:rFonts w:ascii="Times New Roman" w:eastAsia="Times New Roman" w:hAnsi="Times New Roman" w:cs="Times New Roman"/>
          <w:sz w:val="24"/>
          <w:szCs w:val="24"/>
          <w:u w:val="single"/>
        </w:rPr>
        <w:t>,</w:t>
      </w:r>
      <w:r w:rsidRPr="009137A1">
        <w:rPr>
          <w:rFonts w:ascii="Times New Roman" w:eastAsia="Times New Roman" w:hAnsi="Times New Roman" w:cs="Times New Roman"/>
          <w:sz w:val="24"/>
          <w:szCs w:val="24"/>
        </w:rPr>
        <w:t xml:space="preserve"> or rule shall be conducted no more frequently than mandated by such statute, law, regulation</w:t>
      </w:r>
      <w:r w:rsidRPr="009137A1">
        <w:rPr>
          <w:rFonts w:ascii="Times New Roman" w:eastAsia="Times New Roman" w:hAnsi="Times New Roman" w:cs="Times New Roman"/>
          <w:sz w:val="24"/>
          <w:szCs w:val="24"/>
          <w:u w:val="single"/>
        </w:rPr>
        <w:t>,</w:t>
      </w:r>
      <w:r w:rsidRPr="009137A1">
        <w:rPr>
          <w:rFonts w:ascii="Times New Roman" w:eastAsia="Times New Roman" w:hAnsi="Times New Roman" w:cs="Times New Roman"/>
          <w:sz w:val="24"/>
          <w:szCs w:val="24"/>
        </w:rPr>
        <w:t xml:space="preserve"> or rule.</w:t>
      </w:r>
    </w:p>
    <w:p w14:paraId="4D94C6F5"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 xml:space="preserve">f. </w:t>
      </w:r>
      <w:r w:rsidRPr="009137A1">
        <w:rPr>
          <w:rFonts w:ascii="Times New Roman" w:eastAsia="Times New Roman" w:hAnsi="Times New Roman" w:cs="Times New Roman"/>
          <w:sz w:val="24"/>
          <w:szCs w:val="24"/>
        </w:rPr>
        <w:t xml:space="preserve">Eligibility for benefits and services for persons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w:t>
      </w:r>
      <w:r w:rsidRPr="009137A1">
        <w:rPr>
          <w:rFonts w:ascii="Times New Roman" w:eastAsia="Times New Roman" w:hAnsi="Times New Roman" w:cs="Times New Roman"/>
          <w:color w:val="000000"/>
          <w:sz w:val="24"/>
          <w:szCs w:val="24"/>
        </w:rPr>
        <w:t xml:space="preserve">may not be terminated except where the recipient is determined to no longer satisfy eligibility requirements, is deceased, or upon certification by the commissioner that the recipient cannot be located to verify [his or her] </w:t>
      </w:r>
      <w:r w:rsidRPr="009137A1">
        <w:rPr>
          <w:rFonts w:ascii="Times New Roman" w:eastAsia="Times New Roman" w:hAnsi="Times New Roman" w:cs="Times New Roman"/>
          <w:color w:val="000000"/>
          <w:sz w:val="24"/>
          <w:szCs w:val="24"/>
          <w:u w:val="single"/>
        </w:rPr>
        <w:t>such recipient’s</w:t>
      </w:r>
      <w:r w:rsidRPr="009137A1">
        <w:rPr>
          <w:rFonts w:ascii="Times New Roman" w:eastAsia="Times New Roman" w:hAnsi="Times New Roman" w:cs="Times New Roman"/>
          <w:color w:val="000000"/>
          <w:sz w:val="24"/>
          <w:szCs w:val="24"/>
        </w:rPr>
        <w:t xml:space="preserve"> continued eligibility for benefits and services. In the latter circumstance, the division shall conduct a reasonable good faith search for at least [a ninety-day period] </w:t>
      </w:r>
      <w:r w:rsidRPr="009137A1">
        <w:rPr>
          <w:rFonts w:ascii="Times New Roman" w:eastAsia="Times New Roman" w:hAnsi="Times New Roman" w:cs="Times New Roman"/>
          <w:color w:val="000000"/>
          <w:sz w:val="24"/>
          <w:szCs w:val="24"/>
          <w:u w:val="single"/>
        </w:rPr>
        <w:t>90 days</w:t>
      </w:r>
      <w:r w:rsidRPr="009137A1">
        <w:rPr>
          <w:rFonts w:ascii="Times New Roman" w:eastAsia="Times New Roman" w:hAnsi="Times New Roman" w:cs="Times New Roman"/>
          <w:color w:val="000000"/>
          <w:sz w:val="24"/>
          <w:szCs w:val="24"/>
        </w:rPr>
        <w:t xml:space="preserve"> to locate the recipient, including sending written notice by certified mail, return receipt requested, to the last known address of such recipient, requiring [the] </w:t>
      </w:r>
      <w:r w:rsidRPr="009137A1">
        <w:rPr>
          <w:rFonts w:ascii="Times New Roman" w:eastAsia="Times New Roman" w:hAnsi="Times New Roman" w:cs="Times New Roman"/>
          <w:color w:val="000000"/>
          <w:sz w:val="24"/>
          <w:szCs w:val="24"/>
          <w:u w:val="single"/>
        </w:rPr>
        <w:t>such</w:t>
      </w:r>
      <w:r w:rsidRPr="009137A1">
        <w:rPr>
          <w:rFonts w:ascii="Times New Roman" w:eastAsia="Times New Roman" w:hAnsi="Times New Roman" w:cs="Times New Roman"/>
          <w:color w:val="000000"/>
          <w:sz w:val="24"/>
          <w:szCs w:val="24"/>
        </w:rPr>
        <w:t xml:space="preserve"> recipient to contact the division within [ten] </w:t>
      </w:r>
      <w:r w:rsidRPr="009137A1">
        <w:rPr>
          <w:rFonts w:ascii="Times New Roman" w:eastAsia="Times New Roman" w:hAnsi="Times New Roman" w:cs="Times New Roman"/>
          <w:color w:val="000000"/>
          <w:sz w:val="24"/>
          <w:szCs w:val="24"/>
          <w:u w:val="single"/>
        </w:rPr>
        <w:t>10</w:t>
      </w:r>
      <w:r w:rsidRPr="009137A1">
        <w:rPr>
          <w:rFonts w:ascii="Times New Roman" w:eastAsia="Times New Roman" w:hAnsi="Times New Roman" w:cs="Times New Roman"/>
          <w:color w:val="000000"/>
          <w:sz w:val="24"/>
          <w:szCs w:val="24"/>
        </w:rPr>
        <w:t xml:space="preserve"> days.</w:t>
      </w:r>
    </w:p>
    <w:p w14:paraId="5FA17D58"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 xml:space="preserve">g. [Not] </w:t>
      </w:r>
      <w:r w:rsidRPr="009137A1">
        <w:rPr>
          <w:rFonts w:ascii="Times New Roman" w:eastAsia="Times New Roman" w:hAnsi="Times New Roman" w:cs="Times New Roman"/>
          <w:color w:val="000000"/>
          <w:sz w:val="24"/>
          <w:szCs w:val="24"/>
          <w:u w:val="single"/>
        </w:rPr>
        <w:t>No</w:t>
      </w:r>
      <w:r w:rsidRPr="009137A1">
        <w:rPr>
          <w:rFonts w:ascii="Times New Roman" w:eastAsia="Times New Roman" w:hAnsi="Times New Roman" w:cs="Times New Roman"/>
          <w:color w:val="000000"/>
          <w:sz w:val="24"/>
          <w:szCs w:val="24"/>
        </w:rPr>
        <w:t xml:space="preserve"> later than [sixty] </w:t>
      </w:r>
      <w:r w:rsidRPr="009137A1">
        <w:rPr>
          <w:rFonts w:ascii="Times New Roman" w:eastAsia="Times New Roman" w:hAnsi="Times New Roman" w:cs="Times New Roman"/>
          <w:color w:val="000000"/>
          <w:sz w:val="24"/>
          <w:szCs w:val="24"/>
          <w:u w:val="single"/>
        </w:rPr>
        <w:t>60</w:t>
      </w:r>
      <w:r w:rsidRPr="009137A1">
        <w:rPr>
          <w:rFonts w:ascii="Times New Roman" w:eastAsia="Times New Roman" w:hAnsi="Times New Roman" w:cs="Times New Roman"/>
          <w:color w:val="000000"/>
          <w:sz w:val="24"/>
          <w:szCs w:val="24"/>
        </w:rPr>
        <w:t xml:space="preserve"> days from the effective date of the local law that added this section, the commissioner shall prepare a draft policy and procedures manual for division staff. Such policy and procedures manual shall include, but not be limited to, strict guidelines on maintaining the confidentiality of the identity of and information relating to all applicants and recipients, </w:t>
      </w:r>
      <w:r w:rsidRPr="009137A1">
        <w:rPr>
          <w:rFonts w:ascii="Times New Roman" w:eastAsia="Times New Roman" w:hAnsi="Times New Roman" w:cs="Times New Roman"/>
          <w:sz w:val="24"/>
          <w:szCs w:val="24"/>
        </w:rPr>
        <w:t xml:space="preserve">instructional materials relating to the medical and psychological needs of persons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application </w:t>
      </w:r>
      <w:r w:rsidRPr="009137A1">
        <w:rPr>
          <w:rFonts w:ascii="Times New Roman" w:eastAsia="Times New Roman" w:hAnsi="Times New Roman" w:cs="Times New Roman"/>
          <w:color w:val="000000"/>
          <w:sz w:val="24"/>
          <w:szCs w:val="24"/>
        </w:rPr>
        <w:t xml:space="preserve">procedures, eligibility </w:t>
      </w:r>
      <w:r w:rsidRPr="009137A1">
        <w:rPr>
          <w:rFonts w:ascii="Times New Roman" w:eastAsia="Times New Roman" w:hAnsi="Times New Roman" w:cs="Times New Roman"/>
          <w:sz w:val="24"/>
          <w:szCs w:val="24"/>
        </w:rPr>
        <w:t xml:space="preserve">standards, mandated time periods for the provision of each benefit and service available to applicants and recipients and advocacy resources available to persons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Such </w:t>
      </w:r>
      <w:r w:rsidRPr="009137A1">
        <w:rPr>
          <w:rFonts w:ascii="Times New Roman" w:eastAsia="Times New Roman" w:hAnsi="Times New Roman" w:cs="Times New Roman"/>
          <w:color w:val="000000"/>
          <w:sz w:val="24"/>
          <w:szCs w:val="24"/>
        </w:rPr>
        <w:t xml:space="preserve">list of advocacy resources shall be updated semi-annually. Within [thirty] </w:t>
      </w:r>
      <w:r w:rsidRPr="009137A1">
        <w:rPr>
          <w:rFonts w:ascii="Times New Roman" w:eastAsia="Times New Roman" w:hAnsi="Times New Roman" w:cs="Times New Roman"/>
          <w:color w:val="000000"/>
          <w:sz w:val="24"/>
          <w:szCs w:val="24"/>
          <w:u w:val="single"/>
        </w:rPr>
        <w:t>30</w:t>
      </w:r>
      <w:r w:rsidRPr="009137A1">
        <w:rPr>
          <w:rFonts w:ascii="Times New Roman" w:eastAsia="Times New Roman" w:hAnsi="Times New Roman" w:cs="Times New Roman"/>
          <w:color w:val="000000"/>
          <w:sz w:val="24"/>
          <w:szCs w:val="24"/>
        </w:rPr>
        <w:t xml:space="preserve"> days following the preparation of such draft </w:t>
      </w:r>
      <w:r w:rsidRPr="009137A1">
        <w:rPr>
          <w:rFonts w:ascii="Times New Roman" w:eastAsia="Times New Roman" w:hAnsi="Times New Roman" w:cs="Times New Roman"/>
          <w:color w:val="000000"/>
          <w:sz w:val="24"/>
          <w:szCs w:val="24"/>
        </w:rPr>
        <w:lastRenderedPageBreak/>
        <w:t xml:space="preserve">policy and procedures manual and prior to the preparation of a final policy and procedures manual, the commissioner shall distribute such draft policy and procedure manual to all social service agencies and organizations that contract with the department to provide HIV-related services and to all others whom the commissioner deems appropriate, and hold no fewer than [one] </w:t>
      </w:r>
      <w:r w:rsidRPr="009137A1">
        <w:rPr>
          <w:rFonts w:ascii="Times New Roman" w:eastAsia="Times New Roman" w:hAnsi="Times New Roman" w:cs="Times New Roman"/>
          <w:color w:val="000000"/>
          <w:sz w:val="24"/>
          <w:szCs w:val="24"/>
          <w:u w:val="single"/>
        </w:rPr>
        <w:t>1</w:t>
      </w:r>
      <w:r w:rsidRPr="009137A1">
        <w:rPr>
          <w:rFonts w:ascii="Times New Roman" w:eastAsia="Times New Roman" w:hAnsi="Times New Roman" w:cs="Times New Roman"/>
          <w:color w:val="000000"/>
          <w:sz w:val="24"/>
          <w:szCs w:val="24"/>
        </w:rPr>
        <w:t xml:space="preserve"> noticed public hearing at a site accessible to [the disabled] </w:t>
      </w:r>
      <w:r w:rsidRPr="009137A1">
        <w:rPr>
          <w:rFonts w:ascii="Times New Roman" w:eastAsia="Times New Roman" w:hAnsi="Times New Roman" w:cs="Times New Roman"/>
          <w:color w:val="000000"/>
          <w:sz w:val="24"/>
          <w:szCs w:val="24"/>
          <w:u w:val="single"/>
        </w:rPr>
        <w:t>individuals with disabilities</w:t>
      </w:r>
      <w:r w:rsidRPr="009137A1">
        <w:rPr>
          <w:rFonts w:ascii="Times New Roman" w:eastAsia="Times New Roman" w:hAnsi="Times New Roman" w:cs="Times New Roman"/>
          <w:color w:val="000000"/>
          <w:sz w:val="24"/>
          <w:szCs w:val="24"/>
        </w:rPr>
        <w:t xml:space="preserve">, at which advocates, service providers, persons who have tested positive for HIV, and any other member of the public shall be given an opportunity to comment on such draft policy and procedures manual. The commissioner shall prepare a final policy and procedures manual within [thirty] </w:t>
      </w:r>
      <w:r w:rsidRPr="009137A1">
        <w:rPr>
          <w:rFonts w:ascii="Times New Roman" w:eastAsia="Times New Roman" w:hAnsi="Times New Roman" w:cs="Times New Roman"/>
          <w:color w:val="000000"/>
          <w:sz w:val="24"/>
          <w:szCs w:val="24"/>
          <w:u w:val="single"/>
        </w:rPr>
        <w:t>30</w:t>
      </w:r>
      <w:r w:rsidRPr="009137A1">
        <w:rPr>
          <w:rFonts w:ascii="Times New Roman" w:eastAsia="Times New Roman" w:hAnsi="Times New Roman" w:cs="Times New Roman"/>
          <w:color w:val="000000"/>
          <w:sz w:val="24"/>
          <w:szCs w:val="24"/>
        </w:rPr>
        <w:t xml:space="preserve"> days after the conclusion of such hearing and shall thereafter review and where appropriate, revise such policy and procedures manual on an annual basis. The commissioner shall provide for semi-annual training, using such policy and procedures manual, for all division staff.</w:t>
      </w:r>
    </w:p>
    <w:p w14:paraId="515278BA"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h. [</w:t>
      </w:r>
      <w:r w:rsidRPr="009137A1">
        <w:rPr>
          <w:rFonts w:ascii="Times New Roman" w:eastAsia="Times New Roman" w:hAnsi="Times New Roman" w:cs="Times New Roman"/>
          <w:sz w:val="24"/>
          <w:szCs w:val="24"/>
        </w:rPr>
        <w:t xml:space="preserve">Not] </w:t>
      </w:r>
      <w:r w:rsidRPr="009137A1">
        <w:rPr>
          <w:rFonts w:ascii="Times New Roman" w:eastAsia="Times New Roman" w:hAnsi="Times New Roman" w:cs="Times New Roman"/>
          <w:sz w:val="24"/>
          <w:szCs w:val="24"/>
          <w:u w:val="single"/>
        </w:rPr>
        <w:t>No</w:t>
      </w:r>
      <w:r w:rsidRPr="009137A1">
        <w:rPr>
          <w:rFonts w:ascii="Times New Roman" w:eastAsia="Times New Roman" w:hAnsi="Times New Roman" w:cs="Times New Roman"/>
          <w:sz w:val="24"/>
          <w:szCs w:val="24"/>
        </w:rPr>
        <w:t xml:space="preserve"> later than [sixty] </w:t>
      </w:r>
      <w:r w:rsidRPr="009137A1">
        <w:rPr>
          <w:rFonts w:ascii="Times New Roman" w:eastAsia="Times New Roman" w:hAnsi="Times New Roman" w:cs="Times New Roman"/>
          <w:sz w:val="24"/>
          <w:szCs w:val="24"/>
          <w:u w:val="single"/>
        </w:rPr>
        <w:t>60</w:t>
      </w:r>
      <w:r w:rsidRPr="009137A1">
        <w:rPr>
          <w:rFonts w:ascii="Times New Roman" w:eastAsia="Times New Roman" w:hAnsi="Times New Roman" w:cs="Times New Roman"/>
          <w:sz w:val="24"/>
          <w:szCs w:val="24"/>
        </w:rPr>
        <w:t xml:space="preserve"> days from the effective date of the local law that added this section, the commissioner shall publish a proposed rule establishing a bill of rights for persons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Such draft bill of rights shall include, but not be limited to, an explanation of the benefits and services for which persons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may be eligible; timetables within which such benefits and services shall be provided to </w:t>
      </w:r>
      <w:r w:rsidRPr="009137A1">
        <w:rPr>
          <w:rFonts w:ascii="Times New Roman" w:eastAsia="Times New Roman" w:hAnsi="Times New Roman" w:cs="Times New Roman"/>
          <w:color w:val="000000"/>
          <w:sz w:val="24"/>
          <w:szCs w:val="24"/>
        </w:rPr>
        <w:t xml:space="preserve">eligible persons; an explanation of an applicant's and recipient's right to examine [his or her] </w:t>
      </w:r>
      <w:r w:rsidRPr="009137A1">
        <w:rPr>
          <w:rFonts w:ascii="Times New Roman" w:eastAsia="Times New Roman" w:hAnsi="Times New Roman" w:cs="Times New Roman"/>
          <w:color w:val="000000"/>
          <w:sz w:val="24"/>
          <w:szCs w:val="24"/>
          <w:u w:val="single"/>
        </w:rPr>
        <w:t>such applicant’s and recipient’s</w:t>
      </w:r>
      <w:r w:rsidRPr="009137A1">
        <w:rPr>
          <w:rFonts w:ascii="Times New Roman" w:eastAsia="Times New Roman" w:hAnsi="Times New Roman" w:cs="Times New Roman"/>
          <w:color w:val="000000"/>
          <w:sz w:val="24"/>
          <w:szCs w:val="24"/>
        </w:rPr>
        <w:t xml:space="preserve"> file and the procedure for disputing any information contained therein; an explanation of an applicant's and recipient's right to a home or hospital visit for the purpose of applying for or maintaining benefits or services; an explanation of the process for requesting a division conference or New York state fair hearing; and a summary of the rights and remedies for the </w:t>
      </w:r>
      <w:r w:rsidRPr="009137A1">
        <w:rPr>
          <w:rFonts w:ascii="Times New Roman" w:eastAsia="Times New Roman" w:hAnsi="Times New Roman" w:cs="Times New Roman"/>
          <w:color w:val="000000"/>
          <w:sz w:val="24"/>
          <w:szCs w:val="24"/>
        </w:rPr>
        <w:lastRenderedPageBreak/>
        <w:t xml:space="preserve">redress of discrimination as provided for in title [eight of this code] </w:t>
      </w:r>
      <w:r w:rsidRPr="009137A1">
        <w:rPr>
          <w:rFonts w:ascii="Times New Roman" w:eastAsia="Times New Roman" w:hAnsi="Times New Roman" w:cs="Times New Roman"/>
          <w:color w:val="000000"/>
          <w:sz w:val="24"/>
          <w:szCs w:val="24"/>
          <w:u w:val="single"/>
        </w:rPr>
        <w:t>8</w:t>
      </w:r>
      <w:r w:rsidRPr="009137A1">
        <w:rPr>
          <w:rFonts w:ascii="Times New Roman" w:eastAsia="Times New Roman" w:hAnsi="Times New Roman" w:cs="Times New Roman"/>
          <w:color w:val="000000"/>
          <w:sz w:val="24"/>
          <w:szCs w:val="24"/>
        </w:rPr>
        <w:t xml:space="preserve">. Within [sixty] </w:t>
      </w:r>
      <w:r w:rsidRPr="009137A1">
        <w:rPr>
          <w:rFonts w:ascii="Times New Roman" w:eastAsia="Times New Roman" w:hAnsi="Times New Roman" w:cs="Times New Roman"/>
          <w:color w:val="000000"/>
          <w:sz w:val="24"/>
          <w:szCs w:val="24"/>
          <w:u w:val="single"/>
        </w:rPr>
        <w:t>60</w:t>
      </w:r>
      <w:r w:rsidRPr="009137A1">
        <w:rPr>
          <w:rFonts w:ascii="Times New Roman" w:eastAsia="Times New Roman" w:hAnsi="Times New Roman" w:cs="Times New Roman"/>
          <w:color w:val="000000"/>
          <w:sz w:val="24"/>
          <w:szCs w:val="24"/>
        </w:rPr>
        <w:t xml:space="preserve"> days following the publication of such proposed rule, and prior to the publication of a final rule, the commissioner shall hold no fewer than [one] </w:t>
      </w:r>
      <w:r w:rsidRPr="009137A1">
        <w:rPr>
          <w:rFonts w:ascii="Times New Roman" w:eastAsia="Times New Roman" w:hAnsi="Times New Roman" w:cs="Times New Roman"/>
          <w:color w:val="000000"/>
          <w:sz w:val="24"/>
          <w:szCs w:val="24"/>
          <w:u w:val="single"/>
        </w:rPr>
        <w:t>1</w:t>
      </w:r>
      <w:r w:rsidRPr="009137A1">
        <w:rPr>
          <w:rFonts w:ascii="Times New Roman" w:eastAsia="Times New Roman" w:hAnsi="Times New Roman" w:cs="Times New Roman"/>
          <w:color w:val="000000"/>
          <w:sz w:val="24"/>
          <w:szCs w:val="24"/>
        </w:rPr>
        <w:t xml:space="preserve"> noticed public hearing at a site accessible to [the disabled] </w:t>
      </w:r>
      <w:r w:rsidRPr="009137A1">
        <w:rPr>
          <w:rFonts w:ascii="Times New Roman" w:eastAsia="Times New Roman" w:hAnsi="Times New Roman" w:cs="Times New Roman"/>
          <w:color w:val="000000"/>
          <w:sz w:val="24"/>
          <w:szCs w:val="24"/>
          <w:u w:val="single"/>
        </w:rPr>
        <w:t>individuals with disabilities</w:t>
      </w:r>
      <w:r w:rsidRPr="009137A1">
        <w:rPr>
          <w:rFonts w:ascii="Times New Roman" w:eastAsia="Times New Roman" w:hAnsi="Times New Roman" w:cs="Times New Roman"/>
          <w:color w:val="000000"/>
          <w:sz w:val="24"/>
          <w:szCs w:val="24"/>
        </w:rPr>
        <w:t xml:space="preserve"> at which advocates, service providers, persons who have tested positive for HIV, and any other member of the public shall be given an opportunity to comment on such draft bill of rights. The commissioner shall publish a final rule within [thirty] </w:t>
      </w:r>
      <w:r w:rsidRPr="009137A1">
        <w:rPr>
          <w:rFonts w:ascii="Times New Roman" w:eastAsia="Times New Roman" w:hAnsi="Times New Roman" w:cs="Times New Roman"/>
          <w:color w:val="000000"/>
          <w:sz w:val="24"/>
          <w:szCs w:val="24"/>
          <w:u w:val="single"/>
        </w:rPr>
        <w:t>30</w:t>
      </w:r>
      <w:r w:rsidRPr="009137A1">
        <w:rPr>
          <w:rFonts w:ascii="Times New Roman" w:eastAsia="Times New Roman" w:hAnsi="Times New Roman" w:cs="Times New Roman"/>
          <w:color w:val="000000"/>
          <w:sz w:val="24"/>
          <w:szCs w:val="24"/>
        </w:rPr>
        <w:t xml:space="preserve"> days after the conclusion of such hearing and shall thereafter review, and where appropriate, revise such bill of rights on an annual basis. Such bill of rights shall be conspicuously posted in all division offices that are open to the public and shall be available for distribution to the public in English, Spanish and any other languages that the commissioner deems appropriate.</w:t>
      </w:r>
    </w:p>
    <w:p w14:paraId="63EE56A7"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000000"/>
          <w:sz w:val="27"/>
          <w:szCs w:val="27"/>
        </w:rPr>
      </w:pPr>
      <w:r w:rsidRPr="009137A1">
        <w:rPr>
          <w:rFonts w:ascii="Times New Roman" w:eastAsia="Times New Roman" w:hAnsi="Times New Roman" w:cs="Times New Roman"/>
          <w:color w:val="000000"/>
          <w:sz w:val="24"/>
          <w:szCs w:val="24"/>
        </w:rPr>
        <w:t xml:space="preserve">i. [Not] </w:t>
      </w:r>
      <w:r w:rsidRPr="009137A1">
        <w:rPr>
          <w:rFonts w:ascii="Times New Roman" w:eastAsia="Times New Roman" w:hAnsi="Times New Roman" w:cs="Times New Roman"/>
          <w:color w:val="000000"/>
          <w:sz w:val="24"/>
          <w:szCs w:val="24"/>
          <w:u w:val="single"/>
        </w:rPr>
        <w:t>No</w:t>
      </w:r>
      <w:r w:rsidRPr="009137A1">
        <w:rPr>
          <w:rFonts w:ascii="Times New Roman" w:eastAsia="Times New Roman" w:hAnsi="Times New Roman" w:cs="Times New Roman"/>
          <w:color w:val="000000"/>
          <w:sz w:val="24"/>
          <w:szCs w:val="24"/>
        </w:rPr>
        <w:t xml:space="preserve"> later than [ninety] </w:t>
      </w:r>
      <w:r w:rsidRPr="009137A1">
        <w:rPr>
          <w:rFonts w:ascii="Times New Roman" w:eastAsia="Times New Roman" w:hAnsi="Times New Roman" w:cs="Times New Roman"/>
          <w:color w:val="000000"/>
          <w:sz w:val="24"/>
          <w:szCs w:val="24"/>
          <w:u w:val="single"/>
        </w:rPr>
        <w:t>90</w:t>
      </w:r>
      <w:r w:rsidRPr="009137A1">
        <w:rPr>
          <w:rFonts w:ascii="Times New Roman" w:eastAsia="Times New Roman" w:hAnsi="Times New Roman" w:cs="Times New Roman"/>
          <w:color w:val="000000"/>
          <w:sz w:val="24"/>
          <w:szCs w:val="24"/>
        </w:rPr>
        <w:t xml:space="preserve"> days from the effective date of the local law that added this</w:t>
      </w:r>
      <w:r w:rsidRPr="009137A1">
        <w:rPr>
          <w:rFonts w:ascii="Times New Roman" w:eastAsia="Times New Roman" w:hAnsi="Times New Roman" w:cs="Times New Roman"/>
          <w:color w:val="000000"/>
          <w:sz w:val="27"/>
          <w:szCs w:val="27"/>
        </w:rPr>
        <w:t xml:space="preserve"> </w:t>
      </w:r>
      <w:r w:rsidRPr="009137A1">
        <w:rPr>
          <w:rFonts w:ascii="Times New Roman" w:eastAsia="Times New Roman" w:hAnsi="Times New Roman" w:cs="Times New Roman"/>
          <w:color w:val="000000"/>
          <w:sz w:val="24"/>
          <w:szCs w:val="24"/>
        </w:rPr>
        <w:t xml:space="preserve">section, the </w:t>
      </w:r>
      <w:r w:rsidRPr="009137A1">
        <w:rPr>
          <w:rFonts w:ascii="Times New Roman" w:eastAsia="Times New Roman" w:hAnsi="Times New Roman" w:cs="Times New Roman"/>
          <w:sz w:val="24"/>
          <w:szCs w:val="24"/>
        </w:rPr>
        <w:t xml:space="preserve">commissioner shall establish a policy or procedure for overseeing and monitoring the delivery of services required pursuant to this section to persons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which </w:t>
      </w:r>
      <w:r w:rsidRPr="009137A1">
        <w:rPr>
          <w:rFonts w:ascii="Times New Roman" w:eastAsia="Times New Roman" w:hAnsi="Times New Roman" w:cs="Times New Roman"/>
          <w:color w:val="000000"/>
          <w:sz w:val="24"/>
          <w:szCs w:val="24"/>
        </w:rPr>
        <w:t xml:space="preserve">shall include, but not be limited to, quality assurance measurements. The commissioner shall submit such policy or procedure to the mayor and the council in writing within [ten] </w:t>
      </w:r>
      <w:r w:rsidRPr="009137A1">
        <w:rPr>
          <w:rFonts w:ascii="Times New Roman" w:eastAsia="Times New Roman" w:hAnsi="Times New Roman" w:cs="Times New Roman"/>
          <w:color w:val="000000"/>
          <w:sz w:val="24"/>
          <w:szCs w:val="24"/>
          <w:u w:val="single"/>
        </w:rPr>
        <w:t>10</w:t>
      </w:r>
      <w:r w:rsidRPr="009137A1">
        <w:rPr>
          <w:rFonts w:ascii="Times New Roman" w:eastAsia="Times New Roman" w:hAnsi="Times New Roman" w:cs="Times New Roman"/>
          <w:color w:val="000000"/>
          <w:sz w:val="24"/>
          <w:szCs w:val="24"/>
        </w:rPr>
        <w:t xml:space="preserve"> days from the date such policy or procedure is established.</w:t>
      </w:r>
    </w:p>
    <w:p w14:paraId="497F31C3"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sz w:val="24"/>
          <w:szCs w:val="24"/>
        </w:rPr>
        <w:t>j. The</w:t>
      </w:r>
      <w:r w:rsidRPr="009137A1">
        <w:rPr>
          <w:rFonts w:ascii="Times New Roman" w:eastAsia="Times New Roman" w:hAnsi="Times New Roman" w:cs="Times New Roman"/>
          <w:color w:val="212529"/>
          <w:sz w:val="24"/>
          <w:szCs w:val="24"/>
        </w:rPr>
        <w:t xml:space="preserve"> commissioner shall submit written, quarterly reports to the mayor and the council [that]</w:t>
      </w:r>
      <w:r w:rsidRPr="009137A1">
        <w:rPr>
          <w:rFonts w:ascii="Times New Roman" w:eastAsia="Times New Roman" w:hAnsi="Times New Roman" w:cs="Times New Roman"/>
          <w:color w:val="212529"/>
          <w:sz w:val="24"/>
          <w:szCs w:val="24"/>
          <w:u w:val="single"/>
        </w:rPr>
        <w:t>. Each report shall be delivered no later than 60 days after the last day of the time period covered by the report and</w:t>
      </w:r>
      <w:r w:rsidRPr="009137A1">
        <w:rPr>
          <w:rFonts w:ascii="Times New Roman" w:eastAsia="Times New Roman" w:hAnsi="Times New Roman" w:cs="Times New Roman"/>
          <w:color w:val="212529"/>
          <w:sz w:val="24"/>
          <w:szCs w:val="24"/>
        </w:rPr>
        <w:t xml:space="preserve"> shall, at a minimum, provide the following information:</w:t>
      </w:r>
    </w:p>
    <w:p w14:paraId="2FA4F1AA"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u w:val="single"/>
        </w:rPr>
      </w:pPr>
      <w:r w:rsidRPr="009137A1">
        <w:rPr>
          <w:rFonts w:ascii="Times New Roman" w:eastAsia="Times New Roman" w:hAnsi="Times New Roman" w:cs="Times New Roman"/>
          <w:color w:val="212529"/>
          <w:sz w:val="24"/>
          <w:szCs w:val="24"/>
        </w:rPr>
        <w:t xml:space="preserve">1. The number of persons with [clinical/symptomatic HIV illness or with AIDS] </w:t>
      </w:r>
      <w:r w:rsidRPr="009137A1">
        <w:rPr>
          <w:rFonts w:ascii="Times New Roman" w:eastAsia="Times New Roman" w:hAnsi="Times New Roman" w:cs="Times New Roman"/>
          <w:color w:val="212529"/>
          <w:sz w:val="24"/>
          <w:szCs w:val="24"/>
          <w:u w:val="single"/>
        </w:rPr>
        <w:t>HIV infection</w:t>
      </w:r>
      <w:r w:rsidRPr="009137A1">
        <w:rPr>
          <w:rFonts w:ascii="Times New Roman" w:eastAsia="Times New Roman" w:hAnsi="Times New Roman" w:cs="Times New Roman"/>
          <w:color w:val="212529"/>
          <w:sz w:val="24"/>
          <w:szCs w:val="24"/>
        </w:rPr>
        <w:t xml:space="preserve"> who requested benefits or services set forth in subdivision b of this section or any other benefits or services provided by the division[.]</w:t>
      </w:r>
      <w:r w:rsidRPr="009137A1">
        <w:rPr>
          <w:rFonts w:ascii="Times New Roman" w:eastAsia="Times New Roman" w:hAnsi="Times New Roman" w:cs="Times New Roman"/>
          <w:color w:val="212529"/>
          <w:sz w:val="24"/>
          <w:szCs w:val="24"/>
          <w:u w:val="single"/>
        </w:rPr>
        <w:t>;</w:t>
      </w:r>
    </w:p>
    <w:p w14:paraId="65D7C8D8"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lastRenderedPageBreak/>
        <w:t>2. The processing time for applications for benefits or services, disaggregated by field office, type of benefit and individual versus family case, specified as follows:</w:t>
      </w:r>
    </w:p>
    <w:p w14:paraId="2240E841"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[(i)] </w:t>
      </w:r>
      <w:r w:rsidRPr="009137A1">
        <w:rPr>
          <w:rFonts w:ascii="Times New Roman" w:eastAsia="Times New Roman" w:hAnsi="Times New Roman" w:cs="Times New Roman"/>
          <w:color w:val="212529"/>
          <w:sz w:val="24"/>
          <w:szCs w:val="24"/>
          <w:u w:val="single"/>
        </w:rPr>
        <w:t>(a)</w:t>
      </w:r>
      <w:r w:rsidRPr="009137A1">
        <w:rPr>
          <w:rFonts w:ascii="Times New Roman" w:eastAsia="Times New Roman" w:hAnsi="Times New Roman" w:cs="Times New Roman"/>
          <w:color w:val="212529"/>
          <w:sz w:val="24"/>
          <w:szCs w:val="24"/>
        </w:rPr>
        <w:t> for non-emergency applications for food stamps, medicaid</w:t>
      </w:r>
      <w:r w:rsidRPr="009137A1">
        <w:rPr>
          <w:rFonts w:ascii="Times New Roman" w:eastAsia="Times New Roman" w:hAnsi="Times New Roman" w:cs="Times New Roman"/>
          <w:color w:val="212529"/>
          <w:sz w:val="24"/>
          <w:szCs w:val="24"/>
          <w:u w:val="single"/>
        </w:rPr>
        <w:t>,</w:t>
      </w:r>
      <w:r w:rsidRPr="009137A1">
        <w:rPr>
          <w:rFonts w:ascii="Times New Roman" w:eastAsia="Times New Roman" w:hAnsi="Times New Roman" w:cs="Times New Roman"/>
          <w:color w:val="212529"/>
          <w:sz w:val="24"/>
          <w:szCs w:val="24"/>
        </w:rPr>
        <w:t xml:space="preserve"> and public assistance benefits, including separate determinations of eligibility for medicaid or food stamps:</w:t>
      </w:r>
    </w:p>
    <w:p w14:paraId="2F1ABAAA"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 the number of days from completed application to the provision of the benefit or service; and</w:t>
      </w:r>
    </w:p>
    <w:p w14:paraId="2F77D650"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(2) in cases of denial, the number of days from the completed application to denial of the application[.]</w:t>
      </w:r>
      <w:r w:rsidRPr="009137A1">
        <w:rPr>
          <w:rFonts w:ascii="Times New Roman" w:eastAsia="Times New Roman" w:hAnsi="Times New Roman" w:cs="Times New Roman"/>
          <w:color w:val="212529"/>
          <w:sz w:val="24"/>
          <w:szCs w:val="24"/>
          <w:u w:val="single"/>
        </w:rPr>
        <w:t>;</w:t>
      </w:r>
    </w:p>
    <w:p w14:paraId="23658AA3"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[(ii)] </w:t>
      </w:r>
      <w:r w:rsidRPr="009137A1">
        <w:rPr>
          <w:rFonts w:ascii="Times New Roman" w:eastAsia="Times New Roman" w:hAnsi="Times New Roman" w:cs="Times New Roman"/>
          <w:color w:val="212529"/>
          <w:sz w:val="24"/>
          <w:szCs w:val="24"/>
          <w:u w:val="single"/>
        </w:rPr>
        <w:t>(b)</w:t>
      </w:r>
      <w:r w:rsidRPr="009137A1">
        <w:rPr>
          <w:rFonts w:ascii="Times New Roman" w:eastAsia="Times New Roman" w:hAnsi="Times New Roman" w:cs="Times New Roman"/>
          <w:color w:val="212529"/>
          <w:sz w:val="24"/>
          <w:szCs w:val="24"/>
        </w:rPr>
        <w:t> for immediate needs grants and expedited food stamps:</w:t>
      </w:r>
    </w:p>
    <w:p w14:paraId="09846550"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 the number of days from the request date to the date of issuance of a grant; and</w:t>
      </w:r>
    </w:p>
    <w:p w14:paraId="372F563A"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(2) in cases of denial, the number of days from the request date to the date of denial[.]</w:t>
      </w:r>
      <w:r w:rsidRPr="009137A1">
        <w:rPr>
          <w:rFonts w:ascii="Times New Roman" w:eastAsia="Times New Roman" w:hAnsi="Times New Roman" w:cs="Times New Roman"/>
          <w:color w:val="212529"/>
          <w:sz w:val="24"/>
          <w:szCs w:val="24"/>
          <w:u w:val="single"/>
        </w:rPr>
        <w:t>;</w:t>
      </w:r>
    </w:p>
    <w:p w14:paraId="2E0BB056"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[(iii)] </w:t>
      </w:r>
      <w:r w:rsidRPr="009137A1">
        <w:rPr>
          <w:rFonts w:ascii="Times New Roman" w:eastAsia="Times New Roman" w:hAnsi="Times New Roman" w:cs="Times New Roman"/>
          <w:color w:val="212529"/>
          <w:sz w:val="24"/>
          <w:szCs w:val="24"/>
          <w:u w:val="single"/>
        </w:rPr>
        <w:t>(c)</w:t>
      </w:r>
      <w:r w:rsidRPr="009137A1">
        <w:rPr>
          <w:rFonts w:ascii="Times New Roman" w:eastAsia="Times New Roman" w:hAnsi="Times New Roman" w:cs="Times New Roman"/>
          <w:color w:val="212529"/>
          <w:sz w:val="24"/>
          <w:szCs w:val="24"/>
        </w:rPr>
        <w:t> for all other non-emergency benefits or services provided by or through any division center or office, including but not limited to exceptions to policy for enhanced rental assistance and additional allowances:</w:t>
      </w:r>
    </w:p>
    <w:p w14:paraId="11788EBD"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[(1) (a)] </w:t>
      </w:r>
      <w:r w:rsidRPr="009137A1">
        <w:rPr>
          <w:rFonts w:ascii="Times New Roman" w:eastAsia="Times New Roman" w:hAnsi="Times New Roman" w:cs="Times New Roman"/>
          <w:color w:val="212529"/>
          <w:sz w:val="24"/>
          <w:szCs w:val="24"/>
          <w:u w:val="single"/>
        </w:rPr>
        <w:t>(1)(A)</w:t>
      </w:r>
      <w:r w:rsidRPr="009137A1">
        <w:rPr>
          <w:rFonts w:ascii="Times New Roman" w:eastAsia="Times New Roman" w:hAnsi="Times New Roman" w:cs="Times New Roman"/>
          <w:color w:val="212529"/>
          <w:sz w:val="24"/>
          <w:szCs w:val="24"/>
        </w:rPr>
        <w:t xml:space="preserve"> the number of days from initial request to completed application; and</w:t>
      </w:r>
    </w:p>
    <w:p w14:paraId="5908A4AD"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[(b)] </w:t>
      </w:r>
      <w:r w:rsidRPr="009137A1">
        <w:rPr>
          <w:rFonts w:ascii="Times New Roman" w:eastAsia="Times New Roman" w:hAnsi="Times New Roman" w:cs="Times New Roman"/>
          <w:color w:val="212529"/>
          <w:sz w:val="24"/>
          <w:szCs w:val="24"/>
          <w:u w:val="single"/>
        </w:rPr>
        <w:t>(B)</w:t>
      </w:r>
      <w:r w:rsidRPr="009137A1">
        <w:rPr>
          <w:rFonts w:ascii="Times New Roman" w:eastAsia="Times New Roman" w:hAnsi="Times New Roman" w:cs="Times New Roman"/>
          <w:color w:val="212529"/>
          <w:sz w:val="24"/>
          <w:szCs w:val="24"/>
        </w:rPr>
        <w:t> the number of days from completed application to the provision of the benefit or service; and</w:t>
      </w:r>
    </w:p>
    <w:p w14:paraId="3BA26DA5"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(2) in cases of denial, the number of days from completed application to denial of the application[.]</w:t>
      </w:r>
      <w:r w:rsidRPr="009137A1">
        <w:rPr>
          <w:rFonts w:ascii="Times New Roman" w:eastAsia="Times New Roman" w:hAnsi="Times New Roman" w:cs="Times New Roman"/>
          <w:color w:val="212529"/>
          <w:sz w:val="24"/>
          <w:szCs w:val="24"/>
          <w:u w:val="single"/>
        </w:rPr>
        <w:t>;</w:t>
      </w:r>
    </w:p>
    <w:p w14:paraId="615522E3"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[(iv)] </w:t>
      </w:r>
      <w:r w:rsidRPr="009137A1">
        <w:rPr>
          <w:rFonts w:ascii="Times New Roman" w:eastAsia="Times New Roman" w:hAnsi="Times New Roman" w:cs="Times New Roman"/>
          <w:color w:val="212529"/>
          <w:sz w:val="24"/>
          <w:szCs w:val="24"/>
          <w:u w:val="single"/>
        </w:rPr>
        <w:t>(d)</w:t>
      </w:r>
      <w:r w:rsidRPr="009137A1">
        <w:rPr>
          <w:rFonts w:ascii="Times New Roman" w:eastAsia="Times New Roman" w:hAnsi="Times New Roman" w:cs="Times New Roman"/>
          <w:color w:val="212529"/>
          <w:sz w:val="24"/>
          <w:szCs w:val="24"/>
        </w:rPr>
        <w:t> for all other benefits or services provided on an emergency basis, including but not limited to exceptions to policy for enhanced rental assistance and additional allowances:</w:t>
      </w:r>
    </w:p>
    <w:p w14:paraId="1A285767"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 the number of days from initial request to completed application;</w:t>
      </w:r>
    </w:p>
    <w:p w14:paraId="18ADC457"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lastRenderedPageBreak/>
        <w:t>(2) the number of days from completed application to approval or denial of the application; and</w:t>
      </w:r>
    </w:p>
    <w:p w14:paraId="5D5200BD"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(3) the number of days from approval of an application to the provision of the benefit or service[.]</w:t>
      </w:r>
      <w:r w:rsidRPr="009137A1">
        <w:rPr>
          <w:rFonts w:ascii="Times New Roman" w:eastAsia="Times New Roman" w:hAnsi="Times New Roman" w:cs="Times New Roman"/>
          <w:color w:val="212529"/>
          <w:sz w:val="24"/>
          <w:szCs w:val="24"/>
          <w:u w:val="single"/>
        </w:rPr>
        <w:t>;</w:t>
      </w:r>
    </w:p>
    <w:p w14:paraId="2DF34946"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[(v)] </w:t>
      </w:r>
      <w:r w:rsidRPr="009137A1">
        <w:rPr>
          <w:rFonts w:ascii="Times New Roman" w:eastAsia="Times New Roman" w:hAnsi="Times New Roman" w:cs="Times New Roman"/>
          <w:color w:val="212529"/>
          <w:sz w:val="24"/>
          <w:szCs w:val="24"/>
          <w:u w:val="single"/>
        </w:rPr>
        <w:t>(e)</w:t>
      </w:r>
      <w:r w:rsidRPr="009137A1">
        <w:rPr>
          <w:rFonts w:ascii="Times New Roman" w:eastAsia="Times New Roman" w:hAnsi="Times New Roman" w:cs="Times New Roman"/>
          <w:color w:val="212529"/>
          <w:sz w:val="24"/>
          <w:szCs w:val="24"/>
        </w:rPr>
        <w:t> for applications for non-emergency housing:</w:t>
      </w:r>
    </w:p>
    <w:p w14:paraId="694ECA82"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 the number of days from a request for housing to completed application;</w:t>
      </w:r>
    </w:p>
    <w:p w14:paraId="0EBBD364"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(2) the number of days from completed application to approval or denial of the application;</w:t>
      </w:r>
    </w:p>
    <w:p w14:paraId="56A967F6"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(3) the number of days from approval of an application to the date on which the client takes occupancy of non-emergency housing; and</w:t>
      </w:r>
    </w:p>
    <w:p w14:paraId="3C0630E5"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(4) with respect to applications that are approved, the number of days from completed application to the date on which the client takes occupancy of non-emergency housing[.]</w:t>
      </w:r>
      <w:r w:rsidRPr="009137A1">
        <w:rPr>
          <w:rFonts w:ascii="Times New Roman" w:eastAsia="Times New Roman" w:hAnsi="Times New Roman" w:cs="Times New Roman"/>
          <w:color w:val="212529"/>
          <w:sz w:val="24"/>
          <w:szCs w:val="24"/>
          <w:u w:val="single"/>
        </w:rPr>
        <w:t>;</w:t>
      </w:r>
    </w:p>
    <w:p w14:paraId="548E8394"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3. The number of division staff, by job title, whose duties include providing benefits and services or access to benefits and services pursuant to this section, disaggregated by field office and family versus overall cases; the number of cases at each field office, disaggregated by family versus overall cases; and the ratio of case managers and supervisors to clients at each field office, disaggregated by family versus overall cases[.]</w:t>
      </w:r>
      <w:r w:rsidRPr="009137A1">
        <w:rPr>
          <w:rFonts w:ascii="Times New Roman" w:eastAsia="Times New Roman" w:hAnsi="Times New Roman" w:cs="Times New Roman"/>
          <w:color w:val="212529"/>
          <w:sz w:val="24"/>
          <w:szCs w:val="24"/>
          <w:u w:val="single"/>
        </w:rPr>
        <w:t>;</w:t>
      </w:r>
    </w:p>
    <w:p w14:paraId="7A5A9C0E"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4. The number of cases closed, disaggregated by the reasons for closure[.]</w:t>
      </w:r>
      <w:r w:rsidRPr="009137A1">
        <w:rPr>
          <w:rFonts w:ascii="Times New Roman" w:eastAsia="Times New Roman" w:hAnsi="Times New Roman" w:cs="Times New Roman"/>
          <w:color w:val="212529"/>
          <w:sz w:val="24"/>
          <w:szCs w:val="24"/>
          <w:u w:val="single"/>
        </w:rPr>
        <w:t>;</w:t>
      </w:r>
    </w:p>
    <w:p w14:paraId="0121B662"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5. The number of closed cases that were re-opened, the length of time required to re-open such closed cases, starting from the date on which the case was closed, and the total number of cases closed in error and the length of time required to reopen such closed cases, starting from the date on which the case was closed, disaggregated by field office and reported in the </w:t>
      </w:r>
      <w:r w:rsidRPr="009137A1">
        <w:rPr>
          <w:rFonts w:ascii="Times New Roman" w:eastAsia="Times New Roman" w:hAnsi="Times New Roman" w:cs="Times New Roman"/>
          <w:color w:val="212529"/>
          <w:sz w:val="24"/>
          <w:szCs w:val="24"/>
        </w:rPr>
        <w:lastRenderedPageBreak/>
        <w:t>following categories: 0 to 15 days; 16 to 30 days; 31 to 45 days; 46 to 60 days; 61 to 75 days; 76 to 90 days; and more than 91 days[.]</w:t>
      </w:r>
      <w:r w:rsidRPr="009137A1">
        <w:rPr>
          <w:rFonts w:ascii="Times New Roman" w:eastAsia="Times New Roman" w:hAnsi="Times New Roman" w:cs="Times New Roman"/>
          <w:color w:val="212529"/>
          <w:sz w:val="24"/>
          <w:szCs w:val="24"/>
          <w:u w:val="single"/>
        </w:rPr>
        <w:t>;</w:t>
      </w:r>
    </w:p>
    <w:p w14:paraId="055E734B"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6. The number of administrative fair hearings requested, the number of fair hearing decisions in favor of applicants and recipients and the length of time for compliance with such fair hearing decisions, disaggregated by decisions where there was compliance within 30 days of the decision date and decisions where there was compliance after 30 days of the decision date;</w:t>
      </w:r>
    </w:p>
    <w:p w14:paraId="1379C5BD"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7. The number of proceedings initiated pursuant to article 78 of the civil practice law and rules challenging fair hearing decisions, and the number of article 78 decisions rendered in favor of applicants or recipients;</w:t>
      </w:r>
    </w:p>
    <w:p w14:paraId="41A39931"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8. The number of clients in emergency housing and the average length of stay, disaggregated on a monthly basis;</w:t>
      </w:r>
    </w:p>
    <w:p w14:paraId="3C38C9D8"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 xml:space="preserve">9. The number of facilities used to provide emergency shelter for clients and the number of units per facility, disaggregated by the type of facility; </w:t>
      </w:r>
    </w:p>
    <w:p w14:paraId="69A435BD"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10. The number of facilities used to provide emergency shelter placed on non-referral status for each month in the reporting period and the number of facilities placed on non-referral status that remedied the situation that led to non-referral status[.]</w:t>
      </w:r>
      <w:r w:rsidRPr="009137A1">
        <w:rPr>
          <w:rFonts w:ascii="Times New Roman" w:eastAsia="Times New Roman" w:hAnsi="Times New Roman" w:cs="Times New Roman"/>
          <w:color w:val="212529"/>
          <w:sz w:val="24"/>
          <w:szCs w:val="24"/>
          <w:u w:val="single"/>
        </w:rPr>
        <w:t>;</w:t>
      </w:r>
    </w:p>
    <w:p w14:paraId="5BAE7E6E"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11. The number of facilities used to provide emergency shelter placed on discontinuance of use status and the number of facilities placed on discontinuance of use status that remedied the situation that led to discontinuance of use status[.]</w:t>
      </w:r>
      <w:r w:rsidRPr="009137A1">
        <w:rPr>
          <w:rFonts w:ascii="Times New Roman" w:eastAsia="Times New Roman" w:hAnsi="Times New Roman" w:cs="Times New Roman"/>
          <w:color w:val="212529"/>
          <w:sz w:val="24"/>
          <w:szCs w:val="24"/>
          <w:u w:val="single"/>
        </w:rPr>
        <w:t>;</w:t>
      </w:r>
    </w:p>
    <w:p w14:paraId="50353BF2"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12. The number of requests for emergency housing assistance, the number of persons referred to the department of homeless services[;]</w:t>
      </w:r>
      <w:r w:rsidRPr="009137A1">
        <w:rPr>
          <w:rFonts w:ascii="Times New Roman" w:eastAsia="Times New Roman" w:hAnsi="Times New Roman" w:cs="Times New Roman"/>
          <w:color w:val="212529"/>
          <w:sz w:val="24"/>
          <w:szCs w:val="24"/>
          <w:u w:val="single"/>
        </w:rPr>
        <w:t>,</w:t>
      </w:r>
      <w:r w:rsidRPr="009137A1">
        <w:rPr>
          <w:rFonts w:ascii="Times New Roman" w:eastAsia="Times New Roman" w:hAnsi="Times New Roman" w:cs="Times New Roman"/>
          <w:color w:val="212529"/>
          <w:sz w:val="24"/>
          <w:szCs w:val="24"/>
        </w:rPr>
        <w:t xml:space="preserve"> the number of persons referred to commercial single room occupancy hotels, the average length of stay in commercial single room occupancy </w:t>
      </w:r>
      <w:r w:rsidRPr="009137A1">
        <w:rPr>
          <w:rFonts w:ascii="Times New Roman" w:eastAsia="Times New Roman" w:hAnsi="Times New Roman" w:cs="Times New Roman"/>
          <w:color w:val="212529"/>
          <w:sz w:val="24"/>
          <w:szCs w:val="24"/>
        </w:rPr>
        <w:lastRenderedPageBreak/>
        <w:t>hotels, the number of applications for non-emergency housing each month[;]</w:t>
      </w:r>
      <w:r w:rsidRPr="009137A1">
        <w:rPr>
          <w:rFonts w:ascii="Times New Roman" w:eastAsia="Times New Roman" w:hAnsi="Times New Roman" w:cs="Times New Roman"/>
          <w:color w:val="212529"/>
          <w:sz w:val="24"/>
          <w:szCs w:val="24"/>
          <w:u w:val="single"/>
        </w:rPr>
        <w:t>,</w:t>
      </w:r>
      <w:r w:rsidRPr="009137A1">
        <w:rPr>
          <w:rFonts w:ascii="Times New Roman" w:eastAsia="Times New Roman" w:hAnsi="Times New Roman" w:cs="Times New Roman"/>
          <w:color w:val="212529"/>
          <w:sz w:val="24"/>
          <w:szCs w:val="24"/>
        </w:rPr>
        <w:t xml:space="preserve"> and the number of persons placed in non-emergency housing each month[.]</w:t>
      </w:r>
      <w:r w:rsidRPr="009137A1">
        <w:rPr>
          <w:rFonts w:ascii="Times New Roman" w:eastAsia="Times New Roman" w:hAnsi="Times New Roman" w:cs="Times New Roman"/>
          <w:color w:val="212529"/>
          <w:sz w:val="24"/>
          <w:szCs w:val="24"/>
          <w:u w:val="single"/>
        </w:rPr>
        <w:t>; and</w:t>
      </w:r>
    </w:p>
    <w:p w14:paraId="254981AA"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13. The number of inspections of emergency housing conducted by the division.</w:t>
      </w:r>
    </w:p>
    <w:p w14:paraId="10002CEE"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color w:val="212529"/>
          <w:sz w:val="24"/>
          <w:szCs w:val="24"/>
        </w:rPr>
      </w:pPr>
      <w:r w:rsidRPr="009137A1">
        <w:rPr>
          <w:rFonts w:ascii="Times New Roman" w:eastAsia="Times New Roman" w:hAnsi="Times New Roman" w:cs="Times New Roman"/>
          <w:color w:val="212529"/>
          <w:sz w:val="24"/>
          <w:szCs w:val="24"/>
        </w:rPr>
        <w:t>[14. Quarterly reports required by this subdivision shall be delivered no later than 60 days after the last day of the time period covered by the report. The first quarterly report required by this subdivision shall be delivered no later than August 31, 2005.]</w:t>
      </w:r>
    </w:p>
    <w:p w14:paraId="71C85597"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rPr>
      </w:pPr>
      <w:r w:rsidRPr="009137A1">
        <w:rPr>
          <w:rFonts w:ascii="Times New Roman" w:eastAsia="Times New Roman" w:hAnsi="Times New Roman" w:cs="Times New Roman"/>
          <w:color w:val="000000"/>
          <w:sz w:val="24"/>
          <w:szCs w:val="24"/>
        </w:rPr>
        <w:t xml:space="preserve">k. There shall be an advisory board to advise the commissioner on the provision of benefits and services </w:t>
      </w:r>
      <w:r w:rsidRPr="009137A1">
        <w:rPr>
          <w:rFonts w:ascii="Times New Roman" w:eastAsia="Times New Roman" w:hAnsi="Times New Roman" w:cs="Times New Roman"/>
          <w:sz w:val="24"/>
          <w:szCs w:val="24"/>
        </w:rPr>
        <w:t xml:space="preserve">and access to benefits and services to persons [with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as required </w:t>
      </w:r>
      <w:r w:rsidRPr="009137A1">
        <w:rPr>
          <w:rFonts w:ascii="Times New Roman" w:eastAsia="Times New Roman" w:hAnsi="Times New Roman" w:cs="Times New Roman"/>
          <w:color w:val="000000"/>
          <w:sz w:val="24"/>
          <w:szCs w:val="24"/>
        </w:rPr>
        <w:t xml:space="preserve">by this section. This advisory board shall consist of [eleven] </w:t>
      </w:r>
      <w:r w:rsidRPr="009137A1">
        <w:rPr>
          <w:rFonts w:ascii="Times New Roman" w:eastAsia="Times New Roman" w:hAnsi="Times New Roman" w:cs="Times New Roman"/>
          <w:color w:val="000000"/>
          <w:sz w:val="24"/>
          <w:szCs w:val="24"/>
          <w:u w:val="single"/>
        </w:rPr>
        <w:t>11</w:t>
      </w:r>
      <w:r w:rsidRPr="009137A1">
        <w:rPr>
          <w:rFonts w:ascii="Times New Roman" w:eastAsia="Times New Roman" w:hAnsi="Times New Roman" w:cs="Times New Roman"/>
          <w:color w:val="000000"/>
          <w:sz w:val="24"/>
          <w:szCs w:val="24"/>
        </w:rPr>
        <w:t xml:space="preserve"> members to be appointed for [two-year] </w:t>
      </w:r>
      <w:r w:rsidRPr="009137A1">
        <w:rPr>
          <w:rFonts w:ascii="Times New Roman" w:eastAsia="Times New Roman" w:hAnsi="Times New Roman" w:cs="Times New Roman"/>
          <w:color w:val="000000"/>
          <w:sz w:val="24"/>
          <w:szCs w:val="24"/>
          <w:u w:val="single"/>
        </w:rPr>
        <w:t>2-year</w:t>
      </w:r>
      <w:r w:rsidRPr="009137A1">
        <w:rPr>
          <w:rFonts w:ascii="Times New Roman" w:eastAsia="Times New Roman" w:hAnsi="Times New Roman" w:cs="Times New Roman"/>
          <w:color w:val="000000"/>
          <w:sz w:val="24"/>
          <w:szCs w:val="24"/>
        </w:rPr>
        <w:t xml:space="preserve"> terms as follows: [five] </w:t>
      </w:r>
      <w:r w:rsidRPr="009137A1">
        <w:rPr>
          <w:rFonts w:ascii="Times New Roman" w:eastAsia="Times New Roman" w:hAnsi="Times New Roman" w:cs="Times New Roman"/>
          <w:color w:val="000000"/>
          <w:sz w:val="24"/>
          <w:szCs w:val="24"/>
          <w:u w:val="single"/>
        </w:rPr>
        <w:t>5</w:t>
      </w:r>
      <w:r w:rsidRPr="009137A1">
        <w:rPr>
          <w:rFonts w:ascii="Times New Roman" w:eastAsia="Times New Roman" w:hAnsi="Times New Roman" w:cs="Times New Roman"/>
          <w:color w:val="000000"/>
          <w:sz w:val="24"/>
          <w:szCs w:val="24"/>
        </w:rPr>
        <w:t xml:space="preserve"> members, at least [three] </w:t>
      </w:r>
      <w:r w:rsidRPr="009137A1">
        <w:rPr>
          <w:rFonts w:ascii="Times New Roman" w:eastAsia="Times New Roman" w:hAnsi="Times New Roman" w:cs="Times New Roman"/>
          <w:color w:val="000000"/>
          <w:sz w:val="24"/>
          <w:szCs w:val="24"/>
          <w:u w:val="single"/>
        </w:rPr>
        <w:t>3</w:t>
      </w:r>
      <w:r w:rsidRPr="009137A1">
        <w:rPr>
          <w:rFonts w:ascii="Times New Roman" w:eastAsia="Times New Roman" w:hAnsi="Times New Roman" w:cs="Times New Roman"/>
          <w:color w:val="000000"/>
          <w:sz w:val="24"/>
          <w:szCs w:val="24"/>
        </w:rPr>
        <w:t xml:space="preserve"> of whom shall be eligible for benefits and services pursuant to this section, who shall be appointed by the speaker of the council</w:t>
      </w:r>
      <w:r w:rsidRPr="009137A1">
        <w:rPr>
          <w:rFonts w:ascii="Times New Roman" w:eastAsia="Times New Roman" w:hAnsi="Times New Roman" w:cs="Times New Roman"/>
          <w:color w:val="000000"/>
          <w:sz w:val="24"/>
          <w:szCs w:val="24"/>
          <w:u w:val="single"/>
        </w:rPr>
        <w:t>;</w:t>
      </w:r>
      <w:r w:rsidRPr="009137A1">
        <w:rPr>
          <w:rFonts w:ascii="Times New Roman" w:eastAsia="Times New Roman" w:hAnsi="Times New Roman" w:cs="Times New Roman"/>
          <w:color w:val="000000"/>
          <w:sz w:val="24"/>
          <w:szCs w:val="24"/>
        </w:rPr>
        <w:t xml:space="preserve"> and [six] </w:t>
      </w:r>
      <w:r w:rsidRPr="009137A1">
        <w:rPr>
          <w:rFonts w:ascii="Times New Roman" w:eastAsia="Times New Roman" w:hAnsi="Times New Roman" w:cs="Times New Roman"/>
          <w:color w:val="000000"/>
          <w:sz w:val="24"/>
          <w:szCs w:val="24"/>
          <w:u w:val="single"/>
        </w:rPr>
        <w:t>6</w:t>
      </w:r>
      <w:r w:rsidRPr="009137A1">
        <w:rPr>
          <w:rFonts w:ascii="Times New Roman" w:eastAsia="Times New Roman" w:hAnsi="Times New Roman" w:cs="Times New Roman"/>
          <w:color w:val="000000"/>
          <w:sz w:val="24"/>
          <w:szCs w:val="24"/>
        </w:rPr>
        <w:t xml:space="preserve"> members, including the chairperson of the advisory board, at least [three] </w:t>
      </w:r>
      <w:r w:rsidRPr="009137A1">
        <w:rPr>
          <w:rFonts w:ascii="Times New Roman" w:eastAsia="Times New Roman" w:hAnsi="Times New Roman" w:cs="Times New Roman"/>
          <w:color w:val="000000"/>
          <w:sz w:val="24"/>
          <w:szCs w:val="24"/>
          <w:u w:val="single"/>
        </w:rPr>
        <w:t>3</w:t>
      </w:r>
      <w:r w:rsidRPr="009137A1">
        <w:rPr>
          <w:rFonts w:ascii="Times New Roman" w:eastAsia="Times New Roman" w:hAnsi="Times New Roman" w:cs="Times New Roman"/>
          <w:color w:val="000000"/>
          <w:sz w:val="24"/>
          <w:szCs w:val="24"/>
        </w:rPr>
        <w:t xml:space="preserve"> of whom shall be eligible for benefits and services pursuant to this section, who shall be appointed by the mayor. The advisory board shall meet at least quarterly and members shall serve without compensation. Such advisory board may formulate and recommend to the commissioner a policy or procedure for overseeing and monitoring the delivery of services to persons </w:t>
      </w:r>
      <w:r w:rsidRPr="009137A1">
        <w:rPr>
          <w:rFonts w:ascii="Times New Roman" w:eastAsia="Times New Roman" w:hAnsi="Times New Roman" w:cs="Times New Roman"/>
          <w:sz w:val="24"/>
          <w:szCs w:val="24"/>
        </w:rPr>
        <w:t xml:space="preserve">with [clinical/symptomatic HIV illness or with AIDS] </w:t>
      </w:r>
      <w:r w:rsidRPr="009137A1">
        <w:rPr>
          <w:rFonts w:ascii="Times New Roman" w:eastAsia="Times New Roman" w:hAnsi="Times New Roman" w:cs="Times New Roman"/>
          <w:sz w:val="24"/>
          <w:szCs w:val="24"/>
          <w:u w:val="single"/>
        </w:rPr>
        <w:t>HIV infection</w:t>
      </w:r>
      <w:r w:rsidRPr="009137A1">
        <w:rPr>
          <w:rFonts w:ascii="Times New Roman" w:eastAsia="Times New Roman" w:hAnsi="Times New Roman" w:cs="Times New Roman"/>
          <w:sz w:val="24"/>
          <w:szCs w:val="24"/>
        </w:rPr>
        <w:t xml:space="preserve"> which </w:t>
      </w:r>
      <w:r w:rsidRPr="009137A1">
        <w:rPr>
          <w:rFonts w:ascii="Times New Roman" w:eastAsia="Times New Roman" w:hAnsi="Times New Roman" w:cs="Times New Roman"/>
          <w:color w:val="000000"/>
          <w:sz w:val="24"/>
          <w:szCs w:val="24"/>
        </w:rPr>
        <w:t xml:space="preserve">may include quality assurance measurements. Such advisory board shall submit such </w:t>
      </w:r>
      <w:r w:rsidRPr="009137A1">
        <w:rPr>
          <w:rFonts w:ascii="Times New Roman" w:eastAsia="Times New Roman" w:hAnsi="Times New Roman" w:cs="Times New Roman"/>
          <w:sz w:val="24"/>
          <w:szCs w:val="24"/>
        </w:rPr>
        <w:t>recommended policy or procedure to the mayor and the council upon submission to the commissioner.</w:t>
      </w:r>
    </w:p>
    <w:p w14:paraId="2D88655D"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9137A1">
        <w:rPr>
          <w:rFonts w:ascii="Times New Roman" w:eastAsia="Times New Roman" w:hAnsi="Times New Roman" w:cs="Times New Roman"/>
          <w:sz w:val="24"/>
          <w:szCs w:val="24"/>
        </w:rPr>
        <w:t xml:space="preserve">l. Centralized housing referral and placement system. [(1)] Development </w:t>
      </w:r>
      <w:r w:rsidRPr="009137A1">
        <w:rPr>
          <w:rFonts w:ascii="Times New Roman" w:eastAsia="Times New Roman" w:hAnsi="Times New Roman" w:cs="Times New Roman"/>
          <w:sz w:val="24"/>
          <w:szCs w:val="24"/>
          <w:shd w:val="clear" w:color="auto" w:fill="FFFFFF"/>
        </w:rPr>
        <w:t xml:space="preserve">and maintenance of referral and placement system. Within [one] </w:t>
      </w:r>
      <w:r w:rsidRPr="009137A1">
        <w:rPr>
          <w:rFonts w:ascii="Times New Roman" w:eastAsia="Times New Roman" w:hAnsi="Times New Roman" w:cs="Times New Roman"/>
          <w:sz w:val="24"/>
          <w:szCs w:val="24"/>
          <w:u w:val="single"/>
          <w:shd w:val="clear" w:color="auto" w:fill="FFFFFF"/>
        </w:rPr>
        <w:t>1</w:t>
      </w:r>
      <w:r w:rsidRPr="009137A1">
        <w:rPr>
          <w:rFonts w:ascii="Times New Roman" w:eastAsia="Times New Roman" w:hAnsi="Times New Roman" w:cs="Times New Roman"/>
          <w:sz w:val="24"/>
          <w:szCs w:val="24"/>
          <w:shd w:val="clear" w:color="auto" w:fill="FFFFFF"/>
        </w:rPr>
        <w:t xml:space="preserve"> year of the effective date of the local law that added this subdivision, the commissioner shall establish and maintain a housing </w:t>
      </w:r>
      <w:r w:rsidRPr="009137A1">
        <w:rPr>
          <w:rFonts w:ascii="Times New Roman" w:eastAsia="Times New Roman" w:hAnsi="Times New Roman" w:cs="Times New Roman"/>
          <w:sz w:val="24"/>
          <w:szCs w:val="24"/>
          <w:shd w:val="clear" w:color="auto" w:fill="FFFFFF"/>
        </w:rPr>
        <w:lastRenderedPageBreak/>
        <w:t xml:space="preserve">referral and placement system to track referrals to and placements in emergency and non-emergency housing and to track the conditions at emergency facilities at which clients with [clinical/symptomatic HIV illness or with AIDS] </w:t>
      </w:r>
      <w:r w:rsidRPr="009137A1">
        <w:rPr>
          <w:rFonts w:ascii="Times New Roman" w:eastAsia="Times New Roman" w:hAnsi="Times New Roman" w:cs="Times New Roman"/>
          <w:sz w:val="24"/>
          <w:szCs w:val="24"/>
          <w:u w:val="single"/>
          <w:shd w:val="clear" w:color="auto" w:fill="FFFFFF"/>
        </w:rPr>
        <w:t>HIV infection</w:t>
      </w:r>
      <w:r w:rsidRPr="009137A1">
        <w:rPr>
          <w:rFonts w:ascii="Times New Roman" w:eastAsia="Times New Roman" w:hAnsi="Times New Roman" w:cs="Times New Roman"/>
          <w:sz w:val="24"/>
          <w:szCs w:val="24"/>
          <w:shd w:val="clear" w:color="auto" w:fill="FFFFFF"/>
        </w:rPr>
        <w:t xml:space="preserve"> reside. At a minimum, the housing referral and placement system required by this subdivision shall have: </w:t>
      </w:r>
    </w:p>
    <w:p w14:paraId="64A55CA7"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9137A1">
        <w:rPr>
          <w:rFonts w:ascii="Times New Roman" w:eastAsia="Times New Roman" w:hAnsi="Times New Roman" w:cs="Times New Roman"/>
          <w:sz w:val="24"/>
          <w:szCs w:val="24"/>
          <w:shd w:val="clear" w:color="auto" w:fill="FFFFFF"/>
        </w:rPr>
        <w:t xml:space="preserve">[(i)] </w:t>
      </w:r>
      <w:r w:rsidRPr="009137A1">
        <w:rPr>
          <w:rFonts w:ascii="Times New Roman" w:eastAsia="Times New Roman" w:hAnsi="Times New Roman" w:cs="Times New Roman"/>
          <w:sz w:val="24"/>
          <w:szCs w:val="24"/>
          <w:u w:val="single"/>
          <w:shd w:val="clear" w:color="auto" w:fill="FFFFFF"/>
        </w:rPr>
        <w:t>(a)</w:t>
      </w:r>
      <w:r w:rsidRPr="009137A1">
        <w:rPr>
          <w:rFonts w:ascii="Times New Roman" w:eastAsia="Times New Roman" w:hAnsi="Times New Roman" w:cs="Times New Roman"/>
          <w:sz w:val="24"/>
          <w:szCs w:val="24"/>
          <w:shd w:val="clear" w:color="auto" w:fill="FFFFFF"/>
        </w:rPr>
        <w:t xml:space="preserve"> a mechanism to track vacancies at non-emergency housing facilities and to match eligible applicants to appropriate vacancies; </w:t>
      </w:r>
    </w:p>
    <w:p w14:paraId="36E05187"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9137A1">
        <w:rPr>
          <w:rFonts w:ascii="Times New Roman" w:eastAsia="Times New Roman" w:hAnsi="Times New Roman" w:cs="Times New Roman"/>
          <w:sz w:val="24"/>
          <w:szCs w:val="24"/>
          <w:shd w:val="clear" w:color="auto" w:fill="FFFFFF"/>
        </w:rPr>
        <w:t xml:space="preserve">[(ii)] </w:t>
      </w:r>
      <w:r w:rsidRPr="009137A1">
        <w:rPr>
          <w:rFonts w:ascii="Times New Roman" w:eastAsia="Times New Roman" w:hAnsi="Times New Roman" w:cs="Times New Roman"/>
          <w:sz w:val="24"/>
          <w:szCs w:val="24"/>
          <w:u w:val="single"/>
          <w:shd w:val="clear" w:color="auto" w:fill="FFFFFF"/>
        </w:rPr>
        <w:t>(b)</w:t>
      </w:r>
      <w:r w:rsidRPr="009137A1">
        <w:rPr>
          <w:rFonts w:ascii="Times New Roman" w:eastAsia="Times New Roman" w:hAnsi="Times New Roman" w:cs="Times New Roman"/>
          <w:sz w:val="24"/>
          <w:szCs w:val="24"/>
          <w:shd w:val="clear" w:color="auto" w:fill="FFFFFF"/>
        </w:rPr>
        <w:t xml:space="preserve"> a mechanism to track conditions at emergency housing facilities; and </w:t>
      </w:r>
    </w:p>
    <w:p w14:paraId="56A4803C" w14:textId="77777777" w:rsidR="009137A1" w:rsidRPr="009137A1" w:rsidRDefault="009137A1" w:rsidP="007A0E1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9137A1">
        <w:rPr>
          <w:rFonts w:ascii="Times New Roman" w:eastAsia="Times New Roman" w:hAnsi="Times New Roman" w:cs="Times New Roman"/>
          <w:sz w:val="24"/>
          <w:szCs w:val="24"/>
          <w:shd w:val="clear" w:color="auto" w:fill="FFFFFF"/>
        </w:rPr>
        <w:t xml:space="preserve">[(iii)] </w:t>
      </w:r>
      <w:r w:rsidRPr="009137A1">
        <w:rPr>
          <w:rFonts w:ascii="Times New Roman" w:eastAsia="Times New Roman" w:hAnsi="Times New Roman" w:cs="Times New Roman"/>
          <w:sz w:val="24"/>
          <w:szCs w:val="24"/>
          <w:u w:val="single"/>
          <w:shd w:val="clear" w:color="auto" w:fill="FFFFFF"/>
        </w:rPr>
        <w:t>(c)</w:t>
      </w:r>
      <w:r w:rsidRPr="009137A1">
        <w:rPr>
          <w:rFonts w:ascii="Times New Roman" w:eastAsia="Times New Roman" w:hAnsi="Times New Roman" w:cs="Times New Roman"/>
          <w:sz w:val="24"/>
          <w:szCs w:val="24"/>
          <w:shd w:val="clear" w:color="auto" w:fill="FFFFFF"/>
        </w:rPr>
        <w:t xml:space="preserve"> a mechanism to track the outcome of referrals and length of stay at emergency housing facilities and non-emergency housing facilities.</w:t>
      </w:r>
    </w:p>
    <w:p w14:paraId="287347BA" w14:textId="2F462125" w:rsidR="009137A1" w:rsidRDefault="00AC6DC2" w:rsidP="007A0E1A">
      <w:pPr>
        <w:spacing w:after="0" w:line="480" w:lineRule="auto"/>
        <w:ind w:firstLine="720"/>
        <w:rPr>
          <w:rFonts w:ascii="Times New Roman" w:eastAsia="Times New Roman" w:hAnsi="Times New Roman" w:cs="Times New Roman"/>
          <w:sz w:val="24"/>
          <w:szCs w:val="24"/>
        </w:rPr>
      </w:pPr>
      <w:r w:rsidRPr="00AC6DC2">
        <w:rPr>
          <w:rFonts w:ascii="Times New Roman" w:eastAsia="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14:anchorId="1F858284" wp14:editId="3CD8E0F9">
                <wp:simplePos x="0" y="0"/>
                <wp:positionH relativeFrom="margin">
                  <wp:align>left</wp:align>
                </wp:positionH>
                <wp:positionV relativeFrom="paragraph">
                  <wp:posOffset>629708</wp:posOffset>
                </wp:positionV>
                <wp:extent cx="1549400" cy="64325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643255"/>
                        </a:xfrm>
                        <a:prstGeom prst="rect">
                          <a:avLst/>
                        </a:prstGeom>
                        <a:solidFill>
                          <a:srgbClr val="FFFFFF"/>
                        </a:solidFill>
                        <a:ln w="9525">
                          <a:noFill/>
                          <a:miter lim="800000"/>
                          <a:headEnd/>
                          <a:tailEnd/>
                        </a:ln>
                      </wps:spPr>
                      <wps:txbx>
                        <w:txbxContent>
                          <w:p w14:paraId="720DB841" w14:textId="370DEA02" w:rsidR="00AC6DC2" w:rsidRPr="009137A1" w:rsidRDefault="00AC6DC2" w:rsidP="00AC6DC2">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JE</w:t>
                            </w:r>
                            <w:r w:rsidRPr="009137A1">
                              <w:rPr>
                                <w:rFonts w:ascii="Times New Roman" w:eastAsia="Times New Roman" w:hAnsi="Times New Roman" w:cs="Times New Roman"/>
                                <w:sz w:val="18"/>
                                <w:szCs w:val="18"/>
                              </w:rPr>
                              <w:t>F</w:t>
                            </w:r>
                          </w:p>
                          <w:p w14:paraId="136284E3" w14:textId="77777777" w:rsidR="00AC6DC2" w:rsidRPr="009137A1" w:rsidRDefault="00AC6DC2" w:rsidP="00AC6DC2">
                            <w:pPr>
                              <w:spacing w:after="0" w:line="240" w:lineRule="auto"/>
                              <w:jc w:val="both"/>
                              <w:rPr>
                                <w:rFonts w:ascii="Times New Roman" w:eastAsia="Times New Roman" w:hAnsi="Times New Roman" w:cs="Times New Roman"/>
                                <w:sz w:val="18"/>
                                <w:szCs w:val="18"/>
                              </w:rPr>
                            </w:pPr>
                            <w:r w:rsidRPr="009137A1">
                              <w:rPr>
                                <w:rFonts w:ascii="Times New Roman" w:eastAsia="Times New Roman" w:hAnsi="Times New Roman" w:cs="Times New Roman"/>
                                <w:sz w:val="18"/>
                                <w:szCs w:val="18"/>
                              </w:rPr>
                              <w:t>LS #3/17424</w:t>
                            </w:r>
                          </w:p>
                          <w:p w14:paraId="4590A1E6" w14:textId="77777777" w:rsidR="00AC6DC2" w:rsidRPr="009137A1" w:rsidRDefault="00AC6DC2" w:rsidP="00AC6DC2">
                            <w:pPr>
                              <w:spacing w:after="0" w:line="240" w:lineRule="auto"/>
                              <w:rPr>
                                <w:rFonts w:ascii="Times New Roman" w:eastAsia="Times New Roman" w:hAnsi="Times New Roman" w:cs="Times New Roman"/>
                                <w:sz w:val="18"/>
                                <w:szCs w:val="18"/>
                              </w:rPr>
                            </w:pPr>
                            <w:r w:rsidRPr="009137A1">
                              <w:rPr>
                                <w:rFonts w:ascii="Times New Roman" w:eastAsia="Times New Roman" w:hAnsi="Times New Roman" w:cs="Times New Roman"/>
                                <w:sz w:val="18"/>
                                <w:szCs w:val="18"/>
                              </w:rPr>
                              <w:t>1/31/2025 9:40 AM</w:t>
                            </w:r>
                          </w:p>
                          <w:p w14:paraId="15737209" w14:textId="0205E424" w:rsidR="00AC6DC2" w:rsidRDefault="00AC6D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58284" id="_x0000_t202" coordsize="21600,21600" o:spt="202" path="m,l,21600r21600,l21600,xe">
                <v:stroke joinstyle="miter"/>
                <v:path gradientshapeok="t" o:connecttype="rect"/>
              </v:shapetype>
              <v:shape id="Text Box 2" o:spid="_x0000_s1026" type="#_x0000_t202" style="position:absolute;left:0;text-align:left;margin-left:0;margin-top:49.6pt;width:122pt;height:50.6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" stroked="f">
                <v:textbox>
                  <w:txbxContent>
                    <w:p w14:paraId="720DB841" w14:textId="370DEA02" w:rsidR="00AC6DC2" w:rsidRPr="009137A1" w:rsidRDefault="00AC6DC2" w:rsidP="00AC6DC2">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JE</w:t>
                      </w:r>
                      <w:r w:rsidRPr="009137A1">
                        <w:rPr>
                          <w:rFonts w:ascii="Times New Roman" w:eastAsia="Times New Roman" w:hAnsi="Times New Roman" w:cs="Times New Roman"/>
                          <w:sz w:val="18"/>
                          <w:szCs w:val="18"/>
                        </w:rPr>
                        <w:t>F</w:t>
                      </w:r>
                    </w:p>
                    <w:p w14:paraId="136284E3" w14:textId="77777777" w:rsidR="00AC6DC2" w:rsidRPr="009137A1" w:rsidRDefault="00AC6DC2" w:rsidP="00AC6DC2">
                      <w:pPr>
                        <w:spacing w:after="0" w:line="240" w:lineRule="auto"/>
                        <w:jc w:val="both"/>
                        <w:rPr>
                          <w:rFonts w:ascii="Times New Roman" w:eastAsia="Times New Roman" w:hAnsi="Times New Roman" w:cs="Times New Roman"/>
                          <w:sz w:val="18"/>
                          <w:szCs w:val="18"/>
                        </w:rPr>
                      </w:pPr>
                      <w:r w:rsidRPr="009137A1">
                        <w:rPr>
                          <w:rFonts w:ascii="Times New Roman" w:eastAsia="Times New Roman" w:hAnsi="Times New Roman" w:cs="Times New Roman"/>
                          <w:sz w:val="18"/>
                          <w:szCs w:val="18"/>
                        </w:rPr>
                        <w:t>LS #3/17424</w:t>
                      </w:r>
                    </w:p>
                    <w:p w14:paraId="4590A1E6" w14:textId="77777777" w:rsidR="00AC6DC2" w:rsidRPr="009137A1" w:rsidRDefault="00AC6DC2" w:rsidP="00AC6DC2">
                      <w:pPr>
                        <w:spacing w:after="0" w:line="240" w:lineRule="auto"/>
                        <w:rPr>
                          <w:rFonts w:ascii="Times New Roman" w:eastAsia="Times New Roman" w:hAnsi="Times New Roman" w:cs="Times New Roman"/>
                          <w:sz w:val="18"/>
                          <w:szCs w:val="18"/>
                        </w:rPr>
                      </w:pPr>
                      <w:r w:rsidRPr="009137A1">
                        <w:rPr>
                          <w:rFonts w:ascii="Times New Roman" w:eastAsia="Times New Roman" w:hAnsi="Times New Roman" w:cs="Times New Roman"/>
                          <w:sz w:val="18"/>
                          <w:szCs w:val="18"/>
                        </w:rPr>
                        <w:t>1/31/2025 9:40 AM</w:t>
                      </w:r>
                    </w:p>
                    <w:p w14:paraId="15737209" w14:textId="0205E424" w:rsidR="00AC6DC2" w:rsidRDefault="00AC6DC2"/>
                  </w:txbxContent>
                </v:textbox>
                <w10:wrap type="square" anchorx="margin"/>
              </v:shape>
            </w:pict>
          </mc:Fallback>
        </mc:AlternateContent>
      </w:r>
      <w:r w:rsidR="009137A1" w:rsidRPr="009137A1">
        <w:rPr>
          <w:rFonts w:ascii="Times New Roman" w:eastAsia="Times New Roman" w:hAnsi="Times New Roman" w:cs="Times New Roman"/>
          <w:sz w:val="24"/>
          <w:szCs w:val="24"/>
        </w:rPr>
        <w:t>§ 4. This local law takes effe</w:t>
      </w:r>
      <w:r w:rsidR="00A916AB">
        <w:rPr>
          <w:rFonts w:ascii="Times New Roman" w:eastAsia="Times New Roman" w:hAnsi="Times New Roman" w:cs="Times New Roman"/>
          <w:sz w:val="24"/>
          <w:szCs w:val="24"/>
        </w:rPr>
        <w:t>ct 90 days after it becomes law</w:t>
      </w:r>
      <w:r>
        <w:rPr>
          <w:rFonts w:ascii="Times New Roman" w:eastAsia="Times New Roman" w:hAnsi="Times New Roman" w:cs="Times New Roman"/>
          <w:sz w:val="24"/>
          <w:szCs w:val="24"/>
        </w:rPr>
        <w:t>.</w:t>
      </w:r>
    </w:p>
    <w:p w14:paraId="6ED9DFE6" w14:textId="43BD17AC" w:rsidR="00467ED6" w:rsidRPr="009137A1" w:rsidRDefault="00467ED6" w:rsidP="00467ED6">
      <w:pPr>
        <w:spacing w:after="0" w:line="480" w:lineRule="auto"/>
        <w:rPr>
          <w:rFonts w:ascii="Times New Roman" w:eastAsia="Times New Roman" w:hAnsi="Times New Roman" w:cs="Times New Roman"/>
          <w:sz w:val="24"/>
          <w:szCs w:val="24"/>
          <w:u w:val="single"/>
        </w:rPr>
        <w:sectPr w:rsidR="00467ED6" w:rsidRPr="009137A1" w:rsidSect="009016C3">
          <w:type w:val="continuous"/>
          <w:pgSz w:w="12240" w:h="15840"/>
          <w:pgMar w:top="1440" w:right="1440" w:bottom="1440" w:left="1440" w:header="720" w:footer="720" w:gutter="0"/>
          <w:lnNumType w:countBy="1"/>
          <w:cols w:space="720"/>
          <w:titlePg/>
          <w:docGrid w:linePitch="360"/>
        </w:sectPr>
      </w:pPr>
    </w:p>
    <w:p w14:paraId="5C7FB130" w14:textId="77777777" w:rsidR="003A2757" w:rsidRPr="00557691" w:rsidRDefault="003A2757" w:rsidP="61152622">
      <w:pPr>
        <w:spacing w:after="0" w:line="240" w:lineRule="auto"/>
        <w:jc w:val="center"/>
        <w:rPr>
          <w:rFonts w:ascii="Times New Roman" w:eastAsia="Times New Roman" w:hAnsi="Times New Roman" w:cs="Times New Roman"/>
          <w:sz w:val="24"/>
          <w:szCs w:val="24"/>
        </w:rPr>
      </w:pPr>
      <w:r w:rsidRPr="0B7B1E37">
        <w:rPr>
          <w:rFonts w:ascii="Times New Roman" w:eastAsia="Times New Roman" w:hAnsi="Times New Roman" w:cs="Times New Roman"/>
          <w:sz w:val="24"/>
          <w:szCs w:val="24"/>
        </w:rPr>
        <w:lastRenderedPageBreak/>
        <w:t xml:space="preserve">Res. No. </w:t>
      </w:r>
      <w:r>
        <w:rPr>
          <w:rFonts w:ascii="Times New Roman" w:eastAsia="Times New Roman" w:hAnsi="Times New Roman" w:cs="Times New Roman"/>
          <w:sz w:val="24"/>
          <w:szCs w:val="24"/>
        </w:rPr>
        <w:t>175</w:t>
      </w:r>
    </w:p>
    <w:p w14:paraId="29BD7114" w14:textId="77777777" w:rsidR="003A2757" w:rsidRPr="00557691" w:rsidRDefault="003A2757" w:rsidP="61152622">
      <w:pPr>
        <w:spacing w:after="0" w:line="240" w:lineRule="auto"/>
        <w:jc w:val="both"/>
        <w:rPr>
          <w:rFonts w:ascii="Times New Roman" w:eastAsia="Times New Roman" w:hAnsi="Times New Roman" w:cs="Times New Roman"/>
          <w:sz w:val="24"/>
          <w:szCs w:val="24"/>
        </w:rPr>
      </w:pPr>
    </w:p>
    <w:p w14:paraId="63A7E2A8" w14:textId="77777777" w:rsidR="003A2757" w:rsidRPr="0038618A" w:rsidRDefault="003A2757" w:rsidP="61152622">
      <w:pPr>
        <w:spacing w:after="0" w:line="240" w:lineRule="auto"/>
        <w:jc w:val="both"/>
        <w:rPr>
          <w:rFonts w:ascii="Times New Roman" w:eastAsia="Times New Roman" w:hAnsi="Times New Roman" w:cs="Times New Roman"/>
          <w:vanish/>
          <w:sz w:val="24"/>
          <w:szCs w:val="24"/>
        </w:rPr>
      </w:pPr>
      <w:r w:rsidRPr="0038618A">
        <w:rPr>
          <w:rFonts w:ascii="Times New Roman" w:eastAsia="Times New Roman" w:hAnsi="Times New Roman" w:cs="Times New Roman"/>
          <w:vanish/>
          <w:sz w:val="24"/>
          <w:szCs w:val="24"/>
        </w:rPr>
        <w:t>..Title</w:t>
      </w:r>
    </w:p>
    <w:p w14:paraId="3AAF316E" w14:textId="77777777" w:rsidR="003A2757" w:rsidRDefault="003A2757" w:rsidP="61152622">
      <w:pPr>
        <w:spacing w:after="0" w:line="240" w:lineRule="auto"/>
        <w:jc w:val="both"/>
        <w:rPr>
          <w:rFonts w:ascii="Times New Roman" w:hAnsi="Times New Roman" w:cs="Times New Roman"/>
          <w:sz w:val="24"/>
          <w:szCs w:val="24"/>
        </w:rPr>
      </w:pPr>
      <w:r w:rsidRPr="00557691">
        <w:rPr>
          <w:rFonts w:ascii="Times New Roman" w:eastAsia="Times New Roman" w:hAnsi="Times New Roman" w:cs="Times New Roman"/>
          <w:sz w:val="24"/>
          <w:szCs w:val="24"/>
        </w:rPr>
        <w:t xml:space="preserve">Resolution calling upon the New York State Legislature to pass, and the Governor to sign, </w:t>
      </w:r>
      <w:r w:rsidRPr="008A20A0">
        <w:rPr>
          <w:rFonts w:ascii="Times New Roman" w:hAnsi="Times New Roman" w:cs="Times New Roman"/>
          <w:sz w:val="24"/>
          <w:szCs w:val="24"/>
        </w:rPr>
        <w:t>S</w:t>
      </w:r>
      <w:r>
        <w:rPr>
          <w:rFonts w:ascii="Times New Roman" w:hAnsi="Times New Roman" w:cs="Times New Roman"/>
          <w:sz w:val="24"/>
          <w:szCs w:val="24"/>
        </w:rPr>
        <w:t>.</w:t>
      </w:r>
      <w:r w:rsidRPr="008A20A0">
        <w:rPr>
          <w:rFonts w:ascii="Times New Roman" w:hAnsi="Times New Roman" w:cs="Times New Roman"/>
          <w:sz w:val="24"/>
          <w:szCs w:val="24"/>
        </w:rPr>
        <w:t>183</w:t>
      </w:r>
      <w:r>
        <w:rPr>
          <w:rFonts w:ascii="Times New Roman" w:hAnsi="Times New Roman" w:cs="Times New Roman"/>
          <w:sz w:val="24"/>
          <w:szCs w:val="24"/>
        </w:rPr>
        <w:t>/</w:t>
      </w:r>
      <w:r w:rsidRPr="008A20A0">
        <w:rPr>
          <w:rFonts w:ascii="Times New Roman" w:hAnsi="Times New Roman" w:cs="Times New Roman"/>
          <w:sz w:val="24"/>
          <w:szCs w:val="24"/>
        </w:rPr>
        <w:t>A</w:t>
      </w:r>
      <w:r>
        <w:rPr>
          <w:rFonts w:ascii="Times New Roman" w:hAnsi="Times New Roman" w:cs="Times New Roman"/>
          <w:sz w:val="24"/>
          <w:szCs w:val="24"/>
        </w:rPr>
        <w:t>.</w:t>
      </w:r>
      <w:r w:rsidRPr="008A20A0">
        <w:rPr>
          <w:rFonts w:ascii="Times New Roman" w:hAnsi="Times New Roman" w:cs="Times New Roman"/>
          <w:sz w:val="24"/>
          <w:szCs w:val="24"/>
        </w:rPr>
        <w:t>2418</w:t>
      </w:r>
      <w:r w:rsidRPr="002D0ED4">
        <w:rPr>
          <w:rFonts w:ascii="Times New Roman" w:hAnsi="Times New Roman" w:cs="Times New Roman"/>
          <w:sz w:val="24"/>
          <w:szCs w:val="24"/>
        </w:rPr>
        <w:t xml:space="preserve">, which would amend the Social Services Law to mandate each local department of social service </w:t>
      </w:r>
      <w:r>
        <w:rPr>
          <w:rFonts w:ascii="Times New Roman" w:hAnsi="Times New Roman" w:cs="Times New Roman"/>
          <w:sz w:val="24"/>
          <w:szCs w:val="24"/>
        </w:rPr>
        <w:t>link</w:t>
      </w:r>
      <w:r w:rsidRPr="002D0ED4">
        <w:rPr>
          <w:rFonts w:ascii="Times New Roman" w:hAnsi="Times New Roman" w:cs="Times New Roman"/>
          <w:sz w:val="24"/>
          <w:szCs w:val="24"/>
        </w:rPr>
        <w:t xml:space="preserve"> persons </w:t>
      </w:r>
      <w:r>
        <w:rPr>
          <w:rFonts w:ascii="Times New Roman" w:hAnsi="Times New Roman" w:cs="Times New Roman"/>
          <w:sz w:val="24"/>
          <w:szCs w:val="24"/>
        </w:rPr>
        <w:t xml:space="preserve">living </w:t>
      </w:r>
      <w:r w:rsidRPr="002D0ED4">
        <w:rPr>
          <w:rFonts w:ascii="Times New Roman" w:hAnsi="Times New Roman" w:cs="Times New Roman"/>
          <w:sz w:val="24"/>
          <w:szCs w:val="24"/>
        </w:rPr>
        <w:t xml:space="preserve">with HIV </w:t>
      </w:r>
      <w:r>
        <w:rPr>
          <w:rFonts w:ascii="Times New Roman" w:hAnsi="Times New Roman" w:cs="Times New Roman"/>
          <w:sz w:val="24"/>
          <w:szCs w:val="24"/>
        </w:rPr>
        <w:t xml:space="preserve">with </w:t>
      </w:r>
      <w:r w:rsidRPr="002D0ED4">
        <w:rPr>
          <w:rFonts w:ascii="Times New Roman" w:hAnsi="Times New Roman" w:cs="Times New Roman"/>
          <w:sz w:val="24"/>
          <w:szCs w:val="24"/>
        </w:rPr>
        <w:t xml:space="preserve">benefits and services </w:t>
      </w:r>
      <w:r>
        <w:rPr>
          <w:rFonts w:ascii="Times New Roman" w:hAnsi="Times New Roman" w:cs="Times New Roman"/>
          <w:sz w:val="24"/>
          <w:szCs w:val="24"/>
        </w:rPr>
        <w:t xml:space="preserve">and </w:t>
      </w:r>
      <w:r w:rsidRPr="002D0ED4">
        <w:rPr>
          <w:rFonts w:ascii="Times New Roman" w:hAnsi="Times New Roman" w:cs="Times New Roman"/>
          <w:sz w:val="24"/>
          <w:szCs w:val="24"/>
        </w:rPr>
        <w:t>provide that persons living with HIV who are receiving housing assistance shall not be required to pay more than 30% of household income towards shelter costs</w:t>
      </w:r>
      <w:r>
        <w:rPr>
          <w:rFonts w:ascii="Times New Roman" w:hAnsi="Times New Roman" w:cs="Times New Roman"/>
          <w:sz w:val="24"/>
          <w:szCs w:val="24"/>
        </w:rPr>
        <w:t>.</w:t>
      </w:r>
    </w:p>
    <w:p w14:paraId="6E08201A" w14:textId="77777777" w:rsidR="003A2757" w:rsidRPr="0038618A" w:rsidRDefault="003A2757" w:rsidP="61152622">
      <w:pPr>
        <w:spacing w:after="0" w:line="240" w:lineRule="auto"/>
        <w:jc w:val="both"/>
        <w:rPr>
          <w:rFonts w:ascii="Times New Roman" w:eastAsia="Times New Roman" w:hAnsi="Times New Roman" w:cs="Times New Roman"/>
          <w:vanish/>
          <w:sz w:val="24"/>
          <w:szCs w:val="24"/>
        </w:rPr>
      </w:pPr>
      <w:r w:rsidRPr="0038618A">
        <w:rPr>
          <w:rFonts w:ascii="Times New Roman" w:hAnsi="Times New Roman" w:cs="Times New Roman"/>
          <w:vanish/>
          <w:sz w:val="24"/>
          <w:szCs w:val="24"/>
        </w:rPr>
        <w:t>..Body</w:t>
      </w:r>
    </w:p>
    <w:p w14:paraId="48C468CD" w14:textId="77777777" w:rsidR="003A2757" w:rsidRPr="00557691" w:rsidRDefault="003A2757" w:rsidP="61152622">
      <w:pPr>
        <w:spacing w:after="0" w:line="240" w:lineRule="auto"/>
        <w:jc w:val="both"/>
        <w:rPr>
          <w:rFonts w:ascii="Times New Roman" w:eastAsia="Times New Roman" w:hAnsi="Times New Roman" w:cs="Times New Roman"/>
          <w:sz w:val="24"/>
          <w:szCs w:val="24"/>
        </w:rPr>
      </w:pPr>
    </w:p>
    <w:p w14:paraId="31F554EB" w14:textId="77777777" w:rsidR="003A2757" w:rsidRDefault="003A2757" w:rsidP="00E145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 Council Members Ossé, Hudson, Sanchez, </w:t>
      </w:r>
      <w:r>
        <w:rPr>
          <w:rFonts w:ascii="Times New Roman" w:hAnsi="Times New Roman" w:cs="Times New Roman"/>
          <w:color w:val="000000"/>
          <w:sz w:val="24"/>
          <w:szCs w:val="24"/>
        </w:rPr>
        <w:t>Cabán, Louis, Hanif, De La Rosa and Salaam</w:t>
      </w:r>
    </w:p>
    <w:p w14:paraId="2BC78A0C" w14:textId="77777777" w:rsidR="003A2757" w:rsidRDefault="003A2757" w:rsidP="0B7B1E37">
      <w:pPr>
        <w:spacing w:after="0" w:line="240" w:lineRule="auto"/>
        <w:rPr>
          <w:rFonts w:ascii="Times New Roman" w:eastAsia="Times New Roman" w:hAnsi="Times New Roman" w:cs="Times New Roman"/>
          <w:color w:val="000000" w:themeColor="text1"/>
          <w:sz w:val="24"/>
          <w:szCs w:val="24"/>
        </w:rPr>
      </w:pPr>
    </w:p>
    <w:p w14:paraId="2107BD90" w14:textId="77777777" w:rsidR="003A2757" w:rsidRPr="004C0A2A" w:rsidRDefault="003A2757" w:rsidP="00077F7C">
      <w:pPr>
        <w:spacing w:after="0" w:line="480" w:lineRule="auto"/>
        <w:ind w:firstLine="720"/>
        <w:contextualSpacing/>
        <w:rPr>
          <w:rFonts w:ascii="Times New Roman" w:hAnsi="Times New Roman" w:cs="Times New Roman"/>
          <w:sz w:val="24"/>
          <w:szCs w:val="24"/>
        </w:rPr>
      </w:pPr>
      <w:r w:rsidRPr="0B7B1E37">
        <w:rPr>
          <w:rFonts w:ascii="Times New Roman" w:hAnsi="Times New Roman" w:cs="Times New Roman"/>
          <w:sz w:val="24"/>
          <w:szCs w:val="24"/>
        </w:rPr>
        <w:t>Whereas, When the New York City Human Resources Administration (HRA) created what would become the HIV/AIDS Services Administration (HASA) in 1985, it became one of the first government agencies to respond to the HIV/AIDS epidemic; and</w:t>
      </w:r>
    </w:p>
    <w:p w14:paraId="40FFF090" w14:textId="77777777" w:rsidR="003A2757" w:rsidRDefault="003A2757" w:rsidP="00077F7C">
      <w:pPr>
        <w:spacing w:line="480" w:lineRule="auto"/>
        <w:ind w:firstLine="720"/>
        <w:contextualSpacing/>
        <w:jc w:val="both"/>
        <w:rPr>
          <w:rFonts w:ascii="Times New Roman" w:hAnsi="Times New Roman" w:cs="Times New Roman"/>
          <w:sz w:val="24"/>
          <w:szCs w:val="24"/>
        </w:rPr>
      </w:pPr>
      <w:r w:rsidRPr="004C0A2A">
        <w:rPr>
          <w:rFonts w:ascii="Times New Roman" w:hAnsi="Times New Roman" w:cs="Times New Roman"/>
          <w:sz w:val="24"/>
          <w:szCs w:val="24"/>
        </w:rPr>
        <w:t>Whereas, Since that time, a series of laws have been passed in New York City to ensure that people living with HIV/AIDS receive access to numerous benefits</w:t>
      </w:r>
      <w:r>
        <w:rPr>
          <w:rFonts w:ascii="Times New Roman" w:hAnsi="Times New Roman" w:cs="Times New Roman"/>
          <w:sz w:val="24"/>
          <w:szCs w:val="24"/>
        </w:rPr>
        <w:t xml:space="preserve"> and</w:t>
      </w:r>
      <w:r w:rsidRPr="004C0A2A">
        <w:rPr>
          <w:rFonts w:ascii="Times New Roman" w:hAnsi="Times New Roman" w:cs="Times New Roman"/>
          <w:sz w:val="24"/>
          <w:szCs w:val="24"/>
        </w:rPr>
        <w:t xml:space="preserve"> services; and</w:t>
      </w:r>
    </w:p>
    <w:p w14:paraId="35BCA772" w14:textId="77777777" w:rsidR="003A2757" w:rsidRPr="004C0A2A" w:rsidRDefault="003A2757" w:rsidP="00077F7C">
      <w:pPr>
        <w:spacing w:line="480" w:lineRule="auto"/>
        <w:ind w:firstLine="720"/>
        <w:contextualSpacing/>
        <w:jc w:val="both"/>
        <w:rPr>
          <w:rFonts w:ascii="Times New Roman" w:hAnsi="Times New Roman" w:cs="Times New Roman"/>
          <w:sz w:val="24"/>
          <w:szCs w:val="24"/>
        </w:rPr>
      </w:pPr>
      <w:r w:rsidRPr="007E5FA0">
        <w:rPr>
          <w:rFonts w:ascii="Times New Roman" w:hAnsi="Times New Roman" w:cs="Times New Roman"/>
          <w:sz w:val="24"/>
          <w:szCs w:val="24"/>
        </w:rPr>
        <w:t xml:space="preserve">Whereas, Since the mid-1980s, New York City has recognized the connection between stable housing and health by providing rental assistance to help persons living with HIV/AIDS maintain stable housing; and </w:t>
      </w:r>
      <w:r w:rsidRPr="004C0A2A">
        <w:rPr>
          <w:rFonts w:ascii="Times New Roman" w:hAnsi="Times New Roman" w:cs="Times New Roman"/>
          <w:sz w:val="24"/>
          <w:szCs w:val="24"/>
        </w:rPr>
        <w:t xml:space="preserve"> </w:t>
      </w:r>
    </w:p>
    <w:p w14:paraId="21707FCE" w14:textId="77777777" w:rsidR="003A2757" w:rsidRDefault="003A2757" w:rsidP="00077F7C">
      <w:pPr>
        <w:spacing w:line="480" w:lineRule="auto"/>
        <w:ind w:firstLine="720"/>
        <w:contextualSpacing/>
        <w:jc w:val="both"/>
        <w:rPr>
          <w:rFonts w:ascii="Times New Roman" w:hAnsi="Times New Roman" w:cs="Times New Roman"/>
          <w:sz w:val="24"/>
          <w:szCs w:val="24"/>
        </w:rPr>
      </w:pPr>
      <w:r w:rsidRPr="004C0A2A">
        <w:rPr>
          <w:rFonts w:ascii="Times New Roman" w:hAnsi="Times New Roman" w:cs="Times New Roman"/>
          <w:sz w:val="24"/>
          <w:szCs w:val="24"/>
        </w:rPr>
        <w:t>Whereas, According to the New York City Department of Health and Mental Hygiene (DOHMH), New York City remains the epicenter of the HIV/AIDS epidemic, with more than 125,000 New York City residents living with HIV; and</w:t>
      </w:r>
    </w:p>
    <w:p w14:paraId="73E3CEEF" w14:textId="77777777" w:rsidR="003A2757" w:rsidRDefault="003A2757" w:rsidP="00077F7C">
      <w:pPr>
        <w:spacing w:line="480" w:lineRule="auto"/>
        <w:ind w:firstLine="720"/>
        <w:contextualSpacing/>
        <w:jc w:val="both"/>
        <w:rPr>
          <w:rFonts w:ascii="Times New Roman" w:hAnsi="Times New Roman" w:cs="Times New Roman"/>
          <w:sz w:val="24"/>
          <w:szCs w:val="24"/>
        </w:rPr>
      </w:pPr>
      <w:r w:rsidRPr="004C0A2A">
        <w:rPr>
          <w:rFonts w:ascii="Times New Roman" w:hAnsi="Times New Roman" w:cs="Times New Roman"/>
          <w:sz w:val="24"/>
          <w:szCs w:val="24"/>
        </w:rPr>
        <w:t xml:space="preserve">Whereas, According to DOHMH, despite great progress toward </w:t>
      </w:r>
      <w:r>
        <w:rPr>
          <w:rFonts w:ascii="Times New Roman" w:hAnsi="Times New Roman" w:cs="Times New Roman"/>
          <w:sz w:val="24"/>
          <w:szCs w:val="24"/>
        </w:rPr>
        <w:t>New York City’</w:t>
      </w:r>
      <w:r w:rsidRPr="004C0A2A">
        <w:rPr>
          <w:rFonts w:ascii="Times New Roman" w:hAnsi="Times New Roman" w:cs="Times New Roman"/>
          <w:sz w:val="24"/>
          <w:szCs w:val="24"/>
        </w:rPr>
        <w:t>s goals related to ending the HIV</w:t>
      </w:r>
      <w:r>
        <w:rPr>
          <w:rFonts w:ascii="Times New Roman" w:hAnsi="Times New Roman" w:cs="Times New Roman"/>
          <w:sz w:val="24"/>
          <w:szCs w:val="24"/>
        </w:rPr>
        <w:t>/AIDS</w:t>
      </w:r>
      <w:r w:rsidRPr="004C0A2A">
        <w:rPr>
          <w:rFonts w:ascii="Times New Roman" w:hAnsi="Times New Roman" w:cs="Times New Roman"/>
          <w:sz w:val="24"/>
          <w:szCs w:val="24"/>
        </w:rPr>
        <w:t xml:space="preserve"> epidemic, inequities in HIV persist and the highest rates of new diagnoses are among people and ZIP Codes with the highest levels of poverty; and</w:t>
      </w:r>
    </w:p>
    <w:p w14:paraId="0586A382" w14:textId="77777777" w:rsidR="003A2757" w:rsidRDefault="003A2757" w:rsidP="00077F7C">
      <w:pPr>
        <w:spacing w:line="480" w:lineRule="auto"/>
        <w:ind w:firstLine="720"/>
        <w:contextualSpacing/>
        <w:jc w:val="both"/>
        <w:rPr>
          <w:rFonts w:ascii="Times New Roman" w:hAnsi="Times New Roman" w:cs="Times New Roman"/>
          <w:sz w:val="24"/>
          <w:szCs w:val="24"/>
        </w:rPr>
      </w:pPr>
      <w:r w:rsidRPr="004C0A2A">
        <w:rPr>
          <w:rFonts w:ascii="Times New Roman" w:hAnsi="Times New Roman" w:cs="Times New Roman"/>
          <w:sz w:val="24"/>
          <w:szCs w:val="24"/>
        </w:rPr>
        <w:t xml:space="preserve">Whereas, HASA provides a range of services to low income New Yorkers living with HIV/AIDS, including linkage to social services benefits such as food stamps and cash assistance, help applying for supplemental security income (SSI) and social security disability income (SSDI), </w:t>
      </w:r>
      <w:r w:rsidRPr="004C0A2A">
        <w:rPr>
          <w:rFonts w:ascii="Times New Roman" w:hAnsi="Times New Roman" w:cs="Times New Roman"/>
          <w:sz w:val="24"/>
          <w:szCs w:val="24"/>
        </w:rPr>
        <w:lastRenderedPageBreak/>
        <w:t xml:space="preserve">improved access to medical services and Medicaid, individualized service planning, and rental assistance, among other things; and </w:t>
      </w:r>
    </w:p>
    <w:p w14:paraId="193B6F4C" w14:textId="77777777" w:rsidR="003A2757" w:rsidRDefault="003A2757" w:rsidP="00077F7C">
      <w:pPr>
        <w:spacing w:line="480" w:lineRule="auto"/>
        <w:ind w:firstLine="720"/>
        <w:contextualSpacing/>
        <w:jc w:val="both"/>
        <w:rPr>
          <w:rFonts w:ascii="Times New Roman" w:hAnsi="Times New Roman" w:cs="Times New Roman"/>
          <w:sz w:val="24"/>
          <w:szCs w:val="24"/>
        </w:rPr>
      </w:pPr>
      <w:r w:rsidRPr="004C0A2A">
        <w:rPr>
          <w:rFonts w:ascii="Times New Roman" w:hAnsi="Times New Roman" w:cs="Times New Roman"/>
          <w:sz w:val="24"/>
          <w:szCs w:val="24"/>
        </w:rPr>
        <w:t>Whereas, In 2022, HASA served 41,654 persons and provided housing assistance to over 25,000 clients; and</w:t>
      </w:r>
    </w:p>
    <w:p w14:paraId="18296B83" w14:textId="77777777" w:rsidR="003A2757" w:rsidRPr="007E5FA0" w:rsidRDefault="003A2757" w:rsidP="00077F7C">
      <w:pPr>
        <w:spacing w:line="480" w:lineRule="auto"/>
        <w:ind w:firstLine="720"/>
        <w:contextualSpacing/>
        <w:jc w:val="both"/>
        <w:rPr>
          <w:rStyle w:val="markedcontent"/>
          <w:rFonts w:ascii="Times New Roman" w:hAnsi="Times New Roman" w:cs="Times New Roman"/>
          <w:sz w:val="24"/>
          <w:szCs w:val="24"/>
        </w:rPr>
      </w:pPr>
      <w:r w:rsidRPr="007E5FA0">
        <w:rPr>
          <w:rStyle w:val="markedcontent"/>
          <w:rFonts w:ascii="Times New Roman" w:hAnsi="Times New Roman" w:cs="Times New Roman"/>
          <w:sz w:val="24"/>
          <w:szCs w:val="24"/>
        </w:rPr>
        <w:t>Whereas, In 2014, the state Department of Health announced a</w:t>
      </w:r>
      <w:r>
        <w:rPr>
          <w:rStyle w:val="markedcontent"/>
          <w:rFonts w:ascii="Times New Roman" w:hAnsi="Times New Roman" w:cs="Times New Roman"/>
          <w:sz w:val="24"/>
          <w:szCs w:val="24"/>
        </w:rPr>
        <w:t xml:space="preserve"> </w:t>
      </w:r>
      <w:r w:rsidRPr="007E5FA0">
        <w:rPr>
          <w:rStyle w:val="markedcontent"/>
          <w:rFonts w:ascii="Times New Roman" w:hAnsi="Times New Roman" w:cs="Times New Roman"/>
          <w:sz w:val="24"/>
          <w:szCs w:val="24"/>
        </w:rPr>
        <w:t xml:space="preserve">goal of ending the HIV/AIDS epidemic in New York by 2020, halting the disease’s spread and eliminating the emergence of new cases; and </w:t>
      </w:r>
    </w:p>
    <w:p w14:paraId="080E3D36" w14:textId="77777777" w:rsidR="003A2757" w:rsidRPr="007E5FA0" w:rsidRDefault="003A2757" w:rsidP="00077F7C">
      <w:pPr>
        <w:spacing w:line="480" w:lineRule="auto"/>
        <w:ind w:firstLine="720"/>
        <w:contextualSpacing/>
        <w:jc w:val="both"/>
        <w:rPr>
          <w:rFonts w:ascii="Times New Roman" w:hAnsi="Times New Roman" w:cs="Times New Roman"/>
          <w:sz w:val="24"/>
          <w:szCs w:val="24"/>
        </w:rPr>
      </w:pPr>
      <w:r w:rsidRPr="007E5FA0">
        <w:rPr>
          <w:rStyle w:val="markedcontent"/>
          <w:rFonts w:ascii="Times New Roman" w:hAnsi="Times New Roman" w:cs="Times New Roman"/>
          <w:sz w:val="24"/>
          <w:szCs w:val="24"/>
        </w:rPr>
        <w:t xml:space="preserve">Whereas, New York State’s 2015 </w:t>
      </w:r>
      <w:r w:rsidRPr="00D40270">
        <w:rPr>
          <w:rStyle w:val="markedcontent"/>
          <w:rFonts w:ascii="Times New Roman" w:hAnsi="Times New Roman" w:cs="Times New Roman"/>
          <w:i/>
          <w:iCs/>
          <w:sz w:val="24"/>
          <w:szCs w:val="24"/>
        </w:rPr>
        <w:t>Ending the Epidemic Blueprint</w:t>
      </w:r>
      <w:r w:rsidRPr="007E5FA0">
        <w:rPr>
          <w:rStyle w:val="markedcontent"/>
          <w:rFonts w:ascii="Times New Roman" w:hAnsi="Times New Roman" w:cs="Times New Roman"/>
          <w:sz w:val="24"/>
          <w:szCs w:val="24"/>
        </w:rPr>
        <w:t xml:space="preserve"> recommends concrete action to ensure access to adequate, stable housing</w:t>
      </w:r>
      <w:r>
        <w:rPr>
          <w:rFonts w:ascii="Times New Roman" w:hAnsi="Times New Roman" w:cs="Times New Roman"/>
          <w:sz w:val="24"/>
          <w:szCs w:val="24"/>
        </w:rPr>
        <w:t xml:space="preserve"> </w:t>
      </w:r>
      <w:r w:rsidRPr="007E5FA0">
        <w:rPr>
          <w:rStyle w:val="markedcontent"/>
          <w:rFonts w:ascii="Times New Roman" w:hAnsi="Times New Roman" w:cs="Times New Roman"/>
          <w:sz w:val="24"/>
          <w:szCs w:val="24"/>
        </w:rPr>
        <w:t>as an evidence-based HIV health intervention; and</w:t>
      </w:r>
    </w:p>
    <w:p w14:paraId="254EF212" w14:textId="77777777" w:rsidR="003A2757" w:rsidRPr="004C0A2A" w:rsidRDefault="003A2757" w:rsidP="00077F7C">
      <w:pPr>
        <w:pStyle w:val="HTMLPreformatted"/>
        <w:spacing w:line="480" w:lineRule="auto"/>
        <w:ind w:firstLine="720"/>
        <w:contextualSpacing/>
        <w:jc w:val="both"/>
        <w:rPr>
          <w:rFonts w:ascii="Times New Roman" w:hAnsi="Times New Roman" w:cs="Times New Roman"/>
          <w:sz w:val="24"/>
          <w:szCs w:val="24"/>
        </w:rPr>
      </w:pPr>
      <w:r w:rsidRPr="004C0A2A">
        <w:rPr>
          <w:rFonts w:ascii="Times New Roman" w:hAnsi="Times New Roman" w:cs="Times New Roman"/>
          <w:sz w:val="24"/>
          <w:szCs w:val="24"/>
        </w:rPr>
        <w:tab/>
        <w:t>Whereas,</w:t>
      </w:r>
      <w:r>
        <w:rPr>
          <w:rFonts w:ascii="Times New Roman" w:hAnsi="Times New Roman" w:cs="Times New Roman"/>
          <w:sz w:val="24"/>
          <w:szCs w:val="24"/>
        </w:rPr>
        <w:t xml:space="preserve"> In support of this recommendation, New York State established an </w:t>
      </w:r>
      <w:r w:rsidRPr="000532CE">
        <w:rPr>
          <w:rFonts w:ascii="Times New Roman" w:hAnsi="Times New Roman" w:cs="Times New Roman"/>
          <w:sz w:val="24"/>
          <w:szCs w:val="24"/>
        </w:rPr>
        <w:t>affordable housing</w:t>
      </w:r>
      <w:r>
        <w:rPr>
          <w:rFonts w:ascii="Times New Roman" w:hAnsi="Times New Roman" w:cs="Times New Roman"/>
          <w:sz w:val="24"/>
          <w:szCs w:val="24"/>
        </w:rPr>
        <w:t xml:space="preserve"> </w:t>
      </w:r>
      <w:r w:rsidRPr="000532CE">
        <w:rPr>
          <w:rFonts w:ascii="Times New Roman" w:hAnsi="Times New Roman" w:cs="Times New Roman"/>
          <w:sz w:val="24"/>
          <w:szCs w:val="24"/>
        </w:rPr>
        <w:t xml:space="preserve">protection for </w:t>
      </w:r>
      <w:r>
        <w:rPr>
          <w:rFonts w:ascii="Times New Roman" w:hAnsi="Times New Roman" w:cs="Times New Roman"/>
          <w:sz w:val="24"/>
          <w:szCs w:val="24"/>
        </w:rPr>
        <w:t>HASA clients that caps their rent at</w:t>
      </w:r>
      <w:r w:rsidRPr="00A23C8E">
        <w:rPr>
          <w:rFonts w:ascii="Times New Roman" w:hAnsi="Times New Roman" w:cs="Times New Roman"/>
          <w:sz w:val="24"/>
          <w:szCs w:val="24"/>
        </w:rPr>
        <w:t xml:space="preserve"> 30% of their income</w:t>
      </w:r>
      <w:r w:rsidRPr="004C0A2A">
        <w:rPr>
          <w:rFonts w:ascii="Times New Roman" w:hAnsi="Times New Roman" w:cs="Times New Roman"/>
          <w:sz w:val="24"/>
          <w:szCs w:val="24"/>
        </w:rPr>
        <w:t>; and</w:t>
      </w:r>
    </w:p>
    <w:p w14:paraId="60A971E1" w14:textId="77777777" w:rsidR="003A2757" w:rsidRPr="004C0A2A" w:rsidRDefault="003A2757" w:rsidP="00077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contextualSpacing/>
        <w:jc w:val="both"/>
        <w:rPr>
          <w:rFonts w:ascii="Times New Roman" w:hAnsi="Times New Roman" w:cs="Times New Roman"/>
          <w:sz w:val="24"/>
          <w:szCs w:val="24"/>
        </w:rPr>
      </w:pPr>
      <w:r w:rsidRPr="004C0A2A">
        <w:rPr>
          <w:rFonts w:ascii="Times New Roman" w:hAnsi="Times New Roman" w:cs="Times New Roman"/>
          <w:sz w:val="24"/>
          <w:szCs w:val="24"/>
        </w:rPr>
        <w:tab/>
        <w:t xml:space="preserve">Whereas, People </w:t>
      </w:r>
      <w:r>
        <w:rPr>
          <w:rFonts w:ascii="Times New Roman" w:hAnsi="Times New Roman" w:cs="Times New Roman"/>
          <w:sz w:val="24"/>
          <w:szCs w:val="24"/>
        </w:rPr>
        <w:t xml:space="preserve">living </w:t>
      </w:r>
      <w:r w:rsidRPr="004C0A2A">
        <w:rPr>
          <w:rFonts w:ascii="Times New Roman" w:hAnsi="Times New Roman" w:cs="Times New Roman"/>
          <w:sz w:val="24"/>
          <w:szCs w:val="24"/>
        </w:rPr>
        <w:t xml:space="preserve">with HIV upstate and on Long Island are denied the same housing assistance, </w:t>
      </w:r>
      <w:r w:rsidRPr="00BE384D">
        <w:rPr>
          <w:rFonts w:ascii="Times New Roman" w:hAnsi="Times New Roman" w:cs="Times New Roman"/>
          <w:sz w:val="24"/>
          <w:szCs w:val="24"/>
        </w:rPr>
        <w:t>leaving o</w:t>
      </w:r>
      <w:r w:rsidRPr="00BE384D">
        <w:rPr>
          <w:rStyle w:val="markedcontent"/>
          <w:rFonts w:ascii="Times New Roman" w:hAnsi="Times New Roman" w:cs="Times New Roman"/>
          <w:sz w:val="24"/>
          <w:szCs w:val="24"/>
        </w:rPr>
        <w:t xml:space="preserve">ver 4,000 </w:t>
      </w:r>
      <w:r>
        <w:rPr>
          <w:rFonts w:ascii="Times New Roman" w:hAnsi="Times New Roman" w:cs="Times New Roman"/>
          <w:sz w:val="24"/>
          <w:szCs w:val="24"/>
        </w:rPr>
        <w:t>households</w:t>
      </w:r>
      <w:r w:rsidRPr="00BE384D">
        <w:rPr>
          <w:rFonts w:ascii="Times New Roman" w:hAnsi="Times New Roman" w:cs="Times New Roman"/>
          <w:sz w:val="24"/>
          <w:szCs w:val="24"/>
        </w:rPr>
        <w:t xml:space="preserve"> living with HIV homeless or unstably housed, according to Housing Works; and</w:t>
      </w:r>
    </w:p>
    <w:p w14:paraId="5F82C0AB" w14:textId="77777777" w:rsidR="003A2757" w:rsidRDefault="003A2757" w:rsidP="00077F7C">
      <w:pPr>
        <w:spacing w:line="480" w:lineRule="auto"/>
        <w:ind w:firstLine="720"/>
        <w:contextualSpacing/>
        <w:jc w:val="both"/>
        <w:rPr>
          <w:rFonts w:ascii="Times New Roman" w:hAnsi="Times New Roman" w:cs="Times New Roman"/>
          <w:sz w:val="24"/>
          <w:szCs w:val="24"/>
        </w:rPr>
      </w:pPr>
      <w:r w:rsidRPr="004C0A2A">
        <w:rPr>
          <w:rFonts w:ascii="Times New Roman" w:hAnsi="Times New Roman" w:cs="Times New Roman"/>
          <w:sz w:val="24"/>
          <w:szCs w:val="24"/>
        </w:rPr>
        <w:t>Whereas, There is no statewide equivalent to HASA that ensures low-income individuals living with HIV/AIDS receive access to relevant public benefits and services; and</w:t>
      </w:r>
    </w:p>
    <w:p w14:paraId="36264A98" w14:textId="77777777" w:rsidR="003A2757" w:rsidRPr="00415641" w:rsidRDefault="003A2757" w:rsidP="00077F7C">
      <w:pPr>
        <w:spacing w:line="480" w:lineRule="auto"/>
        <w:ind w:firstLine="720"/>
        <w:contextualSpacing/>
        <w:jc w:val="both"/>
        <w:rPr>
          <w:rFonts w:ascii="Times New Roman" w:eastAsia="Times New Roman" w:hAnsi="Times New Roman" w:cs="Times New Roman"/>
          <w:sz w:val="24"/>
          <w:szCs w:val="24"/>
        </w:rPr>
      </w:pPr>
      <w:r w:rsidRPr="00415641">
        <w:rPr>
          <w:rFonts w:ascii="Times New Roman" w:eastAsia="Times New Roman" w:hAnsi="Times New Roman" w:cs="Times New Roman"/>
          <w:sz w:val="24"/>
          <w:szCs w:val="24"/>
        </w:rPr>
        <w:t>Whereas, According to the New York State Department of Health, since the start of the COVID-19 pandemic, there have been increases in HIV cases in certain parts of the state, significant reductions in HIV testing and reporting of diagnoses, and decreases in the number of persons accessing pre-exposure prophylaxis; and</w:t>
      </w:r>
    </w:p>
    <w:p w14:paraId="76088753" w14:textId="77777777" w:rsidR="003A2757" w:rsidRPr="004C0A2A" w:rsidRDefault="003A2757" w:rsidP="00077F7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As a result, the state </w:t>
      </w:r>
      <w:r w:rsidRPr="00672DA7">
        <w:rPr>
          <w:rFonts w:ascii="Times New Roman" w:hAnsi="Times New Roman" w:cs="Times New Roman"/>
          <w:sz w:val="24"/>
          <w:szCs w:val="24"/>
        </w:rPr>
        <w:t xml:space="preserve">has pushed back its </w:t>
      </w:r>
      <w:r>
        <w:rPr>
          <w:rFonts w:ascii="Times New Roman" w:hAnsi="Times New Roman" w:cs="Times New Roman"/>
          <w:sz w:val="24"/>
          <w:szCs w:val="24"/>
        </w:rPr>
        <w:t xml:space="preserve">Ending the Epidemic </w:t>
      </w:r>
      <w:r w:rsidRPr="00672DA7">
        <w:rPr>
          <w:rFonts w:ascii="Times New Roman" w:hAnsi="Times New Roman" w:cs="Times New Roman"/>
          <w:sz w:val="24"/>
          <w:szCs w:val="24"/>
        </w:rPr>
        <w:t>goal</w:t>
      </w:r>
      <w:r>
        <w:rPr>
          <w:rFonts w:ascii="Times New Roman" w:hAnsi="Times New Roman" w:cs="Times New Roman"/>
          <w:sz w:val="24"/>
          <w:szCs w:val="24"/>
        </w:rPr>
        <w:t xml:space="preserve">s </w:t>
      </w:r>
      <w:r w:rsidRPr="00672DA7">
        <w:rPr>
          <w:rFonts w:ascii="Times New Roman" w:hAnsi="Times New Roman" w:cs="Times New Roman"/>
          <w:sz w:val="24"/>
          <w:szCs w:val="24"/>
        </w:rPr>
        <w:t>from an original target of 2020 to 2024</w:t>
      </w:r>
      <w:r>
        <w:rPr>
          <w:rFonts w:ascii="Times New Roman" w:hAnsi="Times New Roman" w:cs="Times New Roman"/>
          <w:sz w:val="24"/>
          <w:szCs w:val="24"/>
        </w:rPr>
        <w:t>; and</w:t>
      </w:r>
    </w:p>
    <w:p w14:paraId="403C80C0" w14:textId="77777777" w:rsidR="003A2757" w:rsidRDefault="003A2757" w:rsidP="00077F7C">
      <w:pPr>
        <w:spacing w:line="480" w:lineRule="auto"/>
        <w:ind w:firstLine="720"/>
        <w:contextualSpacing/>
        <w:jc w:val="both"/>
        <w:rPr>
          <w:rStyle w:val="markedcontent"/>
          <w:rFonts w:ascii="Times New Roman" w:hAnsi="Times New Roman" w:cs="Times New Roman"/>
          <w:sz w:val="24"/>
          <w:szCs w:val="24"/>
        </w:rPr>
      </w:pPr>
      <w:r>
        <w:rPr>
          <w:rFonts w:ascii="Times New Roman" w:hAnsi="Times New Roman" w:cs="Times New Roman"/>
          <w:sz w:val="24"/>
          <w:szCs w:val="24"/>
        </w:rPr>
        <w:t>Whereas, The lack of assistance for people with HIV/AIDS in upstate New York and on Long Island undermines New York State’s Ending the Epidemic efforts; and</w:t>
      </w:r>
    </w:p>
    <w:p w14:paraId="6C241A7E" w14:textId="77777777" w:rsidR="003A2757" w:rsidRPr="002D0ED4" w:rsidRDefault="003A2757" w:rsidP="00077F7C">
      <w:pPr>
        <w:spacing w:line="480" w:lineRule="auto"/>
        <w:ind w:firstLine="720"/>
        <w:contextualSpacing/>
        <w:jc w:val="both"/>
        <w:rPr>
          <w:rFonts w:ascii="Times New Roman" w:hAnsi="Times New Roman" w:cs="Times New Roman"/>
          <w:sz w:val="24"/>
          <w:szCs w:val="24"/>
        </w:rPr>
      </w:pPr>
      <w:r w:rsidRPr="004C0A2A">
        <w:rPr>
          <w:rStyle w:val="markedcontent"/>
          <w:rFonts w:ascii="Times New Roman" w:hAnsi="Times New Roman" w:cs="Times New Roman"/>
          <w:sz w:val="24"/>
          <w:szCs w:val="24"/>
        </w:rPr>
        <w:t xml:space="preserve">Whereas, </w:t>
      </w:r>
      <w:r w:rsidRPr="008A20A0">
        <w:rPr>
          <w:rFonts w:ascii="Times New Roman" w:hAnsi="Times New Roman" w:cs="Times New Roman"/>
          <w:sz w:val="24"/>
          <w:szCs w:val="24"/>
        </w:rPr>
        <w:t>S</w:t>
      </w:r>
      <w:r>
        <w:rPr>
          <w:rFonts w:ascii="Times New Roman" w:hAnsi="Times New Roman" w:cs="Times New Roman"/>
          <w:sz w:val="24"/>
          <w:szCs w:val="24"/>
        </w:rPr>
        <w:t>.</w:t>
      </w:r>
      <w:r w:rsidRPr="008A20A0">
        <w:rPr>
          <w:rFonts w:ascii="Times New Roman" w:hAnsi="Times New Roman" w:cs="Times New Roman"/>
          <w:sz w:val="24"/>
          <w:szCs w:val="24"/>
        </w:rPr>
        <w:t>183</w:t>
      </w:r>
      <w:r w:rsidRPr="004C0A2A">
        <w:rPr>
          <w:rFonts w:ascii="Times New Roman" w:hAnsi="Times New Roman" w:cs="Times New Roman"/>
          <w:sz w:val="24"/>
          <w:szCs w:val="24"/>
        </w:rPr>
        <w:t xml:space="preserve">, introduced by State Senator Brad Hoylman and pending in the New York State Senate, and its companion bill </w:t>
      </w:r>
      <w:r w:rsidRPr="008A20A0">
        <w:rPr>
          <w:rFonts w:ascii="Times New Roman" w:hAnsi="Times New Roman" w:cs="Times New Roman"/>
          <w:sz w:val="24"/>
          <w:szCs w:val="24"/>
        </w:rPr>
        <w:t>A</w:t>
      </w:r>
      <w:r>
        <w:rPr>
          <w:rFonts w:ascii="Times New Roman" w:hAnsi="Times New Roman" w:cs="Times New Roman"/>
          <w:sz w:val="24"/>
          <w:szCs w:val="24"/>
        </w:rPr>
        <w:t>.</w:t>
      </w:r>
      <w:r w:rsidRPr="008A20A0">
        <w:rPr>
          <w:rFonts w:ascii="Times New Roman" w:hAnsi="Times New Roman" w:cs="Times New Roman"/>
          <w:sz w:val="24"/>
          <w:szCs w:val="24"/>
        </w:rPr>
        <w:t>2418</w:t>
      </w:r>
      <w:r w:rsidRPr="004C0A2A">
        <w:rPr>
          <w:rFonts w:ascii="Times New Roman" w:hAnsi="Times New Roman" w:cs="Times New Roman"/>
          <w:sz w:val="24"/>
          <w:szCs w:val="24"/>
        </w:rPr>
        <w:t xml:space="preserve">, introduced by Assembly Member Harry Bronson and pending in the New York State Assembly, would provide all low-income New Yorkers with HIV equal access to the housing assistance currently available only to residents of New York City and require each local department of social services assist individuals with HIV </w:t>
      </w:r>
      <w:r w:rsidRPr="002D0ED4">
        <w:rPr>
          <w:rFonts w:ascii="Times New Roman" w:hAnsi="Times New Roman" w:cs="Times New Roman"/>
          <w:sz w:val="24"/>
          <w:szCs w:val="24"/>
        </w:rPr>
        <w:t>to apply for publicly subsidized benefits and services; now, therefore, be it</w:t>
      </w:r>
    </w:p>
    <w:p w14:paraId="40193E52" w14:textId="77777777" w:rsidR="003A2757" w:rsidRPr="002D0ED4" w:rsidRDefault="003A2757" w:rsidP="00077F7C">
      <w:pPr>
        <w:spacing w:line="480" w:lineRule="auto"/>
        <w:ind w:firstLine="720"/>
        <w:contextualSpacing/>
        <w:jc w:val="both"/>
        <w:rPr>
          <w:rFonts w:ascii="Times New Roman" w:hAnsi="Times New Roman" w:cs="Times New Roman"/>
          <w:sz w:val="24"/>
          <w:szCs w:val="24"/>
        </w:rPr>
      </w:pPr>
      <w:r w:rsidRPr="002D0ED4">
        <w:rPr>
          <w:rFonts w:ascii="Times New Roman" w:hAnsi="Times New Roman" w:cs="Times New Roman"/>
          <w:sz w:val="24"/>
          <w:szCs w:val="24"/>
        </w:rPr>
        <w:t xml:space="preserve">Resolved, That the Council of the City of New York calls upon the New York State Legislature to pass, and the Governor to sign, </w:t>
      </w:r>
      <w:r w:rsidRPr="008A20A0">
        <w:rPr>
          <w:rFonts w:ascii="Times New Roman" w:hAnsi="Times New Roman" w:cs="Times New Roman"/>
          <w:sz w:val="24"/>
          <w:szCs w:val="24"/>
        </w:rPr>
        <w:t>S</w:t>
      </w:r>
      <w:r>
        <w:rPr>
          <w:rFonts w:ascii="Times New Roman" w:hAnsi="Times New Roman" w:cs="Times New Roman"/>
          <w:sz w:val="24"/>
          <w:szCs w:val="24"/>
        </w:rPr>
        <w:t>.</w:t>
      </w:r>
      <w:r w:rsidRPr="008A20A0">
        <w:rPr>
          <w:rFonts w:ascii="Times New Roman" w:hAnsi="Times New Roman" w:cs="Times New Roman"/>
          <w:sz w:val="24"/>
          <w:szCs w:val="24"/>
        </w:rPr>
        <w:t>183</w:t>
      </w:r>
      <w:r>
        <w:rPr>
          <w:rFonts w:ascii="Times New Roman" w:hAnsi="Times New Roman" w:cs="Times New Roman"/>
          <w:sz w:val="24"/>
          <w:szCs w:val="24"/>
        </w:rPr>
        <w:t>/</w:t>
      </w:r>
      <w:r w:rsidRPr="008A20A0">
        <w:rPr>
          <w:rFonts w:ascii="Times New Roman" w:hAnsi="Times New Roman" w:cs="Times New Roman"/>
          <w:sz w:val="24"/>
          <w:szCs w:val="24"/>
        </w:rPr>
        <w:t>A</w:t>
      </w:r>
      <w:r>
        <w:rPr>
          <w:rFonts w:ascii="Times New Roman" w:hAnsi="Times New Roman" w:cs="Times New Roman"/>
          <w:sz w:val="24"/>
          <w:szCs w:val="24"/>
        </w:rPr>
        <w:t>.</w:t>
      </w:r>
      <w:r w:rsidRPr="008A20A0">
        <w:rPr>
          <w:rFonts w:ascii="Times New Roman" w:hAnsi="Times New Roman" w:cs="Times New Roman"/>
          <w:sz w:val="24"/>
          <w:szCs w:val="24"/>
        </w:rPr>
        <w:t>2418</w:t>
      </w:r>
      <w:r w:rsidRPr="002D0ED4">
        <w:rPr>
          <w:rFonts w:ascii="Times New Roman" w:hAnsi="Times New Roman" w:cs="Times New Roman"/>
          <w:sz w:val="24"/>
          <w:szCs w:val="24"/>
        </w:rPr>
        <w:t xml:space="preserve">, which would amend the Social Services Law to Social Services Law to mandate each local department of social service </w:t>
      </w:r>
      <w:r>
        <w:rPr>
          <w:rFonts w:ascii="Times New Roman" w:hAnsi="Times New Roman" w:cs="Times New Roman"/>
          <w:sz w:val="24"/>
          <w:szCs w:val="24"/>
        </w:rPr>
        <w:t>link</w:t>
      </w:r>
      <w:r w:rsidRPr="002D0ED4">
        <w:rPr>
          <w:rFonts w:ascii="Times New Roman" w:hAnsi="Times New Roman" w:cs="Times New Roman"/>
          <w:sz w:val="24"/>
          <w:szCs w:val="24"/>
        </w:rPr>
        <w:t xml:space="preserve"> persons </w:t>
      </w:r>
      <w:r>
        <w:rPr>
          <w:rFonts w:ascii="Times New Roman" w:hAnsi="Times New Roman" w:cs="Times New Roman"/>
          <w:sz w:val="24"/>
          <w:szCs w:val="24"/>
        </w:rPr>
        <w:t xml:space="preserve">living </w:t>
      </w:r>
      <w:r w:rsidRPr="002D0ED4">
        <w:rPr>
          <w:rFonts w:ascii="Times New Roman" w:hAnsi="Times New Roman" w:cs="Times New Roman"/>
          <w:sz w:val="24"/>
          <w:szCs w:val="24"/>
        </w:rPr>
        <w:t xml:space="preserve">with HIV </w:t>
      </w:r>
      <w:r>
        <w:rPr>
          <w:rFonts w:ascii="Times New Roman" w:hAnsi="Times New Roman" w:cs="Times New Roman"/>
          <w:sz w:val="24"/>
          <w:szCs w:val="24"/>
        </w:rPr>
        <w:t xml:space="preserve">with publicly funded </w:t>
      </w:r>
      <w:r w:rsidRPr="002D0ED4">
        <w:rPr>
          <w:rFonts w:ascii="Times New Roman" w:hAnsi="Times New Roman" w:cs="Times New Roman"/>
          <w:sz w:val="24"/>
          <w:szCs w:val="24"/>
        </w:rPr>
        <w:t xml:space="preserve">benefits and services </w:t>
      </w:r>
      <w:r>
        <w:rPr>
          <w:rFonts w:ascii="Times New Roman" w:hAnsi="Times New Roman" w:cs="Times New Roman"/>
          <w:sz w:val="24"/>
          <w:szCs w:val="24"/>
        </w:rPr>
        <w:t xml:space="preserve">and </w:t>
      </w:r>
      <w:r w:rsidRPr="002D0ED4">
        <w:rPr>
          <w:rFonts w:ascii="Times New Roman" w:hAnsi="Times New Roman" w:cs="Times New Roman"/>
          <w:sz w:val="24"/>
          <w:szCs w:val="24"/>
        </w:rPr>
        <w:t>provide that persons living with HIV who are receiving housing assistance shall not be required to pay more than 30% of household income towards shelter costs.</w:t>
      </w:r>
    </w:p>
    <w:p w14:paraId="2378B505" w14:textId="77777777" w:rsidR="003A2757" w:rsidRPr="00557691" w:rsidRDefault="003A2757" w:rsidP="0B7B1E37">
      <w:pPr>
        <w:spacing w:after="0" w:line="240" w:lineRule="auto"/>
        <w:rPr>
          <w:rFonts w:ascii="Times New Roman" w:eastAsia="Times New Roman" w:hAnsi="Times New Roman" w:cs="Times New Roman"/>
          <w:sz w:val="24"/>
          <w:szCs w:val="24"/>
        </w:rPr>
      </w:pPr>
    </w:p>
    <w:p w14:paraId="68C54380" w14:textId="77777777" w:rsidR="003A2757" w:rsidRPr="00077F7C" w:rsidRDefault="003A2757" w:rsidP="0B7B1E37">
      <w:pPr>
        <w:spacing w:after="0" w:line="240" w:lineRule="auto"/>
        <w:rPr>
          <w:rFonts w:ascii="Times New Roman" w:eastAsia="Times New Roman" w:hAnsi="Times New Roman" w:cs="Times New Roman"/>
          <w:sz w:val="18"/>
          <w:szCs w:val="18"/>
          <w:u w:val="single"/>
          <w:lang w:val="fr-FR"/>
        </w:rPr>
      </w:pPr>
      <w:r w:rsidRPr="00077F7C">
        <w:rPr>
          <w:rFonts w:ascii="Times New Roman" w:eastAsia="Times New Roman" w:hAnsi="Times New Roman" w:cs="Times New Roman"/>
          <w:sz w:val="18"/>
          <w:szCs w:val="18"/>
          <w:u w:val="single"/>
          <w:lang w:val="fr-FR"/>
        </w:rPr>
        <w:t>Session 13</w:t>
      </w:r>
    </w:p>
    <w:p w14:paraId="72BB78A9" w14:textId="77777777" w:rsidR="003A2757" w:rsidRPr="00077F7C" w:rsidRDefault="003A2757" w:rsidP="0B7B1E37">
      <w:pPr>
        <w:spacing w:after="0" w:line="240" w:lineRule="auto"/>
        <w:rPr>
          <w:rFonts w:ascii="Times New Roman" w:eastAsia="Times New Roman" w:hAnsi="Times New Roman" w:cs="Times New Roman"/>
          <w:sz w:val="18"/>
          <w:szCs w:val="18"/>
          <w:lang w:val="fr-FR"/>
        </w:rPr>
      </w:pPr>
      <w:r w:rsidRPr="00077F7C">
        <w:rPr>
          <w:rFonts w:ascii="Times New Roman" w:eastAsia="Times New Roman" w:hAnsi="Times New Roman" w:cs="Times New Roman"/>
          <w:sz w:val="18"/>
          <w:szCs w:val="18"/>
          <w:lang w:val="fr-FR"/>
        </w:rPr>
        <w:t>LS #9669</w:t>
      </w:r>
    </w:p>
    <w:p w14:paraId="1D10F291" w14:textId="77777777" w:rsidR="003A2757" w:rsidRPr="00077F7C" w:rsidRDefault="003A2757" w:rsidP="0B7B1E37">
      <w:pPr>
        <w:spacing w:after="0" w:line="240" w:lineRule="auto"/>
        <w:rPr>
          <w:rFonts w:ascii="Times New Roman" w:eastAsia="Times New Roman" w:hAnsi="Times New Roman" w:cs="Times New Roman"/>
          <w:sz w:val="18"/>
          <w:szCs w:val="18"/>
          <w:lang w:val="fr-FR"/>
        </w:rPr>
      </w:pPr>
      <w:r w:rsidRPr="00077F7C">
        <w:rPr>
          <w:rFonts w:ascii="Times New Roman" w:eastAsia="Times New Roman" w:hAnsi="Times New Roman" w:cs="Times New Roman"/>
          <w:sz w:val="18"/>
          <w:szCs w:val="18"/>
          <w:lang w:val="fr-FR"/>
        </w:rPr>
        <w:t>01/18/2024</w:t>
      </w:r>
    </w:p>
    <w:p w14:paraId="2E36723A" w14:textId="77777777" w:rsidR="003A2757" w:rsidRPr="00077F7C" w:rsidRDefault="003A2757" w:rsidP="0B7B1E37">
      <w:pPr>
        <w:spacing w:after="0" w:line="240" w:lineRule="auto"/>
        <w:rPr>
          <w:rFonts w:ascii="Times New Roman" w:eastAsia="Times New Roman" w:hAnsi="Times New Roman" w:cs="Times New Roman"/>
          <w:sz w:val="18"/>
          <w:szCs w:val="18"/>
          <w:lang w:val="fr-FR"/>
        </w:rPr>
      </w:pPr>
    </w:p>
    <w:p w14:paraId="79C8F4D5" w14:textId="77777777" w:rsidR="003A2757" w:rsidRPr="00077F7C" w:rsidRDefault="003A2757" w:rsidP="0B7B1E37">
      <w:pPr>
        <w:spacing w:after="0" w:line="240" w:lineRule="auto"/>
        <w:rPr>
          <w:rFonts w:ascii="Times New Roman" w:eastAsia="Times New Roman" w:hAnsi="Times New Roman" w:cs="Times New Roman"/>
          <w:sz w:val="18"/>
          <w:szCs w:val="18"/>
          <w:u w:val="single"/>
          <w:lang w:val="fr-FR"/>
        </w:rPr>
      </w:pPr>
      <w:r w:rsidRPr="00077F7C">
        <w:rPr>
          <w:rFonts w:ascii="Times New Roman" w:eastAsia="Times New Roman" w:hAnsi="Times New Roman" w:cs="Times New Roman"/>
          <w:sz w:val="18"/>
          <w:szCs w:val="18"/>
          <w:u w:val="single"/>
          <w:lang w:val="fr-FR"/>
        </w:rPr>
        <w:t>Session 12</w:t>
      </w:r>
    </w:p>
    <w:p w14:paraId="2D658072" w14:textId="77777777" w:rsidR="003A2757" w:rsidRPr="00077F7C" w:rsidRDefault="003A2757" w:rsidP="0B7B1E37">
      <w:pPr>
        <w:spacing w:after="0" w:line="240" w:lineRule="auto"/>
        <w:jc w:val="both"/>
        <w:rPr>
          <w:rFonts w:ascii="Times New Roman" w:eastAsia="Times New Roman" w:hAnsi="Times New Roman" w:cs="Times New Roman"/>
          <w:sz w:val="18"/>
          <w:szCs w:val="18"/>
          <w:lang w:val="fr-FR"/>
        </w:rPr>
      </w:pPr>
      <w:r w:rsidRPr="00077F7C">
        <w:rPr>
          <w:rFonts w:ascii="Times New Roman" w:eastAsia="Times New Roman" w:hAnsi="Times New Roman" w:cs="Times New Roman"/>
          <w:sz w:val="18"/>
          <w:szCs w:val="18"/>
          <w:lang w:val="fr-FR"/>
        </w:rPr>
        <w:t>NM</w:t>
      </w:r>
    </w:p>
    <w:p w14:paraId="29FD7300" w14:textId="77777777" w:rsidR="003A2757" w:rsidRPr="00077F7C" w:rsidRDefault="003A2757" w:rsidP="0B7B1E37">
      <w:pPr>
        <w:spacing w:after="0" w:line="240" w:lineRule="auto"/>
        <w:jc w:val="both"/>
        <w:rPr>
          <w:rFonts w:ascii="Times New Roman" w:eastAsia="Times New Roman" w:hAnsi="Times New Roman" w:cs="Times New Roman"/>
          <w:sz w:val="18"/>
          <w:szCs w:val="18"/>
          <w:lang w:val="fr-FR"/>
        </w:rPr>
      </w:pPr>
      <w:r w:rsidRPr="00077F7C">
        <w:rPr>
          <w:rFonts w:ascii="Times New Roman" w:eastAsia="Times New Roman" w:hAnsi="Times New Roman" w:cs="Times New Roman"/>
          <w:sz w:val="18"/>
          <w:szCs w:val="18"/>
          <w:lang w:val="fr-FR"/>
        </w:rPr>
        <w:t>LS # 9669</w:t>
      </w:r>
    </w:p>
    <w:p w14:paraId="7AA37682" w14:textId="727C84F0" w:rsidR="00CC1960" w:rsidRPr="00077F7C" w:rsidRDefault="003A2757" w:rsidP="00077F7C">
      <w:pPr>
        <w:spacing w:after="0" w:line="240" w:lineRule="auto"/>
        <w:jc w:val="both"/>
        <w:rPr>
          <w:rFonts w:ascii="Times New Roman" w:eastAsia="Times New Roman" w:hAnsi="Times New Roman" w:cs="Times New Roman"/>
          <w:sz w:val="18"/>
          <w:szCs w:val="18"/>
        </w:rPr>
      </w:pPr>
      <w:r w:rsidRPr="00077F7C">
        <w:rPr>
          <w:rFonts w:ascii="Times New Roman" w:eastAsia="Times New Roman" w:hAnsi="Times New Roman" w:cs="Times New Roman"/>
          <w:sz w:val="18"/>
          <w:szCs w:val="18"/>
        </w:rPr>
        <w:t>2/27/2023</w:t>
      </w:r>
    </w:p>
    <w:sectPr w:rsidR="00CC1960" w:rsidRPr="00077F7C">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1F8FA" w14:textId="77777777" w:rsidR="002D2A2E" w:rsidRDefault="002D2A2E" w:rsidP="00F130BB">
      <w:pPr>
        <w:spacing w:after="0" w:line="240" w:lineRule="auto"/>
      </w:pPr>
      <w:r>
        <w:separator/>
      </w:r>
    </w:p>
  </w:endnote>
  <w:endnote w:type="continuationSeparator" w:id="0">
    <w:p w14:paraId="46140D54" w14:textId="77777777" w:rsidR="002D2A2E" w:rsidRDefault="002D2A2E" w:rsidP="00F130BB">
      <w:pPr>
        <w:spacing w:after="0" w:line="240" w:lineRule="auto"/>
      </w:pPr>
      <w:r>
        <w:continuationSeparator/>
      </w:r>
    </w:p>
  </w:endnote>
  <w:endnote w:type="continuationNotice" w:id="1">
    <w:p w14:paraId="3ED6CAAC" w14:textId="77777777" w:rsidR="002D2A2E" w:rsidRDefault="002D2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MV Boli"/>
    <w:charset w:val="00"/>
    <w:family w:val="auto"/>
    <w:pitch w:val="variable"/>
    <w:sig w:usb0="E0000AFF" w:usb1="5000217F" w:usb2="00000021"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67110244"/>
      <w:docPartObj>
        <w:docPartGallery w:val="Page Numbers (Bottom of Page)"/>
        <w:docPartUnique/>
      </w:docPartObj>
    </w:sdtPr>
    <w:sdtEndPr>
      <w:rPr>
        <w:noProof/>
      </w:rPr>
    </w:sdtEndPr>
    <w:sdtContent>
      <w:p w14:paraId="01C67A3A" w14:textId="2D05DC7B" w:rsidR="00AC6DC2" w:rsidRPr="00996B45" w:rsidRDefault="00AC6DC2">
        <w:pPr>
          <w:pStyle w:val="Footer"/>
          <w:jc w:val="center"/>
          <w:rPr>
            <w:rFonts w:ascii="Times New Roman" w:hAnsi="Times New Roman" w:cs="Times New Roman"/>
            <w:sz w:val="24"/>
            <w:szCs w:val="24"/>
          </w:rPr>
        </w:pPr>
        <w:r w:rsidRPr="00996B45">
          <w:rPr>
            <w:rFonts w:ascii="Times New Roman" w:hAnsi="Times New Roman" w:cs="Times New Roman"/>
            <w:sz w:val="24"/>
            <w:szCs w:val="24"/>
          </w:rPr>
          <w:fldChar w:fldCharType="begin"/>
        </w:r>
        <w:r w:rsidRPr="00996B45">
          <w:rPr>
            <w:rFonts w:ascii="Times New Roman" w:hAnsi="Times New Roman" w:cs="Times New Roman"/>
            <w:sz w:val="24"/>
            <w:szCs w:val="24"/>
          </w:rPr>
          <w:instrText xml:space="preserve"> PAGE   \* MERGEFORMAT </w:instrText>
        </w:r>
        <w:r w:rsidRPr="00996B45">
          <w:rPr>
            <w:rFonts w:ascii="Times New Roman" w:hAnsi="Times New Roman" w:cs="Times New Roman"/>
            <w:sz w:val="24"/>
            <w:szCs w:val="24"/>
          </w:rPr>
          <w:fldChar w:fldCharType="separate"/>
        </w:r>
        <w:r w:rsidR="005F6C58">
          <w:rPr>
            <w:rFonts w:ascii="Times New Roman" w:hAnsi="Times New Roman" w:cs="Times New Roman"/>
            <w:noProof/>
            <w:sz w:val="24"/>
            <w:szCs w:val="24"/>
          </w:rPr>
          <w:t>1</w:t>
        </w:r>
        <w:r w:rsidRPr="00996B45">
          <w:rPr>
            <w:rFonts w:ascii="Times New Roman" w:hAnsi="Times New Roman" w:cs="Times New Roman"/>
            <w:noProof/>
            <w:sz w:val="24"/>
            <w:szCs w:val="24"/>
          </w:rPr>
          <w:fldChar w:fldCharType="end"/>
        </w:r>
      </w:p>
    </w:sdtContent>
  </w:sdt>
  <w:p w14:paraId="364BB2F3" w14:textId="77777777" w:rsidR="00AC6DC2" w:rsidRDefault="00AC6DC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25F45B8" w14:textId="77777777" w:rsidR="00AC6DC2" w:rsidRDefault="00AC6DC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C026781" w14:textId="77777777" w:rsidR="00AC6DC2" w:rsidRDefault="00AC6D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C6DC2" w14:paraId="23C425D2" w14:textId="77777777" w:rsidTr="75B366F3">
      <w:trPr>
        <w:trHeight w:val="300"/>
      </w:trPr>
      <w:tc>
        <w:tcPr>
          <w:tcW w:w="3120" w:type="dxa"/>
        </w:tcPr>
        <w:p w14:paraId="2E210003" w14:textId="70C963FA" w:rsidR="00AC6DC2" w:rsidRDefault="00AC6DC2" w:rsidP="75B366F3">
          <w:pPr>
            <w:pStyle w:val="Header"/>
            <w:ind w:left="-115"/>
          </w:pPr>
        </w:p>
      </w:tc>
      <w:tc>
        <w:tcPr>
          <w:tcW w:w="3120" w:type="dxa"/>
        </w:tcPr>
        <w:p w14:paraId="6C8BB896" w14:textId="492F22E0" w:rsidR="00AC6DC2" w:rsidRPr="003F0A75" w:rsidRDefault="00AC6DC2" w:rsidP="75B366F3">
          <w:pPr>
            <w:pStyle w:val="Header"/>
            <w:jc w:val="center"/>
            <w:rPr>
              <w:rFonts w:ascii="Times New Roman" w:hAnsi="Times New Roman" w:cs="Times New Roman"/>
            </w:rPr>
          </w:pPr>
          <w:r w:rsidRPr="003F0A75">
            <w:rPr>
              <w:rFonts w:ascii="Times New Roman" w:hAnsi="Times New Roman" w:cs="Times New Roman"/>
              <w:sz w:val="24"/>
              <w:szCs w:val="24"/>
            </w:rPr>
            <w:fldChar w:fldCharType="begin"/>
          </w:r>
          <w:r w:rsidRPr="003F0A75">
            <w:rPr>
              <w:rFonts w:ascii="Times New Roman" w:hAnsi="Times New Roman" w:cs="Times New Roman"/>
              <w:sz w:val="24"/>
              <w:szCs w:val="24"/>
            </w:rPr>
            <w:instrText>PAGE</w:instrText>
          </w:r>
          <w:r w:rsidRPr="003F0A75">
            <w:rPr>
              <w:rFonts w:ascii="Times New Roman" w:hAnsi="Times New Roman" w:cs="Times New Roman"/>
              <w:sz w:val="24"/>
              <w:szCs w:val="24"/>
            </w:rPr>
            <w:fldChar w:fldCharType="separate"/>
          </w:r>
          <w:r w:rsidR="005F6C58">
            <w:rPr>
              <w:rFonts w:ascii="Times New Roman" w:hAnsi="Times New Roman" w:cs="Times New Roman"/>
              <w:noProof/>
              <w:sz w:val="24"/>
              <w:szCs w:val="24"/>
            </w:rPr>
            <w:t>33</w:t>
          </w:r>
          <w:r w:rsidRPr="003F0A75">
            <w:rPr>
              <w:rFonts w:ascii="Times New Roman" w:hAnsi="Times New Roman" w:cs="Times New Roman"/>
              <w:sz w:val="24"/>
              <w:szCs w:val="24"/>
            </w:rPr>
            <w:fldChar w:fldCharType="end"/>
          </w:r>
        </w:p>
      </w:tc>
      <w:tc>
        <w:tcPr>
          <w:tcW w:w="3120" w:type="dxa"/>
        </w:tcPr>
        <w:p w14:paraId="3E89B830" w14:textId="1C3045F2" w:rsidR="00AC6DC2" w:rsidRDefault="00AC6DC2" w:rsidP="75B366F3">
          <w:pPr>
            <w:pStyle w:val="Header"/>
            <w:ind w:right="-115"/>
            <w:jc w:val="right"/>
          </w:pPr>
        </w:p>
      </w:tc>
    </w:tr>
  </w:tbl>
  <w:p w14:paraId="39144EEF" w14:textId="2B133A81" w:rsidR="00AC6DC2" w:rsidRDefault="00AC6DC2" w:rsidP="75B366F3">
    <w:pPr>
      <w:pStyle w:val="Footer"/>
    </w:pPr>
  </w:p>
  <w:p w14:paraId="33BE4573" w14:textId="77777777" w:rsidR="00AC6DC2" w:rsidRDefault="00AC6DC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58F68" w14:textId="77777777" w:rsidR="002D2A2E" w:rsidRDefault="002D2A2E" w:rsidP="00F130BB">
      <w:pPr>
        <w:spacing w:after="0" w:line="240" w:lineRule="auto"/>
      </w:pPr>
      <w:r>
        <w:separator/>
      </w:r>
    </w:p>
  </w:footnote>
  <w:footnote w:type="continuationSeparator" w:id="0">
    <w:p w14:paraId="0CE63E84" w14:textId="77777777" w:rsidR="002D2A2E" w:rsidRDefault="002D2A2E" w:rsidP="00F130BB">
      <w:pPr>
        <w:spacing w:after="0" w:line="240" w:lineRule="auto"/>
      </w:pPr>
      <w:r>
        <w:continuationSeparator/>
      </w:r>
    </w:p>
  </w:footnote>
  <w:footnote w:type="continuationNotice" w:id="1">
    <w:p w14:paraId="2714A67F" w14:textId="77777777" w:rsidR="002D2A2E" w:rsidRDefault="002D2A2E">
      <w:pPr>
        <w:spacing w:after="0" w:line="240" w:lineRule="auto"/>
      </w:pPr>
    </w:p>
  </w:footnote>
  <w:footnote w:id="2">
    <w:p w14:paraId="369744C7" w14:textId="566EDB39" w:rsidR="003B4602" w:rsidRPr="003464DC" w:rsidRDefault="003B4602">
      <w:pPr>
        <w:pStyle w:val="FootnoteText"/>
        <w:rPr>
          <w:rFonts w:ascii="Times New Roman" w:hAnsi="Times New Roman" w:cs="Times New Roman"/>
        </w:rPr>
      </w:pPr>
      <w:r w:rsidRPr="003464DC">
        <w:rPr>
          <w:rStyle w:val="FootnoteReference"/>
          <w:rFonts w:ascii="Times New Roman" w:hAnsi="Times New Roman" w:cs="Times New Roman"/>
        </w:rPr>
        <w:footnoteRef/>
      </w:r>
      <w:r w:rsidRPr="003464DC">
        <w:rPr>
          <w:rFonts w:ascii="Times New Roman" w:hAnsi="Times New Roman" w:cs="Times New Roman"/>
        </w:rPr>
        <w:t xml:space="preserve"> N.Y.C. Council, Oversight – Services and Policies at the HIV/AIDS Administration, </w:t>
      </w:r>
      <w:hyperlink r:id="rId1" w:history="1">
        <w:r w:rsidRPr="003464DC">
          <w:rPr>
            <w:rStyle w:val="Hyperlink"/>
            <w:rFonts w:ascii="Times New Roman" w:hAnsi="Times New Roman" w:cs="Times New Roman"/>
          </w:rPr>
          <w:t>https://legistar.council.nyc.gov/LegislationDetail.aspx?ID=2355470&amp;GUID=6B34A1D1-925E-472C-9733-5022D5B78A96&amp;Options=&amp;Search</w:t>
        </w:r>
      </w:hyperlink>
      <w:r w:rsidRPr="003464DC">
        <w:rPr>
          <w:rFonts w:ascii="Times New Roman" w:hAnsi="Times New Roman" w:cs="Times New Roman"/>
        </w:rPr>
        <w:t xml:space="preserve">=. </w:t>
      </w:r>
    </w:p>
  </w:footnote>
  <w:footnote w:id="3">
    <w:p w14:paraId="674B24BA"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About HIV</w:t>
      </w:r>
      <w:r w:rsidRPr="00D11B23">
        <w:rPr>
          <w:rFonts w:ascii="Times New Roman" w:hAnsi="Times New Roman" w:cs="Times New Roman"/>
          <w:sz w:val="20"/>
          <w:szCs w:val="20"/>
        </w:rPr>
        <w:t xml:space="preserve">, Centers for Disease Control and Prevention, </w:t>
      </w:r>
      <w:hyperlink r:id="rId2" w:history="1">
        <w:r w:rsidRPr="00D11B23">
          <w:rPr>
            <w:rStyle w:val="Hyperlink"/>
            <w:rFonts w:ascii="Times New Roman" w:hAnsi="Times New Roman" w:cs="Times New Roman"/>
            <w:sz w:val="20"/>
            <w:szCs w:val="20"/>
          </w:rPr>
          <w:t>https://www.cdc.gov/hiv/about/index.html</w:t>
        </w:r>
      </w:hyperlink>
      <w:r w:rsidRPr="00D11B23">
        <w:rPr>
          <w:rFonts w:ascii="Times New Roman" w:hAnsi="Times New Roman" w:cs="Times New Roman"/>
          <w:sz w:val="20"/>
          <w:szCs w:val="20"/>
        </w:rPr>
        <w:t xml:space="preserve">. </w:t>
      </w:r>
    </w:p>
  </w:footnote>
  <w:footnote w:id="4">
    <w:p w14:paraId="48CCD2E1"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It should be noted that the Trump Administration’s January 20, 2025, Executive Orders requiring federal agencies to eliminate all references to “gender ideology” led to the CDC’s removal of and limiting of access to HIV-related information on its website. Some information has since been restored, but information that educates the public on how HIV effects all people, regardless of gender or sexual orientation, and access to certain clinical guidelines and datasets, remain limited. Gina Shaw, </w:t>
      </w:r>
      <w:r w:rsidRPr="00D11B23">
        <w:rPr>
          <w:rFonts w:ascii="Times New Roman" w:hAnsi="Times New Roman" w:cs="Times New Roman"/>
          <w:i/>
          <w:sz w:val="20"/>
          <w:szCs w:val="20"/>
        </w:rPr>
        <w:t>Some CDC HIV Web Content Gets Restored, But Gaps Remain</w:t>
      </w:r>
      <w:r w:rsidRPr="00D11B23">
        <w:rPr>
          <w:rFonts w:ascii="Times New Roman" w:hAnsi="Times New Roman" w:cs="Times New Roman"/>
          <w:sz w:val="20"/>
          <w:szCs w:val="20"/>
        </w:rPr>
        <w:t xml:space="preserve">, Pharmacy Practice News (Feb. 7, 2025), </w:t>
      </w:r>
      <w:hyperlink r:id="rId3" w:history="1">
        <w:r w:rsidRPr="00D11B23">
          <w:rPr>
            <w:rStyle w:val="Hyperlink"/>
            <w:rFonts w:ascii="Times New Roman" w:hAnsi="Times New Roman" w:cs="Times New Roman"/>
            <w:sz w:val="20"/>
            <w:szCs w:val="20"/>
          </w:rPr>
          <w:t>https://www.idse.net/HIV-AIDS/Article/02-25/Some-CDC-HIV-Web-Content-Gets-Restored-But-Gaps-Remain/76203</w:t>
        </w:r>
      </w:hyperlink>
      <w:r w:rsidRPr="00D11B23">
        <w:rPr>
          <w:rFonts w:ascii="Times New Roman" w:hAnsi="Times New Roman" w:cs="Times New Roman"/>
          <w:sz w:val="20"/>
          <w:szCs w:val="20"/>
        </w:rPr>
        <w:t xml:space="preserve">. </w:t>
      </w:r>
    </w:p>
  </w:footnote>
  <w:footnote w:id="5">
    <w:p w14:paraId="74C2DD5F"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About HIV</w:t>
      </w:r>
      <w:r w:rsidRPr="00D11B23">
        <w:rPr>
          <w:rFonts w:ascii="Times New Roman" w:hAnsi="Times New Roman" w:cs="Times New Roman"/>
          <w:sz w:val="20"/>
          <w:szCs w:val="20"/>
        </w:rPr>
        <w:t xml:space="preserve">, Centers for Disease Control and Prevention, </w:t>
      </w:r>
      <w:hyperlink r:id="rId4" w:history="1">
        <w:r w:rsidRPr="00D11B23">
          <w:rPr>
            <w:rStyle w:val="Hyperlink"/>
            <w:rFonts w:ascii="Times New Roman" w:hAnsi="Times New Roman" w:cs="Times New Roman"/>
            <w:sz w:val="20"/>
            <w:szCs w:val="20"/>
          </w:rPr>
          <w:t>https://www.cdc.gov/hiv/about/index.html</w:t>
        </w:r>
      </w:hyperlink>
      <w:r w:rsidRPr="00D11B23">
        <w:rPr>
          <w:rFonts w:ascii="Times New Roman" w:hAnsi="Times New Roman" w:cs="Times New Roman"/>
          <w:sz w:val="20"/>
          <w:szCs w:val="20"/>
        </w:rPr>
        <w:t>.</w:t>
      </w:r>
    </w:p>
  </w:footnote>
  <w:footnote w:id="6">
    <w:p w14:paraId="72B38B55" w14:textId="47C48E03"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HIV.gov, </w:t>
      </w:r>
      <w:r w:rsidRPr="00D11B23">
        <w:rPr>
          <w:rFonts w:ascii="Times New Roman" w:hAnsi="Times New Roman" w:cs="Times New Roman"/>
          <w:i/>
          <w:sz w:val="20"/>
          <w:szCs w:val="20"/>
        </w:rPr>
        <w:t>What Are HIV and AIDS?</w:t>
      </w:r>
      <w:r w:rsidR="009C0941">
        <w:rPr>
          <w:rFonts w:ascii="Times New Roman" w:hAnsi="Times New Roman" w:cs="Times New Roman"/>
          <w:sz w:val="20"/>
          <w:szCs w:val="20"/>
        </w:rPr>
        <w:t xml:space="preserve"> (Jan. 13, 2023), </w:t>
      </w:r>
      <w:hyperlink r:id="rId5" w:history="1">
        <w:r w:rsidRPr="00D11B23">
          <w:rPr>
            <w:rStyle w:val="Hyperlink"/>
            <w:rFonts w:ascii="Times New Roman" w:hAnsi="Times New Roman" w:cs="Times New Roman"/>
            <w:sz w:val="20"/>
            <w:szCs w:val="20"/>
          </w:rPr>
          <w:t>https://www.hiv.gov/hiv-basics/overview/about-hiv-and-aids/what-are-hiv-and-aids</w:t>
        </w:r>
      </w:hyperlink>
      <w:r w:rsidRPr="00D11B23">
        <w:rPr>
          <w:rFonts w:ascii="Times New Roman" w:hAnsi="Times New Roman" w:cs="Times New Roman"/>
          <w:sz w:val="20"/>
          <w:szCs w:val="20"/>
        </w:rPr>
        <w:t xml:space="preserve">. </w:t>
      </w:r>
    </w:p>
  </w:footnote>
  <w:footnote w:id="7">
    <w:p w14:paraId="6CF5259A"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Id.</w:t>
      </w:r>
    </w:p>
  </w:footnote>
  <w:footnote w:id="8">
    <w:p w14:paraId="13B06A2D"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Id.</w:t>
      </w:r>
    </w:p>
  </w:footnote>
  <w:footnote w:id="9">
    <w:p w14:paraId="71E6031B" w14:textId="2FFDE604" w:rsidR="00AC6DC2" w:rsidRPr="009C0941"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9C0941" w:rsidRPr="00D11B23">
        <w:rPr>
          <w:rFonts w:ascii="Times New Roman" w:hAnsi="Times New Roman" w:cs="Times New Roman"/>
          <w:i/>
          <w:sz w:val="20"/>
          <w:szCs w:val="20"/>
        </w:rPr>
        <w:t>About HIV</w:t>
      </w:r>
      <w:r w:rsidR="009C0941" w:rsidRPr="00D11B23">
        <w:rPr>
          <w:rFonts w:ascii="Times New Roman" w:hAnsi="Times New Roman" w:cs="Times New Roman"/>
          <w:sz w:val="20"/>
          <w:szCs w:val="20"/>
        </w:rPr>
        <w:t xml:space="preserve">, Centers for Disease Control and Prevention, </w:t>
      </w:r>
      <w:hyperlink r:id="rId6" w:history="1">
        <w:r w:rsidR="009C0941" w:rsidRPr="00D11B23">
          <w:rPr>
            <w:rStyle w:val="Hyperlink"/>
            <w:rFonts w:ascii="Times New Roman" w:hAnsi="Times New Roman" w:cs="Times New Roman"/>
            <w:sz w:val="20"/>
            <w:szCs w:val="20"/>
          </w:rPr>
          <w:t>https://www.cdc.gov/hiv/about/index.html</w:t>
        </w:r>
      </w:hyperlink>
      <w:r w:rsidR="009C0941" w:rsidRPr="00D11B23">
        <w:rPr>
          <w:rFonts w:ascii="Times New Roman" w:hAnsi="Times New Roman" w:cs="Times New Roman"/>
          <w:sz w:val="20"/>
          <w:szCs w:val="20"/>
        </w:rPr>
        <w:t>.</w:t>
      </w:r>
      <w:r w:rsidR="009C0941">
        <w:rPr>
          <w:rFonts w:ascii="Times New Roman" w:hAnsi="Times New Roman" w:cs="Times New Roman"/>
          <w:sz w:val="20"/>
          <w:szCs w:val="20"/>
        </w:rPr>
        <w:t xml:space="preserve"> </w:t>
      </w:r>
      <w:r w:rsidRPr="00D11B23">
        <w:rPr>
          <w:rFonts w:ascii="Times New Roman" w:hAnsi="Times New Roman" w:cs="Times New Roman"/>
          <w:sz w:val="20"/>
          <w:szCs w:val="20"/>
        </w:rPr>
        <w:t xml:space="preserve">In the U.S., most individuals with HIV do not develop AIDS because taking HIV medicine as prescribed stops the progression of the disease. HIV.gov, </w:t>
      </w:r>
      <w:r w:rsidRPr="00D11B23">
        <w:rPr>
          <w:rFonts w:ascii="Times New Roman" w:hAnsi="Times New Roman" w:cs="Times New Roman"/>
          <w:i/>
          <w:sz w:val="20"/>
          <w:szCs w:val="20"/>
        </w:rPr>
        <w:t>What Are HIV and AIDS?</w:t>
      </w:r>
      <w:r w:rsidR="009C0941">
        <w:rPr>
          <w:rFonts w:ascii="Times New Roman" w:hAnsi="Times New Roman" w:cs="Times New Roman"/>
          <w:sz w:val="20"/>
          <w:szCs w:val="20"/>
        </w:rPr>
        <w:t xml:space="preserve"> (Jan. 13, 2023), </w:t>
      </w:r>
      <w:hyperlink r:id="rId7" w:history="1">
        <w:r w:rsidRPr="00D11B23">
          <w:rPr>
            <w:rStyle w:val="Hyperlink"/>
            <w:rFonts w:ascii="Times New Roman" w:hAnsi="Times New Roman" w:cs="Times New Roman"/>
            <w:sz w:val="20"/>
            <w:szCs w:val="20"/>
          </w:rPr>
          <w:t>https://www.hiv.gov/hiv-basics/overview/about-hiv-and-aids/what-are-hiv-and-aids</w:t>
        </w:r>
      </w:hyperlink>
      <w:r w:rsidR="009C0941">
        <w:rPr>
          <w:rStyle w:val="Hyperlink"/>
          <w:rFonts w:ascii="Times New Roman" w:hAnsi="Times New Roman" w:cs="Times New Roman"/>
          <w:sz w:val="20"/>
          <w:szCs w:val="20"/>
          <w:u w:val="none"/>
        </w:rPr>
        <w:t>.</w:t>
      </w:r>
    </w:p>
  </w:footnote>
  <w:footnote w:id="10">
    <w:p w14:paraId="20121CF2" w14:textId="030CE27D"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9C0941" w:rsidRPr="00D11B23">
        <w:rPr>
          <w:rFonts w:ascii="Times New Roman" w:hAnsi="Times New Roman" w:cs="Times New Roman"/>
          <w:i/>
          <w:sz w:val="20"/>
          <w:szCs w:val="20"/>
        </w:rPr>
        <w:t>About HIV</w:t>
      </w:r>
      <w:r w:rsidR="009C0941" w:rsidRPr="00D11B23">
        <w:rPr>
          <w:rFonts w:ascii="Times New Roman" w:hAnsi="Times New Roman" w:cs="Times New Roman"/>
          <w:sz w:val="20"/>
          <w:szCs w:val="20"/>
        </w:rPr>
        <w:t xml:space="preserve">, Centers for Disease Control and Prevention, </w:t>
      </w:r>
      <w:hyperlink r:id="rId8" w:history="1">
        <w:r w:rsidR="009C0941" w:rsidRPr="00D11B23">
          <w:rPr>
            <w:rStyle w:val="Hyperlink"/>
            <w:rFonts w:ascii="Times New Roman" w:hAnsi="Times New Roman" w:cs="Times New Roman"/>
            <w:sz w:val="20"/>
            <w:szCs w:val="20"/>
          </w:rPr>
          <w:t>https://www.cdc.gov/hiv/about/index.html</w:t>
        </w:r>
      </w:hyperlink>
      <w:r w:rsidR="009C0941" w:rsidRPr="00D11B23">
        <w:rPr>
          <w:rFonts w:ascii="Times New Roman" w:hAnsi="Times New Roman" w:cs="Times New Roman"/>
          <w:sz w:val="20"/>
          <w:szCs w:val="20"/>
        </w:rPr>
        <w:t>.</w:t>
      </w:r>
    </w:p>
  </w:footnote>
  <w:footnote w:id="11">
    <w:p w14:paraId="44A20A85" w14:textId="002353B8"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NYS Public Health Law § 2786; NYC DOHMH, </w:t>
      </w:r>
      <w:r w:rsidR="009C0941">
        <w:rPr>
          <w:rFonts w:ascii="Times New Roman" w:hAnsi="Times New Roman" w:cs="Times New Roman"/>
          <w:i/>
          <w:sz w:val="20"/>
          <w:szCs w:val="20"/>
        </w:rPr>
        <w:t>HIV Surveillance Annual Report</w:t>
      </w:r>
      <w:r w:rsidR="00140D96">
        <w:rPr>
          <w:rFonts w:ascii="Times New Roman" w:hAnsi="Times New Roman" w:cs="Times New Roman"/>
          <w:i/>
          <w:sz w:val="20"/>
          <w:szCs w:val="20"/>
        </w:rPr>
        <w:t>,</w:t>
      </w:r>
      <w:r w:rsidR="009C0941">
        <w:rPr>
          <w:rFonts w:ascii="Times New Roman" w:hAnsi="Times New Roman" w:cs="Times New Roman"/>
          <w:i/>
          <w:sz w:val="20"/>
          <w:szCs w:val="20"/>
        </w:rPr>
        <w:t xml:space="preserve"> 2023</w:t>
      </w:r>
      <w:r w:rsidR="009C0941">
        <w:rPr>
          <w:rFonts w:ascii="Times New Roman" w:hAnsi="Times New Roman" w:cs="Times New Roman"/>
          <w:sz w:val="20"/>
          <w:szCs w:val="20"/>
        </w:rPr>
        <w:t xml:space="preserve">, </w:t>
      </w:r>
      <w:hyperlink r:id="rId9" w:history="1">
        <w:r w:rsidRPr="00D11B23">
          <w:rPr>
            <w:rStyle w:val="Hyperlink"/>
            <w:rFonts w:ascii="Times New Roman" w:hAnsi="Times New Roman" w:cs="Times New Roman"/>
            <w:sz w:val="20"/>
            <w:szCs w:val="20"/>
          </w:rPr>
          <w:t>https://www.nyc.gov/assets/doh/downloads/pdf/dires/hiv-surveillance-annualreport-2023.pdf</w:t>
        </w:r>
      </w:hyperlink>
      <w:r w:rsidRPr="00D11B23">
        <w:rPr>
          <w:rFonts w:ascii="Times New Roman" w:hAnsi="Times New Roman" w:cs="Times New Roman"/>
          <w:sz w:val="20"/>
          <w:szCs w:val="20"/>
        </w:rPr>
        <w:t>.</w:t>
      </w:r>
    </w:p>
  </w:footnote>
  <w:footnote w:id="12">
    <w:p w14:paraId="177A794C" w14:textId="59D42463" w:rsidR="00AC6DC2" w:rsidRPr="009C0941"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9C0941">
        <w:rPr>
          <w:rFonts w:ascii="Times New Roman" w:hAnsi="Times New Roman" w:cs="Times New Roman"/>
          <w:i/>
          <w:sz w:val="20"/>
          <w:szCs w:val="20"/>
        </w:rPr>
        <w:t>Id</w:t>
      </w:r>
      <w:r w:rsidR="009C0941">
        <w:rPr>
          <w:rFonts w:ascii="Times New Roman" w:hAnsi="Times New Roman" w:cs="Times New Roman"/>
          <w:sz w:val="20"/>
          <w:szCs w:val="20"/>
        </w:rPr>
        <w:t>.</w:t>
      </w:r>
    </w:p>
  </w:footnote>
  <w:footnote w:id="13">
    <w:p w14:paraId="508C0F15"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Id.</w:t>
      </w:r>
    </w:p>
  </w:footnote>
  <w:footnote w:id="14">
    <w:p w14:paraId="282B747E" w14:textId="79E009A6"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 xml:space="preserve">Id. </w:t>
      </w:r>
      <w:r w:rsidRPr="00D11B23">
        <w:rPr>
          <w:rFonts w:ascii="Times New Roman" w:hAnsi="Times New Roman" w:cs="Times New Roman"/>
          <w:sz w:val="20"/>
          <w:szCs w:val="20"/>
        </w:rPr>
        <w:t xml:space="preserve">Transmission category  “refers to the rate of transmission for the following groups: (1) men who have sex with men (MSM), (2) individuals with injection drug use history (IDU), (3) men who have sex with men and inject drugs (MSM-IDU), (4) heterosexual contact, (5) transgender people with sexual contact (TG-SC), (6) perinatal transmission, (7) other, and (8) unknown. </w:t>
      </w:r>
      <w:r w:rsidRPr="00D11B23">
        <w:rPr>
          <w:rFonts w:ascii="Times New Roman" w:hAnsi="Times New Roman" w:cs="Times New Roman"/>
          <w:i/>
          <w:sz w:val="20"/>
          <w:szCs w:val="20"/>
        </w:rPr>
        <w:t>Id</w:t>
      </w:r>
      <w:r w:rsidRPr="00D11B23">
        <w:rPr>
          <w:rFonts w:ascii="Times New Roman" w:hAnsi="Times New Roman" w:cs="Times New Roman"/>
          <w:sz w:val="20"/>
          <w:szCs w:val="20"/>
        </w:rPr>
        <w:t xml:space="preserve">. “Partner service outcomes” refers to the free and confidential NYS Health Department program that assists in linking individuals diagnosed with STIs and/or HIV and their partners to testing, treatment, medical care, prevention interventions, and other appropriate support services. NYS Department of Health, </w:t>
      </w:r>
      <w:r w:rsidRPr="00D11B23">
        <w:rPr>
          <w:rFonts w:ascii="Times New Roman" w:hAnsi="Times New Roman" w:cs="Times New Roman"/>
          <w:i/>
          <w:sz w:val="20"/>
          <w:szCs w:val="20"/>
        </w:rPr>
        <w:t>What Health Care Providers Need to Know about Partner Services</w:t>
      </w:r>
      <w:r w:rsidRPr="00D11B23">
        <w:rPr>
          <w:rFonts w:ascii="Times New Roman" w:hAnsi="Times New Roman" w:cs="Times New Roman"/>
          <w:sz w:val="20"/>
          <w:szCs w:val="20"/>
        </w:rPr>
        <w:t xml:space="preserve"> (last revised May 2023), </w:t>
      </w:r>
      <w:hyperlink r:id="rId10" w:history="1">
        <w:r w:rsidRPr="00D11B23">
          <w:rPr>
            <w:rStyle w:val="Hyperlink"/>
            <w:rFonts w:ascii="Times New Roman" w:hAnsi="Times New Roman" w:cs="Times New Roman"/>
            <w:sz w:val="20"/>
            <w:szCs w:val="20"/>
          </w:rPr>
          <w:t>https://www.health.ny.gov/diseases/communicable/std/partner_services/info_for_providers.htm</w:t>
        </w:r>
      </w:hyperlink>
      <w:r w:rsidRPr="00D11B23">
        <w:rPr>
          <w:rFonts w:ascii="Times New Roman" w:hAnsi="Times New Roman" w:cs="Times New Roman"/>
          <w:sz w:val="20"/>
          <w:szCs w:val="20"/>
        </w:rPr>
        <w:t xml:space="preserve">. </w:t>
      </w:r>
    </w:p>
  </w:footnote>
  <w:footnote w:id="15">
    <w:p w14:paraId="2620D3C7" w14:textId="14F2204D" w:rsidR="00AC6DC2" w:rsidRPr="009C0941"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9C0941">
        <w:rPr>
          <w:rFonts w:ascii="Times New Roman" w:hAnsi="Times New Roman" w:cs="Times New Roman"/>
          <w:sz w:val="20"/>
          <w:szCs w:val="20"/>
        </w:rPr>
        <w:t xml:space="preserve">NYC DOHMH, </w:t>
      </w:r>
      <w:r w:rsidR="009C0941">
        <w:rPr>
          <w:rFonts w:ascii="Times New Roman" w:hAnsi="Times New Roman" w:cs="Times New Roman"/>
          <w:i/>
          <w:sz w:val="20"/>
          <w:szCs w:val="20"/>
        </w:rPr>
        <w:t xml:space="preserve">HIV Surveillance Annual Report, </w:t>
      </w:r>
      <w:r w:rsidR="009C0941" w:rsidRPr="00140D96">
        <w:rPr>
          <w:rFonts w:ascii="Times New Roman" w:hAnsi="Times New Roman" w:cs="Times New Roman"/>
          <w:i/>
          <w:sz w:val="20"/>
          <w:szCs w:val="20"/>
        </w:rPr>
        <w:t>2023</w:t>
      </w:r>
      <w:r w:rsidR="009C0941">
        <w:rPr>
          <w:rFonts w:ascii="Times New Roman" w:hAnsi="Times New Roman" w:cs="Times New Roman"/>
          <w:sz w:val="20"/>
          <w:szCs w:val="20"/>
        </w:rPr>
        <w:t xml:space="preserve">, </w:t>
      </w:r>
      <w:hyperlink r:id="rId11" w:history="1">
        <w:r w:rsidR="009C0941" w:rsidRPr="00792749">
          <w:rPr>
            <w:rStyle w:val="Hyperlink"/>
            <w:rFonts w:ascii="Times New Roman" w:hAnsi="Times New Roman" w:cs="Times New Roman"/>
            <w:sz w:val="20"/>
            <w:szCs w:val="20"/>
          </w:rPr>
          <w:t>https://www.nyc.gov/assets/doh/downloads/pdf/dires/hiv-surveillance-annualreport-2023.pdf</w:t>
        </w:r>
      </w:hyperlink>
      <w:r w:rsidR="009C0941">
        <w:rPr>
          <w:rFonts w:ascii="Times New Roman" w:hAnsi="Times New Roman" w:cs="Times New Roman"/>
          <w:sz w:val="20"/>
          <w:szCs w:val="20"/>
        </w:rPr>
        <w:t xml:space="preserve">. </w:t>
      </w:r>
      <w:r w:rsidRPr="009C0941">
        <w:rPr>
          <w:rFonts w:ascii="Times New Roman" w:hAnsi="Times New Roman" w:cs="Times New Roman"/>
          <w:sz w:val="20"/>
          <w:szCs w:val="20"/>
        </w:rPr>
        <w:t>Per</w:t>
      </w:r>
      <w:r w:rsidRPr="00D11B23">
        <w:rPr>
          <w:rFonts w:ascii="Times New Roman" w:hAnsi="Times New Roman" w:cs="Times New Roman"/>
          <w:sz w:val="20"/>
          <w:szCs w:val="20"/>
        </w:rPr>
        <w:t xml:space="preserve"> DOHMH, “the divergence in new diagnoses and estimated new infections suggests that more existing infections were diagnosed, which may allow providers to link more people to care so that they can initiate HIV treatment and achieve viral suppression.”</w:t>
      </w:r>
      <w:r w:rsidR="009C0941">
        <w:rPr>
          <w:rFonts w:ascii="Times New Roman" w:hAnsi="Times New Roman" w:cs="Times New Roman"/>
          <w:sz w:val="20"/>
          <w:szCs w:val="20"/>
        </w:rPr>
        <w:t xml:space="preserve"> </w:t>
      </w:r>
      <w:r w:rsidR="009C0941">
        <w:rPr>
          <w:rFonts w:ascii="Times New Roman" w:hAnsi="Times New Roman" w:cs="Times New Roman"/>
          <w:i/>
          <w:sz w:val="20"/>
          <w:szCs w:val="20"/>
        </w:rPr>
        <w:t>Id</w:t>
      </w:r>
      <w:r w:rsidR="009C0941">
        <w:rPr>
          <w:rFonts w:ascii="Times New Roman" w:hAnsi="Times New Roman" w:cs="Times New Roman"/>
          <w:sz w:val="20"/>
          <w:szCs w:val="20"/>
        </w:rPr>
        <w:t xml:space="preserve">. </w:t>
      </w:r>
    </w:p>
  </w:footnote>
  <w:footnote w:id="16">
    <w:p w14:paraId="54693024" w14:textId="1C0056EF"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Id</w:t>
      </w:r>
      <w:r w:rsidRPr="00D11B23">
        <w:rPr>
          <w:rFonts w:ascii="Times New Roman" w:hAnsi="Times New Roman" w:cs="Times New Roman"/>
          <w:sz w:val="20"/>
          <w:szCs w:val="20"/>
        </w:rPr>
        <w:t xml:space="preserve">. Area-based poverty is based on NYC ZIP code of residence and is defined as the percentage of the population in a ZIP code with a household income that is below the Federal Poverty Level. This measure is not available for people missing a ZIP code or living outside of NYC. Income data used in this report are from the </w:t>
      </w:r>
      <w:r w:rsidR="00140D96">
        <w:rPr>
          <w:rFonts w:ascii="Times New Roman" w:hAnsi="Times New Roman" w:cs="Times New Roman"/>
          <w:sz w:val="20"/>
          <w:szCs w:val="20"/>
        </w:rPr>
        <w:t>5</w:t>
      </w:r>
      <w:r w:rsidRPr="00D11B23">
        <w:rPr>
          <w:rFonts w:ascii="Times New Roman" w:hAnsi="Times New Roman" w:cs="Times New Roman"/>
          <w:sz w:val="20"/>
          <w:szCs w:val="20"/>
        </w:rPr>
        <w:t xml:space="preserve">-year American Community Survey (ACS) estimates centered on the year of the numerator data (for example, 2014 to 2018 ACS </w:t>
      </w:r>
      <w:r w:rsidR="00140D96">
        <w:rPr>
          <w:rFonts w:ascii="Times New Roman" w:hAnsi="Times New Roman" w:cs="Times New Roman"/>
          <w:sz w:val="20"/>
          <w:szCs w:val="20"/>
        </w:rPr>
        <w:t>5</w:t>
      </w:r>
      <w:r w:rsidRPr="00D11B23">
        <w:rPr>
          <w:rFonts w:ascii="Times New Roman" w:hAnsi="Times New Roman" w:cs="Times New Roman"/>
          <w:sz w:val="20"/>
          <w:szCs w:val="20"/>
        </w:rPr>
        <w:t xml:space="preserve">-year estimate for 2016 data). If the preferred </w:t>
      </w:r>
      <w:r w:rsidR="00140D96">
        <w:rPr>
          <w:rFonts w:ascii="Times New Roman" w:hAnsi="Times New Roman" w:cs="Times New Roman"/>
          <w:sz w:val="20"/>
          <w:szCs w:val="20"/>
        </w:rPr>
        <w:t>5</w:t>
      </w:r>
      <w:r w:rsidRPr="00D11B23">
        <w:rPr>
          <w:rFonts w:ascii="Times New Roman" w:hAnsi="Times New Roman" w:cs="Times New Roman"/>
          <w:sz w:val="20"/>
          <w:szCs w:val="20"/>
        </w:rPr>
        <w:t xml:space="preserve">-year file is not available, the most recent </w:t>
      </w:r>
      <w:r w:rsidR="00140D96">
        <w:rPr>
          <w:rFonts w:ascii="Times New Roman" w:hAnsi="Times New Roman" w:cs="Times New Roman"/>
          <w:sz w:val="20"/>
          <w:szCs w:val="20"/>
        </w:rPr>
        <w:t>5</w:t>
      </w:r>
      <w:r w:rsidRPr="00D11B23">
        <w:rPr>
          <w:rFonts w:ascii="Times New Roman" w:hAnsi="Times New Roman" w:cs="Times New Roman"/>
          <w:sz w:val="20"/>
          <w:szCs w:val="20"/>
        </w:rPr>
        <w:t xml:space="preserve">-year ACS file will be used. Cut points for area-based poverty categories in NYC were defined by a </w:t>
      </w:r>
      <w:r w:rsidR="00140D96">
        <w:rPr>
          <w:rFonts w:ascii="Times New Roman" w:hAnsi="Times New Roman" w:cs="Times New Roman"/>
          <w:sz w:val="20"/>
          <w:szCs w:val="20"/>
        </w:rPr>
        <w:t>DOHMH</w:t>
      </w:r>
      <w:r w:rsidRPr="00D11B23">
        <w:rPr>
          <w:rFonts w:ascii="Times New Roman" w:hAnsi="Times New Roman" w:cs="Times New Roman"/>
          <w:sz w:val="20"/>
          <w:szCs w:val="20"/>
        </w:rPr>
        <w:t xml:space="preserve"> work group. </w:t>
      </w:r>
      <w:r w:rsidRPr="00D11B23">
        <w:rPr>
          <w:rFonts w:ascii="Times New Roman" w:hAnsi="Times New Roman" w:cs="Times New Roman"/>
          <w:i/>
          <w:sz w:val="20"/>
          <w:szCs w:val="20"/>
        </w:rPr>
        <w:t>Id</w:t>
      </w:r>
      <w:r w:rsidRPr="00D11B23">
        <w:rPr>
          <w:rFonts w:ascii="Times New Roman" w:hAnsi="Times New Roman" w:cs="Times New Roman"/>
          <w:sz w:val="20"/>
          <w:szCs w:val="20"/>
        </w:rPr>
        <w:t>.</w:t>
      </w:r>
    </w:p>
  </w:footnote>
  <w:footnote w:id="17">
    <w:p w14:paraId="6268AD6B"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Id.</w:t>
      </w:r>
    </w:p>
  </w:footnote>
  <w:footnote w:id="18">
    <w:p w14:paraId="64D1C1A1" w14:textId="0AE39D35"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009C0941">
        <w:rPr>
          <w:rFonts w:ascii="Times New Roman" w:hAnsi="Times New Roman" w:cs="Times New Roman"/>
          <w:i/>
          <w:sz w:val="20"/>
          <w:szCs w:val="20"/>
        </w:rPr>
        <w:t xml:space="preserve"> </w:t>
      </w:r>
      <w:r w:rsidRPr="00D11B23">
        <w:rPr>
          <w:rFonts w:ascii="Times New Roman" w:hAnsi="Times New Roman" w:cs="Times New Roman"/>
          <w:i/>
          <w:sz w:val="20"/>
          <w:szCs w:val="20"/>
        </w:rPr>
        <w:t>Id.</w:t>
      </w:r>
      <w:r w:rsidRPr="00D11B23">
        <w:rPr>
          <w:rFonts w:ascii="Times New Roman" w:hAnsi="Times New Roman" w:cs="Times New Roman"/>
          <w:sz w:val="20"/>
          <w:szCs w:val="20"/>
        </w:rPr>
        <w:t xml:space="preserve">; NYC DOHMH, </w:t>
      </w:r>
      <w:r w:rsidRPr="00D11B23">
        <w:rPr>
          <w:rFonts w:ascii="Times New Roman" w:hAnsi="Times New Roman" w:cs="Times New Roman"/>
          <w:i/>
          <w:sz w:val="20"/>
          <w:szCs w:val="20"/>
        </w:rPr>
        <w:t>PrEP to Prevent HIV</w:t>
      </w:r>
      <w:r w:rsidRPr="00D11B23">
        <w:rPr>
          <w:rFonts w:ascii="Times New Roman" w:hAnsi="Times New Roman" w:cs="Times New Roman"/>
          <w:sz w:val="20"/>
          <w:szCs w:val="20"/>
        </w:rPr>
        <w:t xml:space="preserve">, </w:t>
      </w:r>
      <w:hyperlink r:id="rId12" w:history="1">
        <w:r w:rsidRPr="00D11B23">
          <w:rPr>
            <w:rStyle w:val="Hyperlink"/>
            <w:rFonts w:ascii="Times New Roman" w:hAnsi="Times New Roman" w:cs="Times New Roman"/>
            <w:sz w:val="20"/>
            <w:szCs w:val="20"/>
          </w:rPr>
          <w:t>https://www.nyc.gov/site/doh/health/health-topics/pre-exposure-prophylaxis-prep.page</w:t>
        </w:r>
      </w:hyperlink>
      <w:r w:rsidRPr="00D11B23">
        <w:rPr>
          <w:rFonts w:ascii="Times New Roman" w:hAnsi="Times New Roman" w:cs="Times New Roman"/>
          <w:sz w:val="20"/>
          <w:szCs w:val="20"/>
        </w:rPr>
        <w:t xml:space="preserve">; NYC DOHMH, </w:t>
      </w:r>
      <w:r w:rsidRPr="00D11B23">
        <w:rPr>
          <w:rFonts w:ascii="Times New Roman" w:hAnsi="Times New Roman" w:cs="Times New Roman"/>
          <w:i/>
          <w:sz w:val="20"/>
          <w:szCs w:val="20"/>
        </w:rPr>
        <w:t>Emergency Post-Exposure Prophylaxis (PEP)</w:t>
      </w:r>
      <w:r w:rsidRPr="00D11B23">
        <w:rPr>
          <w:rFonts w:ascii="Times New Roman" w:hAnsi="Times New Roman" w:cs="Times New Roman"/>
          <w:sz w:val="20"/>
          <w:szCs w:val="20"/>
        </w:rPr>
        <w:t xml:space="preserve">, </w:t>
      </w:r>
      <w:hyperlink r:id="rId13" w:history="1">
        <w:r w:rsidRPr="00D11B23">
          <w:rPr>
            <w:rStyle w:val="Hyperlink"/>
            <w:rFonts w:ascii="Times New Roman" w:hAnsi="Times New Roman" w:cs="Times New Roman"/>
            <w:sz w:val="20"/>
            <w:szCs w:val="20"/>
          </w:rPr>
          <w:t>https://www.nyc.gov/site/doh/health/health-topics/post-exposure-prophylaxis-pep.page</w:t>
        </w:r>
      </w:hyperlink>
      <w:r w:rsidRPr="00D11B23">
        <w:rPr>
          <w:rFonts w:ascii="Times New Roman" w:hAnsi="Times New Roman" w:cs="Times New Roman"/>
          <w:sz w:val="20"/>
          <w:szCs w:val="20"/>
        </w:rPr>
        <w:t xml:space="preserve">; NYC DOHMH, </w:t>
      </w:r>
      <w:r w:rsidRPr="00D11B23">
        <w:rPr>
          <w:rFonts w:ascii="Times New Roman" w:hAnsi="Times New Roman" w:cs="Times New Roman"/>
          <w:i/>
          <w:sz w:val="20"/>
          <w:szCs w:val="20"/>
        </w:rPr>
        <w:t>HIV</w:t>
      </w:r>
      <w:r w:rsidRPr="00D11B23">
        <w:rPr>
          <w:rFonts w:ascii="Times New Roman" w:hAnsi="Times New Roman" w:cs="Times New Roman"/>
          <w:sz w:val="20"/>
          <w:szCs w:val="20"/>
        </w:rPr>
        <w:t xml:space="preserve">, </w:t>
      </w:r>
      <w:hyperlink r:id="rId14" w:history="1">
        <w:r w:rsidRPr="00D11B23">
          <w:rPr>
            <w:rStyle w:val="Hyperlink"/>
            <w:rFonts w:ascii="Times New Roman" w:hAnsi="Times New Roman" w:cs="Times New Roman"/>
            <w:sz w:val="20"/>
            <w:szCs w:val="20"/>
          </w:rPr>
          <w:t>https://www.nyc.gov/site/doh/health/health-topics/aids-hiv.page</w:t>
        </w:r>
      </w:hyperlink>
      <w:r w:rsidRPr="00D11B23">
        <w:rPr>
          <w:rFonts w:ascii="Times New Roman" w:hAnsi="Times New Roman" w:cs="Times New Roman"/>
          <w:sz w:val="20"/>
          <w:szCs w:val="20"/>
        </w:rPr>
        <w:t xml:space="preserve">. </w:t>
      </w:r>
    </w:p>
  </w:footnote>
  <w:footnote w:id="19">
    <w:p w14:paraId="43B8C8BE" w14:textId="24E26E19"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Pre-exposure prophylaxis (PrEP) is a safe and effective medication that can help prevent HIV. NYC DOHMH, </w:t>
      </w:r>
      <w:r w:rsidRPr="00D11B23">
        <w:rPr>
          <w:rFonts w:ascii="Times New Roman" w:hAnsi="Times New Roman" w:cs="Times New Roman"/>
          <w:i/>
          <w:sz w:val="20"/>
          <w:szCs w:val="20"/>
        </w:rPr>
        <w:t>PrEP to Prevent HIV</w:t>
      </w:r>
      <w:r w:rsidRPr="00D11B23">
        <w:rPr>
          <w:rFonts w:ascii="Times New Roman" w:hAnsi="Times New Roman" w:cs="Times New Roman"/>
          <w:sz w:val="20"/>
          <w:szCs w:val="20"/>
        </w:rPr>
        <w:t xml:space="preserve">, </w:t>
      </w:r>
      <w:hyperlink r:id="rId15" w:history="1">
        <w:r w:rsidRPr="00D11B23">
          <w:rPr>
            <w:rStyle w:val="Hyperlink"/>
            <w:rFonts w:ascii="Times New Roman" w:hAnsi="Times New Roman" w:cs="Times New Roman"/>
            <w:sz w:val="20"/>
            <w:szCs w:val="20"/>
          </w:rPr>
          <w:t>https://www.nyc.gov/site/doh/health/health-topics/pre-exposure-prophylaxis-prep.page</w:t>
        </w:r>
      </w:hyperlink>
      <w:r w:rsidRPr="00D11B23">
        <w:rPr>
          <w:rStyle w:val="Hyperlink"/>
          <w:rFonts w:ascii="Times New Roman" w:hAnsi="Times New Roman" w:cs="Times New Roman"/>
          <w:sz w:val="20"/>
          <w:szCs w:val="20"/>
        </w:rPr>
        <w:t>.</w:t>
      </w:r>
    </w:p>
  </w:footnote>
  <w:footnote w:id="20">
    <w:p w14:paraId="23E07858" w14:textId="40413CA3"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Post-exposure prophylaxis (PEP) is an emergency medicine that can prevent HIV. </w:t>
      </w:r>
      <w:r w:rsidRPr="00D11B23">
        <w:rPr>
          <w:rFonts w:ascii="Times New Roman" w:hAnsi="Times New Roman" w:cs="Times New Roman"/>
          <w:i/>
          <w:sz w:val="20"/>
          <w:szCs w:val="20"/>
        </w:rPr>
        <w:t>Emergency Post-Exposure Prophylaxis (PEP)</w:t>
      </w:r>
      <w:r w:rsidRPr="00D11B23">
        <w:rPr>
          <w:rFonts w:ascii="Times New Roman" w:hAnsi="Times New Roman" w:cs="Times New Roman"/>
          <w:sz w:val="20"/>
          <w:szCs w:val="20"/>
        </w:rPr>
        <w:t xml:space="preserve">, </w:t>
      </w:r>
      <w:hyperlink r:id="rId16" w:history="1">
        <w:r w:rsidRPr="00D11B23">
          <w:rPr>
            <w:rStyle w:val="Hyperlink"/>
            <w:rFonts w:ascii="Times New Roman" w:hAnsi="Times New Roman" w:cs="Times New Roman"/>
            <w:sz w:val="20"/>
            <w:szCs w:val="20"/>
          </w:rPr>
          <w:t>https://www.nyc.gov/site/doh/health/health-topics/post-exposure-prophylaxis-pep.page</w:t>
        </w:r>
      </w:hyperlink>
      <w:r w:rsidRPr="00D11B23">
        <w:rPr>
          <w:rFonts w:ascii="Times New Roman" w:hAnsi="Times New Roman" w:cs="Times New Roman"/>
          <w:sz w:val="20"/>
          <w:szCs w:val="20"/>
        </w:rPr>
        <w:t>.</w:t>
      </w:r>
    </w:p>
  </w:footnote>
  <w:footnote w:id="21">
    <w:p w14:paraId="5DFE1C92"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NYC DOHMH, </w:t>
      </w:r>
      <w:r w:rsidRPr="00D11B23">
        <w:rPr>
          <w:rFonts w:ascii="Times New Roman" w:hAnsi="Times New Roman" w:cs="Times New Roman"/>
          <w:i/>
          <w:sz w:val="20"/>
          <w:szCs w:val="20"/>
        </w:rPr>
        <w:t>HIV PrEP and Emergency PEP: Information for Medical Providers</w:t>
      </w:r>
      <w:r w:rsidRPr="00D11B23">
        <w:rPr>
          <w:rFonts w:ascii="Times New Roman" w:hAnsi="Times New Roman" w:cs="Times New Roman"/>
          <w:sz w:val="20"/>
          <w:szCs w:val="20"/>
        </w:rPr>
        <w:t xml:space="preserve">, </w:t>
      </w:r>
      <w:hyperlink r:id="rId17" w:history="1">
        <w:r w:rsidRPr="00D11B23">
          <w:rPr>
            <w:rStyle w:val="Hyperlink"/>
            <w:rFonts w:ascii="Times New Roman" w:hAnsi="Times New Roman" w:cs="Times New Roman"/>
            <w:sz w:val="20"/>
            <w:szCs w:val="20"/>
          </w:rPr>
          <w:t>https://www.nyc.gov/site/doh/providers/health-topics/prep-pep-information-for-medical-providers.page</w:t>
        </w:r>
      </w:hyperlink>
      <w:r w:rsidRPr="00D11B23">
        <w:rPr>
          <w:rFonts w:ascii="Times New Roman" w:hAnsi="Times New Roman" w:cs="Times New Roman"/>
          <w:sz w:val="20"/>
          <w:szCs w:val="20"/>
        </w:rPr>
        <w:t xml:space="preserve">. </w:t>
      </w:r>
    </w:p>
  </w:footnote>
  <w:footnote w:id="22">
    <w:p w14:paraId="789AFA22" w14:textId="7777777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NYC DOHMH, </w:t>
      </w:r>
      <w:r w:rsidRPr="00D11B23">
        <w:rPr>
          <w:rFonts w:ascii="Times New Roman" w:hAnsi="Times New Roman" w:cs="Times New Roman"/>
          <w:i/>
          <w:sz w:val="20"/>
          <w:szCs w:val="20"/>
        </w:rPr>
        <w:t>Ryan White HIV Services</w:t>
      </w:r>
      <w:r w:rsidRPr="00D11B23">
        <w:rPr>
          <w:rFonts w:ascii="Times New Roman" w:hAnsi="Times New Roman" w:cs="Times New Roman"/>
          <w:sz w:val="20"/>
          <w:szCs w:val="20"/>
        </w:rPr>
        <w:t xml:space="preserve">, </w:t>
      </w:r>
      <w:hyperlink r:id="rId18" w:history="1">
        <w:r w:rsidRPr="00D11B23">
          <w:rPr>
            <w:rStyle w:val="Hyperlink"/>
            <w:rFonts w:ascii="Times New Roman" w:hAnsi="Times New Roman" w:cs="Times New Roman"/>
            <w:sz w:val="20"/>
            <w:szCs w:val="20"/>
          </w:rPr>
          <w:t>https://www.nyc.gov/site/doh/health/health-topics/aids-hiv-care-treatment-and-housing.page</w:t>
        </w:r>
      </w:hyperlink>
      <w:r w:rsidRPr="00D11B23">
        <w:rPr>
          <w:rFonts w:ascii="Times New Roman" w:hAnsi="Times New Roman" w:cs="Times New Roman"/>
          <w:sz w:val="20"/>
          <w:szCs w:val="20"/>
        </w:rPr>
        <w:t xml:space="preserve">. </w:t>
      </w:r>
    </w:p>
  </w:footnote>
  <w:footnote w:id="23">
    <w:p w14:paraId="6C7AD62C" w14:textId="034044E9"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NY</w:t>
      </w:r>
      <w:r w:rsidR="00A9154F">
        <w:rPr>
          <w:rFonts w:ascii="Times New Roman" w:hAnsi="Times New Roman" w:cs="Times New Roman"/>
          <w:sz w:val="20"/>
          <w:szCs w:val="20"/>
        </w:rPr>
        <w:t xml:space="preserve">C DOHMH, </w:t>
      </w:r>
      <w:r w:rsidR="00A9154F" w:rsidRPr="00A9154F">
        <w:rPr>
          <w:rFonts w:ascii="Times New Roman" w:hAnsi="Times New Roman" w:cs="Times New Roman"/>
          <w:i/>
          <w:sz w:val="20"/>
          <w:szCs w:val="20"/>
        </w:rPr>
        <w:t>HIV Care Coordination</w:t>
      </w:r>
      <w:r w:rsidR="00A9154F">
        <w:rPr>
          <w:rFonts w:ascii="Times New Roman" w:hAnsi="Times New Roman" w:cs="Times New Roman"/>
          <w:sz w:val="20"/>
          <w:szCs w:val="20"/>
        </w:rPr>
        <w:t>,</w:t>
      </w:r>
      <w:r w:rsidRPr="00D11B23">
        <w:rPr>
          <w:rFonts w:ascii="Times New Roman" w:hAnsi="Times New Roman" w:cs="Times New Roman"/>
          <w:i/>
          <w:sz w:val="20"/>
          <w:szCs w:val="20"/>
        </w:rPr>
        <w:t xml:space="preserve"> </w:t>
      </w:r>
      <w:hyperlink r:id="rId19" w:history="1">
        <w:r w:rsidRPr="00D11B23">
          <w:rPr>
            <w:rStyle w:val="Hyperlink"/>
            <w:rFonts w:ascii="Times New Roman" w:hAnsi="Times New Roman" w:cs="Times New Roman"/>
            <w:sz w:val="20"/>
            <w:szCs w:val="20"/>
          </w:rPr>
          <w:t>https://www.nyc.gov/site/doh/health/health-topics/aids-hiv-care-coord-tools.page</w:t>
        </w:r>
      </w:hyperlink>
      <w:r w:rsidRPr="00D11B23">
        <w:rPr>
          <w:rFonts w:ascii="Times New Roman" w:hAnsi="Times New Roman" w:cs="Times New Roman"/>
          <w:sz w:val="20"/>
          <w:szCs w:val="20"/>
        </w:rPr>
        <w:t xml:space="preserve">. </w:t>
      </w:r>
    </w:p>
  </w:footnote>
  <w:footnote w:id="24">
    <w:p w14:paraId="72DD51E2" w14:textId="0FD5022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U</w:t>
      </w:r>
      <w:r w:rsidR="00A9154F">
        <w:rPr>
          <w:rFonts w:ascii="Times New Roman" w:hAnsi="Times New Roman" w:cs="Times New Roman"/>
          <w:sz w:val="20"/>
          <w:szCs w:val="20"/>
        </w:rPr>
        <w:t>.</w:t>
      </w:r>
      <w:r w:rsidRPr="00D11B23">
        <w:rPr>
          <w:rFonts w:ascii="Times New Roman" w:hAnsi="Times New Roman" w:cs="Times New Roman"/>
          <w:sz w:val="20"/>
          <w:szCs w:val="20"/>
        </w:rPr>
        <w:t>S</w:t>
      </w:r>
      <w:r w:rsidR="00A9154F">
        <w:rPr>
          <w:rFonts w:ascii="Times New Roman" w:hAnsi="Times New Roman" w:cs="Times New Roman"/>
          <w:sz w:val="20"/>
          <w:szCs w:val="20"/>
        </w:rPr>
        <w:t>.</w:t>
      </w:r>
      <w:r w:rsidRPr="00D11B23">
        <w:rPr>
          <w:rFonts w:ascii="Times New Roman" w:hAnsi="Times New Roman" w:cs="Times New Roman"/>
          <w:sz w:val="20"/>
          <w:szCs w:val="20"/>
        </w:rPr>
        <w:t xml:space="preserve"> Health and Reso</w:t>
      </w:r>
      <w:r w:rsidR="00422257">
        <w:rPr>
          <w:rFonts w:ascii="Times New Roman" w:hAnsi="Times New Roman" w:cs="Times New Roman"/>
          <w:sz w:val="20"/>
          <w:szCs w:val="20"/>
        </w:rPr>
        <w:t xml:space="preserve">urce Services Administration, </w:t>
      </w:r>
      <w:r w:rsidRPr="00A9154F">
        <w:rPr>
          <w:rFonts w:ascii="Times New Roman" w:hAnsi="Times New Roman" w:cs="Times New Roman"/>
          <w:i/>
          <w:sz w:val="20"/>
          <w:szCs w:val="20"/>
        </w:rPr>
        <w:t>FY24 Ryan White HIV/AI</w:t>
      </w:r>
      <w:r w:rsidR="00A9154F">
        <w:rPr>
          <w:rFonts w:ascii="Times New Roman" w:hAnsi="Times New Roman" w:cs="Times New Roman"/>
          <w:i/>
          <w:sz w:val="20"/>
          <w:szCs w:val="20"/>
        </w:rPr>
        <w:t>DS Program Part A Grant Awards</w:t>
      </w:r>
      <w:r w:rsidR="00A9154F">
        <w:rPr>
          <w:rFonts w:ascii="Times New Roman" w:hAnsi="Times New Roman" w:cs="Times New Roman"/>
          <w:sz w:val="20"/>
          <w:szCs w:val="20"/>
        </w:rPr>
        <w:t xml:space="preserve">, </w:t>
      </w:r>
      <w:hyperlink r:id="rId20" w:history="1">
        <w:r w:rsidRPr="00D11B23">
          <w:rPr>
            <w:rStyle w:val="Hyperlink"/>
            <w:rFonts w:ascii="Times New Roman" w:hAnsi="Times New Roman" w:cs="Times New Roman"/>
            <w:sz w:val="20"/>
            <w:szCs w:val="20"/>
          </w:rPr>
          <w:t>https://ryanwhite.hrsa.gov/about/parts-and-initiatives/part-a/fy24-grant-awards</w:t>
        </w:r>
      </w:hyperlink>
      <w:r w:rsidRPr="00D11B23">
        <w:rPr>
          <w:rFonts w:ascii="Times New Roman" w:hAnsi="Times New Roman" w:cs="Times New Roman"/>
          <w:sz w:val="20"/>
          <w:szCs w:val="20"/>
        </w:rPr>
        <w:t xml:space="preserve">. </w:t>
      </w:r>
    </w:p>
  </w:footnote>
  <w:footnote w:id="25">
    <w:p w14:paraId="1BC06381" w14:textId="495606A5"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eastAsia="Times New Roman" w:hAnsi="Times New Roman" w:cs="Times New Roman"/>
          <w:color w:val="000000" w:themeColor="text1"/>
          <w:sz w:val="20"/>
          <w:szCs w:val="20"/>
        </w:rPr>
        <w:t xml:space="preserve">NYC DOHMH, </w:t>
      </w:r>
      <w:r w:rsidRPr="00A9154F">
        <w:rPr>
          <w:rFonts w:ascii="Times New Roman" w:eastAsia="Times New Roman" w:hAnsi="Times New Roman" w:cs="Times New Roman"/>
          <w:i/>
          <w:color w:val="000000" w:themeColor="text1"/>
          <w:sz w:val="20"/>
          <w:szCs w:val="20"/>
        </w:rPr>
        <w:t>Housing Services for New Yorkers Living with HIV/AIDS</w:t>
      </w:r>
      <w:r w:rsidRPr="00D11B23">
        <w:rPr>
          <w:rFonts w:ascii="Times New Roman" w:eastAsia="Times New Roman" w:hAnsi="Times New Roman" w:cs="Times New Roman"/>
          <w:color w:val="000000" w:themeColor="text1"/>
          <w:sz w:val="20"/>
          <w:szCs w:val="20"/>
        </w:rPr>
        <w:t xml:space="preserve">, </w:t>
      </w:r>
      <w:hyperlink r:id="rId21">
        <w:r w:rsidRPr="00D11B23">
          <w:rPr>
            <w:rStyle w:val="Hyperlink"/>
            <w:rFonts w:ascii="Times New Roman" w:eastAsia="Times New Roman" w:hAnsi="Times New Roman" w:cs="Times New Roman"/>
            <w:sz w:val="20"/>
            <w:szCs w:val="20"/>
          </w:rPr>
          <w:t>https://www.nyc.gov/site/doh/health/health-topics/aids-hiv-care-housing.page</w:t>
        </w:r>
      </w:hyperlink>
      <w:r w:rsidR="00A9154F">
        <w:rPr>
          <w:rFonts w:ascii="Times New Roman" w:eastAsia="Times New Roman" w:hAnsi="Times New Roman" w:cs="Times New Roman"/>
          <w:color w:val="000000" w:themeColor="text1"/>
          <w:sz w:val="20"/>
          <w:szCs w:val="20"/>
        </w:rPr>
        <w:t>.</w:t>
      </w:r>
    </w:p>
  </w:footnote>
  <w:footnote w:id="26">
    <w:p w14:paraId="1970BA61" w14:textId="31E5FA4A" w:rsidR="00AC6DC2" w:rsidRPr="00D11B23" w:rsidRDefault="00AC6DC2" w:rsidP="00D11B23">
      <w:pPr>
        <w:pStyle w:val="NoSpacing"/>
        <w:rPr>
          <w:rFonts w:ascii="Times New Roman" w:hAnsi="Times New Roman" w:cs="Times New Roman"/>
          <w:i/>
          <w:sz w:val="20"/>
          <w:szCs w:val="20"/>
        </w:rPr>
      </w:pPr>
      <w:r w:rsidRPr="00D11B23">
        <w:rPr>
          <w:rStyle w:val="FootnoteReference"/>
          <w:rFonts w:ascii="Times New Roman" w:hAnsi="Times New Roman" w:cs="Times New Roman"/>
          <w:i/>
          <w:sz w:val="20"/>
          <w:szCs w:val="20"/>
        </w:rPr>
        <w:footnoteRef/>
      </w:r>
      <w:r w:rsidRPr="00D11B23">
        <w:rPr>
          <w:rFonts w:ascii="Times New Roman" w:hAnsi="Times New Roman" w:cs="Times New Roman"/>
          <w:i/>
          <w:sz w:val="20"/>
          <w:szCs w:val="20"/>
        </w:rPr>
        <w:t xml:space="preserve"> Id</w:t>
      </w:r>
    </w:p>
  </w:footnote>
  <w:footnote w:id="27">
    <w:p w14:paraId="714056D0" w14:textId="5AB9771E"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i/>
          <w:sz w:val="20"/>
          <w:szCs w:val="20"/>
        </w:rPr>
        <w:footnoteRef/>
      </w:r>
      <w:r w:rsidRPr="00D11B23">
        <w:rPr>
          <w:rFonts w:ascii="Times New Roman" w:hAnsi="Times New Roman" w:cs="Times New Roman"/>
          <w:i/>
          <w:sz w:val="20"/>
          <w:szCs w:val="20"/>
        </w:rPr>
        <w:t xml:space="preserve"> Id.</w:t>
      </w:r>
    </w:p>
  </w:footnote>
  <w:footnote w:id="28">
    <w:p w14:paraId="36DC950C" w14:textId="20E5BCD4" w:rsidR="00AC6DC2" w:rsidRPr="00D11B23" w:rsidRDefault="00AC6DC2" w:rsidP="00D11B23">
      <w:pPr>
        <w:pStyle w:val="NoSpacing"/>
        <w:rPr>
          <w:rFonts w:ascii="Times New Roman" w:eastAsia="Roboto"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eastAsia="Times New Roman" w:hAnsi="Times New Roman" w:cs="Times New Roman"/>
          <w:color w:val="333333"/>
          <w:sz w:val="20"/>
          <w:szCs w:val="20"/>
        </w:rPr>
        <w:t>HOPWA formula grants are made using a statutorily-mandated formula to allocate approximately 90</w:t>
      </w:r>
      <w:r w:rsidR="00340043">
        <w:rPr>
          <w:rFonts w:ascii="Times New Roman" w:eastAsia="Times New Roman" w:hAnsi="Times New Roman" w:cs="Times New Roman"/>
          <w:color w:val="333333"/>
          <w:sz w:val="20"/>
          <w:szCs w:val="20"/>
        </w:rPr>
        <w:t xml:space="preserve">% </w:t>
      </w:r>
      <w:r w:rsidRPr="00D11B23">
        <w:rPr>
          <w:rFonts w:ascii="Times New Roman" w:eastAsia="Times New Roman" w:hAnsi="Times New Roman" w:cs="Times New Roman"/>
          <w:color w:val="333333"/>
          <w:sz w:val="20"/>
          <w:szCs w:val="20"/>
        </w:rPr>
        <w:t>of HOPWA funds to eligible cities on behalf of their metropolitan areas and to eligible States. HOPWA competitive funds are awarded on the basis of a national competition.</w:t>
      </w:r>
      <w:r w:rsidR="00A9154F">
        <w:rPr>
          <w:rFonts w:ascii="Times New Roman" w:eastAsia="Times New Roman" w:hAnsi="Times New Roman" w:cs="Times New Roman"/>
          <w:color w:val="333333"/>
          <w:sz w:val="20"/>
          <w:szCs w:val="20"/>
        </w:rPr>
        <w:t xml:space="preserve"> </w:t>
      </w:r>
      <w:r w:rsidR="00A9154F" w:rsidRPr="00D11B23">
        <w:rPr>
          <w:rFonts w:ascii="Times New Roman" w:eastAsia="Times New Roman" w:hAnsi="Times New Roman" w:cs="Times New Roman"/>
          <w:color w:val="000000" w:themeColor="text1"/>
          <w:sz w:val="20"/>
          <w:szCs w:val="20"/>
        </w:rPr>
        <w:t xml:space="preserve">NYC DOHMH, </w:t>
      </w:r>
      <w:r w:rsidR="00A9154F" w:rsidRPr="00A9154F">
        <w:rPr>
          <w:rFonts w:ascii="Times New Roman" w:eastAsia="Times New Roman" w:hAnsi="Times New Roman" w:cs="Times New Roman"/>
          <w:i/>
          <w:color w:val="000000" w:themeColor="text1"/>
          <w:sz w:val="20"/>
          <w:szCs w:val="20"/>
        </w:rPr>
        <w:t>Housing Services for New Yorkers Living with HIV/AIDS</w:t>
      </w:r>
      <w:r w:rsidR="00A9154F" w:rsidRPr="00D11B23">
        <w:rPr>
          <w:rFonts w:ascii="Times New Roman" w:eastAsia="Times New Roman" w:hAnsi="Times New Roman" w:cs="Times New Roman"/>
          <w:color w:val="000000" w:themeColor="text1"/>
          <w:sz w:val="20"/>
          <w:szCs w:val="20"/>
        </w:rPr>
        <w:t xml:space="preserve">, </w:t>
      </w:r>
      <w:hyperlink r:id="rId22">
        <w:r w:rsidR="00A9154F" w:rsidRPr="00D11B23">
          <w:rPr>
            <w:rStyle w:val="Hyperlink"/>
            <w:rFonts w:ascii="Times New Roman" w:eastAsia="Times New Roman" w:hAnsi="Times New Roman" w:cs="Times New Roman"/>
            <w:sz w:val="20"/>
            <w:szCs w:val="20"/>
          </w:rPr>
          <w:t>https://www.nyc.gov/site/doh/health/health-topics/aids-hiv-care-housing.page</w:t>
        </w:r>
      </w:hyperlink>
      <w:r w:rsidR="00A9154F">
        <w:rPr>
          <w:rFonts w:ascii="Times New Roman" w:eastAsia="Times New Roman" w:hAnsi="Times New Roman" w:cs="Times New Roman"/>
          <w:color w:val="000000" w:themeColor="text1"/>
          <w:sz w:val="20"/>
          <w:szCs w:val="20"/>
        </w:rPr>
        <w:t>.</w:t>
      </w:r>
    </w:p>
  </w:footnote>
  <w:footnote w:id="29">
    <w:p w14:paraId="261AAF20" w14:textId="35FF838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00A9154F">
        <w:rPr>
          <w:rFonts w:ascii="Times New Roman" w:hAnsi="Times New Roman" w:cs="Times New Roman"/>
          <w:sz w:val="20"/>
          <w:szCs w:val="20"/>
        </w:rPr>
        <w:t xml:space="preserve"> U.S. HUD, </w:t>
      </w:r>
      <w:r w:rsidR="00A9154F" w:rsidRPr="00A9154F">
        <w:rPr>
          <w:rFonts w:ascii="Times New Roman" w:hAnsi="Times New Roman" w:cs="Times New Roman"/>
          <w:i/>
          <w:sz w:val="20"/>
          <w:szCs w:val="20"/>
        </w:rPr>
        <w:t>H</w:t>
      </w:r>
      <w:r w:rsidRPr="00A9154F">
        <w:rPr>
          <w:rFonts w:ascii="Times New Roman" w:hAnsi="Times New Roman" w:cs="Times New Roman"/>
          <w:i/>
          <w:sz w:val="20"/>
          <w:szCs w:val="20"/>
        </w:rPr>
        <w:t>UD A</w:t>
      </w:r>
      <w:r w:rsidR="00A9154F" w:rsidRPr="00A9154F">
        <w:rPr>
          <w:rFonts w:ascii="Times New Roman" w:hAnsi="Times New Roman" w:cs="Times New Roman"/>
          <w:i/>
          <w:sz w:val="20"/>
          <w:szCs w:val="20"/>
        </w:rPr>
        <w:t>wards and Allocations</w:t>
      </w:r>
      <w:r w:rsidR="00A9154F">
        <w:rPr>
          <w:rFonts w:ascii="Times New Roman" w:hAnsi="Times New Roman" w:cs="Times New Roman"/>
          <w:sz w:val="20"/>
          <w:szCs w:val="20"/>
        </w:rPr>
        <w:t xml:space="preserve">, </w:t>
      </w:r>
      <w:hyperlink r:id="rId23" w:history="1">
        <w:r w:rsidR="00A9154F" w:rsidRPr="00792749">
          <w:rPr>
            <w:rStyle w:val="Hyperlink"/>
            <w:rFonts w:ascii="Times New Roman" w:hAnsi="Times New Roman" w:cs="Times New Roman"/>
            <w:sz w:val="20"/>
            <w:szCs w:val="20"/>
          </w:rPr>
          <w:t>https://www.hudexchange.info/grantees</w:t>
        </w:r>
      </w:hyperlink>
      <w:r w:rsidR="00A9154F">
        <w:rPr>
          <w:rFonts w:ascii="Times New Roman" w:hAnsi="Times New Roman" w:cs="Times New Roman"/>
          <w:sz w:val="20"/>
          <w:szCs w:val="20"/>
        </w:rPr>
        <w:t xml:space="preserve">. </w:t>
      </w:r>
    </w:p>
  </w:footnote>
  <w:footnote w:id="30">
    <w:p w14:paraId="60618CFD" w14:textId="6A7B3CF3" w:rsidR="00AC6DC2" w:rsidRPr="00D11B23" w:rsidRDefault="00AC6DC2" w:rsidP="00D11B23">
      <w:pPr>
        <w:pStyle w:val="NoSpacing"/>
        <w:rPr>
          <w:rFonts w:ascii="Times New Roman" w:eastAsia="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A9154F" w:rsidRPr="00D11B23">
        <w:rPr>
          <w:rFonts w:ascii="Times New Roman" w:eastAsia="Times New Roman" w:hAnsi="Times New Roman" w:cs="Times New Roman"/>
          <w:sz w:val="20"/>
          <w:szCs w:val="20"/>
        </w:rPr>
        <w:t xml:space="preserve">NYC </w:t>
      </w:r>
      <w:r w:rsidR="00A9154F">
        <w:rPr>
          <w:rFonts w:ascii="Times New Roman" w:eastAsia="Times New Roman" w:hAnsi="Times New Roman" w:cs="Times New Roman"/>
          <w:sz w:val="20"/>
          <w:szCs w:val="20"/>
        </w:rPr>
        <w:t>HRA,</w:t>
      </w:r>
      <w:r w:rsidR="00A9154F" w:rsidRPr="00D11B23">
        <w:rPr>
          <w:rFonts w:ascii="Times New Roman" w:eastAsia="Times New Roman" w:hAnsi="Times New Roman" w:cs="Times New Roman"/>
          <w:i/>
          <w:iCs/>
          <w:sz w:val="20"/>
          <w:szCs w:val="20"/>
        </w:rPr>
        <w:t xml:space="preserve"> </w:t>
      </w:r>
      <w:r w:rsidRPr="00D11B23">
        <w:rPr>
          <w:rFonts w:ascii="Times New Roman" w:eastAsia="Times New Roman" w:hAnsi="Times New Roman" w:cs="Times New Roman"/>
          <w:i/>
          <w:iCs/>
          <w:sz w:val="20"/>
          <w:szCs w:val="20"/>
        </w:rPr>
        <w:t>HRA’s HIV/AIDS Services Administration Celebrates 30</w:t>
      </w:r>
      <w:r w:rsidRPr="00D11B23">
        <w:rPr>
          <w:rFonts w:ascii="Times New Roman" w:eastAsia="Times New Roman" w:hAnsi="Times New Roman" w:cs="Times New Roman"/>
          <w:i/>
          <w:iCs/>
          <w:sz w:val="20"/>
          <w:szCs w:val="20"/>
          <w:vertAlign w:val="superscript"/>
        </w:rPr>
        <w:t>th</w:t>
      </w:r>
      <w:r w:rsidR="00A9154F">
        <w:rPr>
          <w:rFonts w:ascii="Times New Roman" w:eastAsia="Times New Roman" w:hAnsi="Times New Roman" w:cs="Times New Roman"/>
          <w:i/>
          <w:iCs/>
          <w:sz w:val="20"/>
          <w:szCs w:val="20"/>
        </w:rPr>
        <w:t xml:space="preserve"> Anniversary</w:t>
      </w:r>
      <w:r w:rsidRPr="00D11B23">
        <w:rPr>
          <w:rFonts w:ascii="Times New Roman" w:eastAsia="Times New Roman" w:hAnsi="Times New Roman" w:cs="Times New Roman"/>
          <w:sz w:val="20"/>
          <w:szCs w:val="20"/>
        </w:rPr>
        <w:t xml:space="preserve">, </w:t>
      </w:r>
      <w:hyperlink r:id="rId24">
        <w:r w:rsidRPr="00D11B23">
          <w:rPr>
            <w:rStyle w:val="Hyperlink"/>
            <w:rFonts w:ascii="Times New Roman" w:eastAsia="Times New Roman" w:hAnsi="Times New Roman" w:cs="Times New Roman"/>
            <w:sz w:val="20"/>
            <w:szCs w:val="20"/>
          </w:rPr>
          <w:t>https://www.nyc.gov/assets/hra/downloads/pdf/news/internet_articles/2016/HASA%2030th%20Anniversary%20Story%202.pdf</w:t>
        </w:r>
      </w:hyperlink>
      <w:r w:rsidRPr="00D11B23">
        <w:rPr>
          <w:rFonts w:ascii="Times New Roman" w:eastAsia="Times New Roman" w:hAnsi="Times New Roman" w:cs="Times New Roman"/>
          <w:sz w:val="20"/>
          <w:szCs w:val="20"/>
        </w:rPr>
        <w:t xml:space="preserve">. </w:t>
      </w:r>
    </w:p>
  </w:footnote>
  <w:footnote w:id="31">
    <w:p w14:paraId="12DCF752" w14:textId="2D67F3BC" w:rsidR="00AC6DC2" w:rsidRPr="00D11B23" w:rsidRDefault="00AC6DC2" w:rsidP="00D11B23">
      <w:pPr>
        <w:pStyle w:val="NoSpacing"/>
        <w:rPr>
          <w:rFonts w:ascii="Times New Roman" w:eastAsia="Times New Roman" w:hAnsi="Times New Roman" w:cs="Times New Roman"/>
          <w:sz w:val="20"/>
          <w:szCs w:val="20"/>
        </w:rPr>
      </w:pPr>
      <w:r w:rsidRPr="00D11B23">
        <w:rPr>
          <w:rStyle w:val="FootnoteReference"/>
          <w:rFonts w:ascii="Times New Roman" w:eastAsia="Times New Roman" w:hAnsi="Times New Roman" w:cs="Times New Roman"/>
          <w:sz w:val="20"/>
          <w:szCs w:val="20"/>
        </w:rPr>
        <w:footnoteRef/>
      </w:r>
      <w:r w:rsidRPr="00D11B23">
        <w:rPr>
          <w:rFonts w:ascii="Times New Roman" w:eastAsia="Times New Roman" w:hAnsi="Times New Roman" w:cs="Times New Roman"/>
          <w:sz w:val="20"/>
          <w:szCs w:val="20"/>
        </w:rPr>
        <w:t xml:space="preserve"> NYC Admin Code § 21-126. </w:t>
      </w:r>
    </w:p>
  </w:footnote>
  <w:footnote w:id="32">
    <w:p w14:paraId="7EB2DD15" w14:textId="1917148B"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A9154F">
        <w:rPr>
          <w:rFonts w:ascii="Times New Roman" w:hAnsi="Times New Roman" w:cs="Times New Roman"/>
          <w:sz w:val="20"/>
          <w:szCs w:val="20"/>
        </w:rPr>
        <w:t xml:space="preserve">NYC Independent Budget Office, </w:t>
      </w:r>
      <w:r w:rsidRPr="00A9154F">
        <w:rPr>
          <w:rFonts w:ascii="Times New Roman" w:hAnsi="Times New Roman" w:cs="Times New Roman"/>
          <w:i/>
          <w:sz w:val="20"/>
          <w:szCs w:val="20"/>
        </w:rPr>
        <w:t>Will the Mayor Still Be Looking For Savings?: Growth in AIDS Caseload Slows and Spending Per Case Ea</w:t>
      </w:r>
      <w:r w:rsidR="00A9154F" w:rsidRPr="00A9154F">
        <w:rPr>
          <w:rFonts w:ascii="Times New Roman" w:hAnsi="Times New Roman" w:cs="Times New Roman"/>
          <w:i/>
          <w:sz w:val="20"/>
          <w:szCs w:val="20"/>
        </w:rPr>
        <w:t>ses Downward</w:t>
      </w:r>
      <w:r w:rsidR="00A9154F">
        <w:rPr>
          <w:rFonts w:ascii="Times New Roman" w:hAnsi="Times New Roman" w:cs="Times New Roman"/>
          <w:sz w:val="20"/>
          <w:szCs w:val="20"/>
        </w:rPr>
        <w:t>, (November 2011)</w:t>
      </w:r>
      <w:r w:rsidRPr="00D11B23">
        <w:rPr>
          <w:rFonts w:ascii="Times New Roman" w:hAnsi="Times New Roman" w:cs="Times New Roman"/>
          <w:sz w:val="20"/>
          <w:szCs w:val="20"/>
        </w:rPr>
        <w:t xml:space="preserve"> </w:t>
      </w:r>
      <w:hyperlink r:id="rId25">
        <w:r w:rsidRPr="00D11B23">
          <w:rPr>
            <w:rStyle w:val="Hyperlink"/>
            <w:rFonts w:ascii="Times New Roman" w:hAnsi="Times New Roman" w:cs="Times New Roman"/>
            <w:sz w:val="20"/>
            <w:szCs w:val="20"/>
          </w:rPr>
          <w:t>https://www.ibo.nyc.ny.us/iboreports/hasanov2011.pdf</w:t>
        </w:r>
      </w:hyperlink>
      <w:r w:rsidRPr="00D11B23">
        <w:rPr>
          <w:rFonts w:ascii="Times New Roman" w:hAnsi="Times New Roman" w:cs="Times New Roman"/>
          <w:sz w:val="20"/>
          <w:szCs w:val="20"/>
        </w:rPr>
        <w:t xml:space="preserve">. </w:t>
      </w:r>
    </w:p>
  </w:footnote>
  <w:footnote w:id="33">
    <w:p w14:paraId="480BFA96" w14:textId="1ECFE910"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Id.</w:t>
      </w:r>
      <w:r w:rsidRPr="00D11B23">
        <w:rPr>
          <w:rFonts w:ascii="Times New Roman" w:hAnsi="Times New Roman" w:cs="Times New Roman"/>
          <w:sz w:val="20"/>
          <w:szCs w:val="20"/>
        </w:rPr>
        <w:t xml:space="preserve"> </w:t>
      </w:r>
    </w:p>
  </w:footnote>
  <w:footnote w:id="34">
    <w:p w14:paraId="3E6CEE80" w14:textId="28E332D2"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NYC </w:t>
      </w:r>
      <w:r w:rsidR="00A9154F">
        <w:rPr>
          <w:rFonts w:ascii="Times New Roman" w:hAnsi="Times New Roman" w:cs="Times New Roman"/>
          <w:sz w:val="20"/>
          <w:szCs w:val="20"/>
        </w:rPr>
        <w:t>HRA,</w:t>
      </w:r>
      <w:r w:rsidRPr="00D11B23">
        <w:rPr>
          <w:rFonts w:ascii="Times New Roman" w:hAnsi="Times New Roman" w:cs="Times New Roman"/>
          <w:sz w:val="20"/>
          <w:szCs w:val="20"/>
        </w:rPr>
        <w:t xml:space="preserve"> </w:t>
      </w:r>
      <w:r w:rsidRPr="00A9154F">
        <w:rPr>
          <w:rFonts w:ascii="Times New Roman" w:hAnsi="Times New Roman" w:cs="Times New Roman"/>
          <w:i/>
          <w:sz w:val="20"/>
          <w:szCs w:val="20"/>
        </w:rPr>
        <w:t>HIV/AIDS Services</w:t>
      </w:r>
      <w:r w:rsidR="00A9154F">
        <w:rPr>
          <w:rFonts w:ascii="Times New Roman" w:hAnsi="Times New Roman" w:cs="Times New Roman"/>
          <w:sz w:val="20"/>
          <w:szCs w:val="20"/>
        </w:rPr>
        <w:t>,</w:t>
      </w:r>
      <w:r w:rsidRPr="00D11B23">
        <w:rPr>
          <w:rFonts w:ascii="Times New Roman" w:hAnsi="Times New Roman" w:cs="Times New Roman"/>
          <w:sz w:val="20"/>
          <w:szCs w:val="20"/>
        </w:rPr>
        <w:t xml:space="preserve"> </w:t>
      </w:r>
      <w:hyperlink r:id="rId26">
        <w:r w:rsidRPr="00D11B23">
          <w:rPr>
            <w:rStyle w:val="Hyperlink"/>
            <w:rFonts w:ascii="Times New Roman" w:hAnsi="Times New Roman" w:cs="Times New Roman"/>
            <w:sz w:val="20"/>
            <w:szCs w:val="20"/>
          </w:rPr>
          <w:t>https://www.nyc.gov/site/hra/help/hiv-aids-services.page</w:t>
        </w:r>
      </w:hyperlink>
      <w:r w:rsidRPr="00D11B23">
        <w:rPr>
          <w:rFonts w:ascii="Times New Roman" w:hAnsi="Times New Roman" w:cs="Times New Roman"/>
          <w:sz w:val="20"/>
          <w:szCs w:val="20"/>
        </w:rPr>
        <w:t xml:space="preserve">. </w:t>
      </w:r>
    </w:p>
  </w:footnote>
  <w:footnote w:id="35">
    <w:p w14:paraId="1B2C2EE1" w14:textId="65888B47"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i/>
          <w:sz w:val="20"/>
          <w:szCs w:val="20"/>
        </w:rPr>
        <w:t xml:space="preserve"> Id. </w:t>
      </w:r>
    </w:p>
  </w:footnote>
  <w:footnote w:id="36">
    <w:p w14:paraId="2E9C3884" w14:textId="5E7B46F1"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NYC </w:t>
      </w:r>
      <w:r w:rsidR="00A9154F">
        <w:rPr>
          <w:rFonts w:ascii="Times New Roman" w:hAnsi="Times New Roman" w:cs="Times New Roman"/>
          <w:sz w:val="20"/>
          <w:szCs w:val="20"/>
        </w:rPr>
        <w:t xml:space="preserve">HRA, </w:t>
      </w:r>
      <w:r w:rsidRPr="00A9154F">
        <w:rPr>
          <w:rFonts w:ascii="Times New Roman" w:hAnsi="Times New Roman" w:cs="Times New Roman"/>
          <w:i/>
          <w:sz w:val="20"/>
          <w:szCs w:val="20"/>
        </w:rPr>
        <w:t>HASA Facts December 2024</w:t>
      </w:r>
      <w:r w:rsidR="00A9154F">
        <w:rPr>
          <w:rFonts w:ascii="Times New Roman" w:hAnsi="Times New Roman" w:cs="Times New Roman"/>
          <w:sz w:val="20"/>
          <w:szCs w:val="20"/>
        </w:rPr>
        <w:t>,</w:t>
      </w:r>
      <w:r w:rsidRPr="00D11B23">
        <w:rPr>
          <w:rFonts w:ascii="Times New Roman" w:hAnsi="Times New Roman" w:cs="Times New Roman"/>
          <w:sz w:val="20"/>
          <w:szCs w:val="20"/>
        </w:rPr>
        <w:t xml:space="preserve"> </w:t>
      </w:r>
      <w:hyperlink r:id="rId27">
        <w:r w:rsidRPr="00D11B23">
          <w:rPr>
            <w:rStyle w:val="Hyperlink"/>
            <w:rFonts w:ascii="Times New Roman" w:hAnsi="Times New Roman" w:cs="Times New Roman"/>
            <w:sz w:val="20"/>
            <w:szCs w:val="20"/>
          </w:rPr>
          <w:t>https://www.nyc.gov/assets/hra/downloads/pdf/facts/hasa/hasa_facts.pdf</w:t>
        </w:r>
      </w:hyperlink>
      <w:r w:rsidRPr="00D11B23">
        <w:rPr>
          <w:rFonts w:ascii="Times New Roman" w:hAnsi="Times New Roman" w:cs="Times New Roman"/>
          <w:sz w:val="20"/>
          <w:szCs w:val="20"/>
        </w:rPr>
        <w:t xml:space="preserve">. </w:t>
      </w:r>
    </w:p>
  </w:footnote>
  <w:footnote w:id="37">
    <w:p w14:paraId="73DC4355" w14:textId="02ABC0DE" w:rsidR="00AC6DC2" w:rsidRPr="00D11B23" w:rsidRDefault="00AC6DC2" w:rsidP="00D11B23">
      <w:pPr>
        <w:pStyle w:val="NoSpacing"/>
        <w:rPr>
          <w:rFonts w:ascii="Times New Roman" w:hAnsi="Times New Roman" w:cs="Times New Roman"/>
          <w:i/>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 xml:space="preserve">Id. </w:t>
      </w:r>
    </w:p>
  </w:footnote>
  <w:footnote w:id="38">
    <w:p w14:paraId="4DDE2470" w14:textId="3656CEBB"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i/>
          <w:sz w:val="20"/>
          <w:szCs w:val="20"/>
        </w:rPr>
        <w:footnoteRef/>
      </w:r>
      <w:r w:rsidRPr="00D11B23">
        <w:rPr>
          <w:rFonts w:ascii="Times New Roman" w:hAnsi="Times New Roman" w:cs="Times New Roman"/>
          <w:i/>
          <w:sz w:val="20"/>
          <w:szCs w:val="20"/>
        </w:rPr>
        <w:t xml:space="preserve"> Id.</w:t>
      </w:r>
      <w:r w:rsidRPr="00D11B23">
        <w:rPr>
          <w:rFonts w:ascii="Times New Roman" w:hAnsi="Times New Roman" w:cs="Times New Roman"/>
          <w:sz w:val="20"/>
          <w:szCs w:val="20"/>
        </w:rPr>
        <w:t xml:space="preserve"> </w:t>
      </w:r>
    </w:p>
  </w:footnote>
  <w:footnote w:id="39">
    <w:p w14:paraId="06092751" w14:textId="34326B38"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Style w:val="normaltextrun"/>
          <w:rFonts w:ascii="Times New Roman" w:hAnsi="Times New Roman" w:cs="Times New Roman"/>
          <w:color w:val="000000" w:themeColor="text1"/>
          <w:sz w:val="20"/>
          <w:szCs w:val="20"/>
        </w:rPr>
        <w:t>Mayor’s Of</w:t>
      </w:r>
      <w:r w:rsidR="00A9154F">
        <w:rPr>
          <w:rStyle w:val="normaltextrun"/>
          <w:rFonts w:ascii="Times New Roman" w:hAnsi="Times New Roman" w:cs="Times New Roman"/>
          <w:color w:val="000000" w:themeColor="text1"/>
          <w:sz w:val="20"/>
          <w:szCs w:val="20"/>
        </w:rPr>
        <w:t xml:space="preserve">fice of Management and Budget, </w:t>
      </w:r>
      <w:r w:rsidRPr="00A9154F">
        <w:rPr>
          <w:rStyle w:val="normaltextrun"/>
          <w:rFonts w:ascii="Times New Roman" w:hAnsi="Times New Roman" w:cs="Times New Roman"/>
          <w:i/>
          <w:color w:val="000000" w:themeColor="text1"/>
          <w:sz w:val="20"/>
          <w:szCs w:val="20"/>
        </w:rPr>
        <w:t xml:space="preserve">FY 2026 Preliminary Budget Function </w:t>
      </w:r>
      <w:r w:rsidR="00A9154F" w:rsidRPr="00A9154F">
        <w:rPr>
          <w:rStyle w:val="normaltextrun"/>
          <w:rFonts w:ascii="Times New Roman" w:hAnsi="Times New Roman" w:cs="Times New Roman"/>
          <w:i/>
          <w:color w:val="000000" w:themeColor="text1"/>
          <w:sz w:val="20"/>
          <w:szCs w:val="20"/>
        </w:rPr>
        <w:t>Analysis</w:t>
      </w:r>
      <w:r w:rsidRPr="00D11B23">
        <w:rPr>
          <w:rStyle w:val="normaltextrun"/>
          <w:rFonts w:ascii="Times New Roman" w:hAnsi="Times New Roman" w:cs="Times New Roman"/>
          <w:color w:val="000000" w:themeColor="text1"/>
          <w:sz w:val="20"/>
          <w:szCs w:val="20"/>
        </w:rPr>
        <w:t>, as of January 16, 2024, </w:t>
      </w:r>
      <w:r w:rsidRPr="00D11B23">
        <w:rPr>
          <w:rStyle w:val="normaltextrun"/>
          <w:rFonts w:ascii="Times New Roman" w:hAnsi="Times New Roman" w:cs="Times New Roman"/>
          <w:i/>
          <w:iCs/>
          <w:color w:val="000000" w:themeColor="text1"/>
          <w:sz w:val="20"/>
          <w:szCs w:val="20"/>
        </w:rPr>
        <w:t>see page 95</w:t>
      </w:r>
      <w:r w:rsidRPr="00D11B23">
        <w:rPr>
          <w:rStyle w:val="normaltextrun"/>
          <w:rFonts w:ascii="Times New Roman" w:hAnsi="Times New Roman" w:cs="Times New Roman"/>
          <w:color w:val="000000" w:themeColor="text1"/>
          <w:sz w:val="20"/>
          <w:szCs w:val="20"/>
        </w:rPr>
        <w:t>: </w:t>
      </w:r>
      <w:hyperlink r:id="rId28" w:history="1">
        <w:r w:rsidRPr="00D11B23">
          <w:rPr>
            <w:rStyle w:val="Hyperlink"/>
            <w:rFonts w:ascii="Times New Roman" w:hAnsi="Times New Roman" w:cs="Times New Roman"/>
            <w:sz w:val="20"/>
            <w:szCs w:val="20"/>
          </w:rPr>
          <w:t>https://www.nyc.gov/assets/omb/downloads/pdf/jan25/jan25-bfa.pdf</w:t>
        </w:r>
      </w:hyperlink>
      <w:r w:rsidRPr="00D11B23">
        <w:rPr>
          <w:rStyle w:val="normaltextrun"/>
          <w:rFonts w:ascii="Times New Roman" w:hAnsi="Times New Roman" w:cs="Times New Roman"/>
          <w:color w:val="000000" w:themeColor="text1"/>
          <w:sz w:val="20"/>
          <w:szCs w:val="20"/>
        </w:rPr>
        <w:t>. </w:t>
      </w:r>
    </w:p>
  </w:footnote>
  <w:footnote w:id="40">
    <w:p w14:paraId="28360307" w14:textId="2E101BD3"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color w:val="000000"/>
          <w:sz w:val="20"/>
          <w:szCs w:val="20"/>
          <w:bdr w:val="none" w:sz="0" w:space="0" w:color="auto" w:frame="1"/>
        </w:rPr>
        <w:t xml:space="preserve">On record with the </w:t>
      </w:r>
      <w:r w:rsidR="00A9154F">
        <w:rPr>
          <w:rFonts w:ascii="Times New Roman" w:hAnsi="Times New Roman" w:cs="Times New Roman"/>
          <w:color w:val="000000"/>
          <w:sz w:val="20"/>
          <w:szCs w:val="20"/>
          <w:bdr w:val="none" w:sz="0" w:space="0" w:color="auto" w:frame="1"/>
        </w:rPr>
        <w:t>NYC</w:t>
      </w:r>
      <w:r w:rsidRPr="00D11B23">
        <w:rPr>
          <w:rFonts w:ascii="Times New Roman" w:hAnsi="Times New Roman" w:cs="Times New Roman"/>
          <w:color w:val="000000"/>
          <w:sz w:val="20"/>
          <w:szCs w:val="20"/>
          <w:bdr w:val="none" w:sz="0" w:space="0" w:color="auto" w:frame="1"/>
        </w:rPr>
        <w:t xml:space="preserve"> Council Finance Division </w:t>
      </w:r>
      <w:r w:rsidR="00A9154F">
        <w:rPr>
          <w:rFonts w:ascii="Times New Roman" w:hAnsi="Times New Roman" w:cs="Times New Roman"/>
          <w:color w:val="000000"/>
          <w:sz w:val="20"/>
          <w:szCs w:val="20"/>
          <w:bdr w:val="none" w:sz="0" w:space="0" w:color="auto" w:frame="1"/>
        </w:rPr>
        <w:t>retrieved through NYC’s Financial Management System.</w:t>
      </w:r>
    </w:p>
  </w:footnote>
  <w:footnote w:id="41">
    <w:p w14:paraId="3B1EEAA7" w14:textId="3AE9ABD0"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Style w:val="normaltextrun"/>
          <w:rFonts w:ascii="Times New Roman" w:hAnsi="Times New Roman" w:cs="Times New Roman"/>
          <w:color w:val="000000"/>
          <w:sz w:val="20"/>
          <w:szCs w:val="20"/>
          <w:shd w:val="clear" w:color="auto" w:fill="FFFFFF"/>
        </w:rPr>
        <w:t xml:space="preserve">Mayor’s Office of Management and Budget, </w:t>
      </w:r>
      <w:r w:rsidRPr="00A9154F">
        <w:rPr>
          <w:rStyle w:val="normaltextrun"/>
          <w:rFonts w:ascii="Times New Roman" w:hAnsi="Times New Roman" w:cs="Times New Roman"/>
          <w:i/>
          <w:color w:val="000000" w:themeColor="text1"/>
          <w:sz w:val="20"/>
          <w:szCs w:val="20"/>
        </w:rPr>
        <w:t>FY 2026 Prelim</w:t>
      </w:r>
      <w:r w:rsidR="00A9154F" w:rsidRPr="00A9154F">
        <w:rPr>
          <w:rStyle w:val="normaltextrun"/>
          <w:rFonts w:ascii="Times New Roman" w:hAnsi="Times New Roman" w:cs="Times New Roman"/>
          <w:i/>
          <w:color w:val="000000" w:themeColor="text1"/>
          <w:sz w:val="20"/>
          <w:szCs w:val="20"/>
        </w:rPr>
        <w:t>inary Budget Function Analysis</w:t>
      </w:r>
      <w:r w:rsidR="00A9154F">
        <w:rPr>
          <w:rStyle w:val="normaltextrun"/>
          <w:rFonts w:ascii="Times New Roman" w:hAnsi="Times New Roman" w:cs="Times New Roman"/>
          <w:color w:val="000000" w:themeColor="text1"/>
          <w:sz w:val="20"/>
          <w:szCs w:val="20"/>
        </w:rPr>
        <w:t>,</w:t>
      </w:r>
      <w:r w:rsidRPr="00D11B23">
        <w:rPr>
          <w:rStyle w:val="normaltextrun"/>
          <w:rFonts w:ascii="Times New Roman" w:hAnsi="Times New Roman" w:cs="Times New Roman"/>
          <w:color w:val="000000" w:themeColor="text1"/>
          <w:sz w:val="20"/>
          <w:szCs w:val="20"/>
        </w:rPr>
        <w:t xml:space="preserve"> as of January 16, 2024, </w:t>
      </w:r>
      <w:r w:rsidRPr="00D11B23">
        <w:rPr>
          <w:rStyle w:val="normaltextrun"/>
          <w:rFonts w:ascii="Times New Roman" w:hAnsi="Times New Roman" w:cs="Times New Roman"/>
          <w:i/>
          <w:iCs/>
          <w:color w:val="000000" w:themeColor="text1"/>
          <w:sz w:val="20"/>
          <w:szCs w:val="20"/>
        </w:rPr>
        <w:t>see page 95</w:t>
      </w:r>
      <w:r w:rsidRPr="00D11B23">
        <w:rPr>
          <w:rStyle w:val="normaltextrun"/>
          <w:rFonts w:ascii="Times New Roman" w:hAnsi="Times New Roman" w:cs="Times New Roman"/>
          <w:color w:val="000000" w:themeColor="text1"/>
          <w:sz w:val="20"/>
          <w:szCs w:val="20"/>
        </w:rPr>
        <w:t>: </w:t>
      </w:r>
      <w:hyperlink r:id="rId29" w:history="1">
        <w:r w:rsidRPr="00D11B23">
          <w:rPr>
            <w:rStyle w:val="Hyperlink"/>
            <w:rFonts w:ascii="Times New Roman" w:hAnsi="Times New Roman" w:cs="Times New Roman"/>
            <w:sz w:val="20"/>
            <w:szCs w:val="20"/>
          </w:rPr>
          <w:t>https://www.nyc.gov/assets/omb/downloads/pdf/jan25/jan25-bfa.pdf</w:t>
        </w:r>
      </w:hyperlink>
      <w:r w:rsidRPr="00D11B23">
        <w:rPr>
          <w:rStyle w:val="normaltextrun"/>
          <w:rFonts w:ascii="Times New Roman" w:hAnsi="Times New Roman" w:cs="Times New Roman"/>
          <w:color w:val="000000" w:themeColor="text1"/>
          <w:sz w:val="20"/>
          <w:szCs w:val="20"/>
        </w:rPr>
        <w:t>. </w:t>
      </w:r>
    </w:p>
  </w:footnote>
  <w:footnote w:id="42">
    <w:p w14:paraId="2C1CCA9B" w14:textId="11823EE2"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Style w:val="normaltextrun"/>
          <w:rFonts w:ascii="Times New Roman" w:hAnsi="Times New Roman" w:cs="Times New Roman"/>
          <w:color w:val="000000"/>
          <w:sz w:val="20"/>
          <w:szCs w:val="20"/>
          <w:shd w:val="clear" w:color="auto" w:fill="FFFFFF"/>
        </w:rPr>
        <w:t xml:space="preserve">Mayor’s Office of Management and Budget, </w:t>
      </w:r>
      <w:r w:rsidRPr="00A9154F">
        <w:rPr>
          <w:rStyle w:val="normaltextrun"/>
          <w:rFonts w:ascii="Times New Roman" w:hAnsi="Times New Roman" w:cs="Times New Roman"/>
          <w:i/>
          <w:color w:val="000000" w:themeColor="text1"/>
          <w:sz w:val="20"/>
          <w:szCs w:val="20"/>
        </w:rPr>
        <w:t>FY 2026 Preli</w:t>
      </w:r>
      <w:r w:rsidR="00A9154F" w:rsidRPr="00A9154F">
        <w:rPr>
          <w:rStyle w:val="normaltextrun"/>
          <w:rFonts w:ascii="Times New Roman" w:hAnsi="Times New Roman" w:cs="Times New Roman"/>
          <w:i/>
          <w:color w:val="000000" w:themeColor="text1"/>
          <w:sz w:val="20"/>
          <w:szCs w:val="20"/>
        </w:rPr>
        <w:t>minary Budget Function Analysis</w:t>
      </w:r>
      <w:r w:rsidRPr="00D11B23">
        <w:rPr>
          <w:rStyle w:val="normaltextrun"/>
          <w:rFonts w:ascii="Times New Roman" w:hAnsi="Times New Roman" w:cs="Times New Roman"/>
          <w:color w:val="000000" w:themeColor="text1"/>
          <w:sz w:val="20"/>
          <w:szCs w:val="20"/>
        </w:rPr>
        <w:t>, as of January 16, 2024, </w:t>
      </w:r>
      <w:r w:rsidRPr="00D11B23">
        <w:rPr>
          <w:rStyle w:val="normaltextrun"/>
          <w:rFonts w:ascii="Times New Roman" w:hAnsi="Times New Roman" w:cs="Times New Roman"/>
          <w:i/>
          <w:iCs/>
          <w:color w:val="000000" w:themeColor="text1"/>
          <w:sz w:val="20"/>
          <w:szCs w:val="20"/>
        </w:rPr>
        <w:t>see page 95</w:t>
      </w:r>
      <w:r w:rsidRPr="00D11B23">
        <w:rPr>
          <w:rStyle w:val="normaltextrun"/>
          <w:rFonts w:ascii="Times New Roman" w:hAnsi="Times New Roman" w:cs="Times New Roman"/>
          <w:color w:val="000000" w:themeColor="text1"/>
          <w:sz w:val="20"/>
          <w:szCs w:val="20"/>
        </w:rPr>
        <w:t>: </w:t>
      </w:r>
      <w:hyperlink r:id="rId30" w:history="1">
        <w:r w:rsidRPr="00D11B23">
          <w:rPr>
            <w:rStyle w:val="Hyperlink"/>
            <w:rFonts w:ascii="Times New Roman" w:hAnsi="Times New Roman" w:cs="Times New Roman"/>
            <w:sz w:val="20"/>
            <w:szCs w:val="20"/>
          </w:rPr>
          <w:t>https://www.nyc.gov/assets/omb/downloads/pdf/jan25/jan25-bfa.pdf</w:t>
        </w:r>
      </w:hyperlink>
      <w:r w:rsidRPr="00D11B23">
        <w:rPr>
          <w:rStyle w:val="normaltextrun"/>
          <w:rFonts w:ascii="Times New Roman" w:hAnsi="Times New Roman" w:cs="Times New Roman"/>
          <w:color w:val="000000" w:themeColor="text1"/>
          <w:sz w:val="20"/>
          <w:szCs w:val="20"/>
        </w:rPr>
        <w:t>. </w:t>
      </w:r>
    </w:p>
  </w:footnote>
  <w:footnote w:id="43">
    <w:p w14:paraId="67957027" w14:textId="7DD3E91E"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Style w:val="normaltextrun"/>
          <w:rFonts w:ascii="Times New Roman" w:hAnsi="Times New Roman" w:cs="Times New Roman"/>
          <w:color w:val="000000"/>
          <w:sz w:val="20"/>
          <w:szCs w:val="20"/>
          <w:shd w:val="clear" w:color="auto" w:fill="FFFFFF"/>
        </w:rPr>
        <w:t xml:space="preserve"> </w:t>
      </w:r>
      <w:r w:rsidRPr="00D11B23">
        <w:rPr>
          <w:rFonts w:ascii="Times New Roman" w:hAnsi="Times New Roman" w:cs="Times New Roman"/>
          <w:color w:val="000000"/>
          <w:sz w:val="20"/>
          <w:szCs w:val="20"/>
          <w:bdr w:val="none" w:sz="0" w:space="0" w:color="auto" w:frame="1"/>
        </w:rPr>
        <w:t xml:space="preserve">On record with the </w:t>
      </w:r>
      <w:r w:rsidR="00A9154F">
        <w:rPr>
          <w:rFonts w:ascii="Times New Roman" w:hAnsi="Times New Roman" w:cs="Times New Roman"/>
          <w:color w:val="000000"/>
          <w:sz w:val="20"/>
          <w:szCs w:val="20"/>
          <w:bdr w:val="none" w:sz="0" w:space="0" w:color="auto" w:frame="1"/>
        </w:rPr>
        <w:t>NYC</w:t>
      </w:r>
      <w:r w:rsidRPr="00D11B23">
        <w:rPr>
          <w:rFonts w:ascii="Times New Roman" w:hAnsi="Times New Roman" w:cs="Times New Roman"/>
          <w:color w:val="000000"/>
          <w:sz w:val="20"/>
          <w:szCs w:val="20"/>
          <w:bdr w:val="none" w:sz="0" w:space="0" w:color="auto" w:frame="1"/>
        </w:rPr>
        <w:t xml:space="preserve"> Council Finance Division retrieved through the Cit</w:t>
      </w:r>
      <w:r w:rsidR="00A9154F">
        <w:rPr>
          <w:rFonts w:ascii="Times New Roman" w:hAnsi="Times New Roman" w:cs="Times New Roman"/>
          <w:color w:val="000000"/>
          <w:sz w:val="20"/>
          <w:szCs w:val="20"/>
          <w:bdr w:val="none" w:sz="0" w:space="0" w:color="auto" w:frame="1"/>
        </w:rPr>
        <w:t>y’s Financial Management System.</w:t>
      </w:r>
    </w:p>
  </w:footnote>
  <w:footnote w:id="44">
    <w:p w14:paraId="6AFC6BD2" w14:textId="6BDC3208"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A9154F">
        <w:rPr>
          <w:rStyle w:val="normaltextrun"/>
          <w:rFonts w:ascii="Times New Roman" w:eastAsia="Calibri" w:hAnsi="Times New Roman" w:cs="Times New Roman"/>
          <w:color w:val="000000" w:themeColor="text1"/>
          <w:sz w:val="20"/>
          <w:szCs w:val="20"/>
        </w:rPr>
        <w:t xml:space="preserve">NYC Council, </w:t>
      </w:r>
      <w:r w:rsidRPr="00A9154F">
        <w:rPr>
          <w:rStyle w:val="normaltextrun"/>
          <w:rFonts w:ascii="Times New Roman" w:eastAsia="Calibri" w:hAnsi="Times New Roman" w:cs="Times New Roman"/>
          <w:i/>
          <w:color w:val="000000" w:themeColor="text1"/>
          <w:sz w:val="20"/>
          <w:szCs w:val="20"/>
        </w:rPr>
        <w:t>Fiscal 2025 Adopted Expense Budge</w:t>
      </w:r>
      <w:r w:rsidR="00A9154F" w:rsidRPr="00A9154F">
        <w:rPr>
          <w:rStyle w:val="normaltextrun"/>
          <w:rFonts w:ascii="Times New Roman" w:eastAsia="Calibri" w:hAnsi="Times New Roman" w:cs="Times New Roman"/>
          <w:i/>
          <w:color w:val="000000" w:themeColor="text1"/>
          <w:sz w:val="20"/>
          <w:szCs w:val="20"/>
        </w:rPr>
        <w:t>t Adjustment Summary/Schedule C</w:t>
      </w:r>
      <w:r w:rsidRPr="00D11B23">
        <w:rPr>
          <w:rStyle w:val="normaltextrun"/>
          <w:rFonts w:ascii="Times New Roman" w:eastAsia="Calibri" w:hAnsi="Times New Roman" w:cs="Times New Roman"/>
          <w:color w:val="000000" w:themeColor="text1"/>
          <w:sz w:val="20"/>
          <w:szCs w:val="20"/>
        </w:rPr>
        <w:t>, as of June 30 2024, </w:t>
      </w:r>
      <w:r w:rsidRPr="00D11B23">
        <w:rPr>
          <w:rStyle w:val="normaltextrun"/>
          <w:rFonts w:ascii="Times New Roman" w:eastAsia="Calibri" w:hAnsi="Times New Roman" w:cs="Times New Roman"/>
          <w:i/>
          <w:iCs/>
          <w:color w:val="000000" w:themeColor="text1"/>
          <w:sz w:val="20"/>
          <w:szCs w:val="20"/>
        </w:rPr>
        <w:t>see page 111: </w:t>
      </w:r>
      <w:hyperlink r:id="rId31">
        <w:r w:rsidRPr="00D11B23">
          <w:rPr>
            <w:rStyle w:val="Hyperlink"/>
            <w:rFonts w:ascii="Times New Roman" w:eastAsia="Calibri" w:hAnsi="Times New Roman" w:cs="Times New Roman"/>
            <w:iCs/>
            <w:color w:val="467886"/>
            <w:sz w:val="20"/>
            <w:szCs w:val="20"/>
          </w:rPr>
          <w:t>https://council.nyc.gov/budget/wp-content/uploads/sites/54/2024/07/Fiscal-2025-Schedule-C-MERGE-FINAL-2.pdf.</w:t>
        </w:r>
      </w:hyperlink>
      <w:r w:rsidRPr="00D11B23">
        <w:rPr>
          <w:rStyle w:val="normaltextrun"/>
          <w:rFonts w:ascii="Times New Roman" w:eastAsia="Calibri" w:hAnsi="Times New Roman" w:cs="Times New Roman"/>
          <w:color w:val="000000" w:themeColor="text1"/>
          <w:sz w:val="20"/>
          <w:szCs w:val="20"/>
        </w:rPr>
        <w:t> </w:t>
      </w:r>
      <w:r w:rsidRPr="00D11B23">
        <w:rPr>
          <w:rStyle w:val="eop"/>
          <w:rFonts w:ascii="Times New Roman" w:eastAsia="Calibri" w:hAnsi="Times New Roman" w:cs="Times New Roman"/>
          <w:color w:val="D13438"/>
          <w:sz w:val="20"/>
          <w:szCs w:val="20"/>
        </w:rPr>
        <w:t> </w:t>
      </w:r>
    </w:p>
  </w:footnote>
  <w:footnote w:id="45">
    <w:p w14:paraId="70C14774" w14:textId="2C77D0C1"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A9154F">
        <w:rPr>
          <w:rStyle w:val="normaltextrun"/>
          <w:rFonts w:ascii="Times New Roman" w:eastAsia="Calibri" w:hAnsi="Times New Roman" w:cs="Times New Roman"/>
          <w:color w:val="000000" w:themeColor="text1"/>
          <w:sz w:val="20"/>
          <w:szCs w:val="20"/>
        </w:rPr>
        <w:t xml:space="preserve">NYC Council, </w:t>
      </w:r>
      <w:r w:rsidRPr="00A9154F">
        <w:rPr>
          <w:rStyle w:val="normaltextrun"/>
          <w:rFonts w:ascii="Times New Roman" w:eastAsia="Calibri" w:hAnsi="Times New Roman" w:cs="Times New Roman"/>
          <w:i/>
          <w:color w:val="000000" w:themeColor="text1"/>
          <w:sz w:val="20"/>
          <w:szCs w:val="20"/>
        </w:rPr>
        <w:t>Fiscal 2025 Adopted Expense Budge</w:t>
      </w:r>
      <w:r w:rsidR="00A9154F" w:rsidRPr="00A9154F">
        <w:rPr>
          <w:rStyle w:val="normaltextrun"/>
          <w:rFonts w:ascii="Times New Roman" w:eastAsia="Calibri" w:hAnsi="Times New Roman" w:cs="Times New Roman"/>
          <w:i/>
          <w:color w:val="000000" w:themeColor="text1"/>
          <w:sz w:val="20"/>
          <w:szCs w:val="20"/>
        </w:rPr>
        <w:t>t Adjustment Summary/Schedule C</w:t>
      </w:r>
      <w:r w:rsidRPr="00D11B23">
        <w:rPr>
          <w:rStyle w:val="normaltextrun"/>
          <w:rFonts w:ascii="Times New Roman" w:eastAsia="Calibri" w:hAnsi="Times New Roman" w:cs="Times New Roman"/>
          <w:color w:val="000000" w:themeColor="text1"/>
          <w:sz w:val="20"/>
          <w:szCs w:val="20"/>
        </w:rPr>
        <w:t>, as of June 30 2024, </w:t>
      </w:r>
      <w:r w:rsidRPr="00D11B23">
        <w:rPr>
          <w:rStyle w:val="normaltextrun"/>
          <w:rFonts w:ascii="Times New Roman" w:eastAsia="Calibri" w:hAnsi="Times New Roman" w:cs="Times New Roman"/>
          <w:i/>
          <w:iCs/>
          <w:color w:val="000000" w:themeColor="text1"/>
          <w:sz w:val="20"/>
          <w:szCs w:val="20"/>
        </w:rPr>
        <w:t>see page 112: </w:t>
      </w:r>
      <w:hyperlink r:id="rId32">
        <w:r w:rsidRPr="00D11B23">
          <w:rPr>
            <w:rStyle w:val="Hyperlink"/>
            <w:rFonts w:ascii="Times New Roman" w:eastAsia="Calibri" w:hAnsi="Times New Roman" w:cs="Times New Roman"/>
            <w:iCs/>
            <w:color w:val="467886"/>
            <w:sz w:val="20"/>
            <w:szCs w:val="20"/>
          </w:rPr>
          <w:t>https://council.nyc.gov/budget/wp-content/uploads/sites/54/2024/07/Fiscal-2025-Schedule-C-MERGE-FINAL-2.pdf.</w:t>
        </w:r>
      </w:hyperlink>
      <w:r w:rsidRPr="00D11B23">
        <w:rPr>
          <w:rStyle w:val="normaltextrun"/>
          <w:rFonts w:ascii="Times New Roman" w:eastAsia="Calibri" w:hAnsi="Times New Roman" w:cs="Times New Roman"/>
          <w:color w:val="000000" w:themeColor="text1"/>
          <w:sz w:val="20"/>
          <w:szCs w:val="20"/>
        </w:rPr>
        <w:t> </w:t>
      </w:r>
      <w:r w:rsidRPr="00D11B23">
        <w:rPr>
          <w:rStyle w:val="eop"/>
          <w:rFonts w:ascii="Times New Roman" w:eastAsia="Calibri" w:hAnsi="Times New Roman" w:cs="Times New Roman"/>
          <w:color w:val="D13438"/>
          <w:sz w:val="20"/>
          <w:szCs w:val="20"/>
        </w:rPr>
        <w:t> </w:t>
      </w:r>
    </w:p>
  </w:footnote>
  <w:footnote w:id="46">
    <w:p w14:paraId="2BF23BFA" w14:textId="723DA7A8"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A9154F">
        <w:rPr>
          <w:rFonts w:ascii="Times New Roman" w:hAnsi="Times New Roman" w:cs="Times New Roman"/>
          <w:sz w:val="20"/>
          <w:szCs w:val="20"/>
        </w:rPr>
        <w:t xml:space="preserve">NYC HRA, </w:t>
      </w:r>
      <w:r w:rsidRPr="00321A88">
        <w:rPr>
          <w:rFonts w:ascii="Times New Roman" w:hAnsi="Times New Roman" w:cs="Times New Roman"/>
          <w:i/>
          <w:sz w:val="20"/>
          <w:szCs w:val="20"/>
        </w:rPr>
        <w:t>30% Rent Cap” in HIV/AIDS Rental Assistance Program Closes Loophole that Push</w:t>
      </w:r>
      <w:r w:rsidR="00321A88" w:rsidRPr="00321A88">
        <w:rPr>
          <w:rFonts w:ascii="Times New Roman" w:hAnsi="Times New Roman" w:cs="Times New Roman"/>
          <w:i/>
          <w:sz w:val="20"/>
          <w:szCs w:val="20"/>
        </w:rPr>
        <w:t>ed Thousands into Homelessness</w:t>
      </w:r>
      <w:r w:rsidR="00A9154F">
        <w:rPr>
          <w:rFonts w:ascii="Times New Roman" w:hAnsi="Times New Roman" w:cs="Times New Roman"/>
          <w:sz w:val="20"/>
          <w:szCs w:val="20"/>
        </w:rPr>
        <w:t xml:space="preserve"> (April 3, 2014), </w:t>
      </w:r>
      <w:hyperlink r:id="rId33" w:history="1">
        <w:r w:rsidR="00D11B23" w:rsidRPr="00792749">
          <w:rPr>
            <w:rStyle w:val="Hyperlink"/>
            <w:rFonts w:ascii="Times New Roman" w:hAnsi="Times New Roman" w:cs="Times New Roman"/>
            <w:sz w:val="20"/>
            <w:szCs w:val="20"/>
          </w:rPr>
          <w:t>https://www.nyc.gov/assets/hra/downloads/pdf/news/press_releases/2014/pr_april_2014/HASA_rental_assistance.pdf</w:t>
        </w:r>
      </w:hyperlink>
      <w:r w:rsidR="00D11B23">
        <w:rPr>
          <w:rFonts w:ascii="Times New Roman" w:hAnsi="Times New Roman" w:cs="Times New Roman"/>
          <w:sz w:val="20"/>
          <w:szCs w:val="20"/>
        </w:rPr>
        <w:t xml:space="preserve">. </w:t>
      </w:r>
    </w:p>
  </w:footnote>
  <w:footnote w:id="47">
    <w:p w14:paraId="01354969" w14:textId="3194F8B3" w:rsidR="00AC6DC2" w:rsidRPr="00D11B23" w:rsidRDefault="00AC6DC2" w:rsidP="00D11B23">
      <w:pPr>
        <w:pStyle w:val="NoSpacing"/>
        <w:rPr>
          <w:rFonts w:ascii="Times New Roman" w:hAnsi="Times New Roman" w:cs="Times New Roman"/>
          <w:sz w:val="20"/>
          <w:szCs w:val="20"/>
          <w:lang w:val="es-ES"/>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lang w:val="es-ES"/>
        </w:rPr>
        <w:t xml:space="preserve"> </w:t>
      </w:r>
      <w:r w:rsidRPr="00D11B23">
        <w:rPr>
          <w:rFonts w:ascii="Times New Roman" w:hAnsi="Times New Roman" w:cs="Times New Roman"/>
          <w:i/>
          <w:sz w:val="20"/>
          <w:szCs w:val="20"/>
          <w:lang w:val="es-ES"/>
        </w:rPr>
        <w:t>Id.</w:t>
      </w:r>
    </w:p>
  </w:footnote>
  <w:footnote w:id="48">
    <w:p w14:paraId="36E2A066" w14:textId="040CC708" w:rsidR="00AC6DC2" w:rsidRPr="003958AC" w:rsidRDefault="00AC6DC2" w:rsidP="00D11B23">
      <w:pPr>
        <w:pStyle w:val="NoSpacing"/>
        <w:rPr>
          <w:rFonts w:ascii="Times New Roman" w:hAnsi="Times New Roman" w:cs="Times New Roman"/>
          <w:sz w:val="20"/>
          <w:szCs w:val="20"/>
          <w:lang w:val="es-ES"/>
        </w:rPr>
      </w:pPr>
      <w:r w:rsidRPr="00D11B23">
        <w:rPr>
          <w:rStyle w:val="FootnoteReference"/>
          <w:rFonts w:ascii="Times New Roman" w:hAnsi="Times New Roman" w:cs="Times New Roman"/>
          <w:sz w:val="20"/>
          <w:szCs w:val="20"/>
        </w:rPr>
        <w:footnoteRef/>
      </w:r>
      <w:r w:rsidR="00824AF0">
        <w:rPr>
          <w:rFonts w:ascii="Times New Roman" w:hAnsi="Times New Roman" w:cs="Times New Roman"/>
          <w:sz w:val="20"/>
          <w:szCs w:val="20"/>
          <w:lang w:val="es-ES"/>
        </w:rPr>
        <w:t xml:space="preserve"> NYC HRA, </w:t>
      </w:r>
      <w:r w:rsidR="00824AF0" w:rsidRPr="00824AF0">
        <w:rPr>
          <w:rFonts w:ascii="Times New Roman" w:hAnsi="Times New Roman" w:cs="Times New Roman"/>
          <w:i/>
          <w:sz w:val="20"/>
          <w:szCs w:val="20"/>
          <w:lang w:val="es-ES"/>
        </w:rPr>
        <w:t>HASA FAQs</w:t>
      </w:r>
      <w:r w:rsidR="00824AF0">
        <w:rPr>
          <w:rFonts w:ascii="Times New Roman" w:hAnsi="Times New Roman" w:cs="Times New Roman"/>
          <w:sz w:val="20"/>
          <w:szCs w:val="20"/>
          <w:lang w:val="es-ES"/>
        </w:rPr>
        <w:t xml:space="preserve">, </w:t>
      </w:r>
      <w:hyperlink r:id="rId34" w:history="1">
        <w:r w:rsidRPr="003958AC">
          <w:rPr>
            <w:rStyle w:val="Hyperlink"/>
            <w:rFonts w:ascii="Times New Roman" w:hAnsi="Times New Roman" w:cs="Times New Roman"/>
            <w:sz w:val="20"/>
            <w:szCs w:val="20"/>
            <w:lang w:val="es-ES"/>
          </w:rPr>
          <w:t>https://www.nyc.gov/site/hra/help/hasa-faqs.page</w:t>
        </w:r>
      </w:hyperlink>
      <w:r w:rsidRPr="003958AC">
        <w:rPr>
          <w:rFonts w:ascii="Times New Roman" w:hAnsi="Times New Roman" w:cs="Times New Roman"/>
          <w:sz w:val="20"/>
          <w:szCs w:val="20"/>
          <w:lang w:val="es-ES"/>
        </w:rPr>
        <w:t xml:space="preserve">. </w:t>
      </w:r>
    </w:p>
  </w:footnote>
  <w:footnote w:id="49">
    <w:p w14:paraId="64BFFA8D" w14:textId="6F1D82B9"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00A9154F">
        <w:rPr>
          <w:rFonts w:ascii="Times New Roman" w:hAnsi="Times New Roman" w:cs="Times New Roman"/>
          <w:sz w:val="20"/>
          <w:szCs w:val="20"/>
        </w:rPr>
        <w:t xml:space="preserve"> NCSL, </w:t>
      </w:r>
      <w:r w:rsidRPr="00A9154F">
        <w:rPr>
          <w:rFonts w:ascii="Times New Roman" w:hAnsi="Times New Roman" w:cs="Times New Roman"/>
          <w:i/>
          <w:sz w:val="20"/>
          <w:szCs w:val="20"/>
        </w:rPr>
        <w:t>Introduction to Benefits Cliffs</w:t>
      </w:r>
      <w:r w:rsidR="00A9154F" w:rsidRPr="00A9154F">
        <w:rPr>
          <w:rFonts w:ascii="Times New Roman" w:hAnsi="Times New Roman" w:cs="Times New Roman"/>
          <w:i/>
          <w:sz w:val="20"/>
          <w:szCs w:val="20"/>
        </w:rPr>
        <w:t xml:space="preserve"> and Public Assistance Programs</w:t>
      </w:r>
      <w:r w:rsidRPr="00D11B23">
        <w:rPr>
          <w:rFonts w:ascii="Times New Roman" w:hAnsi="Times New Roman" w:cs="Times New Roman"/>
          <w:sz w:val="20"/>
          <w:szCs w:val="20"/>
        </w:rPr>
        <w:t xml:space="preserve"> (</w:t>
      </w:r>
      <w:r w:rsidR="00A9154F">
        <w:rPr>
          <w:rFonts w:ascii="Times New Roman" w:hAnsi="Times New Roman" w:cs="Times New Roman"/>
          <w:sz w:val="20"/>
          <w:szCs w:val="20"/>
        </w:rPr>
        <w:t xml:space="preserve">Dec. 27, 2024), </w:t>
      </w:r>
      <w:hyperlink r:id="rId35" w:history="1">
        <w:r w:rsidRPr="00D11B23">
          <w:rPr>
            <w:rStyle w:val="Hyperlink"/>
            <w:rFonts w:ascii="Times New Roman" w:hAnsi="Times New Roman" w:cs="Times New Roman"/>
            <w:sz w:val="20"/>
            <w:szCs w:val="20"/>
          </w:rPr>
          <w:t>https://www.ncsl.org/human-services/introduction-to-benefits-cliffs-and-public-assistance-programs</w:t>
        </w:r>
      </w:hyperlink>
      <w:r w:rsidRPr="00D11B23">
        <w:rPr>
          <w:rFonts w:ascii="Times New Roman" w:hAnsi="Times New Roman" w:cs="Times New Roman"/>
          <w:sz w:val="20"/>
          <w:szCs w:val="20"/>
        </w:rPr>
        <w:t xml:space="preserve">. </w:t>
      </w:r>
    </w:p>
  </w:footnote>
  <w:footnote w:id="50">
    <w:p w14:paraId="7234CAFF" w14:textId="3C0277F4"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A9154F">
        <w:rPr>
          <w:rFonts w:ascii="Times New Roman" w:hAnsi="Times New Roman" w:cs="Times New Roman"/>
          <w:sz w:val="20"/>
          <w:szCs w:val="20"/>
        </w:rPr>
        <w:t xml:space="preserve">Paul Schindler, </w:t>
      </w:r>
      <w:r w:rsidR="00A9154F" w:rsidRPr="00A9154F">
        <w:rPr>
          <w:rFonts w:ascii="Times New Roman" w:hAnsi="Times New Roman" w:cs="Times New Roman"/>
          <w:i/>
          <w:sz w:val="20"/>
          <w:szCs w:val="20"/>
        </w:rPr>
        <w:t>Rent Cap Awaits Guv’s Call</w:t>
      </w:r>
      <w:r w:rsidR="00A9154F">
        <w:rPr>
          <w:rFonts w:ascii="Times New Roman" w:hAnsi="Times New Roman" w:cs="Times New Roman"/>
          <w:sz w:val="20"/>
          <w:szCs w:val="20"/>
        </w:rPr>
        <w:t>,</w:t>
      </w:r>
      <w:r w:rsidRPr="00D11B23">
        <w:rPr>
          <w:rFonts w:ascii="Times New Roman" w:hAnsi="Times New Roman" w:cs="Times New Roman"/>
          <w:sz w:val="20"/>
          <w:szCs w:val="20"/>
        </w:rPr>
        <w:t xml:space="preserve"> Gay City News (May 13, 2010). </w:t>
      </w:r>
      <w:hyperlink r:id="rId36" w:history="1">
        <w:r w:rsidRPr="00D11B23">
          <w:rPr>
            <w:rStyle w:val="Hyperlink"/>
            <w:rFonts w:ascii="Times New Roman" w:hAnsi="Times New Roman" w:cs="Times New Roman"/>
            <w:sz w:val="20"/>
            <w:szCs w:val="20"/>
          </w:rPr>
          <w:t>https://www.nysenate.gov/newsroom/in-the-news/2010/thomas-duane/gay-city-news-rent-cap-awaits-guvs-call</w:t>
        </w:r>
      </w:hyperlink>
      <w:r w:rsidRPr="00D11B23">
        <w:rPr>
          <w:rFonts w:ascii="Times New Roman" w:hAnsi="Times New Roman" w:cs="Times New Roman"/>
          <w:sz w:val="20"/>
          <w:szCs w:val="20"/>
        </w:rPr>
        <w:t xml:space="preserve">. </w:t>
      </w:r>
    </w:p>
  </w:footnote>
  <w:footnote w:id="51">
    <w:p w14:paraId="47497D01" w14:textId="48391D1B" w:rsidR="00AC6DC2" w:rsidRPr="00D11B23" w:rsidRDefault="00AC6DC2" w:rsidP="00D11B23">
      <w:pPr>
        <w:pStyle w:val="NoSpacing"/>
        <w:rPr>
          <w:rFonts w:ascii="Times New Roman" w:eastAsia="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eastAsia="Times New Roman" w:hAnsi="Times New Roman" w:cs="Times New Roman"/>
          <w:sz w:val="20"/>
          <w:szCs w:val="20"/>
        </w:rPr>
        <w:t>NYC Admin Code § 21-127.</w:t>
      </w:r>
    </w:p>
  </w:footnote>
  <w:footnote w:id="52">
    <w:p w14:paraId="49F0C0C2" w14:textId="4854CF39" w:rsidR="00AC6DC2" w:rsidRPr="003958AC" w:rsidRDefault="00AC6DC2" w:rsidP="00D11B23">
      <w:pPr>
        <w:pStyle w:val="NoSpacing"/>
        <w:rPr>
          <w:rFonts w:ascii="Times New Roman" w:hAnsi="Times New Roman" w:cs="Times New Roman"/>
          <w:sz w:val="20"/>
          <w:szCs w:val="20"/>
          <w:lang w:val="es-ES"/>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A9154F">
        <w:rPr>
          <w:rFonts w:ascii="Times New Roman" w:hAnsi="Times New Roman" w:cs="Times New Roman"/>
          <w:sz w:val="20"/>
          <w:szCs w:val="20"/>
        </w:rPr>
        <w:t xml:space="preserve">Nicole </w:t>
      </w:r>
      <w:r w:rsidRPr="00D11B23">
        <w:rPr>
          <w:rFonts w:ascii="Times New Roman" w:hAnsi="Times New Roman" w:cs="Times New Roman"/>
          <w:sz w:val="20"/>
          <w:szCs w:val="20"/>
        </w:rPr>
        <w:t>Christian,</w:t>
      </w:r>
      <w:r w:rsidR="00A9154F">
        <w:rPr>
          <w:rFonts w:ascii="Times New Roman" w:hAnsi="Times New Roman" w:cs="Times New Roman"/>
          <w:sz w:val="20"/>
          <w:szCs w:val="20"/>
        </w:rPr>
        <w:t xml:space="preserve"> </w:t>
      </w:r>
      <w:r w:rsidRPr="00A9154F">
        <w:rPr>
          <w:rFonts w:ascii="Times New Roman" w:hAnsi="Times New Roman" w:cs="Times New Roman"/>
          <w:i/>
          <w:sz w:val="20"/>
          <w:szCs w:val="20"/>
        </w:rPr>
        <w:t>Court Tells City to Imp</w:t>
      </w:r>
      <w:r w:rsidR="00A9154F" w:rsidRPr="00A9154F">
        <w:rPr>
          <w:rFonts w:ascii="Times New Roman" w:hAnsi="Times New Roman" w:cs="Times New Roman"/>
          <w:i/>
          <w:sz w:val="20"/>
          <w:szCs w:val="20"/>
        </w:rPr>
        <w:t>rove Services for AIDS Victims</w:t>
      </w:r>
      <w:r w:rsidR="00A9154F">
        <w:rPr>
          <w:rFonts w:ascii="Times New Roman" w:hAnsi="Times New Roman" w:cs="Times New Roman"/>
          <w:sz w:val="20"/>
          <w:szCs w:val="20"/>
        </w:rPr>
        <w:t xml:space="preserve">, </w:t>
      </w:r>
      <w:r w:rsidRPr="00D11B23">
        <w:rPr>
          <w:rFonts w:ascii="Times New Roman" w:hAnsi="Times New Roman" w:cs="Times New Roman"/>
          <w:sz w:val="20"/>
          <w:szCs w:val="20"/>
        </w:rPr>
        <w:t xml:space="preserve">The New York Times. </w:t>
      </w:r>
      <w:r w:rsidRPr="003958AC">
        <w:rPr>
          <w:rFonts w:ascii="Times New Roman" w:hAnsi="Times New Roman" w:cs="Times New Roman"/>
          <w:sz w:val="20"/>
          <w:szCs w:val="20"/>
          <w:lang w:val="es-ES"/>
        </w:rPr>
        <w:t xml:space="preserve">(Dec 19, 2001). </w:t>
      </w:r>
      <w:hyperlink r:id="rId37" w:history="1">
        <w:r w:rsidRPr="003958AC">
          <w:rPr>
            <w:rStyle w:val="Hyperlink"/>
            <w:rFonts w:ascii="Times New Roman" w:hAnsi="Times New Roman" w:cs="Times New Roman"/>
            <w:sz w:val="20"/>
            <w:szCs w:val="20"/>
            <w:lang w:val="es-ES"/>
          </w:rPr>
          <w:t>https://www.nytimes.com/2001/12/19/nyregion/court-tells-city-to-improve-services-for-aids-victims.html</w:t>
        </w:r>
      </w:hyperlink>
      <w:r w:rsidRPr="003958AC">
        <w:rPr>
          <w:rFonts w:ascii="Times New Roman" w:hAnsi="Times New Roman" w:cs="Times New Roman"/>
          <w:sz w:val="20"/>
          <w:szCs w:val="20"/>
          <w:lang w:val="es-ES"/>
        </w:rPr>
        <w:t xml:space="preserve">. </w:t>
      </w:r>
    </w:p>
  </w:footnote>
  <w:footnote w:id="53">
    <w:p w14:paraId="73F38382" w14:textId="77056A7A"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00A9154F">
        <w:rPr>
          <w:rFonts w:ascii="Times New Roman" w:hAnsi="Times New Roman" w:cs="Times New Roman"/>
          <w:sz w:val="20"/>
          <w:szCs w:val="20"/>
        </w:rPr>
        <w:t xml:space="preserve"> Laura Mansnerus, </w:t>
      </w:r>
      <w:r w:rsidRPr="00A9154F">
        <w:rPr>
          <w:rFonts w:ascii="Times New Roman" w:hAnsi="Times New Roman" w:cs="Times New Roman"/>
          <w:i/>
          <w:sz w:val="20"/>
          <w:szCs w:val="20"/>
        </w:rPr>
        <w:t>Judge's Ruling Puts City</w:t>
      </w:r>
      <w:r w:rsidR="00A9154F" w:rsidRPr="00A9154F">
        <w:rPr>
          <w:rFonts w:ascii="Times New Roman" w:hAnsi="Times New Roman" w:cs="Times New Roman"/>
          <w:i/>
          <w:sz w:val="20"/>
          <w:szCs w:val="20"/>
        </w:rPr>
        <w:t xml:space="preserve"> AIDS Agency Under U.S. Monitor</w:t>
      </w:r>
      <w:r w:rsidR="00A9154F">
        <w:rPr>
          <w:rFonts w:ascii="Times New Roman" w:hAnsi="Times New Roman" w:cs="Times New Roman"/>
          <w:sz w:val="20"/>
          <w:szCs w:val="20"/>
        </w:rPr>
        <w:t>,</w:t>
      </w:r>
      <w:r w:rsidRPr="00D11B23">
        <w:rPr>
          <w:rFonts w:ascii="Times New Roman" w:hAnsi="Times New Roman" w:cs="Times New Roman"/>
          <w:sz w:val="20"/>
          <w:szCs w:val="20"/>
        </w:rPr>
        <w:t xml:space="preserve"> The New Yo</w:t>
      </w:r>
      <w:r w:rsidR="00A9154F">
        <w:rPr>
          <w:rFonts w:ascii="Times New Roman" w:hAnsi="Times New Roman" w:cs="Times New Roman"/>
          <w:sz w:val="20"/>
          <w:szCs w:val="20"/>
        </w:rPr>
        <w:t xml:space="preserve">rk Times (Sept. 20, 2000) </w:t>
      </w:r>
      <w:hyperlink r:id="rId38" w:history="1">
        <w:r w:rsidRPr="00D11B23">
          <w:rPr>
            <w:rStyle w:val="Hyperlink"/>
            <w:rFonts w:ascii="Times New Roman" w:hAnsi="Times New Roman" w:cs="Times New Roman"/>
            <w:sz w:val="20"/>
            <w:szCs w:val="20"/>
          </w:rPr>
          <w:t>https://www.nytimes.com/2000/09/20/nyregion/judge-s-ruling-puts-city-aids-agency-under-us-monitor.html</w:t>
        </w:r>
      </w:hyperlink>
      <w:r w:rsidRPr="00D11B23">
        <w:rPr>
          <w:rFonts w:ascii="Times New Roman" w:hAnsi="Times New Roman" w:cs="Times New Roman"/>
          <w:sz w:val="20"/>
          <w:szCs w:val="20"/>
        </w:rPr>
        <w:t xml:space="preserve">. </w:t>
      </w:r>
    </w:p>
  </w:footnote>
  <w:footnote w:id="54">
    <w:p w14:paraId="6AC3D4E9" w14:textId="3B0914FE"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00A9154F">
        <w:rPr>
          <w:rFonts w:ascii="Times New Roman" w:hAnsi="Times New Roman" w:cs="Times New Roman"/>
          <w:sz w:val="20"/>
          <w:szCs w:val="20"/>
        </w:rPr>
        <w:t xml:space="preserve"> NYC HRA, </w:t>
      </w:r>
      <w:r w:rsidRPr="00A9154F">
        <w:rPr>
          <w:rFonts w:ascii="Times New Roman" w:hAnsi="Times New Roman" w:cs="Times New Roman"/>
          <w:i/>
          <w:sz w:val="20"/>
          <w:szCs w:val="20"/>
        </w:rPr>
        <w:t>HIV/AIDS Services Administration (HASA) Quarterly Performance Report</w:t>
      </w:r>
      <w:r w:rsidR="00A9154F">
        <w:rPr>
          <w:rFonts w:ascii="Times New Roman" w:hAnsi="Times New Roman" w:cs="Times New Roman"/>
          <w:sz w:val="20"/>
          <w:szCs w:val="20"/>
        </w:rPr>
        <w:t xml:space="preserve"> (FY22.3-FY25.1), </w:t>
      </w:r>
      <w:hyperlink r:id="rId39">
        <w:r w:rsidRPr="00D11B23">
          <w:rPr>
            <w:rStyle w:val="Hyperlink"/>
            <w:rFonts w:ascii="Times New Roman" w:eastAsia="Calibri" w:hAnsi="Times New Roman" w:cs="Times New Roman"/>
            <w:sz w:val="20"/>
            <w:szCs w:val="20"/>
          </w:rPr>
          <w:t>https://a860-gpp.nyc.gov/concern/nyc_government_publications/8336h530z?locale=en</w:t>
        </w:r>
      </w:hyperlink>
    </w:p>
  </w:footnote>
  <w:footnote w:id="55">
    <w:p w14:paraId="67950246" w14:textId="401259D0"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Id.</w:t>
      </w:r>
    </w:p>
  </w:footnote>
  <w:footnote w:id="56">
    <w:p w14:paraId="453732C7" w14:textId="554AD4B3"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Communication to the </w:t>
      </w:r>
      <w:r w:rsidR="00A9154F">
        <w:rPr>
          <w:rFonts w:ascii="Times New Roman" w:hAnsi="Times New Roman" w:cs="Times New Roman"/>
          <w:sz w:val="20"/>
          <w:szCs w:val="20"/>
        </w:rPr>
        <w:t>NYC</w:t>
      </w:r>
      <w:r w:rsidRPr="00D11B23">
        <w:rPr>
          <w:rFonts w:ascii="Times New Roman" w:hAnsi="Times New Roman" w:cs="Times New Roman"/>
          <w:sz w:val="20"/>
          <w:szCs w:val="20"/>
        </w:rPr>
        <w:t xml:space="preserve"> Council</w:t>
      </w:r>
      <w:r w:rsidR="00A9154F">
        <w:rPr>
          <w:rFonts w:ascii="Times New Roman" w:hAnsi="Times New Roman" w:cs="Times New Roman"/>
          <w:sz w:val="20"/>
          <w:szCs w:val="20"/>
        </w:rPr>
        <w:t xml:space="preserve"> f</w:t>
      </w:r>
      <w:r w:rsidRPr="00D11B23">
        <w:rPr>
          <w:rFonts w:ascii="Times New Roman" w:hAnsi="Times New Roman" w:cs="Times New Roman"/>
          <w:sz w:val="20"/>
          <w:szCs w:val="20"/>
        </w:rPr>
        <w:t>rom DSS, October 2, 2023.</w:t>
      </w:r>
    </w:p>
  </w:footnote>
  <w:footnote w:id="57">
    <w:p w14:paraId="1ACA0B1F" w14:textId="31AE78F3" w:rsidR="00AC6DC2" w:rsidRPr="00D11B23" w:rsidRDefault="00AC6DC2"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Pr="00D11B23">
        <w:rPr>
          <w:rFonts w:ascii="Times New Roman" w:hAnsi="Times New Roman" w:cs="Times New Roman"/>
          <w:i/>
          <w:sz w:val="20"/>
          <w:szCs w:val="20"/>
        </w:rPr>
        <w:t>Id.</w:t>
      </w:r>
    </w:p>
  </w:footnote>
  <w:footnote w:id="58">
    <w:p w14:paraId="7BE71D51" w14:textId="343F5541" w:rsidR="00D344E3" w:rsidRPr="00D11B23" w:rsidRDefault="00D344E3"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The</w:t>
      </w:r>
      <w:r w:rsidR="00A9154F">
        <w:rPr>
          <w:rFonts w:ascii="Times New Roman" w:hAnsi="Times New Roman" w:cs="Times New Roman"/>
          <w:sz w:val="20"/>
          <w:szCs w:val="20"/>
        </w:rPr>
        <w:t xml:space="preserve"> National Institute of Health, </w:t>
      </w:r>
      <w:r w:rsidR="00A9154F" w:rsidRPr="00A9154F">
        <w:rPr>
          <w:rFonts w:ascii="Times New Roman" w:hAnsi="Times New Roman" w:cs="Times New Roman"/>
          <w:i/>
          <w:sz w:val="20"/>
          <w:szCs w:val="20"/>
        </w:rPr>
        <w:t>HIV and Older People</w:t>
      </w:r>
      <w:r w:rsidR="00A9154F">
        <w:rPr>
          <w:rFonts w:ascii="Times New Roman" w:hAnsi="Times New Roman" w:cs="Times New Roman"/>
          <w:sz w:val="20"/>
          <w:szCs w:val="20"/>
        </w:rPr>
        <w:t xml:space="preserve"> </w:t>
      </w:r>
      <w:r w:rsidRPr="00D11B23">
        <w:rPr>
          <w:rFonts w:ascii="Times New Roman" w:hAnsi="Times New Roman" w:cs="Times New Roman"/>
          <w:sz w:val="20"/>
          <w:szCs w:val="20"/>
        </w:rPr>
        <w:t>(Marc</w:t>
      </w:r>
      <w:r w:rsidR="00A9154F">
        <w:rPr>
          <w:rFonts w:ascii="Times New Roman" w:hAnsi="Times New Roman" w:cs="Times New Roman"/>
          <w:sz w:val="20"/>
          <w:szCs w:val="20"/>
        </w:rPr>
        <w:t xml:space="preserve">h 12, 2024), </w:t>
      </w:r>
      <w:hyperlink r:id="rId40" w:history="1">
        <w:r w:rsidRPr="00D11B23">
          <w:rPr>
            <w:rStyle w:val="Hyperlink"/>
            <w:rFonts w:ascii="Times New Roman" w:hAnsi="Times New Roman" w:cs="Times New Roman"/>
            <w:sz w:val="20"/>
            <w:szCs w:val="20"/>
          </w:rPr>
          <w:t>https://hivinfo.nih.gov/understanding-hiv/fact-sheets/hiv-and-older-people</w:t>
        </w:r>
      </w:hyperlink>
      <w:r w:rsidRPr="00D11B23">
        <w:rPr>
          <w:rFonts w:ascii="Times New Roman" w:hAnsi="Times New Roman" w:cs="Times New Roman"/>
          <w:sz w:val="20"/>
          <w:szCs w:val="20"/>
        </w:rPr>
        <w:t xml:space="preserve">. </w:t>
      </w:r>
    </w:p>
  </w:footnote>
  <w:footnote w:id="59">
    <w:p w14:paraId="6C5CA163" w14:textId="77777777" w:rsidR="00D344E3" w:rsidRPr="00D11B23" w:rsidRDefault="00D344E3" w:rsidP="00D11B23">
      <w:pPr>
        <w:pStyle w:val="NoSpacing"/>
        <w:rPr>
          <w:rFonts w:ascii="Times New Roman" w:hAnsi="Times New Roman" w:cs="Times New Roman"/>
          <w:i/>
          <w:sz w:val="20"/>
          <w:szCs w:val="20"/>
        </w:rPr>
      </w:pPr>
      <w:r w:rsidRPr="00D11B23">
        <w:rPr>
          <w:rStyle w:val="FootnoteReference"/>
          <w:rFonts w:ascii="Times New Roman" w:hAnsi="Times New Roman" w:cs="Times New Roman"/>
          <w:i/>
          <w:sz w:val="20"/>
          <w:szCs w:val="20"/>
        </w:rPr>
        <w:footnoteRef/>
      </w:r>
      <w:r w:rsidRPr="00D11B23">
        <w:rPr>
          <w:rFonts w:ascii="Times New Roman" w:hAnsi="Times New Roman" w:cs="Times New Roman"/>
          <w:i/>
          <w:sz w:val="20"/>
          <w:szCs w:val="20"/>
        </w:rPr>
        <w:t xml:space="preserve"> Id.</w:t>
      </w:r>
    </w:p>
  </w:footnote>
  <w:footnote w:id="60">
    <w:p w14:paraId="38A841A2" w14:textId="7007A7EF" w:rsidR="00D344E3" w:rsidRPr="00D11B23" w:rsidRDefault="00D344E3"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DD4281">
        <w:rPr>
          <w:rFonts w:ascii="Times New Roman" w:hAnsi="Times New Roman" w:cs="Times New Roman"/>
          <w:sz w:val="20"/>
          <w:szCs w:val="20"/>
        </w:rPr>
        <w:t xml:space="preserve">NYS Department of Health, </w:t>
      </w:r>
      <w:r w:rsidRPr="00DD4281">
        <w:rPr>
          <w:rFonts w:ascii="Times New Roman" w:hAnsi="Times New Roman" w:cs="Times New Roman"/>
          <w:i/>
          <w:sz w:val="20"/>
          <w:szCs w:val="20"/>
        </w:rPr>
        <w:t>New York State Department of Health Celebrates National H</w:t>
      </w:r>
      <w:r w:rsidR="00DD4281" w:rsidRPr="00DD4281">
        <w:rPr>
          <w:rFonts w:ascii="Times New Roman" w:hAnsi="Times New Roman" w:cs="Times New Roman"/>
          <w:i/>
          <w:sz w:val="20"/>
          <w:szCs w:val="20"/>
        </w:rPr>
        <w:t>IV/Aids and Aging Awareness Day</w:t>
      </w:r>
      <w:r w:rsidR="00DD4281">
        <w:rPr>
          <w:rFonts w:ascii="Times New Roman" w:hAnsi="Times New Roman" w:cs="Times New Roman"/>
          <w:sz w:val="20"/>
          <w:szCs w:val="20"/>
        </w:rPr>
        <w:t xml:space="preserve">, (Sept 18, 2024), </w:t>
      </w:r>
      <w:hyperlink r:id="rId41" w:history="1">
        <w:r w:rsidR="00DD4281" w:rsidRPr="00792749">
          <w:rPr>
            <w:rStyle w:val="Hyperlink"/>
            <w:rFonts w:ascii="Times New Roman" w:hAnsi="Times New Roman" w:cs="Times New Roman"/>
            <w:sz w:val="20"/>
            <w:szCs w:val="20"/>
          </w:rPr>
          <w:t>https://www.health.ny.gov/press/releases/2024/2024-09-18_hiv_aids_aging_awareness_day.htm</w:t>
        </w:r>
      </w:hyperlink>
      <w:r w:rsidR="00DD4281">
        <w:rPr>
          <w:rFonts w:ascii="Times New Roman" w:hAnsi="Times New Roman" w:cs="Times New Roman"/>
          <w:sz w:val="20"/>
          <w:szCs w:val="20"/>
        </w:rPr>
        <w:t xml:space="preserve">. </w:t>
      </w:r>
    </w:p>
  </w:footnote>
  <w:footnote w:id="61">
    <w:p w14:paraId="29EAC8A2" w14:textId="46A449B0" w:rsidR="00D344E3" w:rsidRPr="00D11B23" w:rsidRDefault="00D344E3"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NYC </w:t>
      </w:r>
      <w:r w:rsidR="00DD4281">
        <w:rPr>
          <w:rFonts w:ascii="Times New Roman" w:hAnsi="Times New Roman" w:cs="Times New Roman"/>
          <w:sz w:val="20"/>
          <w:szCs w:val="20"/>
        </w:rPr>
        <w:t>DOHMH,</w:t>
      </w:r>
      <w:r w:rsidRPr="00D11B23">
        <w:rPr>
          <w:rFonts w:ascii="Times New Roman" w:hAnsi="Times New Roman" w:cs="Times New Roman"/>
          <w:sz w:val="20"/>
          <w:szCs w:val="20"/>
        </w:rPr>
        <w:t xml:space="preserve"> </w:t>
      </w:r>
      <w:r w:rsidR="00DD4281">
        <w:rPr>
          <w:rFonts w:ascii="Times New Roman" w:hAnsi="Times New Roman" w:cs="Times New Roman"/>
          <w:i/>
          <w:sz w:val="20"/>
          <w:szCs w:val="20"/>
        </w:rPr>
        <w:t>HIV S</w:t>
      </w:r>
      <w:r w:rsidRPr="00DD4281">
        <w:rPr>
          <w:rFonts w:ascii="Times New Roman" w:hAnsi="Times New Roman" w:cs="Times New Roman"/>
          <w:i/>
          <w:sz w:val="20"/>
          <w:szCs w:val="20"/>
        </w:rPr>
        <w:t>urveillance Annual Report, 2023</w:t>
      </w:r>
      <w:r w:rsidRPr="00D11B23">
        <w:rPr>
          <w:rFonts w:ascii="Times New Roman" w:hAnsi="Times New Roman" w:cs="Times New Roman"/>
          <w:sz w:val="20"/>
          <w:szCs w:val="20"/>
        </w:rPr>
        <w:t xml:space="preserve">. </w:t>
      </w:r>
      <w:hyperlink r:id="rId42" w:history="1">
        <w:r w:rsidRPr="00D11B23">
          <w:rPr>
            <w:rStyle w:val="Hyperlink"/>
            <w:rFonts w:ascii="Times New Roman" w:hAnsi="Times New Roman" w:cs="Times New Roman"/>
            <w:sz w:val="20"/>
            <w:szCs w:val="20"/>
          </w:rPr>
          <w:t>https://www.nyc.gov/assets/doh/downloads/pdf/dires/hiv-surveillance-annualreport-2023.pdf</w:t>
        </w:r>
      </w:hyperlink>
      <w:r w:rsidRPr="00D11B23">
        <w:rPr>
          <w:rFonts w:ascii="Times New Roman" w:hAnsi="Times New Roman" w:cs="Times New Roman"/>
          <w:sz w:val="20"/>
          <w:szCs w:val="20"/>
        </w:rPr>
        <w:t xml:space="preserve">. </w:t>
      </w:r>
    </w:p>
  </w:footnote>
  <w:footnote w:id="62">
    <w:p w14:paraId="2F1FAE18" w14:textId="0493FB61" w:rsidR="00D344E3" w:rsidRPr="00D11B23" w:rsidRDefault="00D344E3"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w:t>
      </w:r>
      <w:r w:rsidR="00DD4281">
        <w:rPr>
          <w:rFonts w:ascii="Times New Roman" w:hAnsi="Times New Roman" w:cs="Times New Roman"/>
          <w:sz w:val="20"/>
          <w:szCs w:val="20"/>
        </w:rPr>
        <w:t xml:space="preserve">NYS Department of Health, </w:t>
      </w:r>
      <w:r w:rsidR="00DD4281" w:rsidRPr="00DD4281">
        <w:rPr>
          <w:rFonts w:ascii="Times New Roman" w:hAnsi="Times New Roman" w:cs="Times New Roman"/>
          <w:i/>
          <w:sz w:val="20"/>
          <w:szCs w:val="20"/>
        </w:rPr>
        <w:t>HIV and Aging</w:t>
      </w:r>
      <w:r w:rsidRPr="00D11B23">
        <w:rPr>
          <w:rFonts w:ascii="Times New Roman" w:hAnsi="Times New Roman" w:cs="Times New Roman"/>
          <w:sz w:val="20"/>
          <w:szCs w:val="20"/>
        </w:rPr>
        <w:t xml:space="preserve"> (December 2021)</w:t>
      </w:r>
      <w:r w:rsidR="00DD4281">
        <w:rPr>
          <w:rFonts w:ascii="Times New Roman" w:hAnsi="Times New Roman" w:cs="Times New Roman"/>
          <w:sz w:val="20"/>
          <w:szCs w:val="20"/>
        </w:rPr>
        <w:t xml:space="preserve">, </w:t>
      </w:r>
      <w:hyperlink r:id="rId43" w:history="1">
        <w:r w:rsidRPr="00D11B23">
          <w:rPr>
            <w:rStyle w:val="Hyperlink"/>
            <w:rFonts w:ascii="Times New Roman" w:hAnsi="Times New Roman" w:cs="Times New Roman"/>
            <w:sz w:val="20"/>
            <w:szCs w:val="20"/>
          </w:rPr>
          <w:t>https://www.health.ny.gov/diseases/aids/general/resources/docs/hiv_and_aging.pdf</w:t>
        </w:r>
      </w:hyperlink>
      <w:r w:rsidRPr="00D11B23">
        <w:rPr>
          <w:rFonts w:ascii="Times New Roman" w:hAnsi="Times New Roman" w:cs="Times New Roman"/>
          <w:sz w:val="20"/>
          <w:szCs w:val="20"/>
        </w:rPr>
        <w:t xml:space="preserve">. </w:t>
      </w:r>
    </w:p>
  </w:footnote>
  <w:footnote w:id="63">
    <w:p w14:paraId="6D668DE1" w14:textId="36CD5709" w:rsidR="00D344E3" w:rsidRPr="00D11B23" w:rsidRDefault="00D344E3"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00DD4281">
        <w:rPr>
          <w:rFonts w:ascii="Times New Roman" w:hAnsi="Times New Roman" w:cs="Times New Roman"/>
          <w:sz w:val="20"/>
          <w:szCs w:val="20"/>
        </w:rPr>
        <w:t xml:space="preserve"> NYS Department of Health, </w:t>
      </w:r>
      <w:r w:rsidRPr="00DD4281">
        <w:rPr>
          <w:rFonts w:ascii="Times New Roman" w:hAnsi="Times New Roman" w:cs="Times New Roman"/>
          <w:i/>
          <w:sz w:val="20"/>
          <w:szCs w:val="20"/>
        </w:rPr>
        <w:t>Older Adults and Sexual He</w:t>
      </w:r>
      <w:r w:rsidR="00DD4281" w:rsidRPr="00DD4281">
        <w:rPr>
          <w:rFonts w:ascii="Times New Roman" w:hAnsi="Times New Roman" w:cs="Times New Roman"/>
          <w:i/>
          <w:sz w:val="20"/>
          <w:szCs w:val="20"/>
        </w:rPr>
        <w:t>alth</w:t>
      </w:r>
      <w:r w:rsidR="00DD4281">
        <w:rPr>
          <w:rFonts w:ascii="Times New Roman" w:hAnsi="Times New Roman" w:cs="Times New Roman"/>
          <w:sz w:val="20"/>
          <w:szCs w:val="20"/>
        </w:rPr>
        <w:t xml:space="preserve">, </w:t>
      </w:r>
      <w:hyperlink r:id="rId44" w:history="1">
        <w:r w:rsidRPr="00D11B23">
          <w:rPr>
            <w:rStyle w:val="Hyperlink"/>
            <w:rFonts w:ascii="Times New Roman" w:hAnsi="Times New Roman" w:cs="Times New Roman"/>
            <w:sz w:val="20"/>
            <w:szCs w:val="20"/>
          </w:rPr>
          <w:t>https://www.health.ny.gov/diseases/aids/general/publications/docs/sexual_health_older_adults.pdf</w:t>
        </w:r>
      </w:hyperlink>
      <w:r w:rsidRPr="00D11B23">
        <w:rPr>
          <w:rFonts w:ascii="Times New Roman" w:hAnsi="Times New Roman" w:cs="Times New Roman"/>
          <w:sz w:val="20"/>
          <w:szCs w:val="20"/>
        </w:rPr>
        <w:t xml:space="preserve">. </w:t>
      </w:r>
    </w:p>
  </w:footnote>
  <w:footnote w:id="64">
    <w:p w14:paraId="125DF5AA" w14:textId="37812226" w:rsidR="00D344E3" w:rsidRPr="00D11B23" w:rsidRDefault="00D344E3"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NYC </w:t>
      </w:r>
      <w:r w:rsidR="00DD4281">
        <w:rPr>
          <w:rFonts w:ascii="Times New Roman" w:hAnsi="Times New Roman" w:cs="Times New Roman"/>
          <w:sz w:val="20"/>
          <w:szCs w:val="20"/>
        </w:rPr>
        <w:t xml:space="preserve">HRA, </w:t>
      </w:r>
      <w:r w:rsidRPr="00DD4281">
        <w:rPr>
          <w:rFonts w:ascii="Times New Roman" w:hAnsi="Times New Roman" w:cs="Times New Roman"/>
          <w:i/>
          <w:sz w:val="20"/>
          <w:szCs w:val="20"/>
        </w:rPr>
        <w:t>HIV/AIDS Services</w:t>
      </w:r>
      <w:r w:rsidRPr="00D11B23">
        <w:rPr>
          <w:rFonts w:ascii="Times New Roman" w:hAnsi="Times New Roman" w:cs="Times New Roman"/>
          <w:sz w:val="20"/>
          <w:szCs w:val="20"/>
        </w:rPr>
        <w:t xml:space="preserve">, </w:t>
      </w:r>
      <w:hyperlink r:id="rId45">
        <w:r w:rsidRPr="00D11B23">
          <w:rPr>
            <w:rStyle w:val="Hyperlink"/>
            <w:rFonts w:ascii="Times New Roman" w:hAnsi="Times New Roman" w:cs="Times New Roman"/>
            <w:sz w:val="20"/>
            <w:szCs w:val="20"/>
          </w:rPr>
          <w:t>https://www.nyc.gov/site/hra/help/hiv-aids-services.page</w:t>
        </w:r>
      </w:hyperlink>
      <w:r w:rsidRPr="00D11B23">
        <w:rPr>
          <w:rFonts w:ascii="Times New Roman" w:hAnsi="Times New Roman" w:cs="Times New Roman"/>
          <w:sz w:val="20"/>
          <w:szCs w:val="20"/>
        </w:rPr>
        <w:t>.</w:t>
      </w:r>
    </w:p>
  </w:footnote>
  <w:footnote w:id="65">
    <w:p w14:paraId="39A6373A" w14:textId="67AFC5FD" w:rsidR="00D344E3" w:rsidRPr="00D11B23" w:rsidRDefault="00D344E3" w:rsidP="00D11B23">
      <w:pPr>
        <w:pStyle w:val="NoSpacing"/>
        <w:rPr>
          <w:rFonts w:ascii="Times New Roman" w:hAnsi="Times New Roman" w:cs="Times New Roman"/>
          <w:sz w:val="20"/>
          <w:szCs w:val="20"/>
        </w:rPr>
      </w:pPr>
      <w:r w:rsidRPr="00D11B23">
        <w:rPr>
          <w:rStyle w:val="FootnoteReference"/>
          <w:rFonts w:ascii="Times New Roman" w:hAnsi="Times New Roman" w:cs="Times New Roman"/>
          <w:sz w:val="20"/>
          <w:szCs w:val="20"/>
        </w:rPr>
        <w:footnoteRef/>
      </w:r>
      <w:r w:rsidRPr="00D11B23">
        <w:rPr>
          <w:rFonts w:ascii="Times New Roman" w:hAnsi="Times New Roman" w:cs="Times New Roman"/>
          <w:sz w:val="20"/>
          <w:szCs w:val="20"/>
        </w:rPr>
        <w:t xml:space="preserve"> Harvard University Joi</w:t>
      </w:r>
      <w:r w:rsidR="00DD4281">
        <w:rPr>
          <w:rFonts w:ascii="Times New Roman" w:hAnsi="Times New Roman" w:cs="Times New Roman"/>
          <w:sz w:val="20"/>
          <w:szCs w:val="20"/>
        </w:rPr>
        <w:t xml:space="preserve">nt Center for Housing Studies, </w:t>
      </w:r>
      <w:r w:rsidRPr="00DD4281">
        <w:rPr>
          <w:rFonts w:ascii="Times New Roman" w:hAnsi="Times New Roman" w:cs="Times New Roman"/>
          <w:i/>
          <w:sz w:val="20"/>
          <w:szCs w:val="20"/>
        </w:rPr>
        <w:t xml:space="preserve">Housing for America’s Older Adults: </w:t>
      </w:r>
      <w:r w:rsidR="00DD4281" w:rsidRPr="00DD4281">
        <w:rPr>
          <w:rFonts w:ascii="Times New Roman" w:hAnsi="Times New Roman" w:cs="Times New Roman"/>
          <w:i/>
          <w:sz w:val="20"/>
          <w:szCs w:val="20"/>
        </w:rPr>
        <w:t>Four Problems We Must Address</w:t>
      </w:r>
      <w:r w:rsidR="00DD4281" w:rsidRPr="00DD4281">
        <w:rPr>
          <w:rFonts w:ascii="Times New Roman" w:hAnsi="Times New Roman" w:cs="Times New Roman"/>
          <w:sz w:val="20"/>
          <w:szCs w:val="20"/>
        </w:rPr>
        <w:t xml:space="preserve">, </w:t>
      </w:r>
      <w:r w:rsidRPr="00D11B23">
        <w:rPr>
          <w:rFonts w:ascii="Times New Roman" w:hAnsi="Times New Roman" w:cs="Times New Roman"/>
          <w:sz w:val="20"/>
          <w:szCs w:val="20"/>
        </w:rPr>
        <w:t xml:space="preserve">(Aug 18, 2022) </w:t>
      </w:r>
      <w:hyperlink r:id="rId46" w:history="1">
        <w:r w:rsidRPr="00D11B23">
          <w:rPr>
            <w:rStyle w:val="Hyperlink"/>
            <w:rFonts w:ascii="Times New Roman" w:hAnsi="Times New Roman" w:cs="Times New Roman"/>
            <w:sz w:val="20"/>
            <w:szCs w:val="20"/>
          </w:rPr>
          <w:t>https://www.jchs.harvard.edu/blog/housing-americas-older-adults-four-problems-we-must-address</w:t>
        </w:r>
      </w:hyperlink>
      <w:r w:rsidRPr="00D11B23">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C6DC2" w14:paraId="65B91A69" w14:textId="77777777" w:rsidTr="75B366F3">
      <w:trPr>
        <w:trHeight w:val="300"/>
      </w:trPr>
      <w:tc>
        <w:tcPr>
          <w:tcW w:w="3120" w:type="dxa"/>
        </w:tcPr>
        <w:p w14:paraId="7D2657CA" w14:textId="404E1DB2" w:rsidR="00AC6DC2" w:rsidRDefault="00AC6DC2" w:rsidP="75B366F3">
          <w:pPr>
            <w:pStyle w:val="Header"/>
            <w:ind w:left="-115"/>
          </w:pPr>
        </w:p>
      </w:tc>
      <w:tc>
        <w:tcPr>
          <w:tcW w:w="3120" w:type="dxa"/>
        </w:tcPr>
        <w:p w14:paraId="706D651F" w14:textId="2227F4DC" w:rsidR="00AC6DC2" w:rsidRDefault="00AC6DC2" w:rsidP="75B366F3">
          <w:pPr>
            <w:pStyle w:val="Header"/>
            <w:jc w:val="center"/>
          </w:pPr>
        </w:p>
      </w:tc>
      <w:tc>
        <w:tcPr>
          <w:tcW w:w="3120" w:type="dxa"/>
        </w:tcPr>
        <w:p w14:paraId="5371B31D" w14:textId="0F82A747" w:rsidR="00AC6DC2" w:rsidRDefault="00AC6DC2" w:rsidP="75B366F3">
          <w:pPr>
            <w:pStyle w:val="Header"/>
            <w:ind w:right="-115"/>
            <w:jc w:val="right"/>
          </w:pPr>
        </w:p>
      </w:tc>
    </w:tr>
  </w:tbl>
  <w:p w14:paraId="713F61FD" w14:textId="47B2D86E" w:rsidR="00AC6DC2" w:rsidRDefault="00AC6DC2" w:rsidP="75B366F3">
    <w:pPr>
      <w:pStyle w:val="Header"/>
    </w:pPr>
  </w:p>
  <w:p w14:paraId="6F9074A5" w14:textId="77777777" w:rsidR="00AC6DC2" w:rsidRDefault="00AC6DC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2EC"/>
    <w:multiLevelType w:val="multilevel"/>
    <w:tmpl w:val="25DA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12536"/>
    <w:multiLevelType w:val="hybridMultilevel"/>
    <w:tmpl w:val="83885C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92B55F9"/>
    <w:multiLevelType w:val="hybridMultilevel"/>
    <w:tmpl w:val="77685916"/>
    <w:lvl w:ilvl="0" w:tplc="313642DC">
      <w:start w:val="1"/>
      <w:numFmt w:val="upperRoman"/>
      <w:lvlText w:val="%1."/>
      <w:lvlJc w:val="left"/>
      <w:pPr>
        <w:ind w:left="1080" w:hanging="720"/>
      </w:pPr>
      <w:rPr>
        <w:rFonts w:ascii="Times New Roman" w:hAnsi="Times New Roman" w:cs="Times New Roman" w:hint="default"/>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464932"/>
    <w:multiLevelType w:val="hybridMultilevel"/>
    <w:tmpl w:val="9D7AE1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2153B37"/>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131078" w:nlCheck="1" w:checkStyle="0"/>
  <w:activeWritingStyle w:appName="MSWord" w:lang="fr-FR" w:vendorID="64" w:dllVersion="131078" w:nlCheck="1" w:checkStyle="0"/>
  <w:activeWritingStyle w:appName="MSWord" w:lang="es-ES" w:vendorID="64" w:dllVersion="131078"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963"/>
    <w:rsid w:val="000005E2"/>
    <w:rsid w:val="00024763"/>
    <w:rsid w:val="00077CAB"/>
    <w:rsid w:val="00077F7C"/>
    <w:rsid w:val="000845F4"/>
    <w:rsid w:val="00087462"/>
    <w:rsid w:val="000E21C2"/>
    <w:rsid w:val="001061E6"/>
    <w:rsid w:val="00140D96"/>
    <w:rsid w:val="00141F21"/>
    <w:rsid w:val="00161D6A"/>
    <w:rsid w:val="00164B27"/>
    <w:rsid w:val="001E3934"/>
    <w:rsid w:val="001F7706"/>
    <w:rsid w:val="0022149C"/>
    <w:rsid w:val="00223083"/>
    <w:rsid w:val="0024170A"/>
    <w:rsid w:val="002530E1"/>
    <w:rsid w:val="002629A0"/>
    <w:rsid w:val="00283E7C"/>
    <w:rsid w:val="0029245A"/>
    <w:rsid w:val="002D2A2E"/>
    <w:rsid w:val="002F2DF5"/>
    <w:rsid w:val="002F47AF"/>
    <w:rsid w:val="00321A88"/>
    <w:rsid w:val="00334A2D"/>
    <w:rsid w:val="00340043"/>
    <w:rsid w:val="003464DC"/>
    <w:rsid w:val="003716EA"/>
    <w:rsid w:val="003958AC"/>
    <w:rsid w:val="003A2757"/>
    <w:rsid w:val="003B4602"/>
    <w:rsid w:val="003C4F4A"/>
    <w:rsid w:val="003D505E"/>
    <w:rsid w:val="003E03B1"/>
    <w:rsid w:val="003E1159"/>
    <w:rsid w:val="003F0A75"/>
    <w:rsid w:val="00422257"/>
    <w:rsid w:val="004271A6"/>
    <w:rsid w:val="00445E73"/>
    <w:rsid w:val="00461238"/>
    <w:rsid w:val="00467ED6"/>
    <w:rsid w:val="0048478B"/>
    <w:rsid w:val="00491B3C"/>
    <w:rsid w:val="004A28A7"/>
    <w:rsid w:val="004F57A8"/>
    <w:rsid w:val="00504686"/>
    <w:rsid w:val="00531DF1"/>
    <w:rsid w:val="005426BB"/>
    <w:rsid w:val="005704AA"/>
    <w:rsid w:val="00594352"/>
    <w:rsid w:val="00594461"/>
    <w:rsid w:val="00594A52"/>
    <w:rsid w:val="005A4455"/>
    <w:rsid w:val="005B0E2F"/>
    <w:rsid w:val="005C3FEF"/>
    <w:rsid w:val="005D627C"/>
    <w:rsid w:val="005E55E3"/>
    <w:rsid w:val="005F6C58"/>
    <w:rsid w:val="00634DA6"/>
    <w:rsid w:val="006554A6"/>
    <w:rsid w:val="00663D52"/>
    <w:rsid w:val="00686456"/>
    <w:rsid w:val="006B254B"/>
    <w:rsid w:val="006B4CCA"/>
    <w:rsid w:val="006B4F9B"/>
    <w:rsid w:val="006C53A9"/>
    <w:rsid w:val="00743138"/>
    <w:rsid w:val="00752375"/>
    <w:rsid w:val="00752DCC"/>
    <w:rsid w:val="007948DB"/>
    <w:rsid w:val="007A0E1A"/>
    <w:rsid w:val="007B75A8"/>
    <w:rsid w:val="007C2B50"/>
    <w:rsid w:val="007E2B3C"/>
    <w:rsid w:val="007E4FF4"/>
    <w:rsid w:val="007F2683"/>
    <w:rsid w:val="008003FF"/>
    <w:rsid w:val="00807FFA"/>
    <w:rsid w:val="008145E4"/>
    <w:rsid w:val="00824AF0"/>
    <w:rsid w:val="008263C4"/>
    <w:rsid w:val="00832A99"/>
    <w:rsid w:val="008357F6"/>
    <w:rsid w:val="00861814"/>
    <w:rsid w:val="00873294"/>
    <w:rsid w:val="00894D4E"/>
    <w:rsid w:val="008A3E6D"/>
    <w:rsid w:val="008D772C"/>
    <w:rsid w:val="008F001A"/>
    <w:rsid w:val="008F6757"/>
    <w:rsid w:val="009016C3"/>
    <w:rsid w:val="009137A1"/>
    <w:rsid w:val="0091E83A"/>
    <w:rsid w:val="00944CA2"/>
    <w:rsid w:val="00975C04"/>
    <w:rsid w:val="009779A3"/>
    <w:rsid w:val="00984D6A"/>
    <w:rsid w:val="00984F49"/>
    <w:rsid w:val="00996B45"/>
    <w:rsid w:val="009C0941"/>
    <w:rsid w:val="009C1B96"/>
    <w:rsid w:val="009C7DE5"/>
    <w:rsid w:val="009D2835"/>
    <w:rsid w:val="00A1799B"/>
    <w:rsid w:val="00A25E9D"/>
    <w:rsid w:val="00A61A89"/>
    <w:rsid w:val="00A668CF"/>
    <w:rsid w:val="00A67598"/>
    <w:rsid w:val="00A85AC2"/>
    <w:rsid w:val="00A9154F"/>
    <w:rsid w:val="00A916AB"/>
    <w:rsid w:val="00A93DB5"/>
    <w:rsid w:val="00A97DE2"/>
    <w:rsid w:val="00AB0C42"/>
    <w:rsid w:val="00AB295C"/>
    <w:rsid w:val="00AC6DC2"/>
    <w:rsid w:val="00B25888"/>
    <w:rsid w:val="00B43C26"/>
    <w:rsid w:val="00B43CDB"/>
    <w:rsid w:val="00B65B3F"/>
    <w:rsid w:val="00BA0E9B"/>
    <w:rsid w:val="00BB5E69"/>
    <w:rsid w:val="00BD480E"/>
    <w:rsid w:val="00BE2B9A"/>
    <w:rsid w:val="00BF42C4"/>
    <w:rsid w:val="00BF71E5"/>
    <w:rsid w:val="00C02928"/>
    <w:rsid w:val="00C109BB"/>
    <w:rsid w:val="00C165C8"/>
    <w:rsid w:val="00C3621E"/>
    <w:rsid w:val="00C5281A"/>
    <w:rsid w:val="00C8111E"/>
    <w:rsid w:val="00C821E3"/>
    <w:rsid w:val="00CC1960"/>
    <w:rsid w:val="00D02892"/>
    <w:rsid w:val="00D051FB"/>
    <w:rsid w:val="00D11B23"/>
    <w:rsid w:val="00D1672E"/>
    <w:rsid w:val="00D30015"/>
    <w:rsid w:val="00D344E3"/>
    <w:rsid w:val="00D55B59"/>
    <w:rsid w:val="00D91577"/>
    <w:rsid w:val="00DA6310"/>
    <w:rsid w:val="00DB7341"/>
    <w:rsid w:val="00DC4415"/>
    <w:rsid w:val="00DD391E"/>
    <w:rsid w:val="00DD4281"/>
    <w:rsid w:val="00DE0B15"/>
    <w:rsid w:val="00E16602"/>
    <w:rsid w:val="00E31514"/>
    <w:rsid w:val="00E66963"/>
    <w:rsid w:val="00E864B3"/>
    <w:rsid w:val="00EB2638"/>
    <w:rsid w:val="00F130BB"/>
    <w:rsid w:val="00F364E3"/>
    <w:rsid w:val="00F41742"/>
    <w:rsid w:val="00F7696F"/>
    <w:rsid w:val="00F769D3"/>
    <w:rsid w:val="00F822C9"/>
    <w:rsid w:val="00F863E8"/>
    <w:rsid w:val="00FC361F"/>
    <w:rsid w:val="00FC7948"/>
    <w:rsid w:val="00FF0763"/>
    <w:rsid w:val="01145E83"/>
    <w:rsid w:val="01855850"/>
    <w:rsid w:val="01D1A506"/>
    <w:rsid w:val="01EB46C4"/>
    <w:rsid w:val="01F033DA"/>
    <w:rsid w:val="028F0CBE"/>
    <w:rsid w:val="02AA9A95"/>
    <w:rsid w:val="03017680"/>
    <w:rsid w:val="0304C194"/>
    <w:rsid w:val="0360FE88"/>
    <w:rsid w:val="03AD7210"/>
    <w:rsid w:val="03B8720A"/>
    <w:rsid w:val="046D1180"/>
    <w:rsid w:val="0488F115"/>
    <w:rsid w:val="058A1304"/>
    <w:rsid w:val="06640B36"/>
    <w:rsid w:val="06DCE5CF"/>
    <w:rsid w:val="070F1FA8"/>
    <w:rsid w:val="070F5262"/>
    <w:rsid w:val="0783BD57"/>
    <w:rsid w:val="07940AF3"/>
    <w:rsid w:val="08433096"/>
    <w:rsid w:val="08A8107B"/>
    <w:rsid w:val="093AAAC6"/>
    <w:rsid w:val="09C10C14"/>
    <w:rsid w:val="09D8B82D"/>
    <w:rsid w:val="0A6BB016"/>
    <w:rsid w:val="0A930640"/>
    <w:rsid w:val="0AEE3A9D"/>
    <w:rsid w:val="0BDDF4B0"/>
    <w:rsid w:val="0BE231A1"/>
    <w:rsid w:val="0C319572"/>
    <w:rsid w:val="0CAAC66A"/>
    <w:rsid w:val="0CF4CE89"/>
    <w:rsid w:val="0D99529B"/>
    <w:rsid w:val="0DA2E4AA"/>
    <w:rsid w:val="0E135848"/>
    <w:rsid w:val="0E6804BE"/>
    <w:rsid w:val="0EDA796E"/>
    <w:rsid w:val="10098A8D"/>
    <w:rsid w:val="102083F8"/>
    <w:rsid w:val="1032D257"/>
    <w:rsid w:val="11B6C1CD"/>
    <w:rsid w:val="12059E4A"/>
    <w:rsid w:val="12D5F9DC"/>
    <w:rsid w:val="12DA9D94"/>
    <w:rsid w:val="12F14987"/>
    <w:rsid w:val="132C17A5"/>
    <w:rsid w:val="133C2C32"/>
    <w:rsid w:val="13E0E64C"/>
    <w:rsid w:val="13FDB4B3"/>
    <w:rsid w:val="14108885"/>
    <w:rsid w:val="142B1F18"/>
    <w:rsid w:val="1441F4A4"/>
    <w:rsid w:val="1567C76E"/>
    <w:rsid w:val="160499CA"/>
    <w:rsid w:val="16205A69"/>
    <w:rsid w:val="16784BF3"/>
    <w:rsid w:val="1697182F"/>
    <w:rsid w:val="16EB9368"/>
    <w:rsid w:val="171F7640"/>
    <w:rsid w:val="1806AECA"/>
    <w:rsid w:val="18307C79"/>
    <w:rsid w:val="183B34F9"/>
    <w:rsid w:val="1889FE0C"/>
    <w:rsid w:val="18F4B839"/>
    <w:rsid w:val="193DBCFA"/>
    <w:rsid w:val="1945499D"/>
    <w:rsid w:val="19A17524"/>
    <w:rsid w:val="1A4B2CA7"/>
    <w:rsid w:val="1AF99210"/>
    <w:rsid w:val="1B05714A"/>
    <w:rsid w:val="1B6FB949"/>
    <w:rsid w:val="1BA5C0D4"/>
    <w:rsid w:val="1BAF3E3C"/>
    <w:rsid w:val="1D643303"/>
    <w:rsid w:val="1DAE3B1A"/>
    <w:rsid w:val="1E047328"/>
    <w:rsid w:val="1E26EFCE"/>
    <w:rsid w:val="1E54E5B3"/>
    <w:rsid w:val="1EA5996E"/>
    <w:rsid w:val="1F90A317"/>
    <w:rsid w:val="2030AA54"/>
    <w:rsid w:val="204D1E19"/>
    <w:rsid w:val="205B80DC"/>
    <w:rsid w:val="20E48FE2"/>
    <w:rsid w:val="211A2D07"/>
    <w:rsid w:val="2182F6BF"/>
    <w:rsid w:val="22816519"/>
    <w:rsid w:val="228DEF5E"/>
    <w:rsid w:val="22D2B91A"/>
    <w:rsid w:val="2306FF46"/>
    <w:rsid w:val="23088B66"/>
    <w:rsid w:val="235B6CC1"/>
    <w:rsid w:val="236BF9AB"/>
    <w:rsid w:val="237343A2"/>
    <w:rsid w:val="2432F620"/>
    <w:rsid w:val="243B3C51"/>
    <w:rsid w:val="246666F7"/>
    <w:rsid w:val="24A7AE00"/>
    <w:rsid w:val="25000B39"/>
    <w:rsid w:val="250D4A49"/>
    <w:rsid w:val="2539AEA2"/>
    <w:rsid w:val="2548F7D1"/>
    <w:rsid w:val="25C0F286"/>
    <w:rsid w:val="262D0A77"/>
    <w:rsid w:val="2661F9EA"/>
    <w:rsid w:val="266D216D"/>
    <w:rsid w:val="269C102D"/>
    <w:rsid w:val="26A88E14"/>
    <w:rsid w:val="2775BCCD"/>
    <w:rsid w:val="277A6003"/>
    <w:rsid w:val="2884E559"/>
    <w:rsid w:val="28880CFD"/>
    <w:rsid w:val="297D52B0"/>
    <w:rsid w:val="29D901E6"/>
    <w:rsid w:val="29DC1335"/>
    <w:rsid w:val="2A47A915"/>
    <w:rsid w:val="2B19E048"/>
    <w:rsid w:val="2B8AE72D"/>
    <w:rsid w:val="2C783F7A"/>
    <w:rsid w:val="2D8D9DEC"/>
    <w:rsid w:val="2DA4598D"/>
    <w:rsid w:val="2EB0812D"/>
    <w:rsid w:val="301D6F98"/>
    <w:rsid w:val="30ACB3C9"/>
    <w:rsid w:val="30E47757"/>
    <w:rsid w:val="312A3B73"/>
    <w:rsid w:val="334E9E69"/>
    <w:rsid w:val="3406CD89"/>
    <w:rsid w:val="343786DE"/>
    <w:rsid w:val="349BB0B0"/>
    <w:rsid w:val="349D8D7C"/>
    <w:rsid w:val="358B6B3F"/>
    <w:rsid w:val="35D18884"/>
    <w:rsid w:val="3636DD29"/>
    <w:rsid w:val="36512F7B"/>
    <w:rsid w:val="365EAC68"/>
    <w:rsid w:val="369F5EED"/>
    <w:rsid w:val="36F0B412"/>
    <w:rsid w:val="3756A2B9"/>
    <w:rsid w:val="385EDA87"/>
    <w:rsid w:val="38A4AA20"/>
    <w:rsid w:val="38A6F2FD"/>
    <w:rsid w:val="3943E95C"/>
    <w:rsid w:val="3954C076"/>
    <w:rsid w:val="39608E43"/>
    <w:rsid w:val="3989E4FF"/>
    <w:rsid w:val="39A6317C"/>
    <w:rsid w:val="3A0A83F1"/>
    <w:rsid w:val="3A5B08AE"/>
    <w:rsid w:val="3B665A2C"/>
    <w:rsid w:val="3B74D017"/>
    <w:rsid w:val="3BFC57EC"/>
    <w:rsid w:val="3C24C987"/>
    <w:rsid w:val="3CC537C1"/>
    <w:rsid w:val="3D15F3D0"/>
    <w:rsid w:val="3D88FAD5"/>
    <w:rsid w:val="3DD464E9"/>
    <w:rsid w:val="3DFB2EB7"/>
    <w:rsid w:val="3F53462D"/>
    <w:rsid w:val="3F9A9B85"/>
    <w:rsid w:val="3FC9C581"/>
    <w:rsid w:val="4067F289"/>
    <w:rsid w:val="40C2D312"/>
    <w:rsid w:val="411001A5"/>
    <w:rsid w:val="41895A1E"/>
    <w:rsid w:val="4200BE69"/>
    <w:rsid w:val="429B39E0"/>
    <w:rsid w:val="430EFEAB"/>
    <w:rsid w:val="4397BE2D"/>
    <w:rsid w:val="446219DC"/>
    <w:rsid w:val="44BDAEFC"/>
    <w:rsid w:val="44DFF883"/>
    <w:rsid w:val="44F94C70"/>
    <w:rsid w:val="44FDE0CD"/>
    <w:rsid w:val="454CC28B"/>
    <w:rsid w:val="459DDF83"/>
    <w:rsid w:val="4803A46A"/>
    <w:rsid w:val="494D117B"/>
    <w:rsid w:val="49933184"/>
    <w:rsid w:val="4A26D72E"/>
    <w:rsid w:val="4A711022"/>
    <w:rsid w:val="4AF5149D"/>
    <w:rsid w:val="4B4F0384"/>
    <w:rsid w:val="4B8559D7"/>
    <w:rsid w:val="4BAE1EA1"/>
    <w:rsid w:val="4BF8C7FF"/>
    <w:rsid w:val="4C310254"/>
    <w:rsid w:val="4C3C4E78"/>
    <w:rsid w:val="4C7BEB49"/>
    <w:rsid w:val="4C92442C"/>
    <w:rsid w:val="4CC7466D"/>
    <w:rsid w:val="4CFABB57"/>
    <w:rsid w:val="4E380ABB"/>
    <w:rsid w:val="4E9FD98F"/>
    <w:rsid w:val="4EE3ABA5"/>
    <w:rsid w:val="4F770913"/>
    <w:rsid w:val="505BAB07"/>
    <w:rsid w:val="50CB5214"/>
    <w:rsid w:val="51296676"/>
    <w:rsid w:val="5152BFA7"/>
    <w:rsid w:val="518DCC2E"/>
    <w:rsid w:val="526B1D4D"/>
    <w:rsid w:val="5313305D"/>
    <w:rsid w:val="533DB7A2"/>
    <w:rsid w:val="53760443"/>
    <w:rsid w:val="53B73AB3"/>
    <w:rsid w:val="543B1868"/>
    <w:rsid w:val="54644FBB"/>
    <w:rsid w:val="5478E980"/>
    <w:rsid w:val="5563B1F0"/>
    <w:rsid w:val="55758E28"/>
    <w:rsid w:val="56021E9D"/>
    <w:rsid w:val="566D7BA3"/>
    <w:rsid w:val="56F99465"/>
    <w:rsid w:val="571271F3"/>
    <w:rsid w:val="57250514"/>
    <w:rsid w:val="577067D8"/>
    <w:rsid w:val="57F63958"/>
    <w:rsid w:val="5824D643"/>
    <w:rsid w:val="58A09BD5"/>
    <w:rsid w:val="58EEC776"/>
    <w:rsid w:val="592CAFE4"/>
    <w:rsid w:val="594517DE"/>
    <w:rsid w:val="599EB0D4"/>
    <w:rsid w:val="59C4ECD2"/>
    <w:rsid w:val="5A4B7988"/>
    <w:rsid w:val="5D7BF9B1"/>
    <w:rsid w:val="5DE80256"/>
    <w:rsid w:val="5F1AEB8E"/>
    <w:rsid w:val="5F24764A"/>
    <w:rsid w:val="60102D77"/>
    <w:rsid w:val="603CC800"/>
    <w:rsid w:val="61B68FB1"/>
    <w:rsid w:val="623E5766"/>
    <w:rsid w:val="626A70B9"/>
    <w:rsid w:val="62BC59C4"/>
    <w:rsid w:val="62D184D2"/>
    <w:rsid w:val="6318F67D"/>
    <w:rsid w:val="6335F8DF"/>
    <w:rsid w:val="63D478E1"/>
    <w:rsid w:val="64128C87"/>
    <w:rsid w:val="64CF4AE2"/>
    <w:rsid w:val="64F08AEA"/>
    <w:rsid w:val="64FE6A95"/>
    <w:rsid w:val="64FF0FBD"/>
    <w:rsid w:val="65B6E88E"/>
    <w:rsid w:val="66187B35"/>
    <w:rsid w:val="66317BFE"/>
    <w:rsid w:val="667D8204"/>
    <w:rsid w:val="66CC037C"/>
    <w:rsid w:val="674FA927"/>
    <w:rsid w:val="67539498"/>
    <w:rsid w:val="67562EA2"/>
    <w:rsid w:val="686596DE"/>
    <w:rsid w:val="688B627A"/>
    <w:rsid w:val="699A2432"/>
    <w:rsid w:val="699A6594"/>
    <w:rsid w:val="699B7E9A"/>
    <w:rsid w:val="6BB20770"/>
    <w:rsid w:val="6BC22CC3"/>
    <w:rsid w:val="6BE74C86"/>
    <w:rsid w:val="6C24DB44"/>
    <w:rsid w:val="6C6E1451"/>
    <w:rsid w:val="6C8D2E23"/>
    <w:rsid w:val="6C9AAB77"/>
    <w:rsid w:val="6DDA812A"/>
    <w:rsid w:val="6E723F18"/>
    <w:rsid w:val="6E73BDAC"/>
    <w:rsid w:val="6E851DBC"/>
    <w:rsid w:val="6EFF9385"/>
    <w:rsid w:val="6F774ED9"/>
    <w:rsid w:val="6F99D590"/>
    <w:rsid w:val="704C966C"/>
    <w:rsid w:val="70A510F0"/>
    <w:rsid w:val="70C7F903"/>
    <w:rsid w:val="70CEF922"/>
    <w:rsid w:val="70D00D85"/>
    <w:rsid w:val="70DD2194"/>
    <w:rsid w:val="71835436"/>
    <w:rsid w:val="71D0B00C"/>
    <w:rsid w:val="72A28F60"/>
    <w:rsid w:val="72A687AC"/>
    <w:rsid w:val="72FFE860"/>
    <w:rsid w:val="731648D0"/>
    <w:rsid w:val="731722EF"/>
    <w:rsid w:val="73AF22B8"/>
    <w:rsid w:val="7447594F"/>
    <w:rsid w:val="754F5BB2"/>
    <w:rsid w:val="757D5380"/>
    <w:rsid w:val="75B366F3"/>
    <w:rsid w:val="75FCC676"/>
    <w:rsid w:val="75FF2672"/>
    <w:rsid w:val="766A734D"/>
    <w:rsid w:val="767A5208"/>
    <w:rsid w:val="76886E08"/>
    <w:rsid w:val="76F7241B"/>
    <w:rsid w:val="7755D3B3"/>
    <w:rsid w:val="7766356C"/>
    <w:rsid w:val="77B665CB"/>
    <w:rsid w:val="77DF5345"/>
    <w:rsid w:val="77E3E807"/>
    <w:rsid w:val="7866F436"/>
    <w:rsid w:val="789D9553"/>
    <w:rsid w:val="79B969F3"/>
    <w:rsid w:val="79E6E667"/>
    <w:rsid w:val="7A2FD0B9"/>
    <w:rsid w:val="7A511B2C"/>
    <w:rsid w:val="7A5130C7"/>
    <w:rsid w:val="7AACBBD4"/>
    <w:rsid w:val="7AAE6F33"/>
    <w:rsid w:val="7B1E9A78"/>
    <w:rsid w:val="7BB00BDE"/>
    <w:rsid w:val="7C307061"/>
    <w:rsid w:val="7C45843F"/>
    <w:rsid w:val="7CE2349D"/>
    <w:rsid w:val="7D35A209"/>
    <w:rsid w:val="7DAEC900"/>
    <w:rsid w:val="7DE4AAD8"/>
    <w:rsid w:val="7E61069D"/>
    <w:rsid w:val="7F4B0FA5"/>
    <w:rsid w:val="7F99B1FE"/>
    <w:rsid w:val="7FE01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B5E9"/>
  <w15:chartTrackingRefBased/>
  <w15:docId w15:val="{41858DEA-1D60-417C-91C6-3A94074E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B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669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66963"/>
  </w:style>
  <w:style w:type="character" w:customStyle="1" w:styleId="normaltextrun">
    <w:name w:val="normaltextrun"/>
    <w:basedOn w:val="DefaultParagraphFont"/>
    <w:rsid w:val="00E66963"/>
  </w:style>
  <w:style w:type="character" w:customStyle="1" w:styleId="ui-provider">
    <w:name w:val="ui-provider"/>
    <w:basedOn w:val="DefaultParagraphFont"/>
    <w:rsid w:val="00E66963"/>
  </w:style>
  <w:style w:type="character" w:styleId="CommentReference">
    <w:name w:val="annotation reference"/>
    <w:basedOn w:val="DefaultParagraphFont"/>
    <w:uiPriority w:val="99"/>
    <w:semiHidden/>
    <w:unhideWhenUsed/>
    <w:rsid w:val="00CC1960"/>
    <w:rPr>
      <w:sz w:val="16"/>
      <w:szCs w:val="16"/>
    </w:rPr>
  </w:style>
  <w:style w:type="paragraph" w:styleId="CommentText">
    <w:name w:val="annotation text"/>
    <w:basedOn w:val="Normal"/>
    <w:link w:val="CommentTextChar"/>
    <w:uiPriority w:val="99"/>
    <w:unhideWhenUsed/>
    <w:rsid w:val="00CC1960"/>
    <w:pPr>
      <w:spacing w:line="240" w:lineRule="auto"/>
    </w:pPr>
    <w:rPr>
      <w:sz w:val="20"/>
      <w:szCs w:val="20"/>
    </w:rPr>
  </w:style>
  <w:style w:type="character" w:customStyle="1" w:styleId="CommentTextChar">
    <w:name w:val="Comment Text Char"/>
    <w:basedOn w:val="DefaultParagraphFont"/>
    <w:link w:val="CommentText"/>
    <w:uiPriority w:val="99"/>
    <w:rsid w:val="00CC1960"/>
    <w:rPr>
      <w:sz w:val="20"/>
      <w:szCs w:val="20"/>
    </w:rPr>
  </w:style>
  <w:style w:type="paragraph" w:styleId="CommentSubject">
    <w:name w:val="annotation subject"/>
    <w:basedOn w:val="CommentText"/>
    <w:next w:val="CommentText"/>
    <w:link w:val="CommentSubjectChar"/>
    <w:uiPriority w:val="99"/>
    <w:semiHidden/>
    <w:unhideWhenUsed/>
    <w:rsid w:val="00CC1960"/>
    <w:rPr>
      <w:b/>
      <w:bCs/>
    </w:rPr>
  </w:style>
  <w:style w:type="character" w:customStyle="1" w:styleId="CommentSubjectChar">
    <w:name w:val="Comment Subject Char"/>
    <w:basedOn w:val="CommentTextChar"/>
    <w:link w:val="CommentSubject"/>
    <w:uiPriority w:val="99"/>
    <w:semiHidden/>
    <w:rsid w:val="00CC1960"/>
    <w:rPr>
      <w:b/>
      <w:bCs/>
      <w:sz w:val="20"/>
      <w:szCs w:val="20"/>
    </w:rPr>
  </w:style>
  <w:style w:type="paragraph" w:styleId="BalloonText">
    <w:name w:val="Balloon Text"/>
    <w:basedOn w:val="Normal"/>
    <w:link w:val="BalloonTextChar"/>
    <w:uiPriority w:val="99"/>
    <w:semiHidden/>
    <w:unhideWhenUsed/>
    <w:rsid w:val="00CC19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960"/>
    <w:rPr>
      <w:rFonts w:ascii="Segoe UI" w:hAnsi="Segoe UI" w:cs="Segoe UI"/>
      <w:sz w:val="18"/>
      <w:szCs w:val="18"/>
    </w:rPr>
  </w:style>
  <w:style w:type="paragraph" w:styleId="FootnoteText">
    <w:name w:val="footnote text"/>
    <w:aliases w:val="FT"/>
    <w:basedOn w:val="Normal"/>
    <w:link w:val="FootnoteTextChar"/>
    <w:uiPriority w:val="99"/>
    <w:unhideWhenUsed/>
    <w:rsid w:val="00F130B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F130BB"/>
    <w:rPr>
      <w:sz w:val="20"/>
      <w:szCs w:val="20"/>
    </w:rPr>
  </w:style>
  <w:style w:type="character" w:styleId="FootnoteReference">
    <w:name w:val="footnote reference"/>
    <w:basedOn w:val="DefaultParagraphFont"/>
    <w:uiPriority w:val="99"/>
    <w:unhideWhenUsed/>
    <w:rsid w:val="00F130BB"/>
    <w:rPr>
      <w:vertAlign w:val="superscript"/>
    </w:rPr>
  </w:style>
  <w:style w:type="character" w:styleId="Hyperlink">
    <w:name w:val="Hyperlink"/>
    <w:basedOn w:val="DefaultParagraphFont"/>
    <w:uiPriority w:val="99"/>
    <w:unhideWhenUsed/>
    <w:rsid w:val="00F130BB"/>
    <w:rPr>
      <w:color w:val="0563C1" w:themeColor="hyperlink"/>
      <w:u w:val="single"/>
    </w:rPr>
  </w:style>
  <w:style w:type="paragraph" w:styleId="Header">
    <w:name w:val="header"/>
    <w:basedOn w:val="Normal"/>
    <w:uiPriority w:val="99"/>
    <w:unhideWhenUsed/>
    <w:rsid w:val="75B366F3"/>
    <w:pPr>
      <w:tabs>
        <w:tab w:val="center" w:pos="4680"/>
        <w:tab w:val="right" w:pos="9360"/>
      </w:tabs>
      <w:spacing w:after="0" w:line="240" w:lineRule="auto"/>
    </w:pPr>
  </w:style>
  <w:style w:type="paragraph" w:styleId="Footer">
    <w:name w:val="footer"/>
    <w:basedOn w:val="Normal"/>
    <w:uiPriority w:val="99"/>
    <w:unhideWhenUsed/>
    <w:rsid w:val="75B366F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A1799B"/>
    <w:pPr>
      <w:spacing w:after="0" w:line="240" w:lineRule="auto"/>
    </w:pPr>
  </w:style>
  <w:style w:type="character" w:customStyle="1" w:styleId="UnresolvedMention1">
    <w:name w:val="Unresolved Mention1"/>
    <w:basedOn w:val="DefaultParagraphFont"/>
    <w:uiPriority w:val="99"/>
    <w:semiHidden/>
    <w:unhideWhenUsed/>
    <w:rsid w:val="00A1799B"/>
    <w:rPr>
      <w:color w:val="605E5C"/>
      <w:shd w:val="clear" w:color="auto" w:fill="E1DFDD"/>
    </w:rPr>
  </w:style>
  <w:style w:type="character" w:styleId="FollowedHyperlink">
    <w:name w:val="FollowedHyperlink"/>
    <w:basedOn w:val="DefaultParagraphFont"/>
    <w:uiPriority w:val="99"/>
    <w:semiHidden/>
    <w:unhideWhenUsed/>
    <w:rsid w:val="00BF42C4"/>
    <w:rPr>
      <w:color w:val="954F72" w:themeColor="followedHyperlink"/>
      <w:u w:val="single"/>
    </w:rPr>
  </w:style>
  <w:style w:type="character" w:styleId="LineNumber">
    <w:name w:val="line number"/>
    <w:basedOn w:val="DefaultParagraphFont"/>
    <w:uiPriority w:val="99"/>
    <w:semiHidden/>
    <w:unhideWhenUsed/>
    <w:rsid w:val="00996B45"/>
    <w:rPr>
      <w:rFonts w:ascii="Times New Roman" w:hAnsi="Times New Roman"/>
      <w:sz w:val="24"/>
    </w:rPr>
  </w:style>
  <w:style w:type="character" w:customStyle="1" w:styleId="UnresolvedMention2">
    <w:name w:val="Unresolved Mention2"/>
    <w:basedOn w:val="DefaultParagraphFont"/>
    <w:uiPriority w:val="99"/>
    <w:semiHidden/>
    <w:unhideWhenUsed/>
    <w:rsid w:val="005C3FEF"/>
    <w:rPr>
      <w:color w:val="605E5C"/>
      <w:shd w:val="clear" w:color="auto" w:fill="E1DFDD"/>
    </w:rPr>
  </w:style>
  <w:style w:type="paragraph" w:styleId="ListParagraph">
    <w:name w:val="List Paragraph"/>
    <w:basedOn w:val="Normal"/>
    <w:uiPriority w:val="34"/>
    <w:qFormat/>
    <w:rsid w:val="001061E6"/>
    <w:pPr>
      <w:ind w:left="720"/>
      <w:contextualSpacing/>
    </w:pPr>
  </w:style>
  <w:style w:type="character" w:customStyle="1" w:styleId="markedcontent">
    <w:name w:val="markedcontent"/>
    <w:basedOn w:val="DefaultParagraphFont"/>
    <w:rsid w:val="003A2757"/>
  </w:style>
  <w:style w:type="paragraph" w:styleId="HTMLPreformatted">
    <w:name w:val="HTML Preformatted"/>
    <w:basedOn w:val="Normal"/>
    <w:link w:val="HTMLPreformattedChar"/>
    <w:uiPriority w:val="99"/>
    <w:unhideWhenUsed/>
    <w:rsid w:val="003A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A2757"/>
    <w:rPr>
      <w:rFonts w:ascii="Courier New" w:eastAsia="Times New Roman" w:hAnsi="Courier New" w:cs="Courier New"/>
      <w:sz w:val="20"/>
      <w:szCs w:val="20"/>
    </w:rPr>
  </w:style>
  <w:style w:type="paragraph" w:styleId="NoSpacing">
    <w:name w:val="No Spacing"/>
    <w:uiPriority w:val="1"/>
    <w:qFormat/>
    <w:rsid w:val="002214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79551">
      <w:bodyDiv w:val="1"/>
      <w:marLeft w:val="0"/>
      <w:marRight w:val="0"/>
      <w:marTop w:val="0"/>
      <w:marBottom w:val="0"/>
      <w:divBdr>
        <w:top w:val="none" w:sz="0" w:space="0" w:color="auto"/>
        <w:left w:val="none" w:sz="0" w:space="0" w:color="auto"/>
        <w:bottom w:val="none" w:sz="0" w:space="0" w:color="auto"/>
        <w:right w:val="none" w:sz="0" w:space="0" w:color="auto"/>
      </w:divBdr>
      <w:divsChild>
        <w:div w:id="918291417">
          <w:marLeft w:val="0"/>
          <w:marRight w:val="0"/>
          <w:marTop w:val="0"/>
          <w:marBottom w:val="0"/>
          <w:divBdr>
            <w:top w:val="none" w:sz="0" w:space="0" w:color="auto"/>
            <w:left w:val="none" w:sz="0" w:space="0" w:color="auto"/>
            <w:bottom w:val="none" w:sz="0" w:space="0" w:color="auto"/>
            <w:right w:val="none" w:sz="0" w:space="0" w:color="auto"/>
          </w:divBdr>
        </w:div>
        <w:div w:id="451677759">
          <w:marLeft w:val="0"/>
          <w:marRight w:val="0"/>
          <w:marTop w:val="0"/>
          <w:marBottom w:val="0"/>
          <w:divBdr>
            <w:top w:val="none" w:sz="0" w:space="0" w:color="auto"/>
            <w:left w:val="none" w:sz="0" w:space="0" w:color="auto"/>
            <w:bottom w:val="none" w:sz="0" w:space="0" w:color="auto"/>
            <w:right w:val="none" w:sz="0" w:space="0" w:color="auto"/>
          </w:divBdr>
        </w:div>
        <w:div w:id="210265722">
          <w:marLeft w:val="0"/>
          <w:marRight w:val="0"/>
          <w:marTop w:val="0"/>
          <w:marBottom w:val="0"/>
          <w:divBdr>
            <w:top w:val="none" w:sz="0" w:space="0" w:color="auto"/>
            <w:left w:val="none" w:sz="0" w:space="0" w:color="auto"/>
            <w:bottom w:val="none" w:sz="0" w:space="0" w:color="auto"/>
            <w:right w:val="none" w:sz="0" w:space="0" w:color="auto"/>
          </w:divBdr>
        </w:div>
        <w:div w:id="1861118842">
          <w:marLeft w:val="0"/>
          <w:marRight w:val="0"/>
          <w:marTop w:val="0"/>
          <w:marBottom w:val="0"/>
          <w:divBdr>
            <w:top w:val="none" w:sz="0" w:space="0" w:color="auto"/>
            <w:left w:val="none" w:sz="0" w:space="0" w:color="auto"/>
            <w:bottom w:val="none" w:sz="0" w:space="0" w:color="auto"/>
            <w:right w:val="none" w:sz="0" w:space="0" w:color="auto"/>
          </w:divBdr>
        </w:div>
        <w:div w:id="1404332522">
          <w:marLeft w:val="0"/>
          <w:marRight w:val="0"/>
          <w:marTop w:val="0"/>
          <w:marBottom w:val="0"/>
          <w:divBdr>
            <w:top w:val="none" w:sz="0" w:space="0" w:color="auto"/>
            <w:left w:val="none" w:sz="0" w:space="0" w:color="auto"/>
            <w:bottom w:val="none" w:sz="0" w:space="0" w:color="auto"/>
            <w:right w:val="none" w:sz="0" w:space="0" w:color="auto"/>
          </w:divBdr>
        </w:div>
        <w:div w:id="1540781020">
          <w:marLeft w:val="0"/>
          <w:marRight w:val="0"/>
          <w:marTop w:val="0"/>
          <w:marBottom w:val="0"/>
          <w:divBdr>
            <w:top w:val="none" w:sz="0" w:space="0" w:color="auto"/>
            <w:left w:val="none" w:sz="0" w:space="0" w:color="auto"/>
            <w:bottom w:val="none" w:sz="0" w:space="0" w:color="auto"/>
            <w:right w:val="none" w:sz="0" w:space="0" w:color="auto"/>
          </w:divBdr>
        </w:div>
        <w:div w:id="1634482637">
          <w:marLeft w:val="0"/>
          <w:marRight w:val="0"/>
          <w:marTop w:val="0"/>
          <w:marBottom w:val="0"/>
          <w:divBdr>
            <w:top w:val="none" w:sz="0" w:space="0" w:color="auto"/>
            <w:left w:val="none" w:sz="0" w:space="0" w:color="auto"/>
            <w:bottom w:val="none" w:sz="0" w:space="0" w:color="auto"/>
            <w:right w:val="none" w:sz="0" w:space="0" w:color="auto"/>
          </w:divBdr>
        </w:div>
        <w:div w:id="2124420149">
          <w:marLeft w:val="0"/>
          <w:marRight w:val="0"/>
          <w:marTop w:val="0"/>
          <w:marBottom w:val="0"/>
          <w:divBdr>
            <w:top w:val="none" w:sz="0" w:space="0" w:color="auto"/>
            <w:left w:val="none" w:sz="0" w:space="0" w:color="auto"/>
            <w:bottom w:val="none" w:sz="0" w:space="0" w:color="auto"/>
            <w:right w:val="none" w:sz="0" w:space="0" w:color="auto"/>
          </w:divBdr>
        </w:div>
        <w:div w:id="925189747">
          <w:marLeft w:val="0"/>
          <w:marRight w:val="0"/>
          <w:marTop w:val="0"/>
          <w:marBottom w:val="0"/>
          <w:divBdr>
            <w:top w:val="none" w:sz="0" w:space="0" w:color="auto"/>
            <w:left w:val="none" w:sz="0" w:space="0" w:color="auto"/>
            <w:bottom w:val="none" w:sz="0" w:space="0" w:color="auto"/>
            <w:right w:val="none" w:sz="0" w:space="0" w:color="auto"/>
          </w:divBdr>
        </w:div>
        <w:div w:id="1370914496">
          <w:marLeft w:val="0"/>
          <w:marRight w:val="0"/>
          <w:marTop w:val="0"/>
          <w:marBottom w:val="0"/>
          <w:divBdr>
            <w:top w:val="none" w:sz="0" w:space="0" w:color="auto"/>
            <w:left w:val="none" w:sz="0" w:space="0" w:color="auto"/>
            <w:bottom w:val="none" w:sz="0" w:space="0" w:color="auto"/>
            <w:right w:val="none" w:sz="0" w:space="0" w:color="auto"/>
          </w:divBdr>
        </w:div>
        <w:div w:id="711808015">
          <w:marLeft w:val="0"/>
          <w:marRight w:val="0"/>
          <w:marTop w:val="0"/>
          <w:marBottom w:val="0"/>
          <w:divBdr>
            <w:top w:val="none" w:sz="0" w:space="0" w:color="auto"/>
            <w:left w:val="none" w:sz="0" w:space="0" w:color="auto"/>
            <w:bottom w:val="none" w:sz="0" w:space="0" w:color="auto"/>
            <w:right w:val="none" w:sz="0" w:space="0" w:color="auto"/>
          </w:divBdr>
        </w:div>
        <w:div w:id="1673142082">
          <w:marLeft w:val="0"/>
          <w:marRight w:val="0"/>
          <w:marTop w:val="0"/>
          <w:marBottom w:val="0"/>
          <w:divBdr>
            <w:top w:val="none" w:sz="0" w:space="0" w:color="auto"/>
            <w:left w:val="none" w:sz="0" w:space="0" w:color="auto"/>
            <w:bottom w:val="none" w:sz="0" w:space="0" w:color="auto"/>
            <w:right w:val="none" w:sz="0" w:space="0" w:color="auto"/>
          </w:divBdr>
        </w:div>
        <w:div w:id="1141769138">
          <w:marLeft w:val="0"/>
          <w:marRight w:val="0"/>
          <w:marTop w:val="0"/>
          <w:marBottom w:val="0"/>
          <w:divBdr>
            <w:top w:val="none" w:sz="0" w:space="0" w:color="auto"/>
            <w:left w:val="none" w:sz="0" w:space="0" w:color="auto"/>
            <w:bottom w:val="none" w:sz="0" w:space="0" w:color="auto"/>
            <w:right w:val="none" w:sz="0" w:space="0" w:color="auto"/>
          </w:divBdr>
        </w:div>
        <w:div w:id="1078360199">
          <w:marLeft w:val="0"/>
          <w:marRight w:val="0"/>
          <w:marTop w:val="0"/>
          <w:marBottom w:val="0"/>
          <w:divBdr>
            <w:top w:val="none" w:sz="0" w:space="0" w:color="auto"/>
            <w:left w:val="none" w:sz="0" w:space="0" w:color="auto"/>
            <w:bottom w:val="none" w:sz="0" w:space="0" w:color="auto"/>
            <w:right w:val="none" w:sz="0" w:space="0" w:color="auto"/>
          </w:divBdr>
        </w:div>
        <w:div w:id="1993411188">
          <w:marLeft w:val="0"/>
          <w:marRight w:val="0"/>
          <w:marTop w:val="0"/>
          <w:marBottom w:val="0"/>
          <w:divBdr>
            <w:top w:val="none" w:sz="0" w:space="0" w:color="auto"/>
            <w:left w:val="none" w:sz="0" w:space="0" w:color="auto"/>
            <w:bottom w:val="none" w:sz="0" w:space="0" w:color="auto"/>
            <w:right w:val="none" w:sz="0" w:space="0" w:color="auto"/>
          </w:divBdr>
        </w:div>
        <w:div w:id="352805221">
          <w:marLeft w:val="0"/>
          <w:marRight w:val="0"/>
          <w:marTop w:val="0"/>
          <w:marBottom w:val="0"/>
          <w:divBdr>
            <w:top w:val="none" w:sz="0" w:space="0" w:color="auto"/>
            <w:left w:val="none" w:sz="0" w:space="0" w:color="auto"/>
            <w:bottom w:val="none" w:sz="0" w:space="0" w:color="auto"/>
            <w:right w:val="none" w:sz="0" w:space="0" w:color="auto"/>
          </w:divBdr>
        </w:div>
        <w:div w:id="2082943550">
          <w:marLeft w:val="0"/>
          <w:marRight w:val="0"/>
          <w:marTop w:val="0"/>
          <w:marBottom w:val="0"/>
          <w:divBdr>
            <w:top w:val="none" w:sz="0" w:space="0" w:color="auto"/>
            <w:left w:val="none" w:sz="0" w:space="0" w:color="auto"/>
            <w:bottom w:val="none" w:sz="0" w:space="0" w:color="auto"/>
            <w:right w:val="none" w:sz="0" w:space="0" w:color="auto"/>
          </w:divBdr>
        </w:div>
        <w:div w:id="2076005259">
          <w:marLeft w:val="0"/>
          <w:marRight w:val="0"/>
          <w:marTop w:val="0"/>
          <w:marBottom w:val="0"/>
          <w:divBdr>
            <w:top w:val="none" w:sz="0" w:space="0" w:color="auto"/>
            <w:left w:val="none" w:sz="0" w:space="0" w:color="auto"/>
            <w:bottom w:val="none" w:sz="0" w:space="0" w:color="auto"/>
            <w:right w:val="none" w:sz="0" w:space="0" w:color="auto"/>
          </w:divBdr>
        </w:div>
        <w:div w:id="217478636">
          <w:marLeft w:val="0"/>
          <w:marRight w:val="0"/>
          <w:marTop w:val="0"/>
          <w:marBottom w:val="0"/>
          <w:divBdr>
            <w:top w:val="none" w:sz="0" w:space="0" w:color="auto"/>
            <w:left w:val="none" w:sz="0" w:space="0" w:color="auto"/>
            <w:bottom w:val="none" w:sz="0" w:space="0" w:color="auto"/>
            <w:right w:val="none" w:sz="0" w:space="0" w:color="auto"/>
          </w:divBdr>
        </w:div>
        <w:div w:id="23139786">
          <w:marLeft w:val="0"/>
          <w:marRight w:val="0"/>
          <w:marTop w:val="0"/>
          <w:marBottom w:val="0"/>
          <w:divBdr>
            <w:top w:val="none" w:sz="0" w:space="0" w:color="auto"/>
            <w:left w:val="none" w:sz="0" w:space="0" w:color="auto"/>
            <w:bottom w:val="none" w:sz="0" w:space="0" w:color="auto"/>
            <w:right w:val="none" w:sz="0" w:space="0" w:color="auto"/>
          </w:divBdr>
        </w:div>
        <w:div w:id="1917931414">
          <w:marLeft w:val="0"/>
          <w:marRight w:val="0"/>
          <w:marTop w:val="0"/>
          <w:marBottom w:val="0"/>
          <w:divBdr>
            <w:top w:val="none" w:sz="0" w:space="0" w:color="auto"/>
            <w:left w:val="none" w:sz="0" w:space="0" w:color="auto"/>
            <w:bottom w:val="none" w:sz="0" w:space="0" w:color="auto"/>
            <w:right w:val="none" w:sz="0" w:space="0" w:color="auto"/>
          </w:divBdr>
        </w:div>
        <w:div w:id="1136680256">
          <w:marLeft w:val="0"/>
          <w:marRight w:val="0"/>
          <w:marTop w:val="0"/>
          <w:marBottom w:val="0"/>
          <w:divBdr>
            <w:top w:val="none" w:sz="0" w:space="0" w:color="auto"/>
            <w:left w:val="none" w:sz="0" w:space="0" w:color="auto"/>
            <w:bottom w:val="none" w:sz="0" w:space="0" w:color="auto"/>
            <w:right w:val="none" w:sz="0" w:space="0" w:color="auto"/>
          </w:divBdr>
        </w:div>
        <w:div w:id="65493232">
          <w:marLeft w:val="0"/>
          <w:marRight w:val="0"/>
          <w:marTop w:val="0"/>
          <w:marBottom w:val="0"/>
          <w:divBdr>
            <w:top w:val="none" w:sz="0" w:space="0" w:color="auto"/>
            <w:left w:val="none" w:sz="0" w:space="0" w:color="auto"/>
            <w:bottom w:val="none" w:sz="0" w:space="0" w:color="auto"/>
            <w:right w:val="none" w:sz="0" w:space="0" w:color="auto"/>
          </w:divBdr>
        </w:div>
        <w:div w:id="54403012">
          <w:marLeft w:val="0"/>
          <w:marRight w:val="0"/>
          <w:marTop w:val="0"/>
          <w:marBottom w:val="0"/>
          <w:divBdr>
            <w:top w:val="none" w:sz="0" w:space="0" w:color="auto"/>
            <w:left w:val="none" w:sz="0" w:space="0" w:color="auto"/>
            <w:bottom w:val="none" w:sz="0" w:space="0" w:color="auto"/>
            <w:right w:val="none" w:sz="0" w:space="0" w:color="auto"/>
          </w:divBdr>
        </w:div>
        <w:div w:id="568928293">
          <w:marLeft w:val="0"/>
          <w:marRight w:val="0"/>
          <w:marTop w:val="0"/>
          <w:marBottom w:val="0"/>
          <w:divBdr>
            <w:top w:val="none" w:sz="0" w:space="0" w:color="auto"/>
            <w:left w:val="none" w:sz="0" w:space="0" w:color="auto"/>
            <w:bottom w:val="none" w:sz="0" w:space="0" w:color="auto"/>
            <w:right w:val="none" w:sz="0" w:space="0" w:color="auto"/>
          </w:divBdr>
        </w:div>
        <w:div w:id="609511967">
          <w:marLeft w:val="0"/>
          <w:marRight w:val="0"/>
          <w:marTop w:val="0"/>
          <w:marBottom w:val="0"/>
          <w:divBdr>
            <w:top w:val="none" w:sz="0" w:space="0" w:color="auto"/>
            <w:left w:val="none" w:sz="0" w:space="0" w:color="auto"/>
            <w:bottom w:val="none" w:sz="0" w:space="0" w:color="auto"/>
            <w:right w:val="none" w:sz="0" w:space="0" w:color="auto"/>
          </w:divBdr>
        </w:div>
        <w:div w:id="1519854555">
          <w:marLeft w:val="0"/>
          <w:marRight w:val="0"/>
          <w:marTop w:val="0"/>
          <w:marBottom w:val="0"/>
          <w:divBdr>
            <w:top w:val="none" w:sz="0" w:space="0" w:color="auto"/>
            <w:left w:val="none" w:sz="0" w:space="0" w:color="auto"/>
            <w:bottom w:val="none" w:sz="0" w:space="0" w:color="auto"/>
            <w:right w:val="none" w:sz="0" w:space="0" w:color="auto"/>
          </w:divBdr>
        </w:div>
        <w:div w:id="275522576">
          <w:marLeft w:val="0"/>
          <w:marRight w:val="0"/>
          <w:marTop w:val="0"/>
          <w:marBottom w:val="0"/>
          <w:divBdr>
            <w:top w:val="none" w:sz="0" w:space="0" w:color="auto"/>
            <w:left w:val="none" w:sz="0" w:space="0" w:color="auto"/>
            <w:bottom w:val="none" w:sz="0" w:space="0" w:color="auto"/>
            <w:right w:val="none" w:sz="0" w:space="0" w:color="auto"/>
          </w:divBdr>
        </w:div>
        <w:div w:id="2102949715">
          <w:marLeft w:val="0"/>
          <w:marRight w:val="0"/>
          <w:marTop w:val="0"/>
          <w:marBottom w:val="0"/>
          <w:divBdr>
            <w:top w:val="none" w:sz="0" w:space="0" w:color="auto"/>
            <w:left w:val="none" w:sz="0" w:space="0" w:color="auto"/>
            <w:bottom w:val="none" w:sz="0" w:space="0" w:color="auto"/>
            <w:right w:val="none" w:sz="0" w:space="0" w:color="auto"/>
          </w:divBdr>
        </w:div>
        <w:div w:id="1613785022">
          <w:marLeft w:val="0"/>
          <w:marRight w:val="0"/>
          <w:marTop w:val="0"/>
          <w:marBottom w:val="0"/>
          <w:divBdr>
            <w:top w:val="none" w:sz="0" w:space="0" w:color="auto"/>
            <w:left w:val="none" w:sz="0" w:space="0" w:color="auto"/>
            <w:bottom w:val="none" w:sz="0" w:space="0" w:color="auto"/>
            <w:right w:val="none" w:sz="0" w:space="0" w:color="auto"/>
          </w:divBdr>
        </w:div>
        <w:div w:id="65809764">
          <w:marLeft w:val="0"/>
          <w:marRight w:val="0"/>
          <w:marTop w:val="0"/>
          <w:marBottom w:val="0"/>
          <w:divBdr>
            <w:top w:val="none" w:sz="0" w:space="0" w:color="auto"/>
            <w:left w:val="none" w:sz="0" w:space="0" w:color="auto"/>
            <w:bottom w:val="none" w:sz="0" w:space="0" w:color="auto"/>
            <w:right w:val="none" w:sz="0" w:space="0" w:color="auto"/>
          </w:divBdr>
        </w:div>
        <w:div w:id="1850440180">
          <w:marLeft w:val="0"/>
          <w:marRight w:val="0"/>
          <w:marTop w:val="0"/>
          <w:marBottom w:val="0"/>
          <w:divBdr>
            <w:top w:val="none" w:sz="0" w:space="0" w:color="auto"/>
            <w:left w:val="none" w:sz="0" w:space="0" w:color="auto"/>
            <w:bottom w:val="none" w:sz="0" w:space="0" w:color="auto"/>
            <w:right w:val="none" w:sz="0" w:space="0" w:color="auto"/>
          </w:divBdr>
        </w:div>
        <w:div w:id="1002244529">
          <w:marLeft w:val="0"/>
          <w:marRight w:val="0"/>
          <w:marTop w:val="0"/>
          <w:marBottom w:val="0"/>
          <w:divBdr>
            <w:top w:val="none" w:sz="0" w:space="0" w:color="auto"/>
            <w:left w:val="none" w:sz="0" w:space="0" w:color="auto"/>
            <w:bottom w:val="none" w:sz="0" w:space="0" w:color="auto"/>
            <w:right w:val="none" w:sz="0" w:space="0" w:color="auto"/>
          </w:divBdr>
        </w:div>
        <w:div w:id="1587037858">
          <w:marLeft w:val="0"/>
          <w:marRight w:val="0"/>
          <w:marTop w:val="0"/>
          <w:marBottom w:val="0"/>
          <w:divBdr>
            <w:top w:val="none" w:sz="0" w:space="0" w:color="auto"/>
            <w:left w:val="none" w:sz="0" w:space="0" w:color="auto"/>
            <w:bottom w:val="none" w:sz="0" w:space="0" w:color="auto"/>
            <w:right w:val="none" w:sz="0" w:space="0" w:color="auto"/>
          </w:divBdr>
        </w:div>
        <w:div w:id="1185285802">
          <w:marLeft w:val="0"/>
          <w:marRight w:val="0"/>
          <w:marTop w:val="0"/>
          <w:marBottom w:val="0"/>
          <w:divBdr>
            <w:top w:val="none" w:sz="0" w:space="0" w:color="auto"/>
            <w:left w:val="none" w:sz="0" w:space="0" w:color="auto"/>
            <w:bottom w:val="none" w:sz="0" w:space="0" w:color="auto"/>
            <w:right w:val="none" w:sz="0" w:space="0" w:color="auto"/>
          </w:divBdr>
        </w:div>
      </w:divsChild>
    </w:div>
    <w:div w:id="754713092">
      <w:bodyDiv w:val="1"/>
      <w:marLeft w:val="0"/>
      <w:marRight w:val="0"/>
      <w:marTop w:val="0"/>
      <w:marBottom w:val="0"/>
      <w:divBdr>
        <w:top w:val="none" w:sz="0" w:space="0" w:color="auto"/>
        <w:left w:val="none" w:sz="0" w:space="0" w:color="auto"/>
        <w:bottom w:val="none" w:sz="0" w:space="0" w:color="auto"/>
        <w:right w:val="none" w:sz="0" w:space="0" w:color="auto"/>
      </w:divBdr>
    </w:div>
    <w:div w:id="196118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delibrary.amlegal.com/codes/newyorkcity/latest/NYCadmin/0-0-0-207412"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odelibrary.amlegal.com/codes/newyorkcity/latest/NYCadmin/0-0-0-21672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site/doh/health/health-topics/post-exposure-prophylaxis-pep.page" TargetMode="External"/><Relationship Id="rId18" Type="http://schemas.openxmlformats.org/officeDocument/2006/relationships/hyperlink" Target="https://www.nyc.gov/site/doh/health/health-topics/aids-hiv-care-treatment-and-housing.page" TargetMode="External"/><Relationship Id="rId26" Type="http://schemas.openxmlformats.org/officeDocument/2006/relationships/hyperlink" Target="https://www.nyc.gov/site/hra/help/hiv-aids-services.page" TargetMode="External"/><Relationship Id="rId39" Type="http://schemas.openxmlformats.org/officeDocument/2006/relationships/hyperlink" Target="https://a860-gpp.nyc.gov/concern/nyc_government_publications/8336h530z?locale=en" TargetMode="External"/><Relationship Id="rId21" Type="http://schemas.openxmlformats.org/officeDocument/2006/relationships/hyperlink" Target="https://www.nyc.gov/site/doh/health/health-topics/aids-hiv-care-housing.page" TargetMode="External"/><Relationship Id="rId34" Type="http://schemas.openxmlformats.org/officeDocument/2006/relationships/hyperlink" Target="https://www.nyc.gov/site/hra/help/hasa-faqs.page" TargetMode="External"/><Relationship Id="rId42" Type="http://schemas.openxmlformats.org/officeDocument/2006/relationships/hyperlink" Target="https://www.nyc.gov/assets/doh/downloads/pdf/dires/hiv-surveillance-annualreport-2023.pdf" TargetMode="External"/><Relationship Id="rId7" Type="http://schemas.openxmlformats.org/officeDocument/2006/relationships/hyperlink" Target="https://www.hiv.gov/hiv-basics/overview/about-hiv-and-aids/what-are-hiv-and-aids" TargetMode="External"/><Relationship Id="rId2" Type="http://schemas.openxmlformats.org/officeDocument/2006/relationships/hyperlink" Target="https://www.cdc.gov/hiv/about/index.html" TargetMode="External"/><Relationship Id="rId16" Type="http://schemas.openxmlformats.org/officeDocument/2006/relationships/hyperlink" Target="https://www.nyc.gov/site/doh/health/health-topics/post-exposure-prophylaxis-pep.page" TargetMode="External"/><Relationship Id="rId29" Type="http://schemas.openxmlformats.org/officeDocument/2006/relationships/hyperlink" Target="https://www.nyc.gov/assets/omb/downloads/pdf/jan25/jan25-bfa.pdf" TargetMode="External"/><Relationship Id="rId1" Type="http://schemas.openxmlformats.org/officeDocument/2006/relationships/hyperlink" Target="https://legistar.council.nyc.gov/LegislationDetail.aspx?ID=2355470&amp;GUID=6B34A1D1-925E-472C-9733-5022D5B78A96&amp;Options=&amp;Search" TargetMode="External"/><Relationship Id="rId6" Type="http://schemas.openxmlformats.org/officeDocument/2006/relationships/hyperlink" Target="https://www.cdc.gov/hiv/about/index.html" TargetMode="External"/><Relationship Id="rId11" Type="http://schemas.openxmlformats.org/officeDocument/2006/relationships/hyperlink" Target="https://www.nyc.gov/assets/doh/downloads/pdf/dires/hiv-surveillance-annualreport-2023.pdf" TargetMode="External"/><Relationship Id="rId24" Type="http://schemas.openxmlformats.org/officeDocument/2006/relationships/hyperlink" Target="https://www.nyc.gov/assets/hra/downloads/pdf/news/internet_articles/2016/HASA%2030th%20Anniversary%20Story%202.pdf" TargetMode="External"/><Relationship Id="rId32" Type="http://schemas.openxmlformats.org/officeDocument/2006/relationships/hyperlink" Target="https://council.nyc.gov/budget/wp-content/uploads/sites/54/2024/07/Fiscal-2025-Schedule-C-MERGE-FINAL-2.pdf." TargetMode="External"/><Relationship Id="rId37" Type="http://schemas.openxmlformats.org/officeDocument/2006/relationships/hyperlink" Target="https://www.nytimes.com/2001/12/19/nyregion/court-tells-city-to-improve-services-for-aids-victims.html" TargetMode="External"/><Relationship Id="rId40" Type="http://schemas.openxmlformats.org/officeDocument/2006/relationships/hyperlink" Target="https://hivinfo.nih.gov/understanding-hiv/fact-sheets/hiv-and-older-people" TargetMode="External"/><Relationship Id="rId45" Type="http://schemas.openxmlformats.org/officeDocument/2006/relationships/hyperlink" Target="https://www.nyc.gov/site/hra/help/hiv-aids-services.page" TargetMode="External"/><Relationship Id="rId5" Type="http://schemas.openxmlformats.org/officeDocument/2006/relationships/hyperlink" Target="https://www.hiv.gov/hiv-basics/overview/about-hiv-and-aids/what-are-hiv-and-aids" TargetMode="External"/><Relationship Id="rId15" Type="http://schemas.openxmlformats.org/officeDocument/2006/relationships/hyperlink" Target="https://www.nyc.gov/site/doh/health/health-topics/pre-exposure-prophylaxis-prep.page" TargetMode="External"/><Relationship Id="rId23" Type="http://schemas.openxmlformats.org/officeDocument/2006/relationships/hyperlink" Target="https://www.hudexchange.info/grantees" TargetMode="External"/><Relationship Id="rId28" Type="http://schemas.openxmlformats.org/officeDocument/2006/relationships/hyperlink" Target="https://www.nyc.gov/assets/omb/downloads/pdf/jan25/jan25-bfa.pdf" TargetMode="External"/><Relationship Id="rId36" Type="http://schemas.openxmlformats.org/officeDocument/2006/relationships/hyperlink" Target="https://www.nysenate.gov/newsroom/in-the-news/2010/thomas-duane/gay-city-news-rent-cap-awaits-guvs-call" TargetMode="External"/><Relationship Id="rId10" Type="http://schemas.openxmlformats.org/officeDocument/2006/relationships/hyperlink" Target="https://www.health.ny.gov/diseases/communicable/std/partner_services/info_for_providers.htm" TargetMode="External"/><Relationship Id="rId19" Type="http://schemas.openxmlformats.org/officeDocument/2006/relationships/hyperlink" Target="https://www.nyc.gov/site/doh/health/health-topics/aids-hiv-care-coord-tools.page" TargetMode="External"/><Relationship Id="rId31" Type="http://schemas.openxmlformats.org/officeDocument/2006/relationships/hyperlink" Target="https://council.nyc.gov/budget/wp-content/uploads/sites/54/2024/07/Fiscal-2025-Schedule-C-MERGE-FINAL-2.pdf." TargetMode="External"/><Relationship Id="rId44" Type="http://schemas.openxmlformats.org/officeDocument/2006/relationships/hyperlink" Target="https://www.health.ny.gov/diseases/aids/general/publications/docs/sexual_health_older_adults.pdf" TargetMode="External"/><Relationship Id="rId4" Type="http://schemas.openxmlformats.org/officeDocument/2006/relationships/hyperlink" Target="https://www.cdc.gov/hiv/about/index.html" TargetMode="External"/><Relationship Id="rId9" Type="http://schemas.openxmlformats.org/officeDocument/2006/relationships/hyperlink" Target="https://www.nyc.gov/assets/doh/downloads/pdf/dires/hiv-surveillance-annualreport-2023.pdf" TargetMode="External"/><Relationship Id="rId14" Type="http://schemas.openxmlformats.org/officeDocument/2006/relationships/hyperlink" Target="https://www.nyc.gov/site/doh/health/health-topics/aids-hiv.page" TargetMode="External"/><Relationship Id="rId22" Type="http://schemas.openxmlformats.org/officeDocument/2006/relationships/hyperlink" Target="https://www.nyc.gov/site/doh/health/health-topics/aids-hiv-care-housing.page" TargetMode="External"/><Relationship Id="rId27" Type="http://schemas.openxmlformats.org/officeDocument/2006/relationships/hyperlink" Target="https://www.nyc.gov/assets/hra/downloads/pdf/facts/hasa/hasa_facts.pdf" TargetMode="External"/><Relationship Id="rId30" Type="http://schemas.openxmlformats.org/officeDocument/2006/relationships/hyperlink" Target="https://www.nyc.gov/assets/omb/downloads/pdf/jan25/jan25-bfa.pdf" TargetMode="External"/><Relationship Id="rId35" Type="http://schemas.openxmlformats.org/officeDocument/2006/relationships/hyperlink" Target="https://www.ncsl.org/human-services/introduction-to-benefits-cliffs-and-public-assistance-programs" TargetMode="External"/><Relationship Id="rId43" Type="http://schemas.openxmlformats.org/officeDocument/2006/relationships/hyperlink" Target="https://www.health.ny.gov/diseases/aids/general/resources/docs/hiv_and_aging.pdf" TargetMode="External"/><Relationship Id="rId8" Type="http://schemas.openxmlformats.org/officeDocument/2006/relationships/hyperlink" Target="https://www.cdc.gov/hiv/about/index.html" TargetMode="External"/><Relationship Id="rId3" Type="http://schemas.openxmlformats.org/officeDocument/2006/relationships/hyperlink" Target="https://www.idse.net/HIV-AIDS/Article/02-25/Some-CDC-HIV-Web-Content-Gets-Restored-But-Gaps-Remain/76203" TargetMode="External"/><Relationship Id="rId12" Type="http://schemas.openxmlformats.org/officeDocument/2006/relationships/hyperlink" Target="https://www.nyc.gov/site/doh/health/health-topics/pre-exposure-prophylaxis-prep.page" TargetMode="External"/><Relationship Id="rId17" Type="http://schemas.openxmlformats.org/officeDocument/2006/relationships/hyperlink" Target="https://www.nyc.gov/site/doh/providers/health-topics/prep-pep-information-for-medical-providers.page" TargetMode="External"/><Relationship Id="rId25" Type="http://schemas.openxmlformats.org/officeDocument/2006/relationships/hyperlink" Target="https://www.ibo.nyc.ny.us/iboreports/hasanov2011.pdf" TargetMode="External"/><Relationship Id="rId33" Type="http://schemas.openxmlformats.org/officeDocument/2006/relationships/hyperlink" Target="https://www.nyc.gov/assets/hra/downloads/pdf/news/press_releases/2014/pr_april_2014/HASA_rental_assistance.pdf" TargetMode="External"/><Relationship Id="rId38" Type="http://schemas.openxmlformats.org/officeDocument/2006/relationships/hyperlink" Target="https://www.nytimes.com/2000/09/20/nyregion/judge-s-ruling-puts-city-aids-agency-under-us-monitor.html" TargetMode="External"/><Relationship Id="rId46" Type="http://schemas.openxmlformats.org/officeDocument/2006/relationships/hyperlink" Target="https://www.jchs.harvard.edu/blog/housing-americas-older-adults-four-problems-we-must-address" TargetMode="External"/><Relationship Id="rId20" Type="http://schemas.openxmlformats.org/officeDocument/2006/relationships/hyperlink" Target="https://ryanwhite.hrsa.gov/about/parts-and-initiatives/part-a/fy24-grant-awards" TargetMode="External"/><Relationship Id="rId41" Type="http://schemas.openxmlformats.org/officeDocument/2006/relationships/hyperlink" Target="https://www.health.ny.gov/press/releases/2024/2024-09-18_hiv_aids_aging_awareness_day.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937B85F067461B9D8A2568ED2F516F"/>
        <w:category>
          <w:name w:val="General"/>
          <w:gallery w:val="placeholder"/>
        </w:category>
        <w:types>
          <w:type w:val="bbPlcHdr"/>
        </w:types>
        <w:behaviors>
          <w:behavior w:val="content"/>
        </w:behaviors>
        <w:guid w:val="{1F0592A2-B8E5-49B8-B295-2D459E2DEE97}"/>
      </w:docPartPr>
      <w:docPartBody>
        <w:p w:rsidR="005221F6" w:rsidRDefault="005221F6" w:rsidP="005221F6">
          <w:pPr>
            <w:pStyle w:val="7E937B85F067461B9D8A2568ED2F516F"/>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MV Boli"/>
    <w:charset w:val="00"/>
    <w:family w:val="auto"/>
    <w:pitch w:val="variable"/>
    <w:sig w:usb0="E0000AFF" w:usb1="5000217F" w:usb2="00000021"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1F6"/>
    <w:rsid w:val="00067404"/>
    <w:rsid w:val="00083D58"/>
    <w:rsid w:val="000D174A"/>
    <w:rsid w:val="00146558"/>
    <w:rsid w:val="001D5EF9"/>
    <w:rsid w:val="005221F6"/>
    <w:rsid w:val="00775C6C"/>
    <w:rsid w:val="008501D9"/>
    <w:rsid w:val="00B65B3F"/>
    <w:rsid w:val="00C00F6A"/>
    <w:rsid w:val="00DC4415"/>
    <w:rsid w:val="00E4212E"/>
    <w:rsid w:val="00E864B3"/>
    <w:rsid w:val="00FA7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21F6"/>
    <w:rPr>
      <w:color w:val="808080"/>
    </w:rPr>
  </w:style>
  <w:style w:type="paragraph" w:customStyle="1" w:styleId="7E937B85F067461B9D8A2568ED2F516F">
    <w:name w:val="7E937B85F067461B9D8A2568ED2F516F"/>
    <w:rsid w:val="00522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fc23b0-1374-4aba-b2c9-af89e44d555b" xsi:nil="true"/>
    <lcf76f155ced4ddcb4097134ff3c332f xmlns="630f5d4e-3604-4c8a-aa1d-ce86a9268a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13DF2F2F924C45BE2DC96C0B0B1202" ma:contentTypeVersion="15" ma:contentTypeDescription="Create a new document." ma:contentTypeScope="" ma:versionID="115fb18ed571586048b037e8d0c8de02">
  <xsd:schema xmlns:xsd="http://www.w3.org/2001/XMLSchema" xmlns:xs="http://www.w3.org/2001/XMLSchema" xmlns:p="http://schemas.microsoft.com/office/2006/metadata/properties" xmlns:ns2="630f5d4e-3604-4c8a-aa1d-ce86a9268ab9" xmlns:ns3="88fc23b0-1374-4aba-b2c9-af89e44d555b" targetNamespace="http://schemas.microsoft.com/office/2006/metadata/properties" ma:root="true" ma:fieldsID="93708142431865447aebb056199bc1c7" ns2:_="" ns3:_="">
    <xsd:import namespace="630f5d4e-3604-4c8a-aa1d-ce86a9268ab9"/>
    <xsd:import namespace="88fc23b0-1374-4aba-b2c9-af89e44d55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f5d4e-3604-4c8a-aa1d-ce86a9268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c23b0-1374-4aba-b2c9-af89e44d555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308eb52-d5ed-4287-bbd7-972642596ca6}" ma:internalName="TaxCatchAll" ma:showField="CatchAllData" ma:web="88fc23b0-1374-4aba-b2c9-af89e44d55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FD0B5-102C-4BEF-937A-5EDB2F2EA48E}">
  <ds:schemaRefs>
    <ds:schemaRef ds:uri="http://schemas.microsoft.com/office/2006/metadata/properties"/>
    <ds:schemaRef ds:uri="http://schemas.microsoft.com/office/infopath/2007/PartnerControls"/>
    <ds:schemaRef ds:uri="88fc23b0-1374-4aba-b2c9-af89e44d555b"/>
    <ds:schemaRef ds:uri="630f5d4e-3604-4c8a-aa1d-ce86a9268ab9"/>
  </ds:schemaRefs>
</ds:datastoreItem>
</file>

<file path=customXml/itemProps2.xml><?xml version="1.0" encoding="utf-8"?>
<ds:datastoreItem xmlns:ds="http://schemas.openxmlformats.org/officeDocument/2006/customXml" ds:itemID="{6C87F70B-1D3D-470D-B35F-A14E1B339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f5d4e-3604-4c8a-aa1d-ce86a9268ab9"/>
    <ds:schemaRef ds:uri="88fc23b0-1374-4aba-b2c9-af89e44d5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C840B-2CDE-4B0B-A25B-55C058276465}">
  <ds:schemaRefs>
    <ds:schemaRef ds:uri="http://schemas.microsoft.com/sharepoint/v3/contenttype/forms"/>
  </ds:schemaRefs>
</ds:datastoreItem>
</file>

<file path=customXml/itemProps4.xml><?xml version="1.0" encoding="utf-8"?>
<ds:datastoreItem xmlns:ds="http://schemas.openxmlformats.org/officeDocument/2006/customXml" ds:itemID="{DC365A23-920F-426A-816D-6DA0EFF5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7721</Words>
  <Characters>44013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Penina Rosenberg</dc:creator>
  <cp:keywords/>
  <dc:description/>
  <cp:lastModifiedBy>DelFranco, Ruthie</cp:lastModifiedBy>
  <cp:revision>4</cp:revision>
  <dcterms:created xsi:type="dcterms:W3CDTF">2025-02-11T17:54:00Z</dcterms:created>
  <dcterms:modified xsi:type="dcterms:W3CDTF">2025-02-13T16:25:00Z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0x0101007B13DF2F2F924C45BE2DC96C0B0B1202</vt:lpwstr>
  </property>
  <property fmtid="{D5CDD505-2E9C-101B-9397-08002B2CF9AE}" pid="3" name="MediaServiceImageTags">
    <vt:lpwstr/>
  </property>
</Properties>
</file>