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63B2C" w14:textId="77777777" w:rsidR="001F78AA" w:rsidRPr="001F78AA" w:rsidRDefault="001F78AA" w:rsidP="000C5DE1">
      <w:pPr>
        <w:tabs>
          <w:tab w:val="left" w:pos="0"/>
        </w:tabs>
        <w:spacing w:after="0" w:line="240" w:lineRule="auto"/>
        <w:jc w:val="right"/>
        <w:rPr>
          <w:rFonts w:eastAsia="Times New Roman"/>
          <w:szCs w:val="24"/>
          <w:u w:val="single"/>
        </w:rPr>
      </w:pPr>
      <w:bookmarkStart w:id="0" w:name="_GoBack"/>
      <w:bookmarkEnd w:id="0"/>
      <w:r w:rsidRPr="001F78AA">
        <w:rPr>
          <w:rFonts w:eastAsia="Times New Roman"/>
          <w:szCs w:val="24"/>
          <w:u w:val="single"/>
        </w:rPr>
        <w:t>General Welfare Committee Staff</w:t>
      </w:r>
    </w:p>
    <w:p w14:paraId="13A8F881" w14:textId="70E7BEE4" w:rsidR="001F78AA" w:rsidRPr="001F78AA" w:rsidRDefault="004F112B" w:rsidP="000C5DE1">
      <w:pPr>
        <w:tabs>
          <w:tab w:val="left" w:pos="0"/>
        </w:tabs>
        <w:spacing w:after="0" w:line="240" w:lineRule="auto"/>
        <w:jc w:val="right"/>
        <w:rPr>
          <w:rFonts w:eastAsia="Times New Roman"/>
          <w:szCs w:val="24"/>
        </w:rPr>
      </w:pPr>
      <w:r>
        <w:rPr>
          <w:rFonts w:eastAsia="Times New Roman"/>
          <w:szCs w:val="24"/>
        </w:rPr>
        <w:t>Sahar Moazami</w:t>
      </w:r>
      <w:r w:rsidR="00C977F4">
        <w:rPr>
          <w:rFonts w:eastAsia="Times New Roman"/>
          <w:szCs w:val="24"/>
        </w:rPr>
        <w:t>,</w:t>
      </w:r>
      <w:r w:rsidR="001F78AA" w:rsidRPr="001F78AA">
        <w:rPr>
          <w:rFonts w:eastAsia="Times New Roman"/>
          <w:szCs w:val="24"/>
        </w:rPr>
        <w:t xml:space="preserve"> </w:t>
      </w:r>
      <w:r w:rsidR="00C977F4">
        <w:rPr>
          <w:rFonts w:eastAsia="Times New Roman"/>
          <w:i/>
          <w:szCs w:val="24"/>
        </w:rPr>
        <w:t>Assistant Deputy Director</w:t>
      </w:r>
    </w:p>
    <w:p w14:paraId="0B937BEC" w14:textId="59BAF18C" w:rsidR="0064086E" w:rsidRPr="0064086E" w:rsidRDefault="0064086E" w:rsidP="000C5DE1">
      <w:pPr>
        <w:tabs>
          <w:tab w:val="left" w:pos="0"/>
        </w:tabs>
        <w:spacing w:after="0" w:line="240" w:lineRule="auto"/>
        <w:jc w:val="right"/>
        <w:rPr>
          <w:rFonts w:eastAsia="Times New Roman"/>
          <w:iCs/>
          <w:szCs w:val="24"/>
        </w:rPr>
      </w:pPr>
      <w:r>
        <w:rPr>
          <w:rFonts w:eastAsia="Times New Roman"/>
          <w:iCs/>
          <w:szCs w:val="24"/>
        </w:rPr>
        <w:t xml:space="preserve">Penina Rosenberg, </w:t>
      </w:r>
      <w:r w:rsidRPr="009E66A4">
        <w:rPr>
          <w:rFonts w:eastAsia="Times New Roman"/>
          <w:i/>
          <w:iCs/>
          <w:szCs w:val="24"/>
        </w:rPr>
        <w:t>Policy Analyst</w:t>
      </w:r>
    </w:p>
    <w:p w14:paraId="6EC36EDC" w14:textId="77777777" w:rsidR="001F78AA" w:rsidRDefault="001F78AA" w:rsidP="000C5DE1">
      <w:pPr>
        <w:tabs>
          <w:tab w:val="left" w:pos="0"/>
        </w:tabs>
        <w:spacing w:after="0" w:line="240" w:lineRule="auto"/>
        <w:jc w:val="right"/>
        <w:rPr>
          <w:rFonts w:eastAsia="Times New Roman"/>
          <w:i/>
          <w:szCs w:val="24"/>
        </w:rPr>
      </w:pPr>
      <w:r w:rsidRPr="001F78AA">
        <w:rPr>
          <w:rFonts w:eastAsia="Times New Roman"/>
          <w:szCs w:val="24"/>
        </w:rPr>
        <w:t xml:space="preserve">Julia Haramis, </w:t>
      </w:r>
      <w:r w:rsidRPr="001F78AA">
        <w:rPr>
          <w:rFonts w:eastAsia="Times New Roman"/>
          <w:i/>
          <w:szCs w:val="24"/>
        </w:rPr>
        <w:t>Unit Head</w:t>
      </w:r>
    </w:p>
    <w:p w14:paraId="57F00423" w14:textId="286C47C1" w:rsidR="00714856" w:rsidRDefault="00714856" w:rsidP="000C5DE1">
      <w:pPr>
        <w:tabs>
          <w:tab w:val="left" w:pos="0"/>
        </w:tabs>
        <w:spacing w:after="0" w:line="240" w:lineRule="auto"/>
        <w:jc w:val="right"/>
        <w:rPr>
          <w:rFonts w:eastAsia="Times New Roman"/>
          <w:i/>
          <w:szCs w:val="24"/>
        </w:rPr>
      </w:pPr>
      <w:r>
        <w:rPr>
          <w:rFonts w:eastAsia="Times New Roman"/>
          <w:iCs/>
          <w:szCs w:val="24"/>
        </w:rPr>
        <w:t xml:space="preserve">Phariha Rahman, </w:t>
      </w:r>
      <w:r w:rsidRPr="00714856">
        <w:rPr>
          <w:rFonts w:eastAsia="Times New Roman"/>
          <w:i/>
          <w:szCs w:val="24"/>
        </w:rPr>
        <w:t>Financial Analyst</w:t>
      </w:r>
    </w:p>
    <w:p w14:paraId="5D097168" w14:textId="60D9781B" w:rsidR="00C977F4" w:rsidRPr="00C977F4" w:rsidRDefault="00C977F4" w:rsidP="000C5DE1">
      <w:pPr>
        <w:tabs>
          <w:tab w:val="left" w:pos="0"/>
        </w:tabs>
        <w:spacing w:after="0" w:line="240" w:lineRule="auto"/>
        <w:jc w:val="right"/>
        <w:rPr>
          <w:rFonts w:eastAsia="Times New Roman"/>
          <w:iCs/>
          <w:szCs w:val="24"/>
        </w:rPr>
      </w:pPr>
      <w:r>
        <w:rPr>
          <w:rFonts w:eastAsia="Times New Roman"/>
          <w:szCs w:val="24"/>
        </w:rPr>
        <w:t xml:space="preserve">Elisabeth Childers-Garcia, </w:t>
      </w:r>
      <w:r>
        <w:rPr>
          <w:rFonts w:eastAsia="Times New Roman"/>
          <w:i/>
          <w:szCs w:val="24"/>
        </w:rPr>
        <w:t>Finance Analyst</w:t>
      </w:r>
    </w:p>
    <w:p w14:paraId="5A80E1AF" w14:textId="77777777" w:rsidR="001F78AA" w:rsidRPr="001F78AA" w:rsidRDefault="001F78AA" w:rsidP="000C5DE1">
      <w:pPr>
        <w:tabs>
          <w:tab w:val="left" w:pos="0"/>
        </w:tabs>
        <w:spacing w:after="0" w:line="240" w:lineRule="auto"/>
        <w:jc w:val="right"/>
        <w:rPr>
          <w:rFonts w:eastAsia="Times New Roman"/>
          <w:szCs w:val="24"/>
        </w:rPr>
      </w:pPr>
      <w:r w:rsidRPr="001F78AA">
        <w:rPr>
          <w:rFonts w:eastAsia="Times New Roman"/>
          <w:szCs w:val="24"/>
        </w:rPr>
        <w:t xml:space="preserve">Rose Martinez, </w:t>
      </w:r>
      <w:r w:rsidRPr="001F78AA">
        <w:rPr>
          <w:rFonts w:eastAsia="Times New Roman"/>
          <w:i/>
          <w:szCs w:val="24"/>
        </w:rPr>
        <w:t>Assistant Deputy Director</w:t>
      </w:r>
    </w:p>
    <w:p w14:paraId="1D5EE8D8" w14:textId="77777777" w:rsidR="001F78AA" w:rsidRPr="001F78AA" w:rsidRDefault="001F78AA" w:rsidP="000C5DE1">
      <w:pPr>
        <w:tabs>
          <w:tab w:val="left" w:pos="0"/>
        </w:tabs>
        <w:spacing w:after="0" w:line="240" w:lineRule="auto"/>
        <w:rPr>
          <w:rFonts w:eastAsia="Times New Roman"/>
          <w:szCs w:val="24"/>
        </w:rPr>
      </w:pPr>
    </w:p>
    <w:p w14:paraId="1C61CEAF" w14:textId="77777777" w:rsidR="00905C0C" w:rsidRPr="00664FF6" w:rsidRDefault="00905C0C" w:rsidP="000C5DE1">
      <w:pPr>
        <w:suppressLineNumbers/>
        <w:spacing w:after="0" w:line="240" w:lineRule="auto"/>
        <w:ind w:hanging="720"/>
        <w:rPr>
          <w:rFonts w:eastAsia="Times New Roman"/>
          <w:color w:val="000000"/>
          <w:szCs w:val="24"/>
        </w:rPr>
      </w:pPr>
    </w:p>
    <w:p w14:paraId="5D221ABD" w14:textId="77777777" w:rsidR="00D23753" w:rsidRPr="00664FF6" w:rsidRDefault="00D23753" w:rsidP="000C5DE1">
      <w:pPr>
        <w:suppressLineNumbers/>
        <w:spacing w:after="0" w:line="240" w:lineRule="auto"/>
        <w:rPr>
          <w:rFonts w:eastAsia="Times New Roman"/>
          <w:color w:val="000000"/>
          <w:szCs w:val="24"/>
        </w:rPr>
      </w:pPr>
    </w:p>
    <w:p w14:paraId="0068AB9E" w14:textId="77777777" w:rsidR="00D23753" w:rsidRPr="00664FF6" w:rsidRDefault="00594E59" w:rsidP="000C5DE1">
      <w:pPr>
        <w:suppressLineNumbers/>
        <w:spacing w:after="0" w:line="480" w:lineRule="auto"/>
        <w:rPr>
          <w:rFonts w:eastAsia="Times New Roman"/>
          <w:b/>
          <w:bCs/>
          <w:color w:val="000000"/>
          <w:szCs w:val="24"/>
        </w:rPr>
      </w:pPr>
      <w:r w:rsidRPr="00821DFC">
        <w:rPr>
          <w:noProof/>
          <w:szCs w:val="24"/>
        </w:rPr>
        <w:drawing>
          <wp:anchor distT="0" distB="0" distL="114300" distR="114300" simplePos="0" relativeHeight="251657728" behindDoc="0" locked="0" layoutInCell="0" allowOverlap="1" wp14:anchorId="5698920B" wp14:editId="3627979F">
            <wp:simplePos x="0" y="0"/>
            <wp:positionH relativeFrom="column">
              <wp:posOffset>2124075</wp:posOffset>
            </wp:positionH>
            <wp:positionV relativeFrom="paragraph">
              <wp:posOffset>184785</wp:posOffset>
            </wp:positionV>
            <wp:extent cx="1092200" cy="1019175"/>
            <wp:effectExtent l="0" t="0" r="0" b="0"/>
            <wp:wrapNone/>
            <wp:docPr id="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220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8C6F8A" w14:textId="77777777" w:rsidR="00D23753" w:rsidRPr="00664FF6" w:rsidRDefault="00D23753" w:rsidP="000C5DE1">
      <w:pPr>
        <w:suppressLineNumbers/>
        <w:spacing w:after="0" w:line="480" w:lineRule="auto"/>
        <w:ind w:hanging="720"/>
        <w:rPr>
          <w:rFonts w:eastAsia="Times New Roman"/>
          <w:b/>
          <w:bCs/>
          <w:color w:val="000000"/>
          <w:szCs w:val="24"/>
        </w:rPr>
      </w:pPr>
    </w:p>
    <w:p w14:paraId="089FE23F" w14:textId="77777777" w:rsidR="00D23753" w:rsidRPr="00664FF6" w:rsidRDefault="00D23753" w:rsidP="000C5DE1">
      <w:pPr>
        <w:suppressLineNumbers/>
        <w:spacing w:after="0" w:line="480" w:lineRule="auto"/>
        <w:ind w:hanging="720"/>
        <w:rPr>
          <w:rFonts w:eastAsia="Times New Roman"/>
          <w:b/>
          <w:bCs/>
          <w:color w:val="000000"/>
          <w:szCs w:val="24"/>
        </w:rPr>
      </w:pPr>
      <w:r w:rsidRPr="00664FF6">
        <w:rPr>
          <w:rFonts w:eastAsia="Times New Roman"/>
          <w:b/>
          <w:bCs/>
          <w:color w:val="000000"/>
          <w:szCs w:val="24"/>
        </w:rPr>
        <w:t xml:space="preserve"> </w:t>
      </w:r>
    </w:p>
    <w:p w14:paraId="78B735F8" w14:textId="77777777" w:rsidR="00D23753" w:rsidRPr="00664FF6" w:rsidRDefault="00D23753" w:rsidP="000C5DE1">
      <w:pPr>
        <w:suppressLineNumbers/>
        <w:spacing w:after="0" w:line="480" w:lineRule="auto"/>
        <w:ind w:hanging="720"/>
        <w:rPr>
          <w:rFonts w:eastAsia="Times New Roman"/>
          <w:b/>
          <w:bCs/>
          <w:color w:val="000000"/>
          <w:szCs w:val="24"/>
        </w:rPr>
      </w:pPr>
      <w:r w:rsidRPr="00664FF6">
        <w:rPr>
          <w:rFonts w:eastAsia="Times New Roman"/>
          <w:b/>
          <w:bCs/>
          <w:color w:val="000000"/>
          <w:szCs w:val="24"/>
        </w:rPr>
        <w:t xml:space="preserve">   </w:t>
      </w:r>
    </w:p>
    <w:p w14:paraId="279E55F1" w14:textId="77777777" w:rsidR="00D23753" w:rsidRPr="00664FF6" w:rsidRDefault="00D23753" w:rsidP="000C5DE1">
      <w:pPr>
        <w:suppressLineNumbers/>
        <w:spacing w:after="0" w:line="480" w:lineRule="auto"/>
        <w:ind w:hanging="720"/>
        <w:jc w:val="center"/>
        <w:rPr>
          <w:rFonts w:eastAsia="Times New Roman"/>
          <w:color w:val="000000"/>
          <w:szCs w:val="24"/>
        </w:rPr>
      </w:pPr>
      <w:r w:rsidRPr="00664FF6">
        <w:rPr>
          <w:rFonts w:eastAsia="Times New Roman"/>
          <w:b/>
          <w:bCs/>
          <w:color w:val="000000"/>
          <w:szCs w:val="24"/>
        </w:rPr>
        <w:t>THE COUNCIL OF THE CITY OF NEW YORK</w:t>
      </w:r>
    </w:p>
    <w:p w14:paraId="0053D94B" w14:textId="38D5879F" w:rsidR="00D23753" w:rsidRPr="00664FF6" w:rsidRDefault="000A4156" w:rsidP="000C5DE1">
      <w:pPr>
        <w:suppressLineNumbers/>
        <w:spacing w:after="0" w:line="240" w:lineRule="auto"/>
        <w:ind w:hanging="720"/>
        <w:jc w:val="center"/>
        <w:rPr>
          <w:rFonts w:eastAsia="Times New Roman"/>
          <w:b/>
          <w:bCs/>
          <w:color w:val="000000"/>
          <w:szCs w:val="24"/>
          <w:u w:val="single"/>
        </w:rPr>
      </w:pPr>
      <w:r>
        <w:rPr>
          <w:rFonts w:eastAsia="Times New Roman"/>
          <w:b/>
          <w:bCs/>
          <w:color w:val="000000"/>
          <w:szCs w:val="24"/>
          <w:u w:val="single"/>
        </w:rPr>
        <w:t>C</w:t>
      </w:r>
      <w:r w:rsidR="00CF5F20">
        <w:rPr>
          <w:rFonts w:eastAsia="Times New Roman"/>
          <w:b/>
          <w:bCs/>
          <w:color w:val="000000"/>
          <w:szCs w:val="24"/>
          <w:u w:val="single"/>
        </w:rPr>
        <w:t>OMMITTE</w:t>
      </w:r>
      <w:r>
        <w:rPr>
          <w:rFonts w:eastAsia="Times New Roman"/>
          <w:b/>
          <w:bCs/>
          <w:color w:val="000000"/>
          <w:szCs w:val="24"/>
          <w:u w:val="single"/>
        </w:rPr>
        <w:t>E REPORT</w:t>
      </w:r>
      <w:r w:rsidR="00D23753" w:rsidRPr="00664FF6">
        <w:rPr>
          <w:rFonts w:eastAsia="Times New Roman"/>
          <w:b/>
          <w:bCs/>
          <w:color w:val="000000"/>
          <w:szCs w:val="24"/>
          <w:u w:val="single"/>
        </w:rPr>
        <w:t xml:space="preserve"> OF THE </w:t>
      </w:r>
      <w:r w:rsidR="00815CF2">
        <w:rPr>
          <w:rFonts w:eastAsia="Times New Roman"/>
          <w:b/>
          <w:bCs/>
          <w:color w:val="000000"/>
          <w:szCs w:val="24"/>
          <w:u w:val="single"/>
        </w:rPr>
        <w:t>LEGISLATIVE</w:t>
      </w:r>
      <w:r w:rsidR="00D23753" w:rsidRPr="00664FF6">
        <w:rPr>
          <w:rFonts w:eastAsia="Times New Roman"/>
          <w:b/>
          <w:bCs/>
          <w:color w:val="000000"/>
          <w:szCs w:val="24"/>
          <w:u w:val="single"/>
        </w:rPr>
        <w:t xml:space="preserve"> DIVISION</w:t>
      </w:r>
    </w:p>
    <w:p w14:paraId="2BC3C473" w14:textId="3D4C670B" w:rsidR="00D23753" w:rsidRPr="00664FF6" w:rsidRDefault="00905C0C" w:rsidP="000C5DE1">
      <w:pPr>
        <w:suppressLineNumbers/>
        <w:spacing w:after="0" w:line="240" w:lineRule="auto"/>
        <w:ind w:hanging="720"/>
        <w:jc w:val="center"/>
        <w:rPr>
          <w:rFonts w:eastAsia="Times New Roman"/>
          <w:color w:val="000000"/>
          <w:szCs w:val="24"/>
        </w:rPr>
      </w:pPr>
      <w:r>
        <w:rPr>
          <w:rFonts w:eastAsia="Times New Roman"/>
          <w:b/>
          <w:bCs/>
          <w:color w:val="000000"/>
          <w:szCs w:val="24"/>
        </w:rPr>
        <w:t>Andrea Vazquez</w:t>
      </w:r>
      <w:r w:rsidR="00D23753" w:rsidRPr="00664FF6">
        <w:rPr>
          <w:rFonts w:eastAsia="Times New Roman"/>
          <w:b/>
          <w:bCs/>
          <w:color w:val="000000"/>
          <w:szCs w:val="24"/>
        </w:rPr>
        <w:t>, Director</w:t>
      </w:r>
    </w:p>
    <w:p w14:paraId="110A33F0" w14:textId="316E09E0" w:rsidR="00ED41F4" w:rsidRPr="00664FF6" w:rsidRDefault="00905C0C" w:rsidP="000C5DE1">
      <w:pPr>
        <w:suppressLineNumbers/>
        <w:spacing w:after="0" w:line="240" w:lineRule="auto"/>
        <w:ind w:hanging="720"/>
        <w:jc w:val="center"/>
        <w:rPr>
          <w:rFonts w:eastAsia="Times New Roman"/>
          <w:b/>
          <w:bCs/>
          <w:color w:val="000000"/>
          <w:szCs w:val="24"/>
        </w:rPr>
      </w:pPr>
      <w:r>
        <w:rPr>
          <w:rFonts w:eastAsia="Times New Roman"/>
          <w:b/>
          <w:bCs/>
          <w:color w:val="000000"/>
          <w:szCs w:val="24"/>
        </w:rPr>
        <w:t>Smita Deshmukh</w:t>
      </w:r>
      <w:r w:rsidR="00D23753" w:rsidRPr="00664FF6">
        <w:rPr>
          <w:rFonts w:eastAsia="Times New Roman"/>
          <w:b/>
          <w:bCs/>
          <w:color w:val="000000"/>
          <w:szCs w:val="24"/>
        </w:rPr>
        <w:t>, Deputy Director, Human Services</w:t>
      </w:r>
    </w:p>
    <w:p w14:paraId="4F774777" w14:textId="77777777" w:rsidR="00D23753" w:rsidRPr="00664FF6" w:rsidRDefault="00D23753" w:rsidP="000C5DE1">
      <w:pPr>
        <w:suppressLineNumbers/>
        <w:spacing w:after="0" w:line="240" w:lineRule="auto"/>
        <w:jc w:val="center"/>
        <w:rPr>
          <w:rFonts w:eastAsia="Times New Roman"/>
          <w:color w:val="000000"/>
          <w:szCs w:val="24"/>
        </w:rPr>
      </w:pPr>
    </w:p>
    <w:p w14:paraId="2DFD92CC" w14:textId="30CFF57C" w:rsidR="00ED41F4" w:rsidRPr="00664FF6" w:rsidRDefault="00ED41F4" w:rsidP="000C5DE1">
      <w:pPr>
        <w:suppressLineNumbers/>
        <w:spacing w:after="0" w:line="240" w:lineRule="auto"/>
        <w:ind w:hanging="720"/>
        <w:jc w:val="center"/>
        <w:rPr>
          <w:rFonts w:eastAsia="Times New Roman"/>
          <w:b/>
          <w:color w:val="000000"/>
          <w:szCs w:val="24"/>
          <w:u w:val="single"/>
        </w:rPr>
      </w:pPr>
      <w:r w:rsidRPr="00664FF6">
        <w:rPr>
          <w:rFonts w:eastAsia="Times New Roman"/>
          <w:b/>
          <w:color w:val="000000"/>
          <w:szCs w:val="24"/>
          <w:u w:val="single"/>
        </w:rPr>
        <w:t>COMMITTEE ON GENERAL WELFARE</w:t>
      </w:r>
    </w:p>
    <w:p w14:paraId="62FFD8D5" w14:textId="055219CB" w:rsidR="00D23753" w:rsidRPr="000A4156" w:rsidRDefault="00ED41F4" w:rsidP="000C5DE1">
      <w:pPr>
        <w:suppressLineNumbers/>
        <w:spacing w:after="0" w:line="240" w:lineRule="auto"/>
        <w:ind w:hanging="720"/>
        <w:jc w:val="center"/>
        <w:rPr>
          <w:rFonts w:eastAsia="Times New Roman"/>
          <w:b/>
          <w:color w:val="000000"/>
          <w:szCs w:val="24"/>
        </w:rPr>
      </w:pPr>
      <w:r w:rsidRPr="00664FF6">
        <w:rPr>
          <w:rFonts w:eastAsia="Times New Roman"/>
          <w:b/>
          <w:color w:val="000000"/>
          <w:szCs w:val="24"/>
        </w:rPr>
        <w:t xml:space="preserve">Hon. </w:t>
      </w:r>
      <w:r w:rsidR="00905C0C">
        <w:rPr>
          <w:rFonts w:eastAsia="Times New Roman"/>
          <w:b/>
          <w:color w:val="000000"/>
          <w:szCs w:val="24"/>
        </w:rPr>
        <w:t>Diana Ayala</w:t>
      </w:r>
      <w:r w:rsidRPr="00664FF6">
        <w:rPr>
          <w:rFonts w:eastAsia="Times New Roman"/>
          <w:b/>
          <w:color w:val="000000"/>
          <w:szCs w:val="24"/>
        </w:rPr>
        <w:t>, Chair</w:t>
      </w:r>
    </w:p>
    <w:p w14:paraId="0C2E56EC" w14:textId="77777777" w:rsidR="00D23753" w:rsidRPr="00664FF6" w:rsidRDefault="00D23753" w:rsidP="000C5DE1">
      <w:pPr>
        <w:suppressLineNumbers/>
        <w:spacing w:after="0" w:line="240" w:lineRule="auto"/>
        <w:jc w:val="center"/>
        <w:rPr>
          <w:rFonts w:eastAsia="Times New Roman"/>
          <w:color w:val="000000"/>
          <w:szCs w:val="24"/>
        </w:rPr>
      </w:pPr>
    </w:p>
    <w:p w14:paraId="68C952A8" w14:textId="41E9A560" w:rsidR="00D23753" w:rsidRPr="00664FF6" w:rsidRDefault="00364C68" w:rsidP="000C5DE1">
      <w:pPr>
        <w:suppressLineNumbers/>
        <w:spacing w:after="0" w:line="240" w:lineRule="auto"/>
        <w:ind w:hanging="720"/>
        <w:jc w:val="center"/>
        <w:rPr>
          <w:rFonts w:eastAsia="Times New Roman"/>
          <w:b/>
          <w:bCs/>
          <w:color w:val="000000"/>
        </w:rPr>
      </w:pPr>
      <w:r>
        <w:rPr>
          <w:rFonts w:eastAsia="Times New Roman"/>
          <w:b/>
          <w:bCs/>
          <w:color w:val="000000" w:themeColor="text1"/>
        </w:rPr>
        <w:t>March 26</w:t>
      </w:r>
      <w:r w:rsidR="00D23753" w:rsidRPr="5C33DA3C">
        <w:rPr>
          <w:rFonts w:eastAsia="Times New Roman"/>
          <w:b/>
          <w:bCs/>
          <w:color w:val="000000" w:themeColor="text1"/>
        </w:rPr>
        <w:t>, 202</w:t>
      </w:r>
      <w:r w:rsidR="34E6D344" w:rsidRPr="5C33DA3C">
        <w:rPr>
          <w:rFonts w:eastAsia="Times New Roman"/>
          <w:b/>
          <w:bCs/>
          <w:color w:val="000000" w:themeColor="text1"/>
        </w:rPr>
        <w:t>5</w:t>
      </w:r>
    </w:p>
    <w:p w14:paraId="0E74D658" w14:textId="77777777" w:rsidR="00D23753" w:rsidRPr="00664FF6" w:rsidRDefault="00D23753" w:rsidP="000C5DE1">
      <w:pPr>
        <w:suppressLineNumbers/>
        <w:spacing w:after="0" w:line="240" w:lineRule="auto"/>
        <w:ind w:hanging="720"/>
        <w:rPr>
          <w:rFonts w:eastAsia="Times New Roman"/>
          <w:b/>
          <w:bCs/>
          <w:color w:val="000000"/>
          <w:szCs w:val="24"/>
        </w:rPr>
      </w:pPr>
    </w:p>
    <w:p w14:paraId="113660FC" w14:textId="042F1D7E" w:rsidR="004304C9" w:rsidRDefault="004304C9" w:rsidP="000C5DE1">
      <w:pPr>
        <w:suppressLineNumbers/>
        <w:spacing w:after="0" w:line="240" w:lineRule="auto"/>
        <w:rPr>
          <w:rFonts w:eastAsia="Times New Roman"/>
          <w:b/>
          <w:bCs/>
          <w:color w:val="00000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C5DE1" w14:paraId="42A53434" w14:textId="77777777" w:rsidTr="000C5DE1">
        <w:tc>
          <w:tcPr>
            <w:tcW w:w="4675" w:type="dxa"/>
          </w:tcPr>
          <w:p w14:paraId="24BE3748" w14:textId="6CFA8C4C" w:rsidR="000C5DE1" w:rsidRDefault="000C5DE1" w:rsidP="00EB3908">
            <w:pPr>
              <w:suppressLineNumbers/>
              <w:spacing w:after="0" w:line="240" w:lineRule="auto"/>
              <w:rPr>
                <w:rFonts w:eastAsia="Times New Roman"/>
                <w:b/>
                <w:bCs/>
                <w:color w:val="000000"/>
                <w:szCs w:val="24"/>
              </w:rPr>
            </w:pPr>
            <w:r w:rsidRPr="00FF1697">
              <w:rPr>
                <w:rFonts w:eastAsia="Times New Roman"/>
                <w:b/>
                <w:bCs/>
                <w:u w:val="single"/>
              </w:rPr>
              <w:t xml:space="preserve">PROPOSED </w:t>
            </w:r>
            <w:r w:rsidR="00EB3908">
              <w:rPr>
                <w:rFonts w:eastAsia="Times New Roman"/>
                <w:b/>
                <w:bCs/>
                <w:u w:val="single"/>
              </w:rPr>
              <w:t>INT</w:t>
            </w:r>
            <w:r w:rsidRPr="00FF1697">
              <w:rPr>
                <w:rFonts w:eastAsia="Times New Roman"/>
                <w:b/>
                <w:bCs/>
                <w:u w:val="single"/>
              </w:rPr>
              <w:t xml:space="preserve">. NO. </w:t>
            </w:r>
            <w:r w:rsidR="00EB3908">
              <w:rPr>
                <w:rFonts w:eastAsia="Times New Roman"/>
                <w:b/>
                <w:bCs/>
                <w:u w:val="single"/>
              </w:rPr>
              <w:t>1194</w:t>
            </w:r>
            <w:r w:rsidRPr="00FF1697">
              <w:rPr>
                <w:rFonts w:eastAsia="Times New Roman"/>
                <w:b/>
                <w:bCs/>
                <w:u w:val="single"/>
              </w:rPr>
              <w:t>-A:</w:t>
            </w:r>
            <w:r w:rsidRPr="00FF1697">
              <w:rPr>
                <w:rFonts w:eastAsia="Times New Roman"/>
              </w:rPr>
              <w:t xml:space="preserve"> </w:t>
            </w:r>
          </w:p>
        </w:tc>
        <w:tc>
          <w:tcPr>
            <w:tcW w:w="4675" w:type="dxa"/>
          </w:tcPr>
          <w:p w14:paraId="0CDC2AC0" w14:textId="77777777" w:rsidR="00EB3908" w:rsidRPr="00EB3908" w:rsidRDefault="00EB3908" w:rsidP="00EB3908">
            <w:pPr>
              <w:rPr>
                <w:rFonts w:eastAsia="Times New Roman"/>
                <w:color w:val="000000" w:themeColor="text1"/>
                <w:szCs w:val="24"/>
              </w:rPr>
            </w:pPr>
            <w:r w:rsidRPr="00EB3908">
              <w:rPr>
                <w:rFonts w:eastAsia="Times New Roman"/>
                <w:color w:val="000000" w:themeColor="text1"/>
                <w:szCs w:val="24"/>
              </w:rPr>
              <w:t>By Council Members Schulman, Louis, Narcisse and Banks</w:t>
            </w:r>
          </w:p>
          <w:p w14:paraId="305B890B" w14:textId="352CA5AA" w:rsidR="000C5DE1" w:rsidRDefault="000C5DE1" w:rsidP="000C5DE1">
            <w:pPr>
              <w:suppressLineNumbers/>
              <w:spacing w:after="0" w:line="240" w:lineRule="auto"/>
              <w:jc w:val="both"/>
              <w:rPr>
                <w:rFonts w:eastAsia="Times New Roman"/>
                <w:b/>
                <w:bCs/>
                <w:color w:val="000000"/>
                <w:szCs w:val="24"/>
              </w:rPr>
            </w:pPr>
          </w:p>
        </w:tc>
      </w:tr>
      <w:tr w:rsidR="000C5DE1" w14:paraId="79606119" w14:textId="77777777" w:rsidTr="000C5DE1">
        <w:tc>
          <w:tcPr>
            <w:tcW w:w="4675" w:type="dxa"/>
          </w:tcPr>
          <w:p w14:paraId="4B2F7870" w14:textId="77777777" w:rsidR="000C5DE1" w:rsidRPr="00FF1697" w:rsidRDefault="000C5DE1" w:rsidP="000C5DE1">
            <w:pPr>
              <w:suppressLineNumbers/>
              <w:spacing w:after="0" w:line="240" w:lineRule="auto"/>
              <w:rPr>
                <w:rFonts w:eastAsia="Times New Roman"/>
                <w:b/>
                <w:bCs/>
                <w:u w:val="single"/>
              </w:rPr>
            </w:pPr>
          </w:p>
        </w:tc>
        <w:tc>
          <w:tcPr>
            <w:tcW w:w="4675" w:type="dxa"/>
          </w:tcPr>
          <w:p w14:paraId="772C4BAF" w14:textId="77777777" w:rsidR="000C5DE1" w:rsidRPr="00FF1697" w:rsidRDefault="000C5DE1" w:rsidP="000C5DE1">
            <w:pPr>
              <w:suppressLineNumbers/>
              <w:spacing w:after="0" w:line="240" w:lineRule="auto"/>
              <w:rPr>
                <w:rFonts w:eastAsia="Times New Roman"/>
                <w:color w:val="000000" w:themeColor="text1"/>
                <w:szCs w:val="24"/>
              </w:rPr>
            </w:pPr>
          </w:p>
        </w:tc>
      </w:tr>
      <w:tr w:rsidR="000C5DE1" w14:paraId="4ABE96E4" w14:textId="77777777" w:rsidTr="000C5DE1">
        <w:tc>
          <w:tcPr>
            <w:tcW w:w="4675" w:type="dxa"/>
          </w:tcPr>
          <w:p w14:paraId="366D21F6" w14:textId="6880C580" w:rsidR="000C5DE1" w:rsidRDefault="000C5DE1" w:rsidP="000C5DE1">
            <w:pPr>
              <w:suppressLineNumbers/>
              <w:spacing w:after="0" w:line="240" w:lineRule="auto"/>
              <w:rPr>
                <w:rFonts w:eastAsia="Times New Roman"/>
                <w:b/>
                <w:bCs/>
                <w:color w:val="000000"/>
                <w:szCs w:val="24"/>
              </w:rPr>
            </w:pPr>
            <w:r w:rsidRPr="00FC6C82">
              <w:rPr>
                <w:rFonts w:eastAsia="Times New Roman"/>
                <w:b/>
                <w:bCs/>
                <w:u w:val="single"/>
              </w:rPr>
              <w:t>TITLE:</w:t>
            </w:r>
          </w:p>
        </w:tc>
        <w:tc>
          <w:tcPr>
            <w:tcW w:w="4675" w:type="dxa"/>
          </w:tcPr>
          <w:p w14:paraId="13BCBD80" w14:textId="1AD8AF22" w:rsidR="000C5DE1" w:rsidRPr="000C5DE1" w:rsidRDefault="00EB3908" w:rsidP="000C5DE1">
            <w:pPr>
              <w:suppressLineNumbers/>
              <w:spacing w:after="0" w:line="240" w:lineRule="auto"/>
              <w:jc w:val="both"/>
              <w:rPr>
                <w:rFonts w:eastAsia="Times New Roman"/>
                <w:bCs/>
                <w:color w:val="000000"/>
                <w:szCs w:val="24"/>
              </w:rPr>
            </w:pPr>
            <w:r w:rsidRPr="00EB3908">
              <w:rPr>
                <w:rFonts w:eastAsia="Times New Roman"/>
                <w:bCs/>
                <w:color w:val="000000"/>
                <w:szCs w:val="24"/>
              </w:rPr>
              <w:t>A Local Law to amend the administrative code of the city of New York, in relation to the provision of services to people living with HIV and AIDS</w:t>
            </w:r>
          </w:p>
        </w:tc>
      </w:tr>
      <w:tr w:rsidR="000C5DE1" w14:paraId="296336C4" w14:textId="77777777" w:rsidTr="000C5DE1">
        <w:tc>
          <w:tcPr>
            <w:tcW w:w="4675" w:type="dxa"/>
          </w:tcPr>
          <w:p w14:paraId="56D07420" w14:textId="77777777" w:rsidR="000C5DE1" w:rsidRDefault="000C5DE1" w:rsidP="000C5DE1">
            <w:pPr>
              <w:suppressLineNumbers/>
              <w:spacing w:after="0" w:line="240" w:lineRule="auto"/>
              <w:rPr>
                <w:rFonts w:eastAsia="Times New Roman"/>
                <w:b/>
                <w:bCs/>
                <w:color w:val="000000"/>
                <w:szCs w:val="24"/>
              </w:rPr>
            </w:pPr>
          </w:p>
        </w:tc>
        <w:tc>
          <w:tcPr>
            <w:tcW w:w="4675" w:type="dxa"/>
          </w:tcPr>
          <w:p w14:paraId="1603C32C" w14:textId="77777777" w:rsidR="000C5DE1" w:rsidRDefault="000C5DE1" w:rsidP="000C5DE1">
            <w:pPr>
              <w:suppressLineNumbers/>
              <w:spacing w:after="0" w:line="240" w:lineRule="auto"/>
              <w:rPr>
                <w:rFonts w:eastAsia="Times New Roman"/>
                <w:b/>
                <w:bCs/>
                <w:color w:val="000000"/>
                <w:szCs w:val="24"/>
              </w:rPr>
            </w:pPr>
          </w:p>
        </w:tc>
      </w:tr>
      <w:tr w:rsidR="000C5DE1" w14:paraId="0513FEDC" w14:textId="77777777" w:rsidTr="000C5DE1">
        <w:tc>
          <w:tcPr>
            <w:tcW w:w="4675" w:type="dxa"/>
          </w:tcPr>
          <w:p w14:paraId="5E38D77D" w14:textId="52F60158" w:rsidR="000C5DE1" w:rsidRDefault="00EB3908" w:rsidP="000C5DE1">
            <w:pPr>
              <w:suppressLineNumbers/>
              <w:spacing w:after="0" w:line="240" w:lineRule="auto"/>
              <w:rPr>
                <w:rFonts w:eastAsia="Times New Roman"/>
                <w:b/>
                <w:bCs/>
                <w:color w:val="000000"/>
                <w:szCs w:val="24"/>
              </w:rPr>
            </w:pPr>
            <w:r>
              <w:rPr>
                <w:rFonts w:eastAsia="Times New Roman"/>
                <w:b/>
                <w:bCs/>
                <w:u w:val="single"/>
              </w:rPr>
              <w:t>PROPOSED RES. NO. 175</w:t>
            </w:r>
            <w:r w:rsidR="000C5DE1" w:rsidRPr="00073770">
              <w:rPr>
                <w:rFonts w:eastAsia="Times New Roman"/>
                <w:b/>
                <w:bCs/>
                <w:u w:val="single"/>
              </w:rPr>
              <w:t>-A:</w:t>
            </w:r>
          </w:p>
        </w:tc>
        <w:tc>
          <w:tcPr>
            <w:tcW w:w="4675" w:type="dxa"/>
          </w:tcPr>
          <w:p w14:paraId="0A753EB4" w14:textId="77777777" w:rsidR="00EB3908" w:rsidRPr="00EB3908" w:rsidRDefault="00EB3908" w:rsidP="00EB3908">
            <w:pPr>
              <w:rPr>
                <w:rFonts w:eastAsia="Times New Roman"/>
              </w:rPr>
            </w:pPr>
            <w:r w:rsidRPr="00EB3908">
              <w:rPr>
                <w:rFonts w:eastAsia="Times New Roman"/>
              </w:rPr>
              <w:t>By Council Members Ossé, Hudson, Sanchez, Cabán, Louis, Hanif, De La Rosa, and Salaam</w:t>
            </w:r>
          </w:p>
          <w:p w14:paraId="45AFD1E4" w14:textId="73CFEAF2" w:rsidR="000C5DE1" w:rsidRDefault="000C5DE1" w:rsidP="000C5DE1">
            <w:pPr>
              <w:suppressLineNumbers/>
              <w:spacing w:after="0" w:line="240" w:lineRule="auto"/>
              <w:jc w:val="both"/>
              <w:rPr>
                <w:rFonts w:eastAsia="Times New Roman"/>
                <w:b/>
                <w:bCs/>
                <w:color w:val="000000"/>
                <w:szCs w:val="24"/>
              </w:rPr>
            </w:pPr>
          </w:p>
        </w:tc>
      </w:tr>
      <w:tr w:rsidR="000C5DE1" w14:paraId="21EFC743" w14:textId="77777777" w:rsidTr="000C5DE1">
        <w:tc>
          <w:tcPr>
            <w:tcW w:w="4675" w:type="dxa"/>
          </w:tcPr>
          <w:p w14:paraId="4887EE13" w14:textId="77777777" w:rsidR="000C5DE1" w:rsidRPr="00073770" w:rsidRDefault="000C5DE1" w:rsidP="000C5DE1">
            <w:pPr>
              <w:suppressLineNumbers/>
              <w:spacing w:after="0" w:line="240" w:lineRule="auto"/>
              <w:rPr>
                <w:rFonts w:eastAsia="Times New Roman"/>
                <w:b/>
                <w:bCs/>
                <w:u w:val="single"/>
              </w:rPr>
            </w:pPr>
          </w:p>
        </w:tc>
        <w:tc>
          <w:tcPr>
            <w:tcW w:w="4675" w:type="dxa"/>
          </w:tcPr>
          <w:p w14:paraId="21C51CD4" w14:textId="77777777" w:rsidR="000C5DE1" w:rsidRPr="00073770" w:rsidRDefault="000C5DE1" w:rsidP="000C5DE1">
            <w:pPr>
              <w:suppressLineNumbers/>
              <w:spacing w:after="0" w:line="240" w:lineRule="auto"/>
              <w:rPr>
                <w:rFonts w:eastAsia="Times New Roman"/>
              </w:rPr>
            </w:pPr>
          </w:p>
        </w:tc>
      </w:tr>
      <w:tr w:rsidR="000C5DE1" w14:paraId="738B4B22" w14:textId="77777777" w:rsidTr="000C5DE1">
        <w:tc>
          <w:tcPr>
            <w:tcW w:w="4675" w:type="dxa"/>
          </w:tcPr>
          <w:p w14:paraId="353DCA58" w14:textId="2E10053A" w:rsidR="000C5DE1" w:rsidRDefault="000C5DE1" w:rsidP="000C5DE1">
            <w:pPr>
              <w:suppressLineNumbers/>
              <w:spacing w:after="0" w:line="240" w:lineRule="auto"/>
              <w:rPr>
                <w:rFonts w:eastAsia="Times New Roman"/>
                <w:b/>
                <w:bCs/>
                <w:color w:val="000000"/>
                <w:szCs w:val="24"/>
              </w:rPr>
            </w:pPr>
            <w:r w:rsidRPr="00FC6C82">
              <w:rPr>
                <w:rFonts w:eastAsia="Times New Roman"/>
                <w:b/>
                <w:bCs/>
                <w:u w:val="single"/>
              </w:rPr>
              <w:lastRenderedPageBreak/>
              <w:t>TITLE:</w:t>
            </w:r>
          </w:p>
        </w:tc>
        <w:tc>
          <w:tcPr>
            <w:tcW w:w="4675" w:type="dxa"/>
          </w:tcPr>
          <w:p w14:paraId="1E887207" w14:textId="11EF6239" w:rsidR="000C5DE1" w:rsidRDefault="00EB3908" w:rsidP="000C5DE1">
            <w:pPr>
              <w:suppressLineNumbers/>
              <w:spacing w:after="0" w:line="240" w:lineRule="auto"/>
              <w:jc w:val="both"/>
              <w:rPr>
                <w:rFonts w:eastAsia="Times New Roman"/>
                <w:b/>
                <w:bCs/>
                <w:color w:val="000000"/>
                <w:szCs w:val="24"/>
              </w:rPr>
            </w:pPr>
            <w:r w:rsidRPr="00EB3908">
              <w:rPr>
                <w:rFonts w:eastAsia="Times New Roman"/>
              </w:rPr>
              <w:t>Resolution calling upon the New York State Legislature to pass, and the Governor to sign, S.442/A.3355, which would amend the Social Services Law to mandate each local department of social service link persons living with HIV with benefits and services and provide that persons living with HIV who are receiving housing assistance shall not be required to pay more than 30% of household income towards shelter costs.</w:t>
            </w:r>
          </w:p>
        </w:tc>
      </w:tr>
    </w:tbl>
    <w:p w14:paraId="32AE2A7A" w14:textId="6E2D43FB" w:rsidR="26FE8438" w:rsidRDefault="26FE8438" w:rsidP="000C5DE1">
      <w:pPr>
        <w:widowControl w:val="0"/>
        <w:spacing w:after="0" w:line="240" w:lineRule="auto"/>
        <w:ind w:right="-180"/>
        <w:outlineLvl w:val="1"/>
        <w:rPr>
          <w:rFonts w:eastAsia="Times New Roman"/>
          <w:b/>
          <w:bCs/>
          <w:u w:val="single"/>
        </w:rPr>
      </w:pPr>
    </w:p>
    <w:p w14:paraId="5990058E" w14:textId="37561AE9" w:rsidR="26FE8438" w:rsidRDefault="26FE8438" w:rsidP="000C5DE1">
      <w:pPr>
        <w:widowControl w:val="0"/>
        <w:spacing w:after="0" w:line="240" w:lineRule="auto"/>
        <w:ind w:left="5040" w:right="-180" w:hanging="5040"/>
        <w:outlineLvl w:val="1"/>
        <w:rPr>
          <w:rFonts w:eastAsia="Times New Roman"/>
          <w:b/>
          <w:bCs/>
          <w:u w:val="single"/>
        </w:rPr>
      </w:pPr>
    </w:p>
    <w:p w14:paraId="43B93A4D" w14:textId="77777777" w:rsidR="00FA2194" w:rsidRPr="00664FF6" w:rsidRDefault="00F258CD" w:rsidP="000C5DE1">
      <w:pPr>
        <w:numPr>
          <w:ilvl w:val="0"/>
          <w:numId w:val="10"/>
        </w:numPr>
        <w:suppressLineNumbers/>
        <w:spacing w:after="0" w:line="480" w:lineRule="auto"/>
        <w:contextualSpacing/>
        <w:rPr>
          <w:rFonts w:eastAsia="Times New Roman"/>
          <w:b/>
          <w:szCs w:val="24"/>
          <w:u w:val="single"/>
        </w:rPr>
      </w:pPr>
      <w:r w:rsidRPr="00664FF6">
        <w:rPr>
          <w:rFonts w:eastAsia="Times New Roman"/>
          <w:b/>
          <w:szCs w:val="24"/>
          <w:u w:val="single"/>
        </w:rPr>
        <w:t>Introduction</w:t>
      </w:r>
    </w:p>
    <w:p w14:paraId="197DB71E" w14:textId="1EFE72CA" w:rsidR="00E51F0E" w:rsidRDefault="00451E6F" w:rsidP="000C5DE1">
      <w:pPr>
        <w:suppressLineNumbers/>
        <w:spacing w:line="480" w:lineRule="auto"/>
        <w:ind w:firstLine="720"/>
        <w:contextualSpacing/>
        <w:rPr>
          <w:rFonts w:eastAsia="Times New Roman"/>
        </w:rPr>
      </w:pPr>
      <w:r w:rsidRPr="26FE8438">
        <w:rPr>
          <w:rFonts w:eastAsia="Times New Roman"/>
        </w:rPr>
        <w:t xml:space="preserve">On </w:t>
      </w:r>
      <w:r w:rsidR="00EB3908">
        <w:rPr>
          <w:rFonts w:eastAsia="Times New Roman"/>
        </w:rPr>
        <w:t>March 26</w:t>
      </w:r>
      <w:r w:rsidR="00D70B4E" w:rsidRPr="26FE8438">
        <w:rPr>
          <w:rFonts w:eastAsia="Times New Roman"/>
        </w:rPr>
        <w:t xml:space="preserve">, </w:t>
      </w:r>
      <w:r w:rsidR="00314E68" w:rsidRPr="26FE8438">
        <w:rPr>
          <w:rFonts w:eastAsia="Times New Roman"/>
        </w:rPr>
        <w:t>202</w:t>
      </w:r>
      <w:r w:rsidR="0DD22E0C" w:rsidRPr="26FE8438">
        <w:rPr>
          <w:rFonts w:eastAsia="Times New Roman"/>
        </w:rPr>
        <w:t>5</w:t>
      </w:r>
      <w:r w:rsidR="008621F4" w:rsidRPr="26FE8438">
        <w:rPr>
          <w:rFonts w:eastAsia="Times New Roman"/>
        </w:rPr>
        <w:t xml:space="preserve">, the Committee on General Welfare, chaired by </w:t>
      </w:r>
      <w:r w:rsidR="00970A80" w:rsidRPr="26FE8438">
        <w:rPr>
          <w:rFonts w:eastAsia="Times New Roman"/>
        </w:rPr>
        <w:t>Deputy Speaker</w:t>
      </w:r>
      <w:r w:rsidR="008621F4" w:rsidRPr="26FE8438">
        <w:rPr>
          <w:rFonts w:eastAsia="Times New Roman"/>
        </w:rPr>
        <w:t xml:space="preserve"> </w:t>
      </w:r>
      <w:r w:rsidR="00970A80" w:rsidRPr="26FE8438">
        <w:rPr>
          <w:rFonts w:eastAsia="Times New Roman"/>
        </w:rPr>
        <w:t>Diana Ayala</w:t>
      </w:r>
      <w:r w:rsidR="008621F4" w:rsidRPr="26FE8438">
        <w:rPr>
          <w:rFonts w:eastAsia="Times New Roman"/>
        </w:rPr>
        <w:t>, will consider</w:t>
      </w:r>
      <w:r w:rsidR="6A00EE97" w:rsidRPr="26FE8438">
        <w:rPr>
          <w:rFonts w:eastAsia="Times New Roman"/>
        </w:rPr>
        <w:t xml:space="preserve"> the </w:t>
      </w:r>
      <w:r w:rsidR="000C5DE1" w:rsidRPr="26FE8438">
        <w:rPr>
          <w:rFonts w:eastAsia="Times New Roman"/>
        </w:rPr>
        <w:t>following</w:t>
      </w:r>
      <w:r w:rsidR="006116AD">
        <w:rPr>
          <w:rFonts w:eastAsia="Times New Roman"/>
        </w:rPr>
        <w:t xml:space="preserve"> legislation</w:t>
      </w:r>
      <w:r w:rsidR="6A00EE97" w:rsidRPr="26FE8438">
        <w:rPr>
          <w:rFonts w:eastAsia="Times New Roman"/>
        </w:rPr>
        <w:t>:</w:t>
      </w:r>
    </w:p>
    <w:p w14:paraId="189606E5" w14:textId="47B69353" w:rsidR="00EB3908" w:rsidRDefault="00A55FFF" w:rsidP="00EB3908">
      <w:pPr>
        <w:pStyle w:val="ListParagraph"/>
        <w:numPr>
          <w:ilvl w:val="0"/>
          <w:numId w:val="1"/>
        </w:numPr>
        <w:suppressLineNumbers/>
        <w:spacing w:line="480" w:lineRule="auto"/>
        <w:rPr>
          <w:color w:val="000000" w:themeColor="text1"/>
        </w:rPr>
      </w:pPr>
      <w:r w:rsidRPr="26FE8438">
        <w:t xml:space="preserve">Proposed </w:t>
      </w:r>
      <w:r w:rsidR="00EB3908">
        <w:t>Intro</w:t>
      </w:r>
      <w:r w:rsidR="006116AD">
        <w:t>duction</w:t>
      </w:r>
      <w:r w:rsidR="1769E9DD" w:rsidRPr="26FE8438">
        <w:t xml:space="preserve"> </w:t>
      </w:r>
      <w:r w:rsidR="00C06BDC" w:rsidRPr="26FE8438">
        <w:t>N</w:t>
      </w:r>
      <w:r w:rsidR="00BE0241" w:rsidRPr="26FE8438">
        <w:t>umber</w:t>
      </w:r>
      <w:r w:rsidR="006116AD">
        <w:t xml:space="preserve"> (Proposed Int</w:t>
      </w:r>
      <w:r w:rsidR="00301C31">
        <w:t>.</w:t>
      </w:r>
      <w:r w:rsidR="006116AD">
        <w:t>)</w:t>
      </w:r>
      <w:r w:rsidR="00BE0241" w:rsidRPr="26FE8438">
        <w:t xml:space="preserve"> </w:t>
      </w:r>
      <w:r w:rsidR="00EB3908">
        <w:t>1194</w:t>
      </w:r>
      <w:r w:rsidRPr="26FE8438">
        <w:t>-A</w:t>
      </w:r>
      <w:r w:rsidR="0095475E">
        <w:t xml:space="preserve">, </w:t>
      </w:r>
      <w:r w:rsidR="0029023E" w:rsidRPr="26FE8438">
        <w:t>s</w:t>
      </w:r>
      <w:r w:rsidR="001F78AA" w:rsidRPr="26FE8438">
        <w:t>ponsored by Council Member</w:t>
      </w:r>
      <w:r w:rsidR="00D25DA7">
        <w:t xml:space="preserve"> </w:t>
      </w:r>
      <w:r w:rsidR="00EB3908">
        <w:t xml:space="preserve">Lynn Schulman </w:t>
      </w:r>
      <w:r w:rsidR="00EB3908" w:rsidRPr="00EB3908">
        <w:rPr>
          <w:color w:val="000000" w:themeColor="text1"/>
        </w:rPr>
        <w:t>in relation to the provision of services to people living with HIV and AIDS</w:t>
      </w:r>
    </w:p>
    <w:p w14:paraId="1F8B1807" w14:textId="668A552D" w:rsidR="00EB3908" w:rsidRPr="00EB3908" w:rsidRDefault="00EB3908" w:rsidP="00EB3908">
      <w:pPr>
        <w:pStyle w:val="ListParagraph"/>
        <w:numPr>
          <w:ilvl w:val="0"/>
          <w:numId w:val="1"/>
        </w:numPr>
        <w:suppressLineNumbers/>
        <w:spacing w:line="480" w:lineRule="auto"/>
        <w:rPr>
          <w:color w:val="000000" w:themeColor="text1"/>
        </w:rPr>
      </w:pPr>
      <w:r w:rsidRPr="00EB3908">
        <w:rPr>
          <w:color w:val="000000" w:themeColor="text1"/>
        </w:rPr>
        <w:t>Proposed Resolution Number</w:t>
      </w:r>
      <w:r w:rsidR="006116AD">
        <w:rPr>
          <w:color w:val="000000" w:themeColor="text1"/>
        </w:rPr>
        <w:t xml:space="preserve"> (Proposed Res.)</w:t>
      </w:r>
      <w:r w:rsidRPr="00EB3908">
        <w:rPr>
          <w:color w:val="000000" w:themeColor="text1"/>
        </w:rPr>
        <w:t xml:space="preserve"> 175</w:t>
      </w:r>
      <w:r w:rsidR="02263D8A" w:rsidRPr="00EB3908">
        <w:rPr>
          <w:color w:val="000000" w:themeColor="text1"/>
        </w:rPr>
        <w:t xml:space="preserve">-A, sponsored by </w:t>
      </w:r>
      <w:r w:rsidRPr="00EB3908">
        <w:rPr>
          <w:color w:val="000000" w:themeColor="text1"/>
        </w:rPr>
        <w:t xml:space="preserve">Council Member Chi </w:t>
      </w:r>
      <w:r w:rsidRPr="00EB3908">
        <w:rPr>
          <w:color w:val="000000"/>
          <w:shd w:val="clear" w:color="auto" w:fill="FFFFFF"/>
        </w:rPr>
        <w:t>Ossé</w:t>
      </w:r>
      <w:r w:rsidR="5A23653C" w:rsidRPr="00EB3908">
        <w:rPr>
          <w:color w:val="000000" w:themeColor="text1"/>
        </w:rPr>
        <w:t xml:space="preserve"> </w:t>
      </w:r>
      <w:r w:rsidRPr="00EB3908">
        <w:rPr>
          <w:color w:val="000000" w:themeColor="text1"/>
        </w:rPr>
        <w:t>calling upon the New York State Legislature to pass, and the Governor to sign, S.442/A.3355, which would amend the Social Services Law to mandate each local department of social service link persons living with HIV with benefits and services and provide that persons living with HIV who are receiving housing assistance shall not be required to pay more than 30% of household income towards shelter costs.</w:t>
      </w:r>
    </w:p>
    <w:p w14:paraId="6B481FD1" w14:textId="065D7497" w:rsidR="002459B9" w:rsidRDefault="566FB85C" w:rsidP="00B47D95">
      <w:pPr>
        <w:suppressLineNumbers/>
        <w:spacing w:after="0" w:line="480" w:lineRule="auto"/>
        <w:ind w:firstLine="720"/>
        <w:rPr>
          <w:color w:val="000000" w:themeColor="text1"/>
        </w:rPr>
      </w:pPr>
      <w:r w:rsidRPr="00EB3908">
        <w:rPr>
          <w:color w:val="000000" w:themeColor="text1"/>
        </w:rPr>
        <w:t xml:space="preserve">The council heard </w:t>
      </w:r>
      <w:r w:rsidR="00EB3908">
        <w:rPr>
          <w:color w:val="000000" w:themeColor="text1"/>
        </w:rPr>
        <w:t>Proposed Int</w:t>
      </w:r>
      <w:r w:rsidR="00301C31">
        <w:rPr>
          <w:color w:val="000000" w:themeColor="text1"/>
        </w:rPr>
        <w:t>.</w:t>
      </w:r>
      <w:r w:rsidR="00EB3908">
        <w:rPr>
          <w:color w:val="000000" w:themeColor="text1"/>
        </w:rPr>
        <w:t xml:space="preserve"> 1194-A and Proposed Res. 175-A at an oversight hearing on February 12</w:t>
      </w:r>
      <w:r w:rsidR="00EB3908" w:rsidRPr="00EB3908">
        <w:rPr>
          <w:color w:val="000000" w:themeColor="text1"/>
          <w:vertAlign w:val="superscript"/>
        </w:rPr>
        <w:t>th</w:t>
      </w:r>
      <w:r w:rsidR="00EB3908">
        <w:rPr>
          <w:color w:val="000000" w:themeColor="text1"/>
        </w:rPr>
        <w:t xml:space="preserve"> held jointly with the Committee on Health</w:t>
      </w:r>
      <w:r w:rsidR="006116AD">
        <w:rPr>
          <w:color w:val="000000" w:themeColor="text1"/>
        </w:rPr>
        <w:t xml:space="preserve"> on the HIV/AIDS Services Administration</w:t>
      </w:r>
      <w:r w:rsidR="00EB3908">
        <w:rPr>
          <w:color w:val="000000" w:themeColor="text1"/>
        </w:rPr>
        <w:t>.</w:t>
      </w:r>
      <w:r w:rsidR="30EC647D" w:rsidRPr="00EB3908">
        <w:rPr>
          <w:color w:val="000000" w:themeColor="text1"/>
        </w:rPr>
        <w:t xml:space="preserve"> </w:t>
      </w:r>
      <w:r w:rsidR="00301C31">
        <w:rPr>
          <w:color w:val="000000" w:themeColor="text1"/>
        </w:rPr>
        <w:t xml:space="preserve">The Committees received testimony from </w:t>
      </w:r>
      <w:r w:rsidR="008A1732">
        <w:rPr>
          <w:color w:val="000000" w:themeColor="text1"/>
        </w:rPr>
        <w:t>t</w:t>
      </w:r>
      <w:r w:rsidR="00301C31">
        <w:rPr>
          <w:color w:val="000000" w:themeColor="text1"/>
        </w:rPr>
        <w:t xml:space="preserve">he New York City Human Resources </w:t>
      </w:r>
      <w:r w:rsidR="00301C31">
        <w:rPr>
          <w:color w:val="000000" w:themeColor="text1"/>
        </w:rPr>
        <w:lastRenderedPageBreak/>
        <w:t xml:space="preserve">Administration and other stakeholders. </w:t>
      </w:r>
      <w:r w:rsidR="00EB3908">
        <w:rPr>
          <w:color w:val="000000" w:themeColor="text1"/>
        </w:rPr>
        <w:t>Advocates who supported this bill included Project Renewal, The Doe Fund, The Latino Commission on Aids</w:t>
      </w:r>
      <w:r w:rsidR="00B06367">
        <w:rPr>
          <w:color w:val="000000" w:themeColor="text1"/>
        </w:rPr>
        <w:t>, and GMHC.</w:t>
      </w:r>
      <w:r w:rsidR="00B06367">
        <w:rPr>
          <w:rStyle w:val="FootnoteReference"/>
          <w:color w:val="000000" w:themeColor="text1"/>
        </w:rPr>
        <w:footnoteReference w:id="1"/>
      </w:r>
      <w:r w:rsidR="00B06367">
        <w:rPr>
          <w:color w:val="000000" w:themeColor="text1"/>
        </w:rPr>
        <w:t xml:space="preserve"> </w:t>
      </w:r>
    </w:p>
    <w:p w14:paraId="484F9C8B" w14:textId="586F7CE3" w:rsidR="00301C31" w:rsidRPr="00B47D95" w:rsidRDefault="002459B9" w:rsidP="00B47D95">
      <w:pPr>
        <w:pStyle w:val="ListParagraph"/>
        <w:numPr>
          <w:ilvl w:val="0"/>
          <w:numId w:val="10"/>
        </w:numPr>
        <w:suppressLineNumbers/>
        <w:spacing w:line="480" w:lineRule="auto"/>
        <w:rPr>
          <w:color w:val="000000" w:themeColor="text1"/>
        </w:rPr>
      </w:pPr>
      <w:r w:rsidRPr="00B47D95">
        <w:rPr>
          <w:b/>
          <w:color w:val="000000" w:themeColor="text1"/>
        </w:rPr>
        <w:t>Legislative Analysis</w:t>
      </w:r>
      <w:r w:rsidRPr="00B47D95">
        <w:rPr>
          <w:color w:val="000000" w:themeColor="text1"/>
        </w:rPr>
        <w:t xml:space="preserve"> </w:t>
      </w:r>
    </w:p>
    <w:p w14:paraId="7FB3F2EF" w14:textId="77777777" w:rsidR="00301C31" w:rsidRPr="00B47D95" w:rsidRDefault="00301C31" w:rsidP="00B47D95">
      <w:pPr>
        <w:suppressLineNumbers/>
        <w:spacing w:line="480" w:lineRule="auto"/>
        <w:rPr>
          <w:b/>
          <w:color w:val="000000" w:themeColor="text1"/>
          <w:u w:val="single"/>
        </w:rPr>
      </w:pPr>
      <w:r w:rsidRPr="00B47D95">
        <w:rPr>
          <w:b/>
          <w:color w:val="000000" w:themeColor="text1"/>
          <w:u w:val="single"/>
        </w:rPr>
        <w:t>Proposed Int. No. 1194-A</w:t>
      </w:r>
    </w:p>
    <w:p w14:paraId="517FB523" w14:textId="77777777" w:rsidR="00B47D95" w:rsidRDefault="00301C31" w:rsidP="00F01CAD">
      <w:pPr>
        <w:pStyle w:val="paragraph"/>
        <w:spacing w:before="0" w:beforeAutospacing="0" w:after="0" w:afterAutospacing="0" w:line="480" w:lineRule="auto"/>
        <w:ind w:firstLine="720"/>
        <w:contextualSpacing/>
        <w:rPr>
          <w:bCs/>
        </w:rPr>
      </w:pPr>
      <w:r>
        <w:rPr>
          <w:rFonts w:eastAsiaTheme="minorHAnsi"/>
        </w:rPr>
        <w:t xml:space="preserve">This bill would expand eligibility for services provided by the HIV/AIDS Services Administration to include any person living with HIV. </w:t>
      </w:r>
      <w:r w:rsidRPr="12059E4A">
        <w:t>This bill would update the Administrative Code provisions relating to HASA by removing outdated references to the Division of AIDS Services</w:t>
      </w:r>
      <w:r>
        <w:t xml:space="preserve">, which no longer exists and is now the </w:t>
      </w:r>
      <w:r w:rsidRPr="0091E83A">
        <w:t>HIV/AIDS Services Administration</w:t>
      </w:r>
      <w:r w:rsidR="008A1732">
        <w:t xml:space="preserve"> (HASA)</w:t>
      </w:r>
      <w:r w:rsidRPr="12059E4A">
        <w:t>.</w:t>
      </w:r>
      <w:r>
        <w:t xml:space="preserve"> T</w:t>
      </w:r>
      <w:r w:rsidRPr="12059E4A">
        <w:t>he bill w</w:t>
      </w:r>
      <w:r>
        <w:t>ould replace all references to the</w:t>
      </w:r>
      <w:r w:rsidRPr="12059E4A">
        <w:t xml:space="preserve"> requirement that HASA provide services </w:t>
      </w:r>
      <w:r>
        <w:t>to</w:t>
      </w:r>
      <w:r w:rsidRPr="12059E4A">
        <w:t xml:space="preserve"> “every person with clinical/symptomatic HIV illness, as determined by the New York State Department of Health AIDS Institute, or with AIDS, as defined by the federal centers for d</w:t>
      </w:r>
      <w:r>
        <w:t>isease control and prevention,” with the</w:t>
      </w:r>
      <w:r w:rsidRPr="12059E4A">
        <w:t xml:space="preserve"> requirement </w:t>
      </w:r>
      <w:r>
        <w:t xml:space="preserve">that </w:t>
      </w:r>
      <w:r w:rsidRPr="12059E4A">
        <w:t xml:space="preserve">services </w:t>
      </w:r>
      <w:r>
        <w:t>are provided to</w:t>
      </w:r>
      <w:r w:rsidRPr="12059E4A">
        <w:t xml:space="preserve"> “every person with HIV.”</w:t>
      </w:r>
      <w:r>
        <w:t xml:space="preserve"> The existing provision</w:t>
      </w:r>
      <w:r w:rsidRPr="004F57A8">
        <w:t xml:space="preserve"> </w:t>
      </w:r>
      <w:r>
        <w:t xml:space="preserve">in local law </w:t>
      </w:r>
      <w:r w:rsidRPr="004F57A8">
        <w:t>specifically mandate</w:t>
      </w:r>
      <w:r>
        <w:t>s that care be</w:t>
      </w:r>
      <w:r w:rsidRPr="004F57A8">
        <w:t xml:space="preserve"> provide</w:t>
      </w:r>
      <w:r>
        <w:t>d</w:t>
      </w:r>
      <w:r w:rsidRPr="004F57A8">
        <w:t xml:space="preserve"> to those with </w:t>
      </w:r>
      <w:r>
        <w:t>“</w:t>
      </w:r>
      <w:r w:rsidRPr="004F57A8">
        <w:t>symptomatic HIV or AIDS,</w:t>
      </w:r>
      <w:r>
        <w:t>”</w:t>
      </w:r>
      <w:r w:rsidRPr="004F57A8">
        <w:t xml:space="preserve"> </w:t>
      </w:r>
      <w:r>
        <w:t xml:space="preserve">but </w:t>
      </w:r>
      <w:r w:rsidRPr="004F57A8">
        <w:t xml:space="preserve">since August 2016, HASA has provided services regardless of whether </w:t>
      </w:r>
      <w:r>
        <w:t xml:space="preserve">an individual is </w:t>
      </w:r>
      <w:r w:rsidRPr="004F57A8">
        <w:t>symptomatic</w:t>
      </w:r>
      <w:r>
        <w:t xml:space="preserve">. This amendment would clarify and codify that practice. </w:t>
      </w:r>
      <w:r w:rsidRPr="12059E4A">
        <w:t>The bill</w:t>
      </w:r>
      <w:r>
        <w:t xml:space="preserve"> also</w:t>
      </w:r>
      <w:r w:rsidRPr="12059E4A">
        <w:t xml:space="preserve"> removes any references to </w:t>
      </w:r>
      <w:r>
        <w:t>“</w:t>
      </w:r>
      <w:r w:rsidRPr="12059E4A">
        <w:t>clinical/</w:t>
      </w:r>
      <w:r>
        <w:t xml:space="preserve">symptomatic HIV illness or AIDS” </w:t>
      </w:r>
      <w:r w:rsidRPr="12059E4A">
        <w:t>in these Administrative Code provisions</w:t>
      </w:r>
      <w:r>
        <w:t xml:space="preserve"> and replaces them</w:t>
      </w:r>
      <w:r w:rsidRPr="12059E4A">
        <w:t xml:space="preserve"> with the term “HIV</w:t>
      </w:r>
      <w:r w:rsidRPr="007948DB">
        <w:rPr>
          <w:bCs/>
        </w:rPr>
        <w:t>.</w:t>
      </w:r>
      <w:r w:rsidRPr="001061E6">
        <w:rPr>
          <w:bCs/>
        </w:rPr>
        <w:t>”</w:t>
      </w:r>
      <w:r w:rsidRPr="12059E4A">
        <w:t xml:space="preserve"> Finally, the bill makes technical amendments to</w:t>
      </w:r>
      <w:r w:rsidRPr="001061E6">
        <w:rPr>
          <w:bCs/>
        </w:rPr>
        <w:t xml:space="preserve"> </w:t>
      </w:r>
      <w:r w:rsidRPr="12059E4A">
        <w:t xml:space="preserve">the Administrative Code provisions relating to HASA to conform to current bill drafting standards and practices within the </w:t>
      </w:r>
      <w:r>
        <w:t xml:space="preserve">NYC </w:t>
      </w:r>
      <w:r w:rsidRPr="12059E4A">
        <w:t>Council</w:t>
      </w:r>
      <w:r w:rsidRPr="007948DB">
        <w:rPr>
          <w:bCs/>
        </w:rPr>
        <w:t>.</w:t>
      </w:r>
    </w:p>
    <w:p w14:paraId="500F7DDF" w14:textId="305CD282" w:rsidR="00B47D95" w:rsidRPr="00B47D95" w:rsidRDefault="00301C31" w:rsidP="00F01CAD">
      <w:pPr>
        <w:pStyle w:val="paragraph"/>
        <w:spacing w:before="0" w:beforeAutospacing="0" w:after="0" w:afterAutospacing="0" w:line="480" w:lineRule="auto"/>
        <w:ind w:firstLine="720"/>
        <w:contextualSpacing/>
        <w:rPr>
          <w:b/>
          <w:bCs/>
        </w:rPr>
      </w:pPr>
      <w:r>
        <w:rPr>
          <w:rFonts w:eastAsiaTheme="minorHAnsi"/>
        </w:rPr>
        <w:t xml:space="preserve">After being heard, this bill received technical edits and was amended to remove the word “infection” from the bill to avoid stigmatization and ensure inclusivity. </w:t>
      </w:r>
      <w:r w:rsidR="00B47D95">
        <w:rPr>
          <w:rFonts w:eastAsiaTheme="minorHAnsi"/>
        </w:rPr>
        <w:br w:type="page"/>
      </w:r>
    </w:p>
    <w:p w14:paraId="1D377F27" w14:textId="19BEDE16" w:rsidR="00B06367" w:rsidRDefault="00B06367" w:rsidP="00F01CAD">
      <w:pPr>
        <w:suppressLineNumbers/>
        <w:spacing w:after="0" w:line="480" w:lineRule="auto"/>
        <w:jc w:val="center"/>
      </w:pPr>
      <w:r>
        <w:t>Proposed Int. No.</w:t>
      </w:r>
      <w:r w:rsidRPr="000D4B0C">
        <w:t xml:space="preserve"> 1194</w:t>
      </w:r>
      <w:r>
        <w:t>-A</w:t>
      </w:r>
    </w:p>
    <w:p w14:paraId="5E608483" w14:textId="77777777" w:rsidR="00B06367" w:rsidRDefault="00B06367" w:rsidP="00F01CAD">
      <w:pPr>
        <w:autoSpaceDE w:val="0"/>
        <w:autoSpaceDN w:val="0"/>
        <w:adjustRightInd w:val="0"/>
        <w:spacing w:after="0"/>
        <w:jc w:val="both"/>
      </w:pPr>
      <w:r>
        <w:t>By Council Members Schulman, Louis, Narcisse and Banks</w:t>
      </w:r>
    </w:p>
    <w:p w14:paraId="37C88EE6" w14:textId="77777777" w:rsidR="00B06367" w:rsidRDefault="00B06367" w:rsidP="00B06367">
      <w:pPr>
        <w:pStyle w:val="BodyText"/>
        <w:spacing w:line="240" w:lineRule="auto"/>
        <w:ind w:firstLine="0"/>
        <w:jc w:val="center"/>
      </w:pPr>
    </w:p>
    <w:p w14:paraId="241EEA51" w14:textId="77777777" w:rsidR="00B06367" w:rsidRPr="00570C72" w:rsidRDefault="00B06367" w:rsidP="00B06367">
      <w:pPr>
        <w:pStyle w:val="BodyText"/>
        <w:spacing w:line="240" w:lineRule="auto"/>
        <w:ind w:firstLine="0"/>
        <w:rPr>
          <w:vanish/>
        </w:rPr>
      </w:pPr>
      <w:r w:rsidRPr="00570C72">
        <w:rPr>
          <w:vanish/>
        </w:rPr>
        <w:t>..Title</w:t>
      </w:r>
    </w:p>
    <w:p w14:paraId="510FFA52" w14:textId="77777777" w:rsidR="00B06367" w:rsidRDefault="00B06367" w:rsidP="00B06367">
      <w:pPr>
        <w:pStyle w:val="BodyText"/>
        <w:spacing w:line="240" w:lineRule="auto"/>
        <w:ind w:firstLine="0"/>
      </w:pPr>
      <w:r>
        <w:t>A Local Law to amend the administrative code of the city of New York, in relation to the provision of services to people living with HIV and AIDS</w:t>
      </w:r>
    </w:p>
    <w:p w14:paraId="6D02EDE8" w14:textId="77777777" w:rsidR="00B06367" w:rsidRPr="00570C72" w:rsidRDefault="00B06367" w:rsidP="00B06367">
      <w:pPr>
        <w:pStyle w:val="BodyText"/>
        <w:spacing w:line="240" w:lineRule="auto"/>
        <w:ind w:firstLine="0"/>
        <w:rPr>
          <w:vanish/>
        </w:rPr>
      </w:pPr>
      <w:r w:rsidRPr="00570C72">
        <w:rPr>
          <w:vanish/>
        </w:rPr>
        <w:t>..Body</w:t>
      </w:r>
    </w:p>
    <w:p w14:paraId="246DE07C" w14:textId="77777777" w:rsidR="00B06367" w:rsidRDefault="00B06367" w:rsidP="00B06367">
      <w:pPr>
        <w:pStyle w:val="BodyText"/>
        <w:spacing w:line="240" w:lineRule="auto"/>
        <w:ind w:firstLine="0"/>
        <w:rPr>
          <w:u w:val="single"/>
        </w:rPr>
      </w:pPr>
    </w:p>
    <w:p w14:paraId="2649AA9F" w14:textId="77777777" w:rsidR="00B06367" w:rsidRDefault="00B06367" w:rsidP="00B06367">
      <w:pPr>
        <w:spacing w:after="0"/>
        <w:jc w:val="both"/>
      </w:pPr>
      <w:r>
        <w:rPr>
          <w:u w:val="single"/>
        </w:rPr>
        <w:t>Be it enacted by the Council as follows</w:t>
      </w:r>
      <w:r w:rsidRPr="005B5DE4">
        <w:rPr>
          <w:u w:val="single"/>
        </w:rPr>
        <w:t>:</w:t>
      </w:r>
    </w:p>
    <w:p w14:paraId="73236ABA" w14:textId="77777777" w:rsidR="00B06367" w:rsidRDefault="00B06367" w:rsidP="00B06367">
      <w:pPr>
        <w:spacing w:after="0"/>
        <w:jc w:val="both"/>
      </w:pPr>
    </w:p>
    <w:p w14:paraId="30C26106" w14:textId="77777777" w:rsidR="00B06367" w:rsidRDefault="00B06367" w:rsidP="00B06367">
      <w:pPr>
        <w:spacing w:line="480" w:lineRule="auto"/>
        <w:jc w:val="both"/>
        <w:sectPr w:rsidR="00B06367" w:rsidSect="000D75F4">
          <w:footerReference w:type="default" r:id="rId12"/>
          <w:footerReference w:type="first" r:id="rId13"/>
          <w:pgSz w:w="12240" w:h="15840"/>
          <w:pgMar w:top="1440" w:right="1440" w:bottom="1440" w:left="1440" w:header="720" w:footer="720" w:gutter="0"/>
          <w:cols w:space="720"/>
          <w:docGrid w:linePitch="360"/>
        </w:sectPr>
      </w:pPr>
    </w:p>
    <w:p w14:paraId="2C10FBF9" w14:textId="77777777" w:rsidR="00B06367" w:rsidRDefault="00B06367" w:rsidP="00B06367">
      <w:pPr>
        <w:spacing w:after="0" w:line="480" w:lineRule="auto"/>
        <w:ind w:firstLine="720"/>
        <w:jc w:val="both"/>
      </w:pPr>
      <w:r>
        <w:t>Section 1. Section 21-126 of the administrative code of the city of New York, as added by local law number 49 for the year 1997, is amended to read as follows:</w:t>
      </w:r>
    </w:p>
    <w:p w14:paraId="229F3C4D" w14:textId="77777777" w:rsidR="00B06367" w:rsidRPr="00F83A4A" w:rsidRDefault="00B06367" w:rsidP="00B06367">
      <w:pPr>
        <w:pStyle w:val="NormalWeb"/>
        <w:shd w:val="clear" w:color="auto" w:fill="FFFFFF"/>
        <w:spacing w:before="0" w:beforeAutospacing="0" w:after="0" w:afterAutospacing="0" w:line="480" w:lineRule="auto"/>
        <w:ind w:firstLine="720"/>
        <w:jc w:val="both"/>
        <w:rPr>
          <w:color w:val="FF0000"/>
          <w:sz w:val="27"/>
          <w:szCs w:val="27"/>
        </w:rPr>
      </w:pPr>
      <w:r>
        <w:rPr>
          <w:color w:val="000000"/>
        </w:rPr>
        <w:t>§ 21-126 [</w:t>
      </w:r>
      <w:r w:rsidRPr="00420DCA">
        <w:rPr>
          <w:color w:val="000000"/>
        </w:rPr>
        <w:t>Division of AIDS services.</w:t>
      </w:r>
      <w:r>
        <w:rPr>
          <w:color w:val="000000"/>
        </w:rPr>
        <w:t xml:space="preserve">] </w:t>
      </w:r>
      <w:r>
        <w:rPr>
          <w:color w:val="000000"/>
          <w:u w:val="single"/>
        </w:rPr>
        <w:t>Provision of services to people living with HIV.</w:t>
      </w:r>
      <w:r>
        <w:rPr>
          <w:color w:val="000000"/>
        </w:rPr>
        <w:t xml:space="preserve"> There shall be a division [of AIDS services] within the New York city department of social services[. Such division shall] </w:t>
      </w:r>
      <w:r w:rsidRPr="007E349C">
        <w:rPr>
          <w:color w:val="000000"/>
          <w:u w:val="single"/>
        </w:rPr>
        <w:t>to</w:t>
      </w:r>
      <w:r>
        <w:rPr>
          <w:color w:val="000000"/>
        </w:rPr>
        <w:t xml:space="preserve"> provide access to benefits and services</w:t>
      </w:r>
      <w:r>
        <w:rPr>
          <w:color w:val="000000"/>
          <w:u w:val="single"/>
        </w:rPr>
        <w:t>,</w:t>
      </w:r>
      <w:r>
        <w:rPr>
          <w:color w:val="000000"/>
        </w:rPr>
        <w:t xml:space="preserve"> as defined in section 21-128(a)(1) [of</w:t>
      </w:r>
      <w:r w:rsidRPr="00586564">
        <w:t xml:space="preserve"> this chapter</w:t>
      </w:r>
      <w:r>
        <w:t>]</w:t>
      </w:r>
      <w:r w:rsidRPr="007E349C">
        <w:rPr>
          <w:u w:val="single"/>
        </w:rPr>
        <w:t>,</w:t>
      </w:r>
      <w:r w:rsidRPr="00586564">
        <w:t xml:space="preserve"> to every person [with clinical/symptomatic HIV illness, as determined by the New York state department of health AIDS institute, or with AIDS, as defined by the federal centers for disease control and prevention,] </w:t>
      </w:r>
      <w:r w:rsidRPr="00586564">
        <w:rPr>
          <w:u w:val="single"/>
        </w:rPr>
        <w:t>with HIV</w:t>
      </w:r>
      <w:r w:rsidRPr="00586564">
        <w:t> </w:t>
      </w:r>
      <w:r>
        <w:rPr>
          <w:color w:val="000000"/>
        </w:rPr>
        <w:t xml:space="preserve">who requests assistance, and </w:t>
      </w:r>
      <w:r w:rsidRPr="007E349C">
        <w:rPr>
          <w:color w:val="000000"/>
          <w:u w:val="single"/>
        </w:rPr>
        <w:t>such division</w:t>
      </w:r>
      <w:r>
        <w:rPr>
          <w:color w:val="000000"/>
        </w:rPr>
        <w:t xml:space="preserve"> shall ensure the provision of benefits and services to eligible persons</w:t>
      </w:r>
      <w:r>
        <w:rPr>
          <w:color w:val="000000"/>
          <w:u w:val="single"/>
        </w:rPr>
        <w:t>,</w:t>
      </w:r>
      <w:r>
        <w:rPr>
          <w:color w:val="000000"/>
        </w:rPr>
        <w:t xml:space="preserve"> as defined in section [21</w:t>
      </w:r>
      <w:r w:rsidRPr="00586564">
        <w:t>-128(a)(3) of this chapter</w:t>
      </w:r>
      <w:r>
        <w:t xml:space="preserve"> </w:t>
      </w:r>
      <w:r w:rsidRPr="00586564">
        <w:t>with clinical/symptomatic HIV illness or with AIDS</w:t>
      </w:r>
      <w:r w:rsidRPr="00464889">
        <w:t>]</w:t>
      </w:r>
      <w:r w:rsidRPr="007E349C">
        <w:t xml:space="preserve"> </w:t>
      </w:r>
      <w:r w:rsidRPr="00B65638">
        <w:rPr>
          <w:u w:val="single"/>
        </w:rPr>
        <w:t>21-128(a)(4), with HIV</w:t>
      </w:r>
      <w:r w:rsidRPr="001F7021">
        <w:t>.</w:t>
      </w:r>
    </w:p>
    <w:p w14:paraId="51D91C54" w14:textId="77777777" w:rsidR="00B06367" w:rsidRDefault="00B06367" w:rsidP="00B06367">
      <w:pPr>
        <w:pStyle w:val="NormalWeb"/>
        <w:shd w:val="clear" w:color="auto" w:fill="FFFFFF"/>
        <w:spacing w:before="0" w:beforeAutospacing="0" w:after="0" w:afterAutospacing="0" w:line="480" w:lineRule="auto"/>
        <w:ind w:firstLine="720"/>
        <w:jc w:val="both"/>
        <w:rPr>
          <w:color w:val="000000"/>
          <w:sz w:val="27"/>
          <w:szCs w:val="27"/>
        </w:rPr>
      </w:pPr>
      <w:r>
        <w:rPr>
          <w:color w:val="000000"/>
        </w:rPr>
        <w:t>§ 2. Section 21-127 of the administrative code of the city of New York, as added by local law number 49 for the year 1997, is amended to read as follows:</w:t>
      </w:r>
    </w:p>
    <w:p w14:paraId="1120B1DD" w14:textId="77777777" w:rsidR="00B06367" w:rsidRPr="001E1060" w:rsidRDefault="00B06367" w:rsidP="00B06367">
      <w:pPr>
        <w:pStyle w:val="NormalWeb"/>
        <w:shd w:val="clear" w:color="auto" w:fill="FFFFFF"/>
        <w:spacing w:before="0" w:beforeAutospacing="0" w:after="0" w:afterAutospacing="0" w:line="480" w:lineRule="auto"/>
        <w:ind w:firstLine="720"/>
        <w:jc w:val="both"/>
      </w:pPr>
      <w:r>
        <w:rPr>
          <w:color w:val="000000"/>
        </w:rPr>
        <w:t xml:space="preserve">§ 21-127 Case management and allowances. The commissioner shall direct staff of the division [of AIDS </w:t>
      </w:r>
      <w:r w:rsidRPr="008A56BB">
        <w:t>services</w:t>
      </w:r>
      <w:r>
        <w:t xml:space="preserve">] </w:t>
      </w:r>
      <w:r>
        <w:rPr>
          <w:u w:val="single"/>
        </w:rPr>
        <w:t>established pursuant to section 21-126</w:t>
      </w:r>
      <w:r w:rsidRPr="008D5F05">
        <w:t xml:space="preserve"> </w:t>
      </w:r>
      <w:r w:rsidRPr="008A56BB">
        <w:t xml:space="preserve">to provide to persons with </w:t>
      </w:r>
      <w:r>
        <w:t>[</w:t>
      </w:r>
      <w:r w:rsidRPr="008A56BB">
        <w:t xml:space="preserve">clinical/symptomatic HIV illness, as determined by the New York state department of health AIDS institute, or persons with AIDS, as defined by the federal centers for disease control and prevention,] </w:t>
      </w:r>
      <w:r w:rsidRPr="008A56BB">
        <w:rPr>
          <w:u w:val="single"/>
        </w:rPr>
        <w:t>HIV</w:t>
      </w:r>
      <w:r w:rsidRPr="008A56BB">
        <w:t xml:space="preserve"> who satisfy the income eligibility requirements for medicaid as set forth in section 1396 et. seq. of title 42 of the United States code: (i) intensive case management with an average ratio which shall not exceed </w:t>
      </w:r>
      <w:r>
        <w:t>[</w:t>
      </w:r>
      <w:r w:rsidRPr="008A56BB">
        <w:t>one</w:t>
      </w:r>
      <w:r>
        <w:t xml:space="preserve">] </w:t>
      </w:r>
      <w:r>
        <w:rPr>
          <w:u w:val="single"/>
        </w:rPr>
        <w:t>1</w:t>
      </w:r>
      <w:r w:rsidRPr="008A56BB">
        <w:t xml:space="preserve"> caseworker or supervisor to </w:t>
      </w:r>
      <w:r>
        <w:t>[</w:t>
      </w:r>
      <w:r w:rsidRPr="008A56BB">
        <w:t>twenty-five</w:t>
      </w:r>
      <w:r>
        <w:t xml:space="preserve">] </w:t>
      </w:r>
      <w:r>
        <w:rPr>
          <w:u w:val="single"/>
        </w:rPr>
        <w:t>25</w:t>
      </w:r>
      <w:r w:rsidRPr="008A56BB">
        <w:t xml:space="preserve"> family cases, and with an overall average ratio for all cases which shall not exceed </w:t>
      </w:r>
      <w:r>
        <w:t>[</w:t>
      </w:r>
      <w:r w:rsidRPr="008A56BB">
        <w:t>one</w:t>
      </w:r>
      <w:r>
        <w:t xml:space="preserve">] </w:t>
      </w:r>
      <w:r>
        <w:rPr>
          <w:u w:val="single"/>
        </w:rPr>
        <w:t>1</w:t>
      </w:r>
      <w:r w:rsidRPr="008A56BB">
        <w:t xml:space="preserve"> caseworker or supervisor to </w:t>
      </w:r>
      <w:r>
        <w:t>[</w:t>
      </w:r>
      <w:r w:rsidRPr="008A56BB">
        <w:t>thirty-four</w:t>
      </w:r>
      <w:r>
        <w:t xml:space="preserve">] </w:t>
      </w:r>
      <w:r>
        <w:rPr>
          <w:u w:val="single"/>
        </w:rPr>
        <w:t>34</w:t>
      </w:r>
      <w:r w:rsidRPr="008A56BB">
        <w:t xml:space="preserve"> cases; and (ii) transportation and nutrition allowances. Such transportation and nutrition allowances shall be provided to each such person in an amount not less than the amount per person provided on the effective date of the loc</w:t>
      </w:r>
      <w:r>
        <w:t>al law that added this section.</w:t>
      </w:r>
      <w:r w:rsidRPr="008A56BB">
        <w:t xml:space="preserve"> Notwithstanding the requirements of this section, in the event of a material reduction in the state of New York’s funding allocation, the council and the mayor shall modify such amount of allowances pursuant to section 107 or sections 254, 255</w:t>
      </w:r>
      <w:r w:rsidRPr="008A56BB">
        <w:rPr>
          <w:u w:val="single"/>
        </w:rPr>
        <w:t>,</w:t>
      </w:r>
      <w:r w:rsidRPr="008A56BB">
        <w:t xml:space="preserve"> and 256 of the charter of the city of New York.</w:t>
      </w:r>
    </w:p>
    <w:p w14:paraId="2E541B9E" w14:textId="77777777" w:rsidR="00B06367" w:rsidRDefault="00B06367" w:rsidP="00B06367">
      <w:pPr>
        <w:pStyle w:val="NormalWeb"/>
        <w:shd w:val="clear" w:color="auto" w:fill="FFFFFF"/>
        <w:spacing w:before="0" w:beforeAutospacing="0" w:after="0" w:afterAutospacing="0" w:line="480" w:lineRule="auto"/>
        <w:ind w:firstLine="720"/>
        <w:jc w:val="both"/>
        <w:rPr>
          <w:color w:val="000000"/>
          <w:sz w:val="27"/>
          <w:szCs w:val="27"/>
        </w:rPr>
      </w:pPr>
      <w:r>
        <w:rPr>
          <w:color w:val="000000"/>
        </w:rPr>
        <w:t>§ 3. Section 21-128 of the administrative code of the city of New York, as added by local law number 49 for the year 1997, subdivision a as amended by local law number 32 for the year 2005 and paragraph 1 of such subdivision as added by local law number 49 for the year 1997, subdivision c as amended by local law number 50 for the year 2005, subdivision j as amended by local law number 32 for the year 2005, and subdivision l as added by local law number 51 for the year 2005, is amended to read as follows:</w:t>
      </w:r>
    </w:p>
    <w:p w14:paraId="6BB435F1" w14:textId="77777777" w:rsidR="00B06367" w:rsidRDefault="00B06367" w:rsidP="00B06367">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 21-128 Benefits and services to be provided to persons with [clinical/symptomatic HIV illness or with AIDS] </w:t>
      </w:r>
      <w:r>
        <w:rPr>
          <w:color w:val="000000"/>
          <w:u w:val="single"/>
        </w:rPr>
        <w:t>HIV</w:t>
      </w:r>
      <w:r w:rsidRPr="00667407">
        <w:rPr>
          <w:color w:val="000000"/>
        </w:rPr>
        <w:t>.</w:t>
      </w:r>
      <w:r>
        <w:rPr>
          <w:color w:val="000000"/>
        </w:rPr>
        <w:t xml:space="preserve"> a. [Whenever] </w:t>
      </w:r>
      <w:r w:rsidRPr="00E0425C">
        <w:rPr>
          <w:color w:val="000000"/>
          <w:u w:val="single"/>
        </w:rPr>
        <w:t>D</w:t>
      </w:r>
      <w:r>
        <w:rPr>
          <w:color w:val="000000"/>
          <w:u w:val="single"/>
        </w:rPr>
        <w:t>efinitions. As</w:t>
      </w:r>
      <w:r w:rsidRPr="0004473A">
        <w:rPr>
          <w:color w:val="000000"/>
        </w:rPr>
        <w:t xml:space="preserve"> </w:t>
      </w:r>
      <w:r>
        <w:rPr>
          <w:color w:val="000000"/>
        </w:rPr>
        <w:t xml:space="preserve">used in this section, the following terms [shall be defined as follows] </w:t>
      </w:r>
      <w:r>
        <w:rPr>
          <w:color w:val="000000"/>
          <w:u w:val="single"/>
        </w:rPr>
        <w:t>have the following meanings</w:t>
      </w:r>
      <w:r>
        <w:rPr>
          <w:color w:val="000000"/>
        </w:rPr>
        <w:t>:</w:t>
      </w:r>
    </w:p>
    <w:p w14:paraId="7B864B91" w14:textId="77777777" w:rsidR="00B06367" w:rsidRPr="00A61733" w:rsidRDefault="00B06367" w:rsidP="00B06367">
      <w:pPr>
        <w:pStyle w:val="NormalWeb"/>
        <w:shd w:val="clear" w:color="auto" w:fill="FFFFFF"/>
        <w:spacing w:before="0" w:beforeAutospacing="0" w:after="0" w:afterAutospacing="0" w:line="480" w:lineRule="auto"/>
        <w:ind w:firstLine="720"/>
        <w:jc w:val="both"/>
        <w:rPr>
          <w:color w:val="000000"/>
          <w:u w:val="single"/>
        </w:rPr>
      </w:pPr>
      <w:r>
        <w:rPr>
          <w:color w:val="000000"/>
        </w:rPr>
        <w:t xml:space="preserve">1. [“Access to benefits and services" shall mean] </w:t>
      </w:r>
      <w:r>
        <w:rPr>
          <w:color w:val="000000"/>
          <w:u w:val="single"/>
        </w:rPr>
        <w:t>Access to benefits and services.</w:t>
      </w:r>
      <w:r w:rsidRPr="00FC7B7A">
        <w:rPr>
          <w:color w:val="000000"/>
          <w:u w:val="single"/>
        </w:rPr>
        <w:t xml:space="preserve"> </w:t>
      </w:r>
      <w:r>
        <w:rPr>
          <w:color w:val="000000"/>
          <w:u w:val="single"/>
        </w:rPr>
        <w:t>The term “access to benefits and services” means</w:t>
      </w:r>
      <w:r>
        <w:rPr>
          <w:color w:val="000000"/>
        </w:rPr>
        <w:t xml:space="preserve"> the provision of assistance by staff</w:t>
      </w:r>
      <w:r>
        <w:rPr>
          <w:color w:val="000000"/>
          <w:sz w:val="27"/>
          <w:szCs w:val="27"/>
        </w:rPr>
        <w:t xml:space="preserve"> </w:t>
      </w:r>
      <w:r>
        <w:rPr>
          <w:color w:val="000000"/>
        </w:rPr>
        <w:t xml:space="preserve">of the division </w:t>
      </w:r>
      <w:r w:rsidRPr="00FE495C">
        <w:t xml:space="preserve">to a person with [clinical/symptomatic HIV illness or with AIDS] </w:t>
      </w:r>
      <w:r w:rsidRPr="00FE495C">
        <w:rPr>
          <w:u w:val="single"/>
        </w:rPr>
        <w:t>HIV</w:t>
      </w:r>
      <w:r w:rsidRPr="00FE495C">
        <w:t xml:space="preserve"> at a single location in order to apply for publicly subsidized benefits and services, to establish any and </w:t>
      </w:r>
      <w:r>
        <w:rPr>
          <w:color w:val="000000"/>
        </w:rPr>
        <w:t>all elements of eligibility including, but not limited to, those elements required to be established for financial benefits, and to maintain such eligibility and shall include, but not be limited to, assistance provided at a field office of the department, at the home of the applicant or recipient, at a hospital where such applicant or recipient is a patient or at another location, in assembling such documentation as may be necessary to establish any and all elements of eligibility and to maintain such eligibility[;]</w:t>
      </w:r>
      <w:r>
        <w:rPr>
          <w:color w:val="000000"/>
          <w:u w:val="single"/>
        </w:rPr>
        <w:t>.</w:t>
      </w:r>
    </w:p>
    <w:p w14:paraId="6A0E04F7"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2. [</w:t>
      </w:r>
      <w:r w:rsidRPr="00C67F94">
        <w:rPr>
          <w:color w:val="212529"/>
        </w:rPr>
        <w:t>"Completed</w:t>
      </w:r>
      <w:r>
        <w:rPr>
          <w:color w:val="212529"/>
        </w:rPr>
        <w:t xml:space="preserve"> </w:t>
      </w:r>
      <w:r w:rsidRPr="00C67F94">
        <w:rPr>
          <w:color w:val="212529"/>
        </w:rPr>
        <w:t>application"</w:t>
      </w:r>
      <w:r>
        <w:rPr>
          <w:color w:val="212529"/>
        </w:rPr>
        <w:t xml:space="preserve">] </w:t>
      </w:r>
      <w:r>
        <w:rPr>
          <w:color w:val="212529"/>
          <w:u w:val="single"/>
        </w:rPr>
        <w:t>Completed application. The term “completed application”</w:t>
      </w:r>
      <w:r w:rsidRPr="009147F0">
        <w:rPr>
          <w:color w:val="212529"/>
        </w:rPr>
        <w:t xml:space="preserve"> </w:t>
      </w:r>
      <w:r>
        <w:rPr>
          <w:color w:val="212529"/>
        </w:rPr>
        <w:t>means</w:t>
      </w:r>
      <w:r w:rsidRPr="00C67F94">
        <w:rPr>
          <w:color w:val="212529"/>
        </w:rPr>
        <w:t>:</w:t>
      </w:r>
    </w:p>
    <w:p w14:paraId="36E16B58"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(a)</w:t>
      </w:r>
      <w:r w:rsidRPr="00C67F94">
        <w:rPr>
          <w:color w:val="212529"/>
        </w:rPr>
        <w:t xml:space="preserve"> the date on the client's receipt indicating that the application is complete pursuant to paragraph </w:t>
      </w:r>
      <w:r>
        <w:rPr>
          <w:color w:val="212529"/>
        </w:rPr>
        <w:t>[</w:t>
      </w:r>
      <w:r w:rsidRPr="00C67F94">
        <w:rPr>
          <w:color w:val="212529"/>
        </w:rPr>
        <w:t>2</w:t>
      </w:r>
      <w:r>
        <w:rPr>
          <w:color w:val="212529"/>
        </w:rPr>
        <w:t xml:space="preserve">] </w:t>
      </w:r>
      <w:r>
        <w:rPr>
          <w:color w:val="212529"/>
          <w:u w:val="single"/>
        </w:rPr>
        <w:t>1</w:t>
      </w:r>
      <w:r w:rsidRPr="00C67F94">
        <w:rPr>
          <w:color w:val="212529"/>
        </w:rPr>
        <w:t xml:space="preserve"> of subdivision c of this section; or</w:t>
      </w:r>
    </w:p>
    <w:p w14:paraId="00DFF33A"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(b)</w:t>
      </w:r>
      <w:r w:rsidRPr="00C67F94">
        <w:rPr>
          <w:color w:val="212529"/>
        </w:rPr>
        <w:t xml:space="preserve"> where no receipt is provided, the date on which the client has provided the division with all of the information and documentation necessary to complete the client's application for a benefit or service; or </w:t>
      </w:r>
    </w:p>
    <w:p w14:paraId="2A82ACE5"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(c)</w:t>
      </w:r>
      <w:r w:rsidRPr="00C67F94">
        <w:rPr>
          <w:color w:val="212529"/>
        </w:rPr>
        <w:t> in the case of a separate determination of eligibility for medicaid or food stamps, the date on which a person's application for public assistance was denied or a recipient's public assistance case was closed.</w:t>
      </w:r>
    </w:p>
    <w:p w14:paraId="722FA934" w14:textId="77777777" w:rsidR="00B06367" w:rsidRPr="001A7F4A" w:rsidRDefault="00B06367" w:rsidP="00B06367">
      <w:pPr>
        <w:pStyle w:val="NormalWeb"/>
        <w:shd w:val="clear" w:color="auto" w:fill="FFFFFF"/>
        <w:spacing w:before="0" w:beforeAutospacing="0" w:after="0" w:afterAutospacing="0" w:line="480" w:lineRule="auto"/>
        <w:ind w:firstLine="720"/>
        <w:jc w:val="both"/>
      </w:pPr>
      <w:r w:rsidRPr="00D667D9">
        <w:rPr>
          <w:color w:val="212529"/>
        </w:rPr>
        <w:t>3.</w:t>
      </w:r>
      <w:r w:rsidRPr="00606F4D">
        <w:rPr>
          <w:color w:val="212529"/>
        </w:rPr>
        <w:t xml:space="preserve"> </w:t>
      </w:r>
      <w:r>
        <w:rPr>
          <w:color w:val="212529"/>
        </w:rPr>
        <w:t>[</w:t>
      </w:r>
      <w:r w:rsidRPr="00D667D9">
        <w:rPr>
          <w:color w:val="212529"/>
        </w:rPr>
        <w:t>"Division" shall</w:t>
      </w:r>
      <w:r>
        <w:rPr>
          <w:color w:val="212529"/>
        </w:rPr>
        <w:t xml:space="preserve"> mean] </w:t>
      </w:r>
      <w:r>
        <w:rPr>
          <w:color w:val="212529"/>
          <w:u w:val="single"/>
        </w:rPr>
        <w:t>Division.</w:t>
      </w:r>
      <w:r w:rsidRPr="008117D3">
        <w:rPr>
          <w:color w:val="212529"/>
          <w:u w:val="single"/>
        </w:rPr>
        <w:t xml:space="preserve"> </w:t>
      </w:r>
      <w:r>
        <w:rPr>
          <w:color w:val="212529"/>
          <w:u w:val="single"/>
        </w:rPr>
        <w:t>The term “division” means</w:t>
      </w:r>
      <w:r w:rsidRPr="00D667D9">
        <w:t xml:space="preserve"> the division </w:t>
      </w:r>
      <w:r>
        <w:t>[</w:t>
      </w:r>
      <w:r w:rsidRPr="00D667D9">
        <w:t>of AIDS services as</w:t>
      </w:r>
      <w:r>
        <w:t>]</w:t>
      </w:r>
      <w:r w:rsidRPr="00D667D9">
        <w:t xml:space="preserve"> established pursuant to </w:t>
      </w:r>
      <w:r>
        <w:t>[</w:t>
      </w:r>
      <w:r w:rsidRPr="00D667D9">
        <w:t>§</w:t>
      </w:r>
      <w:r>
        <w:t xml:space="preserve">] </w:t>
      </w:r>
      <w:r>
        <w:rPr>
          <w:u w:val="single"/>
        </w:rPr>
        <w:t>section</w:t>
      </w:r>
      <w:r w:rsidRPr="00D667D9">
        <w:t> </w:t>
      </w:r>
      <w:hyperlink r:id="rId14" w:anchor="JD_21-126" w:history="1">
        <w:r w:rsidRPr="00D667D9">
          <w:t>21-126</w:t>
        </w:r>
      </w:hyperlink>
      <w:r w:rsidRPr="00D667D9">
        <w:t> </w:t>
      </w:r>
      <w:r>
        <w:t>[</w:t>
      </w:r>
      <w:r w:rsidRPr="00D667D9">
        <w:t>of this chapter</w:t>
      </w:r>
      <w:r>
        <w:t>]</w:t>
      </w:r>
      <w:r w:rsidRPr="00D667D9">
        <w:t>, or its functional or legal equivalent</w:t>
      </w:r>
      <w:r>
        <w:t>[</w:t>
      </w:r>
      <w:r w:rsidRPr="00D667D9">
        <w:t>;</w:t>
      </w:r>
      <w:r>
        <w:t>]</w:t>
      </w:r>
      <w:r>
        <w:rPr>
          <w:u w:val="single"/>
        </w:rPr>
        <w:t>.</w:t>
      </w:r>
    </w:p>
    <w:p w14:paraId="297B1755" w14:textId="77777777" w:rsidR="00B06367" w:rsidRPr="006E2301" w:rsidRDefault="00B06367" w:rsidP="00B06367">
      <w:pPr>
        <w:pStyle w:val="NormalWeb"/>
        <w:shd w:val="clear" w:color="auto" w:fill="FFFFFF"/>
        <w:spacing w:before="0" w:beforeAutospacing="0" w:after="0" w:afterAutospacing="0" w:line="480" w:lineRule="auto"/>
        <w:ind w:firstLine="720"/>
        <w:jc w:val="both"/>
        <w:rPr>
          <w:u w:val="single"/>
        </w:rPr>
      </w:pPr>
      <w:r w:rsidRPr="005249FB">
        <w:t>4. </w:t>
      </w:r>
      <w:r>
        <w:t>[</w:t>
      </w:r>
      <w:r w:rsidRPr="005249FB">
        <w:t>"Eligible person" shall mean</w:t>
      </w:r>
      <w:r>
        <w:t xml:space="preserve">] </w:t>
      </w:r>
      <w:r>
        <w:rPr>
          <w:u w:val="single"/>
        </w:rPr>
        <w:t>Eligible person. The term “eligible person” means</w:t>
      </w:r>
      <w:r w:rsidRPr="005249FB">
        <w:t xml:space="preserve"> a person who satisfies the eligibility requirements established pursuant to applicable local, state</w:t>
      </w:r>
      <w:r>
        <w:rPr>
          <w:u w:val="single"/>
        </w:rPr>
        <w:t>,</w:t>
      </w:r>
      <w:r w:rsidRPr="005249FB">
        <w:t xml:space="preserve"> or federal statute, law, regulation</w:t>
      </w:r>
      <w:r>
        <w:rPr>
          <w:u w:val="single"/>
        </w:rPr>
        <w:t>,</w:t>
      </w:r>
      <w:r w:rsidRPr="005249FB">
        <w:t xml:space="preserve"> or rule for the benefits and services set forth in subdivision b of this section or for any other benefits and services deemed appropriate by the commissioner</w:t>
      </w:r>
      <w:r>
        <w:t>[</w:t>
      </w:r>
      <w:r w:rsidRPr="005249FB">
        <w:t>;</w:t>
      </w:r>
      <w:r>
        <w:t>]</w:t>
      </w:r>
      <w:r>
        <w:rPr>
          <w:u w:val="single"/>
        </w:rPr>
        <w:t>.</w:t>
      </w:r>
    </w:p>
    <w:p w14:paraId="723AD53E" w14:textId="77777777" w:rsidR="00B06367" w:rsidRPr="004B30D8" w:rsidRDefault="00B06367" w:rsidP="00B06367">
      <w:pPr>
        <w:pStyle w:val="NormalWeb"/>
        <w:shd w:val="clear" w:color="auto" w:fill="FFFFFF"/>
        <w:spacing w:before="0" w:beforeAutospacing="0" w:after="0" w:afterAutospacing="0" w:line="480" w:lineRule="auto"/>
        <w:ind w:firstLine="720"/>
        <w:jc w:val="both"/>
        <w:rPr>
          <w:u w:val="single"/>
        </w:rPr>
      </w:pPr>
      <w:r w:rsidRPr="005249FB">
        <w:t>5. </w:t>
      </w:r>
      <w:r>
        <w:t>[</w:t>
      </w:r>
      <w:r w:rsidRPr="005249FB">
        <w:t>"Immediate needs grant"</w:t>
      </w:r>
      <w:r>
        <w:t xml:space="preserve">] </w:t>
      </w:r>
      <w:r>
        <w:rPr>
          <w:u w:val="single"/>
        </w:rPr>
        <w:t>Immediate needs grant. The term “immediate needs grant”</w:t>
      </w:r>
      <w:r w:rsidRPr="005249FB">
        <w:t xml:space="preserve"> means</w:t>
      </w:r>
      <w:r w:rsidRPr="00C67F94">
        <w:t xml:space="preserve"> a pre-investigation grant provided to a person who appears to be in immediate need</w:t>
      </w:r>
      <w:r>
        <w:t>[</w:t>
      </w:r>
      <w:r w:rsidRPr="00C67F94">
        <w:t>;</w:t>
      </w:r>
      <w:r>
        <w:t>]</w:t>
      </w:r>
      <w:r>
        <w:rPr>
          <w:u w:val="single"/>
        </w:rPr>
        <w:t>.</w:t>
      </w:r>
    </w:p>
    <w:p w14:paraId="5613A2A9" w14:textId="77777777" w:rsidR="00B06367" w:rsidRPr="00610D65" w:rsidRDefault="00B06367" w:rsidP="00B06367">
      <w:pPr>
        <w:pStyle w:val="NormalWeb"/>
        <w:shd w:val="clear" w:color="auto" w:fill="FFFFFF"/>
        <w:spacing w:before="0" w:beforeAutospacing="0" w:after="0" w:afterAutospacing="0" w:line="480" w:lineRule="auto"/>
        <w:ind w:firstLine="720"/>
        <w:jc w:val="both"/>
        <w:rPr>
          <w:u w:val="single"/>
        </w:rPr>
      </w:pPr>
      <w:r>
        <w:t>6. [</w:t>
      </w:r>
      <w:r w:rsidRPr="00C67F94">
        <w:t>"Legally mandated time frame"</w:t>
      </w:r>
      <w:r>
        <w:t xml:space="preserve">] </w:t>
      </w:r>
      <w:r>
        <w:rPr>
          <w:u w:val="single"/>
        </w:rPr>
        <w:t>Legally mandated time frame. The term “legally mandated time frame”</w:t>
      </w:r>
      <w:r w:rsidRPr="00C67F94">
        <w:t xml:space="preserve"> means the time period within which a benefit or service must be provided to an eligible applicant under federal, state</w:t>
      </w:r>
      <w:r>
        <w:rPr>
          <w:u w:val="single"/>
        </w:rPr>
        <w:t>,</w:t>
      </w:r>
      <w:r w:rsidRPr="00C67F94">
        <w:t xml:space="preserve"> or local law, rule, regulation or by order of a court of competent jurisdiction</w:t>
      </w:r>
      <w:r>
        <w:t>[</w:t>
      </w:r>
      <w:r w:rsidRPr="00C67F94">
        <w:t>;</w:t>
      </w:r>
      <w:r>
        <w:t>]</w:t>
      </w:r>
      <w:r>
        <w:rPr>
          <w:u w:val="single"/>
        </w:rPr>
        <w:t>.</w:t>
      </w:r>
    </w:p>
    <w:p w14:paraId="4A54000A" w14:textId="77777777" w:rsidR="00B06367" w:rsidRPr="00E617F7" w:rsidRDefault="00B06367" w:rsidP="00B06367">
      <w:pPr>
        <w:pStyle w:val="NormalWeb"/>
        <w:shd w:val="clear" w:color="auto" w:fill="FFFFFF"/>
        <w:spacing w:before="0" w:beforeAutospacing="0" w:after="0" w:afterAutospacing="0" w:line="480" w:lineRule="auto"/>
        <w:ind w:firstLine="720"/>
        <w:jc w:val="both"/>
        <w:rPr>
          <w:u w:val="single"/>
        </w:rPr>
      </w:pPr>
      <w:r>
        <w:t>7. [</w:t>
      </w:r>
      <w:r w:rsidRPr="00C67F94">
        <w:t>"Medically appropriate transitional and permanent housing" shall mean</w:t>
      </w:r>
      <w:r>
        <w:t xml:space="preserve">] </w:t>
      </w:r>
      <w:r>
        <w:rPr>
          <w:u w:val="single"/>
        </w:rPr>
        <w:t>Medically appropriate transitional and permanent housing. The term “medically appropriate transitional and permanent housing” means</w:t>
      </w:r>
      <w:r w:rsidRPr="00C67F94">
        <w:t xml:space="preserve"> housing which is suitable for persons with severely compromised immune systems, and if necessary, accessible to persons with disabilities as defined in section </w:t>
      </w:r>
      <w:hyperlink r:id="rId15" w:anchor="JD_8-102" w:history="1">
        <w:r w:rsidRPr="001A7F4A">
          <w:t>8-102</w:t>
        </w:r>
      </w:hyperlink>
      <w:r w:rsidRPr="00C67F94">
        <w:t> </w:t>
      </w:r>
      <w:r>
        <w:t>[</w:t>
      </w:r>
      <w:r w:rsidRPr="00C67F94">
        <w:t>of this code</w:t>
      </w:r>
      <w:r>
        <w:t>]</w:t>
      </w:r>
      <w:r w:rsidRPr="00C67F94">
        <w:t>. Such housing shall include, but not be limited to, individual refrigerated food and medicine storage and adequate bathroom facilities which shall, at a minimum, provide an effective locking mechanism and any other such measures as are necessary to ensure privacy</w:t>
      </w:r>
      <w:r>
        <w:t>[</w:t>
      </w:r>
      <w:r w:rsidRPr="00C67F94">
        <w:t>;</w:t>
      </w:r>
      <w:r>
        <w:t>]</w:t>
      </w:r>
      <w:r>
        <w:rPr>
          <w:u w:val="single"/>
        </w:rPr>
        <w:t>.</w:t>
      </w:r>
    </w:p>
    <w:p w14:paraId="139266E3" w14:textId="77777777" w:rsidR="00B06367" w:rsidRPr="001E2207" w:rsidRDefault="00B06367" w:rsidP="00B06367">
      <w:pPr>
        <w:pStyle w:val="NormalWeb"/>
        <w:shd w:val="clear" w:color="auto" w:fill="FFFFFF"/>
        <w:spacing w:before="0" w:beforeAutospacing="0" w:after="0" w:afterAutospacing="0" w:line="480" w:lineRule="auto"/>
        <w:ind w:firstLine="720"/>
        <w:jc w:val="both"/>
        <w:rPr>
          <w:color w:val="212529"/>
          <w:u w:val="single"/>
        </w:rPr>
      </w:pPr>
      <w:r w:rsidRPr="001A7F4A">
        <w:t>8</w:t>
      </w:r>
      <w:r>
        <w:t>. [</w:t>
      </w:r>
      <w:r w:rsidRPr="00C67F94">
        <w:t>"Non-emergency housing" shall mean</w:t>
      </w:r>
      <w:r>
        <w:t xml:space="preserve">] </w:t>
      </w:r>
      <w:r>
        <w:rPr>
          <w:u w:val="single"/>
        </w:rPr>
        <w:t>Non-emergency housing. The term “non-emergency housing” means</w:t>
      </w:r>
      <w:r w:rsidRPr="00C67F94">
        <w:t xml:space="preserve"> housing provided or administered by the division, including but not limited to programs referred to as scatter site I</w:t>
      </w:r>
      <w:r w:rsidRPr="00C67F94">
        <w:rPr>
          <w:color w:val="212529"/>
        </w:rPr>
        <w:t xml:space="preserve"> housing, scatter site II housing</w:t>
      </w:r>
      <w:r>
        <w:rPr>
          <w:color w:val="212529"/>
          <w:u w:val="single"/>
        </w:rPr>
        <w:t>,</w:t>
      </w:r>
      <w:r w:rsidRPr="00C67F94">
        <w:rPr>
          <w:color w:val="212529"/>
        </w:rPr>
        <w:t xml:space="preserve"> and congregate housing</w:t>
      </w:r>
      <w:r>
        <w:rPr>
          <w:color w:val="212529"/>
        </w:rPr>
        <w:t>[</w:t>
      </w:r>
      <w:r w:rsidRPr="00C67F94">
        <w:rPr>
          <w:color w:val="212529"/>
        </w:rPr>
        <w:t>;</w:t>
      </w:r>
      <w:r>
        <w:rPr>
          <w:color w:val="212529"/>
        </w:rPr>
        <w:t>]</w:t>
      </w:r>
      <w:r>
        <w:rPr>
          <w:color w:val="212529"/>
          <w:u w:val="single"/>
        </w:rPr>
        <w:t>.</w:t>
      </w:r>
    </w:p>
    <w:p w14:paraId="7281D17A"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sidRPr="00C67F94">
        <w:rPr>
          <w:color w:val="212529"/>
        </w:rPr>
        <w:t>9</w:t>
      </w:r>
      <w:r>
        <w:rPr>
          <w:color w:val="212529"/>
        </w:rPr>
        <w:t>.</w:t>
      </w:r>
      <w:r w:rsidRPr="00C67F94">
        <w:rPr>
          <w:color w:val="212529"/>
        </w:rPr>
        <w:t> </w:t>
      </w:r>
      <w:r>
        <w:rPr>
          <w:color w:val="212529"/>
        </w:rPr>
        <w:t>[</w:t>
      </w:r>
      <w:r w:rsidRPr="00C67F94">
        <w:rPr>
          <w:color w:val="212529"/>
        </w:rPr>
        <w:t>"Person with clinical/symptomatic HIV illness or with AIDS" shall mean</w:t>
      </w:r>
      <w:r>
        <w:rPr>
          <w:color w:val="212529"/>
        </w:rPr>
        <w:t xml:space="preserve">] </w:t>
      </w:r>
      <w:r>
        <w:rPr>
          <w:color w:val="212529"/>
          <w:u w:val="single"/>
        </w:rPr>
        <w:t>Person with HIV. The term “person with HIV” means</w:t>
      </w:r>
      <w:r w:rsidRPr="00C67F94">
        <w:rPr>
          <w:color w:val="212529"/>
        </w:rPr>
        <w:t xml:space="preserve"> a person who has </w:t>
      </w:r>
      <w:r>
        <w:rPr>
          <w:color w:val="212529"/>
        </w:rPr>
        <w:t>[</w:t>
      </w:r>
      <w:r w:rsidRPr="00C67F94">
        <w:rPr>
          <w:color w:val="212529"/>
        </w:rPr>
        <w:t>at any time been diagnosed with clinical/symptomatic HIV illness, as determined by the New York state department of health AIDS institute, or a person with AIDS, as defined by the federal centers for disease control and prevention</w:t>
      </w:r>
      <w:r>
        <w:rPr>
          <w:color w:val="212529"/>
        </w:rPr>
        <w:t xml:space="preserve">;] </w:t>
      </w:r>
      <w:r>
        <w:rPr>
          <w:color w:val="212529"/>
          <w:u w:val="single"/>
        </w:rPr>
        <w:t>been diagnosed by a licensed medical professional as infected with the human immunodeficiency virus.</w:t>
      </w:r>
    </w:p>
    <w:p w14:paraId="794E2C4E"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10. [</w:t>
      </w:r>
      <w:r w:rsidRPr="00C67F94">
        <w:rPr>
          <w:color w:val="212529"/>
        </w:rPr>
        <w:t>"Processing time for applications for benefits or services"</w:t>
      </w:r>
      <w:r>
        <w:rPr>
          <w:color w:val="212529"/>
        </w:rPr>
        <w:t xml:space="preserve">] </w:t>
      </w:r>
      <w:r>
        <w:rPr>
          <w:color w:val="212529"/>
          <w:u w:val="single"/>
        </w:rPr>
        <w:t>Processing time for applications for benefits or services. The term “processing time for applications for benefits or services”</w:t>
      </w:r>
      <w:r w:rsidRPr="00C67F94">
        <w:rPr>
          <w:color w:val="212529"/>
        </w:rPr>
        <w:t xml:space="preserve"> means the length of time required to process an application for benefits or services administered by the division, which shall not be represented in terms of averages, but shall be reported in terms of categories covering various periods of time as follows:</w:t>
      </w:r>
    </w:p>
    <w:p w14:paraId="47069742"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(a) </w:t>
      </w:r>
      <w:r w:rsidRPr="00C67F94">
        <w:rPr>
          <w:color w:val="212529"/>
        </w:rPr>
        <w:t>for non-emergency applications for food stamps, medicaid</w:t>
      </w:r>
      <w:r>
        <w:rPr>
          <w:color w:val="212529"/>
          <w:u w:val="single"/>
        </w:rPr>
        <w:t>,</w:t>
      </w:r>
      <w:r w:rsidRPr="00C67F94">
        <w:rPr>
          <w:color w:val="212529"/>
        </w:rPr>
        <w:t xml:space="preserve"> and public assistance benefits: 0 to 15 days; 16 to 30 days; 31 to 45 days; 46 to 65 days; 66 to 75 days; and more than 76 days;</w:t>
      </w:r>
    </w:p>
    <w:p w14:paraId="62E5A09B"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(b)</w:t>
      </w:r>
      <w:r w:rsidRPr="00C67F94">
        <w:rPr>
          <w:color w:val="212529"/>
        </w:rPr>
        <w:t> for immediate needs grants and expedited food stamps: same day; 1 to 5 days; 6 to 10 days; 11 to 17 days; and more than 18 days;</w:t>
      </w:r>
    </w:p>
    <w:p w14:paraId="1E4F4E26"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(c) </w:t>
      </w:r>
      <w:r w:rsidRPr="00C67F94">
        <w:rPr>
          <w:color w:val="212529"/>
        </w:rPr>
        <w:t xml:space="preserve">for all other non-emergency benefits and services, including but not limited to exceptions to policy for enhanced rental assistance and additional allowances: 0 to 15 days; 16 to 30 days; 31 to 45 days; 46 to 75 days; and more than 76 days; </w:t>
      </w:r>
    </w:p>
    <w:p w14:paraId="6375DA99"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(d) </w:t>
      </w:r>
      <w:r w:rsidRPr="00C67F94">
        <w:rPr>
          <w:color w:val="212529"/>
        </w:rPr>
        <w:t xml:space="preserve">for all other benefits and services provided on an emergency basis, including benefits and services currently referred to as </w:t>
      </w:r>
      <w:r>
        <w:rPr>
          <w:color w:val="212529"/>
        </w:rPr>
        <w:t>“</w:t>
      </w:r>
      <w:r w:rsidRPr="00C67F94">
        <w:rPr>
          <w:color w:val="212529"/>
        </w:rPr>
        <w:t>emergency CBCFAs</w:t>
      </w:r>
      <w:r>
        <w:rPr>
          <w:color w:val="212529"/>
        </w:rPr>
        <w:t>”</w:t>
      </w:r>
      <w:r w:rsidRPr="00C67F94">
        <w:rPr>
          <w:color w:val="212529"/>
        </w:rPr>
        <w:t xml:space="preserve">: </w:t>
      </w:r>
    </w:p>
    <w:p w14:paraId="3B5014C5"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w:t>
      </w:r>
      <w:r w:rsidRPr="00C67F94">
        <w:rPr>
          <w:color w:val="212529"/>
        </w:rPr>
        <w:t>(i)</w:t>
      </w:r>
      <w:r>
        <w:rPr>
          <w:color w:val="212529"/>
        </w:rPr>
        <w:t xml:space="preserve">] </w:t>
      </w:r>
      <w:r>
        <w:rPr>
          <w:color w:val="212529"/>
          <w:u w:val="single"/>
        </w:rPr>
        <w:t>(1)</w:t>
      </w:r>
      <w:r w:rsidRPr="00C67F94">
        <w:rPr>
          <w:color w:val="212529"/>
        </w:rPr>
        <w:t xml:space="preserve"> in reporting the time frame from completed application to approval or denial: 0 to 2 days; 3-5 days; 6-10 days; 11-15 days; and more than 16 days; and </w:t>
      </w:r>
    </w:p>
    <w:p w14:paraId="0A39A6B5"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w:t>
      </w:r>
      <w:r w:rsidRPr="00C67F94">
        <w:rPr>
          <w:color w:val="212529"/>
        </w:rPr>
        <w:t>(ii)</w:t>
      </w:r>
      <w:r>
        <w:rPr>
          <w:color w:val="212529"/>
        </w:rPr>
        <w:t xml:space="preserve">] </w:t>
      </w:r>
      <w:r>
        <w:rPr>
          <w:color w:val="212529"/>
          <w:u w:val="single"/>
        </w:rPr>
        <w:t>(2)</w:t>
      </w:r>
      <w:r w:rsidRPr="00C67F94">
        <w:rPr>
          <w:color w:val="212529"/>
        </w:rPr>
        <w:t xml:space="preserve"> in reporting the time frame from approval to provision of the benefit: 0-1 days; 2-5 days; 6-10 days; 11-15 days; and more than 16 days; and</w:t>
      </w:r>
    </w:p>
    <w:p w14:paraId="60BD18C3" w14:textId="77777777" w:rsidR="00B06367"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(e) </w:t>
      </w:r>
      <w:r w:rsidRPr="00C67F94">
        <w:rPr>
          <w:color w:val="212529"/>
        </w:rPr>
        <w:t>for applications for non-emergency housing: 0 to 15 days; 16 to 30 days; 31 to 45 days; 46 to 75 days; 76 to 100 days; and more than 100 days.</w:t>
      </w:r>
    </w:p>
    <w:p w14:paraId="516BD4B8" w14:textId="77777777" w:rsidR="00B06367" w:rsidRPr="003E4291" w:rsidRDefault="00B06367" w:rsidP="00B06367">
      <w:pPr>
        <w:pStyle w:val="NormalWeb"/>
        <w:shd w:val="clear" w:color="auto" w:fill="FFFFFF"/>
        <w:spacing w:before="0" w:beforeAutospacing="0" w:after="0" w:afterAutospacing="0" w:line="480" w:lineRule="auto"/>
        <w:ind w:firstLine="720"/>
        <w:jc w:val="both"/>
        <w:rPr>
          <w:color w:val="212529"/>
        </w:rPr>
      </w:pPr>
      <w:r>
        <w:rPr>
          <w:color w:val="212529"/>
        </w:rPr>
        <w:t>11.</w:t>
      </w:r>
      <w:r w:rsidRPr="00C67F94">
        <w:rPr>
          <w:color w:val="212529"/>
        </w:rPr>
        <w:t> </w:t>
      </w:r>
      <w:r>
        <w:rPr>
          <w:color w:val="212529"/>
        </w:rPr>
        <w:t>[</w:t>
      </w:r>
      <w:r w:rsidRPr="00C67F94">
        <w:rPr>
          <w:color w:val="212529"/>
        </w:rPr>
        <w:t>"Separate determination of eligibility for medicaid or food stamps"</w:t>
      </w:r>
      <w:r>
        <w:rPr>
          <w:color w:val="212529"/>
        </w:rPr>
        <w:t xml:space="preserve">] </w:t>
      </w:r>
      <w:r>
        <w:rPr>
          <w:color w:val="212529"/>
          <w:u w:val="single"/>
        </w:rPr>
        <w:t>Separate determination of eligibility for medicaid or food stamps. The term “separate determination of eligibility for medicaid or food stamps”</w:t>
      </w:r>
      <w:r w:rsidRPr="00C67F94">
        <w:rPr>
          <w:color w:val="212529"/>
        </w:rPr>
        <w:t xml:space="preserve"> means a determination regarding eligibility for medicaid or food stamps made either when a person's application for public assistance has been denied or when a recipient's public assistance case is closed.</w:t>
      </w:r>
    </w:p>
    <w:p w14:paraId="30CC758E" w14:textId="77777777" w:rsidR="00B06367" w:rsidRDefault="00B06367" w:rsidP="00B06367">
      <w:pPr>
        <w:pStyle w:val="NormalWeb"/>
        <w:shd w:val="clear" w:color="auto" w:fill="FFFFFF"/>
        <w:spacing w:before="0" w:beforeAutospacing="0" w:after="0" w:afterAutospacing="0" w:line="480" w:lineRule="auto"/>
        <w:ind w:firstLine="720"/>
        <w:jc w:val="both"/>
        <w:rPr>
          <w:color w:val="000000"/>
          <w:sz w:val="27"/>
          <w:szCs w:val="27"/>
        </w:rPr>
      </w:pPr>
      <w:r>
        <w:rPr>
          <w:color w:val="000000"/>
        </w:rPr>
        <w:t>b.</w:t>
      </w:r>
      <w:r w:rsidRPr="004111ED">
        <w:t xml:space="preserve"> The commissioner shall direct staff of the division </w:t>
      </w:r>
      <w:r>
        <w:t>[</w:t>
      </w:r>
      <w:r w:rsidRPr="004111ED">
        <w:t>of AIDS services</w:t>
      </w:r>
      <w:r>
        <w:t>]</w:t>
      </w:r>
      <w:r w:rsidRPr="004111ED">
        <w:t xml:space="preserve"> to provide access to benefits and services to every eligible person with [clinical/symptomatic HIV illness or with AIDS] </w:t>
      </w:r>
      <w:r w:rsidRPr="004111ED">
        <w:rPr>
          <w:u w:val="single"/>
        </w:rPr>
        <w:t>HIV</w:t>
      </w:r>
      <w:r w:rsidRPr="00872492">
        <w:t xml:space="preserve"> </w:t>
      </w:r>
      <w:r w:rsidRPr="004111ED">
        <w:t xml:space="preserve">who </w:t>
      </w:r>
      <w:r>
        <w:rPr>
          <w:color w:val="000000"/>
        </w:rPr>
        <w:t xml:space="preserve">requests assistance, and shall ensure the provision of benefits and services to eligible </w:t>
      </w:r>
      <w:r w:rsidRPr="00D57765">
        <w:t xml:space="preserve">persons with [clinical/symptomatic HIV illness and with AIDS] </w:t>
      </w:r>
      <w:r w:rsidRPr="00D57765">
        <w:rPr>
          <w:u w:val="single"/>
        </w:rPr>
        <w:t>HIV</w:t>
      </w:r>
      <w:r w:rsidRPr="00D57765">
        <w:t xml:space="preserve">. </w:t>
      </w:r>
      <w:r>
        <w:rPr>
          <w:color w:val="000000"/>
        </w:rPr>
        <w:t>Any eligible person shall receive only those benefits and services for which such person qualifies in accordance with the applicable eligibility standards established pursuant to local, state</w:t>
      </w:r>
      <w:r>
        <w:rPr>
          <w:color w:val="000000"/>
          <w:u w:val="single"/>
        </w:rPr>
        <w:t>,</w:t>
      </w:r>
      <w:r>
        <w:rPr>
          <w:color w:val="000000"/>
        </w:rPr>
        <w:t xml:space="preserve"> or federal statute, law, regulation</w:t>
      </w:r>
      <w:r>
        <w:rPr>
          <w:color w:val="000000"/>
          <w:u w:val="single"/>
        </w:rPr>
        <w:t>,</w:t>
      </w:r>
      <w:r>
        <w:rPr>
          <w:color w:val="000000"/>
        </w:rPr>
        <w:t xml:space="preserve"> or rule. Such benefits and services shall include, but not be limited to: medically appropriate transitional and permanent housing; medicaid, as set forth in section 1396 et. seq. of title 42 of the United States code and other health-related services; home care and home health services as set forth in sections 505.21 and 505.23 of title 18 of the official compilation of the codes, rules and regulations of the state of New York; personal care services as set forth in section 505.14 of title 18 of the official compilation of the codes, rules and regulations of the state of New York; homemaker service as set forth in part 460 of title 18 of the official compilation of the codes, rules and regulations of the state of New York; food stamps, as set forth in section 2011 et. seq. of title 7 of the United States code; transportation and nutrition allowances as required by section 21-127 [of this chapter]; housing subsidies, including, but not limited to, enhanced rental assistance as set forth in [section </w:t>
      </w:r>
      <w:r w:rsidRPr="004111ED">
        <w:t>397.11] </w:t>
      </w:r>
      <w:r w:rsidRPr="001E2207">
        <w:rPr>
          <w:u w:val="single"/>
        </w:rPr>
        <w:t xml:space="preserve">paragraph k of </w:t>
      </w:r>
      <w:r w:rsidRPr="004111ED">
        <w:rPr>
          <w:u w:val="single"/>
        </w:rPr>
        <w:t>352.3</w:t>
      </w:r>
      <w:r w:rsidRPr="001E2207">
        <w:t xml:space="preserve"> </w:t>
      </w:r>
      <w:r>
        <w:rPr>
          <w:color w:val="000000"/>
        </w:rPr>
        <w:t>of title 18 of the official compilation of the codes, rules and regulations of the state of New York; financial benefits; and intensive case management as required by section 21-127 [of this chapter]. The commissioner shall have the authority to provide access to additional benefits and services and ensure the provision of such additional benefits and services whenever deemed appropriate. The requirements with respect to such access to and eligibility for benefits and services shall not be more restrictive than those requirements mandated by state or federal statute, law, regulation</w:t>
      </w:r>
      <w:r>
        <w:rPr>
          <w:color w:val="000000"/>
          <w:u w:val="single"/>
        </w:rPr>
        <w:t>,</w:t>
      </w:r>
      <w:r>
        <w:rPr>
          <w:color w:val="000000"/>
        </w:rPr>
        <w:t xml:space="preserve"> or rule. Within [thirty] </w:t>
      </w:r>
      <w:r>
        <w:rPr>
          <w:color w:val="000000"/>
          <w:u w:val="single"/>
        </w:rPr>
        <w:t>30</w:t>
      </w:r>
      <w:r>
        <w:rPr>
          <w:color w:val="000000"/>
        </w:rPr>
        <w:t xml:space="preserve"> days of the effective date of the local law that added this section, the commissioner shall establish criteria pursuant to which an applicant shall be entitled to a home or hospital visit for the purpose of establishing eligibility and applying for benefits and services.</w:t>
      </w:r>
    </w:p>
    <w:p w14:paraId="2EC692D7" w14:textId="77777777" w:rsidR="00B06367" w:rsidRPr="002164A7" w:rsidRDefault="00B06367" w:rsidP="00B06367">
      <w:pPr>
        <w:pStyle w:val="NormalWeb"/>
        <w:shd w:val="clear" w:color="auto" w:fill="FFFFFF"/>
        <w:spacing w:before="0" w:beforeAutospacing="0" w:after="0" w:afterAutospacing="0" w:line="480" w:lineRule="auto"/>
        <w:ind w:firstLine="720"/>
        <w:jc w:val="both"/>
        <w:rPr>
          <w:sz w:val="27"/>
          <w:szCs w:val="27"/>
        </w:rPr>
      </w:pPr>
      <w:r>
        <w:rPr>
          <w:color w:val="000000"/>
        </w:rPr>
        <w:t xml:space="preserve">c. 1. Upon written or oral application to the division for benefits and services or submission </w:t>
      </w:r>
      <w:r w:rsidRPr="002164A7">
        <w:t>of documents required to establish eligibility for benefits and services by a person with [clinical/symptomatic HIV illness or with AIDS]</w:t>
      </w:r>
      <w:r>
        <w:t xml:space="preserve"> </w:t>
      </w:r>
      <w:r w:rsidRPr="002164A7">
        <w:rPr>
          <w:u w:val="single"/>
        </w:rPr>
        <w:t>HIV</w:t>
      </w:r>
      <w:r w:rsidRPr="002164A7">
        <w:t>, such person shall immediately be provided with a receipt which shall include, but not be limited to, the date, a description of the information received, and a statement as to whether any application for such benefits and services is complete or incomplete, and if incomplete, such receipt shall identify any information or documents needed in order for the application to be deemed complete.</w:t>
      </w:r>
    </w:p>
    <w:p w14:paraId="12FC1C2C" w14:textId="77777777" w:rsidR="00B06367" w:rsidRPr="00BD4434" w:rsidRDefault="00B06367" w:rsidP="00F01CAD">
      <w:pPr>
        <w:shd w:val="clear" w:color="auto" w:fill="FFFFFF"/>
        <w:spacing w:after="0" w:line="480" w:lineRule="auto"/>
        <w:ind w:firstLine="720"/>
        <w:jc w:val="both"/>
      </w:pPr>
      <w:r>
        <w:t>2.</w:t>
      </w:r>
      <w:r w:rsidRPr="00BD4434">
        <w:t> Processing of applications for medically appropriate non-emergency housing.</w:t>
      </w:r>
      <w:r>
        <w:t xml:space="preserve"> (a) </w:t>
      </w:r>
      <w:r w:rsidRPr="00BD4434">
        <w:t>Unless the client shall decline, the division shall provide the following to every homeless client of the division on the day the client is determined to be eligible for services as a client of the division:</w:t>
      </w:r>
    </w:p>
    <w:p w14:paraId="6CD18432" w14:textId="77777777" w:rsidR="00B06367" w:rsidRPr="00BD4434" w:rsidRDefault="00B06367" w:rsidP="00F01CAD">
      <w:pPr>
        <w:shd w:val="clear" w:color="auto" w:fill="FFFFFF"/>
        <w:spacing w:after="0" w:line="480" w:lineRule="auto"/>
        <w:ind w:firstLine="720"/>
        <w:jc w:val="both"/>
      </w:pPr>
      <w:r>
        <w:t xml:space="preserve">[(i)] </w:t>
      </w:r>
      <w:r>
        <w:rPr>
          <w:u w:val="single"/>
        </w:rPr>
        <w:t>(1)</w:t>
      </w:r>
      <w:r>
        <w:t> </w:t>
      </w:r>
      <w:r w:rsidRPr="00BD4434">
        <w:t>an application for medically appropriate non-emergency housing; and</w:t>
      </w:r>
    </w:p>
    <w:p w14:paraId="3CC9658E" w14:textId="77777777" w:rsidR="00B06367" w:rsidRPr="00BD4434" w:rsidRDefault="00B06367" w:rsidP="00F01CAD">
      <w:pPr>
        <w:shd w:val="clear" w:color="auto" w:fill="FFFFFF"/>
        <w:spacing w:after="0" w:line="480" w:lineRule="auto"/>
        <w:ind w:firstLine="720"/>
        <w:jc w:val="both"/>
      </w:pPr>
      <w:r>
        <w:t xml:space="preserve">[(ii)] </w:t>
      </w:r>
      <w:r>
        <w:rPr>
          <w:u w:val="single"/>
        </w:rPr>
        <w:t>(2)</w:t>
      </w:r>
      <w:r>
        <w:t> </w:t>
      </w:r>
      <w:r w:rsidRPr="00BD4434">
        <w:t>information regarding financial assistance available to assist eligible clients in obtaining housing and regarding available housing options.</w:t>
      </w:r>
    </w:p>
    <w:p w14:paraId="1549C7F0" w14:textId="77777777" w:rsidR="00B06367" w:rsidRPr="00BD4434" w:rsidRDefault="00B06367" w:rsidP="00F01CAD">
      <w:pPr>
        <w:shd w:val="clear" w:color="auto" w:fill="FFFFFF"/>
        <w:spacing w:after="0" w:line="480" w:lineRule="auto"/>
        <w:ind w:firstLine="720"/>
        <w:jc w:val="both"/>
      </w:pPr>
      <w:r>
        <w:t>(b) </w:t>
      </w:r>
      <w:r w:rsidRPr="00BD4434">
        <w:t>The division shall ensure that every client receives any assistance needed to complete the application for medically appropriate non-emergency housing within 10 business days of the day on which the client is determined to be eligible for services as a client of the division.</w:t>
      </w:r>
    </w:p>
    <w:p w14:paraId="4A880360" w14:textId="77777777" w:rsidR="00B06367" w:rsidRPr="00BD4434" w:rsidRDefault="00B06367" w:rsidP="00F01CAD">
      <w:pPr>
        <w:shd w:val="clear" w:color="auto" w:fill="FFFFFF"/>
        <w:spacing w:after="0" w:line="480" w:lineRule="auto"/>
        <w:ind w:firstLine="720"/>
        <w:jc w:val="both"/>
      </w:pPr>
      <w:r>
        <w:t>(c) </w:t>
      </w:r>
      <w:r w:rsidRPr="00BD4434">
        <w:t>Within 90 days of initial placement in emergency housing or of completion of the physical documentation required from the client for the application for non-emergency housing, whichever is sooner, the division must provide every client who is eligible for non-emergency housing a referral to an available medically appropriate non-emergency housing option, which takes into consideration the medical, educational and familial needs and social circumstances of the client, to the extent such option is available.</w:t>
      </w:r>
    </w:p>
    <w:p w14:paraId="5EF654C3" w14:textId="77777777" w:rsidR="00B06367" w:rsidRDefault="00B06367" w:rsidP="00F01CAD">
      <w:pPr>
        <w:shd w:val="clear" w:color="auto" w:fill="FFFFFF"/>
        <w:spacing w:after="0" w:line="480" w:lineRule="auto"/>
        <w:ind w:firstLine="720"/>
        <w:jc w:val="both"/>
      </w:pPr>
      <w:r>
        <w:t>(d) </w:t>
      </w:r>
      <w:r w:rsidRPr="00BD4434">
        <w:t>For any client who remains homeless or in emergency housing for over 45 days after the requirements of subparagraph (c) of this paragraph or the requirements of this subparagraph have been met, the division shall provide a referral to another medically appropriate non-emergency housing option, to the extent such option is available.</w:t>
      </w:r>
    </w:p>
    <w:p w14:paraId="2B1EA358" w14:textId="77777777" w:rsidR="00B06367" w:rsidRPr="004E7881" w:rsidRDefault="00B06367" w:rsidP="00F01CAD">
      <w:pPr>
        <w:shd w:val="clear" w:color="auto" w:fill="FFFFFF"/>
        <w:spacing w:after="0" w:line="480" w:lineRule="auto"/>
        <w:ind w:firstLine="720"/>
        <w:jc w:val="both"/>
      </w:pPr>
      <w:r w:rsidRPr="004E7881">
        <w:t xml:space="preserve">3. </w:t>
      </w:r>
      <w:r w:rsidRPr="004E7881">
        <w:rPr>
          <w:shd w:val="clear" w:color="auto" w:fill="FFFFFF"/>
        </w:rPr>
        <w:t>Where no statute, law, regulation</w:t>
      </w:r>
      <w:r>
        <w:rPr>
          <w:u w:val="single"/>
          <w:shd w:val="clear" w:color="auto" w:fill="FFFFFF"/>
        </w:rPr>
        <w:t>,</w:t>
      </w:r>
      <w:r w:rsidRPr="004E7881">
        <w:rPr>
          <w:shd w:val="clear" w:color="auto" w:fill="FFFFFF"/>
        </w:rPr>
        <w:t xml:space="preserve"> or rule provides a time period within which a benefit or service shall be provided to an eligible person who requests such a benefit or service, such benefit or service shall be provided no later than </w:t>
      </w:r>
      <w:r>
        <w:rPr>
          <w:shd w:val="clear" w:color="auto" w:fill="FFFFFF"/>
        </w:rPr>
        <w:t>[</w:t>
      </w:r>
      <w:r w:rsidRPr="004E7881">
        <w:rPr>
          <w:shd w:val="clear" w:color="auto" w:fill="FFFFFF"/>
        </w:rPr>
        <w:t>twenty</w:t>
      </w:r>
      <w:r>
        <w:rPr>
          <w:shd w:val="clear" w:color="auto" w:fill="FFFFFF"/>
        </w:rPr>
        <w:t xml:space="preserve">] </w:t>
      </w:r>
      <w:r>
        <w:rPr>
          <w:u w:val="single"/>
          <w:shd w:val="clear" w:color="auto" w:fill="FFFFFF"/>
        </w:rPr>
        <w:t>20</w:t>
      </w:r>
      <w:r w:rsidRPr="004E7881">
        <w:rPr>
          <w:shd w:val="clear" w:color="auto" w:fill="FFFFFF"/>
        </w:rPr>
        <w:t xml:space="preserve"> business days following submission of all information or documentation required to determine eligibility.</w:t>
      </w:r>
    </w:p>
    <w:p w14:paraId="516D2D07" w14:textId="77777777" w:rsidR="00B06367" w:rsidRDefault="00B06367" w:rsidP="00B06367">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d. </w:t>
      </w:r>
      <w:r w:rsidRPr="006F2FD0">
        <w:t xml:space="preserve">Where a person with [clinical/symptomatic HIV illness or with AIDS] </w:t>
      </w:r>
      <w:r w:rsidRPr="006F2FD0">
        <w:rPr>
          <w:u w:val="single"/>
        </w:rPr>
        <w:t>HIV</w:t>
      </w:r>
      <w:r w:rsidRPr="00872492">
        <w:t xml:space="preserve"> </w:t>
      </w:r>
      <w:r w:rsidRPr="006F2FD0">
        <w:t xml:space="preserve">who applies </w:t>
      </w:r>
      <w:r>
        <w:rPr>
          <w:color w:val="000000"/>
        </w:rPr>
        <w:t xml:space="preserve">for benefits and services, or access to benefits and services, indicates that [one] </w:t>
      </w:r>
      <w:r>
        <w:rPr>
          <w:color w:val="000000"/>
          <w:u w:val="single"/>
        </w:rPr>
        <w:t>1</w:t>
      </w:r>
      <w:r>
        <w:rPr>
          <w:color w:val="000000"/>
        </w:rPr>
        <w:t xml:space="preserve"> or more minor children reside with [him or her] </w:t>
      </w:r>
      <w:r>
        <w:rPr>
          <w:color w:val="000000"/>
          <w:u w:val="single"/>
        </w:rPr>
        <w:t>such person</w:t>
      </w:r>
      <w:r>
        <w:rPr>
          <w:color w:val="000000"/>
        </w:rPr>
        <w:t xml:space="preserve"> or are in [his or her] </w:t>
      </w:r>
      <w:r>
        <w:rPr>
          <w:color w:val="000000"/>
          <w:u w:val="single"/>
        </w:rPr>
        <w:t>such person’s</w:t>
      </w:r>
      <w:r>
        <w:rPr>
          <w:color w:val="000000"/>
        </w:rPr>
        <w:t xml:space="preserve"> care or custody, such person shall be given information and program referrals on child care options and custody planning, including the availability of standby guardianship pursuant to section 1726 of the surrogate's court procedure act of the state of New York and referral to legal assistance programs.</w:t>
      </w:r>
    </w:p>
    <w:p w14:paraId="64653903" w14:textId="77777777" w:rsidR="00B06367" w:rsidRDefault="00B06367" w:rsidP="00F01CAD">
      <w:pPr>
        <w:spacing w:after="0" w:line="480" w:lineRule="auto"/>
        <w:ind w:firstLine="720"/>
        <w:jc w:val="both"/>
      </w:pPr>
      <w:r>
        <w:t>e. Recertification of eligibility, as required by any state or federal law, statute, regulation</w:t>
      </w:r>
      <w:r>
        <w:rPr>
          <w:u w:val="single"/>
        </w:rPr>
        <w:t>,</w:t>
      </w:r>
      <w:r>
        <w:t xml:space="preserve"> or rule shall be conducted no more frequently than mandated by such statute, law, regulation</w:t>
      </w:r>
      <w:r>
        <w:rPr>
          <w:u w:val="single"/>
        </w:rPr>
        <w:t>,</w:t>
      </w:r>
      <w:r>
        <w:t xml:space="preserve"> or rule.</w:t>
      </w:r>
    </w:p>
    <w:p w14:paraId="1A490F45" w14:textId="77777777" w:rsidR="00B06367" w:rsidRPr="00840671" w:rsidRDefault="00B06367" w:rsidP="00B06367">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f. </w:t>
      </w:r>
      <w:r w:rsidRPr="0089056B">
        <w:t xml:space="preserve">Eligibility for benefits and services for persons with [clinical/symptomatic HIV illness or with AIDS] </w:t>
      </w:r>
      <w:r w:rsidRPr="0089056B">
        <w:rPr>
          <w:u w:val="single"/>
        </w:rPr>
        <w:t>HIV</w:t>
      </w:r>
      <w:r>
        <w:rPr>
          <w:color w:val="000000"/>
        </w:rPr>
        <w:t xml:space="preserve"> may not be terminated except where the recipient is determined to no longer satisfy eligibility requirements, is deceased, or upon certification by the commissioner that the recipient cannot be located to verify [his or her] </w:t>
      </w:r>
      <w:r>
        <w:rPr>
          <w:color w:val="000000"/>
          <w:u w:val="single"/>
        </w:rPr>
        <w:t>such recipient’s</w:t>
      </w:r>
      <w:r>
        <w:rPr>
          <w:color w:val="000000"/>
        </w:rPr>
        <w:t xml:space="preserve"> continued eligibility for benefits and services. In the latter circumstance, the division shall conduct a reasonable good faith search for at least [a ninety-day period] </w:t>
      </w:r>
      <w:r>
        <w:rPr>
          <w:color w:val="000000"/>
          <w:u w:val="single"/>
        </w:rPr>
        <w:t>90 days</w:t>
      </w:r>
      <w:r>
        <w:rPr>
          <w:color w:val="000000"/>
        </w:rPr>
        <w:t xml:space="preserve"> to locate the recipient, including sending written notice by certified mail, return receipt requested, to the last known address of such recipient, requiring [the] </w:t>
      </w:r>
      <w:r>
        <w:rPr>
          <w:color w:val="000000"/>
          <w:u w:val="single"/>
        </w:rPr>
        <w:t>such</w:t>
      </w:r>
      <w:r>
        <w:rPr>
          <w:color w:val="000000"/>
        </w:rPr>
        <w:t xml:space="preserve"> recipient to contact the division within [ten] </w:t>
      </w:r>
      <w:r>
        <w:rPr>
          <w:color w:val="000000"/>
          <w:u w:val="single"/>
        </w:rPr>
        <w:t>10</w:t>
      </w:r>
      <w:r>
        <w:rPr>
          <w:color w:val="000000"/>
        </w:rPr>
        <w:t xml:space="preserve"> days.</w:t>
      </w:r>
    </w:p>
    <w:p w14:paraId="7FDB821C" w14:textId="77777777" w:rsidR="00B06367" w:rsidRPr="000B20D6" w:rsidRDefault="00B06367" w:rsidP="00B06367">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g. [Not] </w:t>
      </w:r>
      <w:r>
        <w:rPr>
          <w:color w:val="000000"/>
          <w:u w:val="single"/>
        </w:rPr>
        <w:t>No</w:t>
      </w:r>
      <w:r>
        <w:rPr>
          <w:color w:val="000000"/>
        </w:rPr>
        <w:t xml:space="preserve"> later than [sixty] </w:t>
      </w:r>
      <w:r>
        <w:rPr>
          <w:color w:val="000000"/>
          <w:u w:val="single"/>
        </w:rPr>
        <w:t>60</w:t>
      </w:r>
      <w:r>
        <w:rPr>
          <w:color w:val="000000"/>
        </w:rPr>
        <w:t xml:space="preserve"> days from the effective date of the local law that added this section, the commissioner shall prepare a draft policy and procedures manual for division staff. Such policy and procedures manual shall include, but not be limited to, strict guidelines on maintaining the confidentiality of the identity of and information relating to all applicants and recipients, </w:t>
      </w:r>
      <w:r w:rsidRPr="00840671">
        <w:t xml:space="preserve">instructional materials relating to the medical and psychological needs of persons with </w:t>
      </w:r>
      <w:r>
        <w:t>[</w:t>
      </w:r>
      <w:r w:rsidRPr="00840671">
        <w:t>clinical/sympto</w:t>
      </w:r>
      <w:r>
        <w:t xml:space="preserve">matic HIV illness or with AIDS] </w:t>
      </w:r>
      <w:r w:rsidRPr="00840671">
        <w:rPr>
          <w:u w:val="single"/>
        </w:rPr>
        <w:t>HIV</w:t>
      </w:r>
      <w:r w:rsidRPr="00CD5695">
        <w:t>,</w:t>
      </w:r>
      <w:r w:rsidRPr="00840671">
        <w:t xml:space="preserve"> application </w:t>
      </w:r>
      <w:r>
        <w:rPr>
          <w:color w:val="000000"/>
        </w:rPr>
        <w:t xml:space="preserve">procedures, eligibility </w:t>
      </w:r>
      <w:r w:rsidRPr="00CD5695">
        <w:t xml:space="preserve">standards, mandated time periods for the provision of each benefit and service available to applicants and recipients and advocacy resources available to persons with [clinical/symptomatic HIV illness or with AIDS] </w:t>
      </w:r>
      <w:r w:rsidRPr="00CD5695">
        <w:rPr>
          <w:u w:val="single"/>
        </w:rPr>
        <w:t>HIV</w:t>
      </w:r>
      <w:r w:rsidRPr="00CD5695">
        <w:t xml:space="preserve">. Such </w:t>
      </w:r>
      <w:r>
        <w:rPr>
          <w:color w:val="000000"/>
        </w:rPr>
        <w:t xml:space="preserve">list of advocacy resources shall be updated semi-annually. Within [thirty] </w:t>
      </w:r>
      <w:r>
        <w:rPr>
          <w:color w:val="000000"/>
          <w:u w:val="single"/>
        </w:rPr>
        <w:t>30</w:t>
      </w:r>
      <w:r>
        <w:rPr>
          <w:color w:val="000000"/>
        </w:rPr>
        <w:t xml:space="preserve"> days following the preparation of such draft policy and procedures manual and prior to the preparation of a final policy and procedures manual, the commissioner shall distribute such draft policy and procedure manual to all social service agencies and organizations that contract with the department to provide HIV-related services and to all others whom the commissioner deems appropriate, and hold no fewer than [one] </w:t>
      </w:r>
      <w:r>
        <w:rPr>
          <w:color w:val="000000"/>
          <w:u w:val="single"/>
        </w:rPr>
        <w:t>1</w:t>
      </w:r>
      <w:r>
        <w:rPr>
          <w:color w:val="000000"/>
        </w:rPr>
        <w:t xml:space="preserve"> noticed public hearing at a site accessible to [the disabled] </w:t>
      </w:r>
      <w:r>
        <w:rPr>
          <w:color w:val="000000"/>
          <w:u w:val="single"/>
        </w:rPr>
        <w:t>individuals with disabilities</w:t>
      </w:r>
      <w:r>
        <w:rPr>
          <w:color w:val="000000"/>
        </w:rPr>
        <w:t xml:space="preserve">, at which advocates, service providers, persons who have tested positive for HIV, and any other member of the public shall be given an opportunity to comment on such draft policy and procedures manual. The commissioner shall prepare a final policy and procedures manual within [thirty] </w:t>
      </w:r>
      <w:r>
        <w:rPr>
          <w:color w:val="000000"/>
          <w:u w:val="single"/>
        </w:rPr>
        <w:t>30</w:t>
      </w:r>
      <w:r>
        <w:rPr>
          <w:color w:val="000000"/>
        </w:rPr>
        <w:t xml:space="preserve"> days after the conclusion of such hearing and shall thereafter review and where appropriate, revise such policy and procedures manual on an annual basis. The commissioner shall provide for semi-annual training, using such policy and procedures manual, for all division staff.</w:t>
      </w:r>
    </w:p>
    <w:p w14:paraId="231B6748" w14:textId="77777777" w:rsidR="00B06367" w:rsidRPr="00822164" w:rsidRDefault="00B06367" w:rsidP="00B06367">
      <w:pPr>
        <w:pStyle w:val="NormalWeb"/>
        <w:shd w:val="clear" w:color="auto" w:fill="FFFFFF"/>
        <w:spacing w:before="0" w:beforeAutospacing="0" w:after="0" w:afterAutospacing="0" w:line="480" w:lineRule="auto"/>
        <w:ind w:firstLine="720"/>
        <w:jc w:val="both"/>
        <w:rPr>
          <w:color w:val="000000"/>
          <w:sz w:val="27"/>
          <w:szCs w:val="27"/>
        </w:rPr>
      </w:pPr>
      <w:r>
        <w:rPr>
          <w:color w:val="000000"/>
        </w:rPr>
        <w:t>h. [</w:t>
      </w:r>
      <w:r w:rsidRPr="000B20D6">
        <w:t>Not</w:t>
      </w:r>
      <w:r>
        <w:t xml:space="preserve">] </w:t>
      </w:r>
      <w:r>
        <w:rPr>
          <w:u w:val="single"/>
        </w:rPr>
        <w:t>No</w:t>
      </w:r>
      <w:r w:rsidRPr="000B20D6">
        <w:t xml:space="preserve"> later than [sixty] </w:t>
      </w:r>
      <w:r w:rsidRPr="000B20D6">
        <w:rPr>
          <w:u w:val="single"/>
        </w:rPr>
        <w:t>60</w:t>
      </w:r>
      <w:r w:rsidRPr="000B20D6">
        <w:t xml:space="preserve"> days from the effective date of the local law that added this section, the </w:t>
      </w:r>
      <w:r w:rsidRPr="001456DC">
        <w:t xml:space="preserve">commissioner shall publish a proposed rule establishing a bill of rights for persons with [clinical/symptomatic HIV illness or with AIDS] </w:t>
      </w:r>
      <w:r w:rsidRPr="001456DC">
        <w:rPr>
          <w:u w:val="single"/>
        </w:rPr>
        <w:t>HIV</w:t>
      </w:r>
      <w:r w:rsidRPr="001456DC">
        <w:t xml:space="preserve">. Such draft bill of rights shall include, but not be limited to, an explanation of the benefits and services for which persons with [clinical/symptomatic HIV illness or with AIDS] </w:t>
      </w:r>
      <w:r w:rsidRPr="001456DC">
        <w:rPr>
          <w:u w:val="single"/>
        </w:rPr>
        <w:t>HIV</w:t>
      </w:r>
      <w:r>
        <w:t xml:space="preserve"> </w:t>
      </w:r>
      <w:r w:rsidRPr="001456DC">
        <w:t xml:space="preserve">may be eligible; timetables within which such benefits and services shall be provided to </w:t>
      </w:r>
      <w:r>
        <w:rPr>
          <w:color w:val="000000"/>
        </w:rPr>
        <w:t xml:space="preserve">eligible persons; an explanation of an applicant's and recipient's right to examine [his or her] </w:t>
      </w:r>
      <w:r w:rsidRPr="00C41191">
        <w:rPr>
          <w:color w:val="000000"/>
          <w:u w:val="single"/>
        </w:rPr>
        <w:t>such applicant’s and recipient’s</w:t>
      </w:r>
      <w:r>
        <w:rPr>
          <w:color w:val="000000"/>
        </w:rPr>
        <w:t xml:space="preserve"> file and the procedure for disputing any information contained therein; an explanation of an applicant's and recipient's right to a home or hospital visit for the purpose of applying for or maintaining benefits or services; an explanation of the process for requesting a division conference or New York state fair hearing; and a summary of the rights and remedies for the redress of discrimination as provided for in title [eight of this code] </w:t>
      </w:r>
      <w:r>
        <w:rPr>
          <w:color w:val="000000"/>
          <w:u w:val="single"/>
        </w:rPr>
        <w:t>8</w:t>
      </w:r>
      <w:r>
        <w:rPr>
          <w:color w:val="000000"/>
        </w:rPr>
        <w:t xml:space="preserve">. Within [sixty] </w:t>
      </w:r>
      <w:r>
        <w:rPr>
          <w:color w:val="000000"/>
          <w:u w:val="single"/>
        </w:rPr>
        <w:t>60</w:t>
      </w:r>
      <w:r>
        <w:rPr>
          <w:color w:val="000000"/>
        </w:rPr>
        <w:t xml:space="preserve"> days following the publication of such proposed rule, and prior to the publication of a final rule, the commissioner shall hold no fewer than [one] </w:t>
      </w:r>
      <w:r>
        <w:rPr>
          <w:color w:val="000000"/>
          <w:u w:val="single"/>
        </w:rPr>
        <w:t>1</w:t>
      </w:r>
      <w:r>
        <w:rPr>
          <w:color w:val="000000"/>
        </w:rPr>
        <w:t xml:space="preserve"> noticed public hearing at a site accessible to [the disabled] </w:t>
      </w:r>
      <w:r>
        <w:rPr>
          <w:color w:val="000000"/>
          <w:u w:val="single"/>
        </w:rPr>
        <w:t>individuals with disabilities</w:t>
      </w:r>
      <w:r>
        <w:rPr>
          <w:color w:val="000000"/>
        </w:rPr>
        <w:t xml:space="preserve"> at which advocates, service providers, persons who have tested positive for HIV, and any other member of the public shall be given an opportunity to comment on such draft bill of rights. The commissioner shall publish a final rule within [thirty] </w:t>
      </w:r>
      <w:r>
        <w:rPr>
          <w:color w:val="000000"/>
          <w:u w:val="single"/>
        </w:rPr>
        <w:t>30</w:t>
      </w:r>
      <w:r>
        <w:rPr>
          <w:color w:val="000000"/>
        </w:rPr>
        <w:t xml:space="preserve"> days after the conclusion of such hearing and shall thereafter review, and where appropriate, revise such bill of rights on an annual basis. Such bill of rights shall be conspicuously posted in all division offices that are open to the public and shall be available for distribution to the public in English, Spanish and any other languages that the commissioner deems appropriate.</w:t>
      </w:r>
    </w:p>
    <w:p w14:paraId="6D55F96A" w14:textId="77777777" w:rsidR="00B06367" w:rsidRDefault="00B06367" w:rsidP="00B06367">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i. [Not] </w:t>
      </w:r>
      <w:r>
        <w:rPr>
          <w:color w:val="000000"/>
          <w:u w:val="single"/>
        </w:rPr>
        <w:t>No</w:t>
      </w:r>
      <w:r>
        <w:rPr>
          <w:color w:val="000000"/>
        </w:rPr>
        <w:t xml:space="preserve"> later than [ninety] </w:t>
      </w:r>
      <w:r>
        <w:rPr>
          <w:color w:val="000000"/>
          <w:u w:val="single"/>
        </w:rPr>
        <w:t>90</w:t>
      </w:r>
      <w:r>
        <w:rPr>
          <w:color w:val="000000"/>
        </w:rPr>
        <w:t xml:space="preserve"> days from the effective date of the local law that added this</w:t>
      </w:r>
      <w:r>
        <w:rPr>
          <w:color w:val="000000"/>
          <w:sz w:val="27"/>
          <w:szCs w:val="27"/>
        </w:rPr>
        <w:t xml:space="preserve"> </w:t>
      </w:r>
      <w:r>
        <w:rPr>
          <w:color w:val="000000"/>
        </w:rPr>
        <w:t xml:space="preserve">section, the </w:t>
      </w:r>
      <w:r w:rsidRPr="00EC0A79">
        <w:t xml:space="preserve">commissioner shall establish a policy or procedure for overseeing and monitoring the delivery of services required pursuant to this section to persons with </w:t>
      </w:r>
      <w:r>
        <w:t>[</w:t>
      </w:r>
      <w:r w:rsidRPr="00EC0A79">
        <w:t xml:space="preserve">clinical/symptomatic HIV illness or with AIDS] </w:t>
      </w:r>
      <w:r w:rsidRPr="00EC0A79">
        <w:rPr>
          <w:u w:val="single"/>
        </w:rPr>
        <w:t>HIV</w:t>
      </w:r>
      <w:r w:rsidRPr="00872492">
        <w:t xml:space="preserve"> </w:t>
      </w:r>
      <w:r w:rsidRPr="00EC0A79">
        <w:t xml:space="preserve">which </w:t>
      </w:r>
      <w:r>
        <w:rPr>
          <w:color w:val="000000"/>
        </w:rPr>
        <w:t xml:space="preserve">shall include, but not be limited to, quality assurance measurements. The commissioner shall submit such policy or procedure to the mayor and the council in writing within [ten] </w:t>
      </w:r>
      <w:r>
        <w:rPr>
          <w:color w:val="000000"/>
          <w:u w:val="single"/>
        </w:rPr>
        <w:t>10</w:t>
      </w:r>
      <w:r>
        <w:rPr>
          <w:color w:val="000000"/>
        </w:rPr>
        <w:t xml:space="preserve"> days from the date such policy or procedure is established.</w:t>
      </w:r>
    </w:p>
    <w:p w14:paraId="164E438F" w14:textId="77777777" w:rsidR="00B06367" w:rsidRPr="009E27D9" w:rsidRDefault="00B06367" w:rsidP="00F01CAD">
      <w:pPr>
        <w:shd w:val="clear" w:color="auto" w:fill="FFFFFF"/>
        <w:spacing w:after="0" w:line="480" w:lineRule="auto"/>
        <w:ind w:firstLine="720"/>
        <w:jc w:val="both"/>
        <w:rPr>
          <w:color w:val="212529"/>
        </w:rPr>
      </w:pPr>
      <w:r w:rsidRPr="001835FF">
        <w:t xml:space="preserve">j. </w:t>
      </w:r>
      <w:r w:rsidRPr="009E27D9">
        <w:t>The</w:t>
      </w:r>
      <w:r w:rsidRPr="009E27D9">
        <w:rPr>
          <w:color w:val="212529"/>
        </w:rPr>
        <w:t xml:space="preserve"> commissioner shall submit written, quarterly reports to the mayor and the </w:t>
      </w:r>
      <w:r w:rsidRPr="00872492">
        <w:rPr>
          <w:color w:val="212529"/>
          <w:u w:val="single"/>
        </w:rPr>
        <w:t>speaker of the</w:t>
      </w:r>
      <w:r>
        <w:rPr>
          <w:color w:val="212529"/>
        </w:rPr>
        <w:t xml:space="preserve"> </w:t>
      </w:r>
      <w:r w:rsidRPr="009E27D9">
        <w:rPr>
          <w:color w:val="212529"/>
        </w:rPr>
        <w:t xml:space="preserve">council </w:t>
      </w:r>
      <w:r>
        <w:rPr>
          <w:color w:val="212529"/>
        </w:rPr>
        <w:t>[</w:t>
      </w:r>
      <w:r w:rsidRPr="009E27D9">
        <w:rPr>
          <w:color w:val="212529"/>
        </w:rPr>
        <w:t>that</w:t>
      </w:r>
      <w:r>
        <w:rPr>
          <w:color w:val="212529"/>
        </w:rPr>
        <w:t>]</w:t>
      </w:r>
      <w:r w:rsidRPr="003E1B0B">
        <w:rPr>
          <w:color w:val="212529"/>
          <w:u w:val="single"/>
        </w:rPr>
        <w:t>no later than 60 days after the last day of the time period covered by the report</w:t>
      </w:r>
      <w:r>
        <w:rPr>
          <w:color w:val="212529"/>
          <w:u w:val="single"/>
        </w:rPr>
        <w:t xml:space="preserve"> and</w:t>
      </w:r>
      <w:r w:rsidRPr="009E27D9">
        <w:rPr>
          <w:color w:val="212529"/>
        </w:rPr>
        <w:t xml:space="preserve"> shall, at a minimum, provide the following information:</w:t>
      </w:r>
    </w:p>
    <w:p w14:paraId="538275BA" w14:textId="77777777" w:rsidR="00B06367" w:rsidRPr="009E27D9" w:rsidRDefault="00B06367" w:rsidP="00F01CAD">
      <w:pPr>
        <w:shd w:val="clear" w:color="auto" w:fill="FFFFFF"/>
        <w:spacing w:after="0" w:line="480" w:lineRule="auto"/>
        <w:ind w:firstLine="720"/>
        <w:jc w:val="both"/>
        <w:rPr>
          <w:color w:val="212529"/>
          <w:u w:val="single"/>
        </w:rPr>
      </w:pPr>
      <w:r w:rsidRPr="009E27D9">
        <w:rPr>
          <w:color w:val="212529"/>
        </w:rPr>
        <w:t>1</w:t>
      </w:r>
      <w:r>
        <w:rPr>
          <w:color w:val="212529"/>
        </w:rPr>
        <w:t>. </w:t>
      </w:r>
      <w:r w:rsidRPr="009E27D9">
        <w:rPr>
          <w:color w:val="212529"/>
        </w:rPr>
        <w:t xml:space="preserve">The number of persons with </w:t>
      </w:r>
      <w:r>
        <w:rPr>
          <w:color w:val="212529"/>
        </w:rPr>
        <w:t>[</w:t>
      </w:r>
      <w:r w:rsidRPr="009E27D9">
        <w:rPr>
          <w:color w:val="212529"/>
        </w:rPr>
        <w:t>clinical/symptomatic HIV illness or with AIDS</w:t>
      </w:r>
      <w:r>
        <w:rPr>
          <w:color w:val="212529"/>
        </w:rPr>
        <w:t xml:space="preserve">] </w:t>
      </w:r>
      <w:r>
        <w:rPr>
          <w:color w:val="212529"/>
          <w:u w:val="single"/>
        </w:rPr>
        <w:t>HIV</w:t>
      </w:r>
      <w:r w:rsidRPr="00872492">
        <w:rPr>
          <w:color w:val="212529"/>
        </w:rPr>
        <w:t xml:space="preserve"> </w:t>
      </w:r>
      <w:r w:rsidRPr="009E27D9">
        <w:rPr>
          <w:color w:val="212529"/>
        </w:rPr>
        <w:t>who requested benefits or services set forth in subdivision b of this section or any other benefits or services provided by the division</w:t>
      </w:r>
      <w:r>
        <w:rPr>
          <w:color w:val="212529"/>
        </w:rPr>
        <w:t>[</w:t>
      </w:r>
      <w:r w:rsidRPr="009E27D9">
        <w:rPr>
          <w:color w:val="212529"/>
        </w:rPr>
        <w:t>.</w:t>
      </w:r>
      <w:r>
        <w:rPr>
          <w:color w:val="212529"/>
        </w:rPr>
        <w:t>]</w:t>
      </w:r>
      <w:r>
        <w:rPr>
          <w:color w:val="212529"/>
          <w:u w:val="single"/>
        </w:rPr>
        <w:t>;</w:t>
      </w:r>
    </w:p>
    <w:p w14:paraId="4EEB43ED" w14:textId="77777777" w:rsidR="00B06367" w:rsidRPr="009E27D9" w:rsidRDefault="00B06367" w:rsidP="00F01CAD">
      <w:pPr>
        <w:shd w:val="clear" w:color="auto" w:fill="FFFFFF"/>
        <w:spacing w:after="0" w:line="480" w:lineRule="auto"/>
        <w:ind w:firstLine="720"/>
        <w:jc w:val="both"/>
        <w:rPr>
          <w:color w:val="212529"/>
        </w:rPr>
      </w:pPr>
      <w:r>
        <w:rPr>
          <w:color w:val="212529"/>
        </w:rPr>
        <w:t>2. </w:t>
      </w:r>
      <w:r w:rsidRPr="009E27D9">
        <w:rPr>
          <w:color w:val="212529"/>
        </w:rPr>
        <w:t>The processing time for applications for benefits or services, disaggregated by field office, type of benefit and individual versus family case, specified as follows:</w:t>
      </w:r>
    </w:p>
    <w:p w14:paraId="3299AF65" w14:textId="77777777" w:rsidR="00B06367" w:rsidRPr="009E27D9" w:rsidRDefault="00B06367" w:rsidP="00F01CAD">
      <w:pPr>
        <w:shd w:val="clear" w:color="auto" w:fill="FFFFFF"/>
        <w:spacing w:after="0" w:line="480" w:lineRule="auto"/>
        <w:ind w:firstLine="720"/>
        <w:jc w:val="both"/>
        <w:rPr>
          <w:color w:val="212529"/>
        </w:rPr>
      </w:pPr>
      <w:r>
        <w:rPr>
          <w:color w:val="212529"/>
        </w:rPr>
        <w:t xml:space="preserve">[(i)] </w:t>
      </w:r>
      <w:r>
        <w:rPr>
          <w:color w:val="212529"/>
          <w:u w:val="single"/>
        </w:rPr>
        <w:t>(a)</w:t>
      </w:r>
      <w:r>
        <w:rPr>
          <w:color w:val="212529"/>
        </w:rPr>
        <w:t> </w:t>
      </w:r>
      <w:r w:rsidRPr="009E27D9">
        <w:rPr>
          <w:color w:val="212529"/>
        </w:rPr>
        <w:t xml:space="preserve">for non-emergency applications for food stamps, </w:t>
      </w:r>
      <w:r>
        <w:rPr>
          <w:color w:val="212529"/>
        </w:rPr>
        <w:t>medicaid</w:t>
      </w:r>
      <w:r>
        <w:rPr>
          <w:color w:val="212529"/>
          <w:u w:val="single"/>
        </w:rPr>
        <w:t>,</w:t>
      </w:r>
      <w:r w:rsidRPr="009E27D9">
        <w:rPr>
          <w:color w:val="212529"/>
        </w:rPr>
        <w:t xml:space="preserve"> and public assistance benefits, including separate determinations of eligibility for medicaid or food stamps:</w:t>
      </w:r>
    </w:p>
    <w:p w14:paraId="4CEA766E" w14:textId="77777777" w:rsidR="00B06367" w:rsidRPr="009E27D9" w:rsidRDefault="00B06367" w:rsidP="00F01CAD">
      <w:pPr>
        <w:shd w:val="clear" w:color="auto" w:fill="FFFFFF"/>
        <w:spacing w:after="0" w:line="480" w:lineRule="auto"/>
        <w:ind w:firstLine="720"/>
        <w:jc w:val="both"/>
        <w:rPr>
          <w:color w:val="212529"/>
        </w:rPr>
      </w:pPr>
      <w:r>
        <w:rPr>
          <w:color w:val="212529"/>
        </w:rPr>
        <w:t>(1) </w:t>
      </w:r>
      <w:r w:rsidRPr="009E27D9">
        <w:rPr>
          <w:color w:val="212529"/>
        </w:rPr>
        <w:t>the number of days from completed application to the provision of the benefit or service; and</w:t>
      </w:r>
    </w:p>
    <w:p w14:paraId="59CE3167" w14:textId="77777777" w:rsidR="00B06367" w:rsidRPr="009E27D9" w:rsidRDefault="00B06367" w:rsidP="00F01CAD">
      <w:pPr>
        <w:shd w:val="clear" w:color="auto" w:fill="FFFFFF"/>
        <w:spacing w:after="0" w:line="480" w:lineRule="auto"/>
        <w:ind w:firstLine="720"/>
        <w:jc w:val="both"/>
        <w:rPr>
          <w:color w:val="212529"/>
        </w:rPr>
      </w:pPr>
      <w:r>
        <w:rPr>
          <w:color w:val="212529"/>
        </w:rPr>
        <w:t>(2) </w:t>
      </w:r>
      <w:r w:rsidRPr="009E27D9">
        <w:rPr>
          <w:color w:val="212529"/>
        </w:rPr>
        <w:t>in cases of denial, the number of days from the completed applicati</w:t>
      </w:r>
      <w:r>
        <w:rPr>
          <w:color w:val="212529"/>
        </w:rPr>
        <w:t>on to denial of the application[</w:t>
      </w:r>
      <w:r w:rsidRPr="009E27D9">
        <w:rPr>
          <w:color w:val="212529"/>
        </w:rPr>
        <w:t>.</w:t>
      </w:r>
      <w:r>
        <w:rPr>
          <w:color w:val="212529"/>
        </w:rPr>
        <w:t>]</w:t>
      </w:r>
      <w:r>
        <w:rPr>
          <w:color w:val="212529"/>
          <w:u w:val="single"/>
        </w:rPr>
        <w:t>;</w:t>
      </w:r>
    </w:p>
    <w:p w14:paraId="564A1548" w14:textId="77777777" w:rsidR="00B06367" w:rsidRPr="009E27D9" w:rsidRDefault="00B06367" w:rsidP="00F01CAD">
      <w:pPr>
        <w:shd w:val="clear" w:color="auto" w:fill="FFFFFF"/>
        <w:spacing w:after="0" w:line="480" w:lineRule="auto"/>
        <w:ind w:firstLine="720"/>
        <w:jc w:val="both"/>
        <w:rPr>
          <w:color w:val="212529"/>
        </w:rPr>
      </w:pPr>
      <w:r>
        <w:rPr>
          <w:color w:val="212529"/>
        </w:rPr>
        <w:t xml:space="preserve">[(ii)] </w:t>
      </w:r>
      <w:r>
        <w:rPr>
          <w:color w:val="212529"/>
          <w:u w:val="single"/>
        </w:rPr>
        <w:t>(b)</w:t>
      </w:r>
      <w:r>
        <w:rPr>
          <w:color w:val="212529"/>
        </w:rPr>
        <w:t> </w:t>
      </w:r>
      <w:r w:rsidRPr="009E27D9">
        <w:rPr>
          <w:color w:val="212529"/>
        </w:rPr>
        <w:t>for immediate needs grants and expedited food stamps:</w:t>
      </w:r>
    </w:p>
    <w:p w14:paraId="731F5554" w14:textId="77777777" w:rsidR="00B06367" w:rsidRPr="009E27D9" w:rsidRDefault="00B06367" w:rsidP="00F01CAD">
      <w:pPr>
        <w:shd w:val="clear" w:color="auto" w:fill="FFFFFF"/>
        <w:spacing w:after="0" w:line="480" w:lineRule="auto"/>
        <w:ind w:firstLine="720"/>
        <w:jc w:val="both"/>
        <w:rPr>
          <w:color w:val="212529"/>
        </w:rPr>
      </w:pPr>
      <w:r>
        <w:rPr>
          <w:color w:val="212529"/>
        </w:rPr>
        <w:t>(1) </w:t>
      </w:r>
      <w:r w:rsidRPr="009E27D9">
        <w:rPr>
          <w:color w:val="212529"/>
        </w:rPr>
        <w:t>the number of days from the request date to the date of issuance of a grant; and</w:t>
      </w:r>
    </w:p>
    <w:p w14:paraId="1419601E" w14:textId="77777777" w:rsidR="00B06367" w:rsidRPr="009E27D9" w:rsidRDefault="00B06367" w:rsidP="00F01CAD">
      <w:pPr>
        <w:shd w:val="clear" w:color="auto" w:fill="FFFFFF"/>
        <w:spacing w:after="0" w:line="480" w:lineRule="auto"/>
        <w:ind w:firstLine="720"/>
        <w:jc w:val="both"/>
        <w:rPr>
          <w:color w:val="212529"/>
        </w:rPr>
      </w:pPr>
      <w:r>
        <w:rPr>
          <w:color w:val="212529"/>
        </w:rPr>
        <w:t>(2) </w:t>
      </w:r>
      <w:r w:rsidRPr="009E27D9">
        <w:rPr>
          <w:color w:val="212529"/>
        </w:rPr>
        <w:t>in cases of denial, the number of days from the req</w:t>
      </w:r>
      <w:r>
        <w:rPr>
          <w:color w:val="212529"/>
        </w:rPr>
        <w:t>uest date to the date of denial[</w:t>
      </w:r>
      <w:r w:rsidRPr="009E27D9">
        <w:rPr>
          <w:color w:val="212529"/>
        </w:rPr>
        <w:t>.</w:t>
      </w:r>
      <w:r>
        <w:rPr>
          <w:color w:val="212529"/>
        </w:rPr>
        <w:t>]</w:t>
      </w:r>
      <w:r>
        <w:rPr>
          <w:color w:val="212529"/>
          <w:u w:val="single"/>
        </w:rPr>
        <w:t>;</w:t>
      </w:r>
    </w:p>
    <w:p w14:paraId="2C892841" w14:textId="77777777" w:rsidR="00B06367" w:rsidRPr="009E27D9" w:rsidRDefault="00B06367" w:rsidP="00F01CAD">
      <w:pPr>
        <w:shd w:val="clear" w:color="auto" w:fill="FFFFFF"/>
        <w:spacing w:after="0" w:line="480" w:lineRule="auto"/>
        <w:ind w:firstLine="720"/>
        <w:jc w:val="both"/>
        <w:rPr>
          <w:color w:val="212529"/>
        </w:rPr>
      </w:pPr>
      <w:r>
        <w:rPr>
          <w:color w:val="212529"/>
        </w:rPr>
        <w:t xml:space="preserve">[(iii)] </w:t>
      </w:r>
      <w:r>
        <w:rPr>
          <w:color w:val="212529"/>
          <w:u w:val="single"/>
        </w:rPr>
        <w:t>(c)</w:t>
      </w:r>
      <w:r>
        <w:rPr>
          <w:color w:val="212529"/>
        </w:rPr>
        <w:t> </w:t>
      </w:r>
      <w:r w:rsidRPr="009E27D9">
        <w:rPr>
          <w:color w:val="212529"/>
        </w:rPr>
        <w:t>for all other non-emergency benefits or services provided by or through any division center or office, including but not limited to exceptions to policy for enhanced rental assistance and additional allowances:</w:t>
      </w:r>
    </w:p>
    <w:p w14:paraId="24DA18C9" w14:textId="77777777" w:rsidR="00B06367" w:rsidRPr="009E27D9" w:rsidRDefault="00B06367" w:rsidP="00F01CAD">
      <w:pPr>
        <w:shd w:val="clear" w:color="auto" w:fill="FFFFFF"/>
        <w:spacing w:after="0" w:line="480" w:lineRule="auto"/>
        <w:ind w:firstLine="720"/>
        <w:jc w:val="both"/>
        <w:rPr>
          <w:color w:val="212529"/>
        </w:rPr>
      </w:pPr>
      <w:r>
        <w:rPr>
          <w:color w:val="212529"/>
        </w:rPr>
        <w:t>[(1) </w:t>
      </w:r>
      <w:r w:rsidRPr="009E27D9">
        <w:rPr>
          <w:color w:val="212529"/>
        </w:rPr>
        <w:t>(a)</w:t>
      </w:r>
      <w:r>
        <w:rPr>
          <w:color w:val="212529"/>
        </w:rPr>
        <w:t xml:space="preserve">] </w:t>
      </w:r>
      <w:r>
        <w:rPr>
          <w:color w:val="212529"/>
          <w:u w:val="single"/>
        </w:rPr>
        <w:t>(1)(A)</w:t>
      </w:r>
      <w:r w:rsidRPr="009E27D9">
        <w:rPr>
          <w:color w:val="212529"/>
        </w:rPr>
        <w:t xml:space="preserve"> the number of days from initial request to completed application; and</w:t>
      </w:r>
    </w:p>
    <w:p w14:paraId="5DF5A252" w14:textId="77777777" w:rsidR="00B06367" w:rsidRPr="009E27D9" w:rsidRDefault="00B06367" w:rsidP="00F01CAD">
      <w:pPr>
        <w:shd w:val="clear" w:color="auto" w:fill="FFFFFF"/>
        <w:spacing w:after="0" w:line="480" w:lineRule="auto"/>
        <w:ind w:firstLine="720"/>
        <w:jc w:val="both"/>
        <w:rPr>
          <w:color w:val="212529"/>
        </w:rPr>
      </w:pPr>
      <w:r>
        <w:rPr>
          <w:color w:val="212529"/>
        </w:rPr>
        <w:t xml:space="preserve">[(b)] </w:t>
      </w:r>
      <w:r>
        <w:rPr>
          <w:color w:val="212529"/>
          <w:u w:val="single"/>
        </w:rPr>
        <w:t>(B)</w:t>
      </w:r>
      <w:r>
        <w:rPr>
          <w:color w:val="212529"/>
        </w:rPr>
        <w:t> </w:t>
      </w:r>
      <w:r w:rsidRPr="009E27D9">
        <w:rPr>
          <w:color w:val="212529"/>
        </w:rPr>
        <w:t>the number of days from completed application to the provision of the benefit or service; and</w:t>
      </w:r>
    </w:p>
    <w:p w14:paraId="336112AF" w14:textId="77777777" w:rsidR="00B06367" w:rsidRPr="009E27D9" w:rsidRDefault="00B06367" w:rsidP="00F01CAD">
      <w:pPr>
        <w:shd w:val="clear" w:color="auto" w:fill="FFFFFF"/>
        <w:spacing w:after="0" w:line="480" w:lineRule="auto"/>
        <w:ind w:firstLine="720"/>
        <w:jc w:val="both"/>
        <w:rPr>
          <w:color w:val="212529"/>
        </w:rPr>
      </w:pPr>
      <w:r>
        <w:rPr>
          <w:color w:val="212529"/>
        </w:rPr>
        <w:t>(2) </w:t>
      </w:r>
      <w:r w:rsidRPr="009E27D9">
        <w:rPr>
          <w:color w:val="212529"/>
        </w:rPr>
        <w:t>in cases of denial, the number of days from completed applicati</w:t>
      </w:r>
      <w:r>
        <w:rPr>
          <w:color w:val="212529"/>
        </w:rPr>
        <w:t>on to denial of the application[</w:t>
      </w:r>
      <w:r w:rsidRPr="009E27D9">
        <w:rPr>
          <w:color w:val="212529"/>
        </w:rPr>
        <w:t>.</w:t>
      </w:r>
      <w:r>
        <w:rPr>
          <w:color w:val="212529"/>
        </w:rPr>
        <w:t>]</w:t>
      </w:r>
      <w:r>
        <w:rPr>
          <w:color w:val="212529"/>
          <w:u w:val="single"/>
        </w:rPr>
        <w:t>;</w:t>
      </w:r>
    </w:p>
    <w:p w14:paraId="2E1696D2" w14:textId="77777777" w:rsidR="00B06367" w:rsidRPr="009E27D9" w:rsidRDefault="00B06367" w:rsidP="00F01CAD">
      <w:pPr>
        <w:shd w:val="clear" w:color="auto" w:fill="FFFFFF"/>
        <w:spacing w:after="0" w:line="480" w:lineRule="auto"/>
        <w:ind w:firstLine="720"/>
        <w:jc w:val="both"/>
        <w:rPr>
          <w:color w:val="212529"/>
        </w:rPr>
      </w:pPr>
      <w:r>
        <w:rPr>
          <w:color w:val="212529"/>
        </w:rPr>
        <w:t xml:space="preserve">[(iv)] </w:t>
      </w:r>
      <w:r>
        <w:rPr>
          <w:color w:val="212529"/>
          <w:u w:val="single"/>
        </w:rPr>
        <w:t>(d)</w:t>
      </w:r>
      <w:r>
        <w:rPr>
          <w:color w:val="212529"/>
        </w:rPr>
        <w:t> </w:t>
      </w:r>
      <w:r w:rsidRPr="009E27D9">
        <w:rPr>
          <w:color w:val="212529"/>
        </w:rPr>
        <w:t>for all other benefits or services provided on an emergency basis, including but not limited to exceptions to policy for enhanced rental assistance and additional allowances:</w:t>
      </w:r>
    </w:p>
    <w:p w14:paraId="33A4C890" w14:textId="77777777" w:rsidR="00B06367" w:rsidRPr="009E27D9" w:rsidRDefault="00B06367" w:rsidP="00B06367">
      <w:pPr>
        <w:shd w:val="clear" w:color="auto" w:fill="FFFFFF"/>
        <w:spacing w:after="0" w:line="480" w:lineRule="auto"/>
        <w:ind w:firstLine="720"/>
        <w:jc w:val="both"/>
        <w:rPr>
          <w:color w:val="212529"/>
        </w:rPr>
      </w:pPr>
      <w:r>
        <w:rPr>
          <w:color w:val="212529"/>
        </w:rPr>
        <w:t>(1)</w:t>
      </w:r>
      <w:r w:rsidRPr="009E27D9">
        <w:rPr>
          <w:color w:val="212529"/>
        </w:rPr>
        <w:t> the number of days from initial request to completed application;</w:t>
      </w:r>
    </w:p>
    <w:p w14:paraId="53AF00B9" w14:textId="77777777" w:rsidR="00B06367" w:rsidRPr="009E27D9" w:rsidRDefault="00B06367" w:rsidP="00B06367">
      <w:pPr>
        <w:shd w:val="clear" w:color="auto" w:fill="FFFFFF"/>
        <w:spacing w:after="0" w:line="480" w:lineRule="auto"/>
        <w:ind w:firstLine="720"/>
        <w:jc w:val="both"/>
        <w:rPr>
          <w:color w:val="212529"/>
        </w:rPr>
      </w:pPr>
      <w:r>
        <w:rPr>
          <w:color w:val="212529"/>
        </w:rPr>
        <w:t>(2)</w:t>
      </w:r>
      <w:r w:rsidRPr="009E27D9">
        <w:rPr>
          <w:color w:val="212529"/>
        </w:rPr>
        <w:t> the number of days from completed application to approval or denial of the application; and</w:t>
      </w:r>
    </w:p>
    <w:p w14:paraId="7BBB8CD3" w14:textId="77777777" w:rsidR="00B06367" w:rsidRPr="009E27D9" w:rsidRDefault="00B06367" w:rsidP="00B06367">
      <w:pPr>
        <w:shd w:val="clear" w:color="auto" w:fill="FFFFFF"/>
        <w:spacing w:after="0" w:line="480" w:lineRule="auto"/>
        <w:ind w:firstLine="720"/>
        <w:jc w:val="both"/>
        <w:rPr>
          <w:color w:val="212529"/>
        </w:rPr>
      </w:pPr>
      <w:r>
        <w:rPr>
          <w:color w:val="212529"/>
        </w:rPr>
        <w:t>(3) </w:t>
      </w:r>
      <w:r w:rsidRPr="009E27D9">
        <w:rPr>
          <w:color w:val="212529"/>
        </w:rPr>
        <w:t>the number of days from approval of an application to the prov</w:t>
      </w:r>
      <w:r>
        <w:rPr>
          <w:color w:val="212529"/>
        </w:rPr>
        <w:t>ision of the benefit or service[</w:t>
      </w:r>
      <w:r w:rsidRPr="009E27D9">
        <w:rPr>
          <w:color w:val="212529"/>
        </w:rPr>
        <w:t>.</w:t>
      </w:r>
      <w:r>
        <w:rPr>
          <w:color w:val="212529"/>
        </w:rPr>
        <w:t>]</w:t>
      </w:r>
      <w:r>
        <w:rPr>
          <w:color w:val="212529"/>
          <w:u w:val="single"/>
        </w:rPr>
        <w:t>;</w:t>
      </w:r>
    </w:p>
    <w:p w14:paraId="65166FC3" w14:textId="77777777" w:rsidR="00B06367" w:rsidRPr="009E27D9" w:rsidRDefault="00B06367" w:rsidP="00B06367">
      <w:pPr>
        <w:shd w:val="clear" w:color="auto" w:fill="FFFFFF"/>
        <w:spacing w:after="0" w:line="480" w:lineRule="auto"/>
        <w:ind w:firstLine="720"/>
        <w:jc w:val="both"/>
        <w:rPr>
          <w:color w:val="212529"/>
        </w:rPr>
      </w:pPr>
      <w:r>
        <w:rPr>
          <w:color w:val="212529"/>
        </w:rPr>
        <w:t xml:space="preserve">[(v)] </w:t>
      </w:r>
      <w:r>
        <w:rPr>
          <w:color w:val="212529"/>
          <w:u w:val="single"/>
        </w:rPr>
        <w:t>(e)</w:t>
      </w:r>
      <w:r>
        <w:rPr>
          <w:color w:val="212529"/>
        </w:rPr>
        <w:t> </w:t>
      </w:r>
      <w:r w:rsidRPr="009E27D9">
        <w:rPr>
          <w:color w:val="212529"/>
        </w:rPr>
        <w:t>for applications for non-emergency housing:</w:t>
      </w:r>
    </w:p>
    <w:p w14:paraId="28CA8873" w14:textId="77777777" w:rsidR="00B06367" w:rsidRPr="009E27D9" w:rsidRDefault="00B06367" w:rsidP="00B06367">
      <w:pPr>
        <w:shd w:val="clear" w:color="auto" w:fill="FFFFFF"/>
        <w:spacing w:after="0" w:line="480" w:lineRule="auto"/>
        <w:ind w:firstLine="720"/>
        <w:jc w:val="both"/>
        <w:rPr>
          <w:color w:val="212529"/>
        </w:rPr>
      </w:pPr>
      <w:r>
        <w:rPr>
          <w:color w:val="212529"/>
        </w:rPr>
        <w:t>(1) </w:t>
      </w:r>
      <w:r w:rsidRPr="009E27D9">
        <w:rPr>
          <w:color w:val="212529"/>
        </w:rPr>
        <w:t>the number of days from a request for housing to completed application;</w:t>
      </w:r>
    </w:p>
    <w:p w14:paraId="7CE159DF" w14:textId="77777777" w:rsidR="00B06367" w:rsidRPr="009E27D9" w:rsidRDefault="00B06367" w:rsidP="00B06367">
      <w:pPr>
        <w:shd w:val="clear" w:color="auto" w:fill="FFFFFF"/>
        <w:spacing w:after="0" w:line="480" w:lineRule="auto"/>
        <w:ind w:firstLine="720"/>
        <w:jc w:val="both"/>
        <w:rPr>
          <w:color w:val="212529"/>
        </w:rPr>
      </w:pPr>
      <w:r>
        <w:rPr>
          <w:color w:val="212529"/>
        </w:rPr>
        <w:t>(2)</w:t>
      </w:r>
      <w:r w:rsidRPr="009E27D9">
        <w:rPr>
          <w:color w:val="212529"/>
        </w:rPr>
        <w:t> the number of days from completed application to approval or denial of the application;</w:t>
      </w:r>
    </w:p>
    <w:p w14:paraId="6C41C5C2" w14:textId="77777777" w:rsidR="00B06367" w:rsidRPr="009E27D9" w:rsidRDefault="00B06367" w:rsidP="00B06367">
      <w:pPr>
        <w:shd w:val="clear" w:color="auto" w:fill="FFFFFF"/>
        <w:spacing w:after="0" w:line="480" w:lineRule="auto"/>
        <w:ind w:firstLine="720"/>
        <w:jc w:val="both"/>
        <w:rPr>
          <w:color w:val="212529"/>
        </w:rPr>
      </w:pPr>
      <w:r>
        <w:rPr>
          <w:color w:val="212529"/>
        </w:rPr>
        <w:t>(3) </w:t>
      </w:r>
      <w:r w:rsidRPr="009E27D9">
        <w:rPr>
          <w:color w:val="212529"/>
        </w:rPr>
        <w:t>the number of days from approval of an application to the date on which the client takes occupancy of non-emergency housing; and</w:t>
      </w:r>
    </w:p>
    <w:p w14:paraId="324C8629" w14:textId="77777777" w:rsidR="00B06367" w:rsidRPr="009E27D9" w:rsidRDefault="00B06367" w:rsidP="0061799E">
      <w:pPr>
        <w:shd w:val="clear" w:color="auto" w:fill="FFFFFF"/>
        <w:spacing w:after="0" w:line="480" w:lineRule="auto"/>
        <w:ind w:firstLine="720"/>
        <w:jc w:val="both"/>
        <w:rPr>
          <w:color w:val="212529"/>
        </w:rPr>
      </w:pPr>
      <w:r>
        <w:rPr>
          <w:color w:val="212529"/>
        </w:rPr>
        <w:t xml:space="preserve">(4) </w:t>
      </w:r>
      <w:r w:rsidRPr="009E27D9">
        <w:rPr>
          <w:color w:val="212529"/>
        </w:rPr>
        <w:t>with respect to applications that are approved, the number of days from completed application to the date on which the client takes occ</w:t>
      </w:r>
      <w:r>
        <w:rPr>
          <w:color w:val="212529"/>
        </w:rPr>
        <w:t>upancy of non-emergency housing[</w:t>
      </w:r>
      <w:r w:rsidRPr="009E27D9">
        <w:rPr>
          <w:color w:val="212529"/>
        </w:rPr>
        <w:t>.</w:t>
      </w:r>
      <w:r>
        <w:rPr>
          <w:color w:val="212529"/>
        </w:rPr>
        <w:t>]</w:t>
      </w:r>
      <w:r>
        <w:rPr>
          <w:color w:val="212529"/>
          <w:u w:val="single"/>
        </w:rPr>
        <w:t>;</w:t>
      </w:r>
    </w:p>
    <w:p w14:paraId="3CC38EEA" w14:textId="77777777" w:rsidR="00B06367" w:rsidRPr="009E27D9" w:rsidRDefault="00B06367" w:rsidP="0061799E">
      <w:pPr>
        <w:shd w:val="clear" w:color="auto" w:fill="FFFFFF"/>
        <w:spacing w:after="0" w:line="480" w:lineRule="auto"/>
        <w:ind w:firstLine="720"/>
        <w:jc w:val="both"/>
        <w:rPr>
          <w:color w:val="212529"/>
        </w:rPr>
      </w:pPr>
      <w:r>
        <w:rPr>
          <w:color w:val="212529"/>
        </w:rPr>
        <w:t xml:space="preserve">3. </w:t>
      </w:r>
      <w:r w:rsidRPr="009E27D9">
        <w:rPr>
          <w:color w:val="212529"/>
        </w:rPr>
        <w:t>The number of division staff, by job title, whose duties include providing benefits and services or access to benefits and services pursuant to this section, disaggregated by field office and family versus overall cases; the number of cases at each field office, disaggregated by family versus overall cases; and the ratio of case managers and supervisors to clients at each field office, disaggregated</w:t>
      </w:r>
      <w:r>
        <w:rPr>
          <w:color w:val="212529"/>
        </w:rPr>
        <w:t xml:space="preserve"> by family versus overall cases[</w:t>
      </w:r>
      <w:r w:rsidRPr="009E27D9">
        <w:rPr>
          <w:color w:val="212529"/>
        </w:rPr>
        <w:t>.</w:t>
      </w:r>
      <w:r>
        <w:rPr>
          <w:color w:val="212529"/>
        </w:rPr>
        <w:t>]</w:t>
      </w:r>
      <w:r>
        <w:rPr>
          <w:color w:val="212529"/>
          <w:u w:val="single"/>
        </w:rPr>
        <w:t>;</w:t>
      </w:r>
    </w:p>
    <w:p w14:paraId="354E6D71" w14:textId="77777777" w:rsidR="00B06367" w:rsidRPr="009E27D9" w:rsidRDefault="00B06367" w:rsidP="0061799E">
      <w:pPr>
        <w:shd w:val="clear" w:color="auto" w:fill="FFFFFF"/>
        <w:spacing w:after="0" w:line="480" w:lineRule="auto"/>
        <w:ind w:firstLine="720"/>
        <w:jc w:val="both"/>
        <w:rPr>
          <w:color w:val="212529"/>
        </w:rPr>
      </w:pPr>
      <w:r>
        <w:rPr>
          <w:color w:val="212529"/>
        </w:rPr>
        <w:t>4. </w:t>
      </w:r>
      <w:r w:rsidRPr="009E27D9">
        <w:rPr>
          <w:color w:val="212529"/>
        </w:rPr>
        <w:t>The number of cases closed, disaggreg</w:t>
      </w:r>
      <w:r>
        <w:rPr>
          <w:color w:val="212529"/>
        </w:rPr>
        <w:t>ated by the reasons for closure[</w:t>
      </w:r>
      <w:r w:rsidRPr="009E27D9">
        <w:rPr>
          <w:color w:val="212529"/>
        </w:rPr>
        <w:t>.</w:t>
      </w:r>
      <w:r>
        <w:rPr>
          <w:color w:val="212529"/>
        </w:rPr>
        <w:t>]</w:t>
      </w:r>
      <w:r>
        <w:rPr>
          <w:color w:val="212529"/>
          <w:u w:val="single"/>
        </w:rPr>
        <w:t>;</w:t>
      </w:r>
    </w:p>
    <w:p w14:paraId="1CC95800" w14:textId="77777777" w:rsidR="00B06367" w:rsidRPr="009E27D9" w:rsidRDefault="00B06367" w:rsidP="0061799E">
      <w:pPr>
        <w:shd w:val="clear" w:color="auto" w:fill="FFFFFF"/>
        <w:spacing w:after="0" w:line="480" w:lineRule="auto"/>
        <w:ind w:firstLine="720"/>
        <w:jc w:val="both"/>
        <w:rPr>
          <w:color w:val="212529"/>
        </w:rPr>
      </w:pPr>
      <w:r>
        <w:rPr>
          <w:color w:val="212529"/>
        </w:rPr>
        <w:t>5. </w:t>
      </w:r>
      <w:r w:rsidRPr="009E27D9">
        <w:rPr>
          <w:color w:val="212529"/>
        </w:rPr>
        <w:t>The number of closed cases that were re-opened, the length of time required to re-open such closed cases, starting from the date on which the case was closed, and the total number of cases closed in error and the length of time required to reopen such closed cases, starting from the date on which the case was closed, disaggregated by field office and reported in the following categories: 0 to 15 days; 16 to 30 days; 31 to 45 days; 46 to 60 days; 61 to 75 days; 76 to</w:t>
      </w:r>
      <w:r>
        <w:rPr>
          <w:color w:val="212529"/>
        </w:rPr>
        <w:t xml:space="preserve"> 90 days; and more than 91 days[</w:t>
      </w:r>
      <w:r w:rsidRPr="009E27D9">
        <w:rPr>
          <w:color w:val="212529"/>
        </w:rPr>
        <w:t>.</w:t>
      </w:r>
      <w:r>
        <w:rPr>
          <w:color w:val="212529"/>
        </w:rPr>
        <w:t>]</w:t>
      </w:r>
      <w:r>
        <w:rPr>
          <w:color w:val="212529"/>
          <w:u w:val="single"/>
        </w:rPr>
        <w:t>;</w:t>
      </w:r>
    </w:p>
    <w:p w14:paraId="7341CA91" w14:textId="77777777" w:rsidR="00B06367" w:rsidRPr="009E27D9" w:rsidRDefault="00B06367" w:rsidP="0061799E">
      <w:pPr>
        <w:shd w:val="clear" w:color="auto" w:fill="FFFFFF"/>
        <w:spacing w:after="0" w:line="480" w:lineRule="auto"/>
        <w:ind w:firstLine="720"/>
        <w:jc w:val="both"/>
        <w:rPr>
          <w:color w:val="212529"/>
        </w:rPr>
      </w:pPr>
      <w:r>
        <w:rPr>
          <w:color w:val="212529"/>
        </w:rPr>
        <w:t>6. </w:t>
      </w:r>
      <w:r w:rsidRPr="009E27D9">
        <w:rPr>
          <w:color w:val="212529"/>
        </w:rPr>
        <w:t>The number of administrative fair hearings requested, the number of fair hearing decisions in favor of applicants and recipients and the length of time for compliance with such fair hearing decisions, disaggregated by decisions where there was compliance within 30 days of the decision date and decisions where there was compliance aft</w:t>
      </w:r>
      <w:r>
        <w:rPr>
          <w:color w:val="212529"/>
        </w:rPr>
        <w:t>er 30 days of the decision date</w:t>
      </w:r>
      <w:r w:rsidRPr="009F6EBA">
        <w:rPr>
          <w:color w:val="212529"/>
        </w:rPr>
        <w:t>;</w:t>
      </w:r>
    </w:p>
    <w:p w14:paraId="3E052353" w14:textId="77777777" w:rsidR="00B06367" w:rsidRPr="009E27D9" w:rsidRDefault="00B06367" w:rsidP="0061799E">
      <w:pPr>
        <w:shd w:val="clear" w:color="auto" w:fill="FFFFFF"/>
        <w:spacing w:after="0" w:line="480" w:lineRule="auto"/>
        <w:ind w:firstLine="720"/>
        <w:jc w:val="both"/>
        <w:rPr>
          <w:color w:val="212529"/>
        </w:rPr>
      </w:pPr>
      <w:r>
        <w:rPr>
          <w:color w:val="212529"/>
        </w:rPr>
        <w:t>7.</w:t>
      </w:r>
      <w:r w:rsidRPr="009E27D9">
        <w:rPr>
          <w:color w:val="212529"/>
        </w:rPr>
        <w:t> The number of proceedings initiated pursuant to article 78 of the civil practice law and rules challenging fair hearing decisions, and the number of article 78 decisions rendered in fa</w:t>
      </w:r>
      <w:r>
        <w:rPr>
          <w:color w:val="212529"/>
        </w:rPr>
        <w:t>vor of applicants or recipients</w:t>
      </w:r>
      <w:r w:rsidRPr="009F6EBA">
        <w:rPr>
          <w:color w:val="212529"/>
        </w:rPr>
        <w:t>;</w:t>
      </w:r>
    </w:p>
    <w:p w14:paraId="6628EA5C" w14:textId="77777777" w:rsidR="00B06367" w:rsidRPr="009E27D9" w:rsidRDefault="00B06367" w:rsidP="0061799E">
      <w:pPr>
        <w:shd w:val="clear" w:color="auto" w:fill="FFFFFF"/>
        <w:spacing w:after="0" w:line="480" w:lineRule="auto"/>
        <w:ind w:firstLine="720"/>
        <w:jc w:val="both"/>
        <w:rPr>
          <w:color w:val="212529"/>
        </w:rPr>
      </w:pPr>
      <w:r>
        <w:rPr>
          <w:color w:val="212529"/>
        </w:rPr>
        <w:t>8.</w:t>
      </w:r>
      <w:r w:rsidRPr="009E27D9">
        <w:rPr>
          <w:color w:val="212529"/>
        </w:rPr>
        <w:t xml:space="preserve"> The number of clients in emergency housing and the average length of stay, disaggregated </w:t>
      </w:r>
      <w:r>
        <w:rPr>
          <w:color w:val="212529"/>
        </w:rPr>
        <w:t>on a monthly basis</w:t>
      </w:r>
      <w:r w:rsidRPr="009F6EBA">
        <w:rPr>
          <w:color w:val="212529"/>
        </w:rPr>
        <w:t>;</w:t>
      </w:r>
    </w:p>
    <w:p w14:paraId="4AB3C900" w14:textId="77777777" w:rsidR="00B06367" w:rsidRDefault="00B06367" w:rsidP="0061799E">
      <w:pPr>
        <w:shd w:val="clear" w:color="auto" w:fill="FFFFFF"/>
        <w:spacing w:after="0" w:line="480" w:lineRule="auto"/>
        <w:ind w:firstLine="720"/>
        <w:jc w:val="both"/>
        <w:rPr>
          <w:color w:val="212529"/>
        </w:rPr>
      </w:pPr>
      <w:r>
        <w:rPr>
          <w:color w:val="212529"/>
        </w:rPr>
        <w:t>9. </w:t>
      </w:r>
      <w:r w:rsidRPr="009E27D9">
        <w:rPr>
          <w:color w:val="212529"/>
        </w:rPr>
        <w:t xml:space="preserve">The number of facilities used to provide emergency shelter for clients and the number of units per facility, disaggregated by the type of facility; </w:t>
      </w:r>
    </w:p>
    <w:p w14:paraId="6E32EF52" w14:textId="77777777" w:rsidR="00B06367" w:rsidRPr="009E27D9" w:rsidRDefault="00B06367" w:rsidP="0061799E">
      <w:pPr>
        <w:shd w:val="clear" w:color="auto" w:fill="FFFFFF"/>
        <w:spacing w:after="0" w:line="480" w:lineRule="auto"/>
        <w:ind w:firstLine="720"/>
        <w:jc w:val="both"/>
        <w:rPr>
          <w:color w:val="212529"/>
        </w:rPr>
      </w:pPr>
      <w:r w:rsidRPr="009E27D9">
        <w:rPr>
          <w:color w:val="212529"/>
        </w:rPr>
        <w:t xml:space="preserve">10. The number of facilities used to provide emergency shelter placed on non-referral status for each month in the reporting period and the number of facilities placed on non-referral status that remedied the situation </w:t>
      </w:r>
      <w:r>
        <w:rPr>
          <w:color w:val="212529"/>
        </w:rPr>
        <w:t>that led to non-referral status[</w:t>
      </w:r>
      <w:r w:rsidRPr="009E27D9">
        <w:rPr>
          <w:color w:val="212529"/>
        </w:rPr>
        <w:t>.</w:t>
      </w:r>
      <w:r>
        <w:rPr>
          <w:color w:val="212529"/>
        </w:rPr>
        <w:t>]</w:t>
      </w:r>
      <w:r>
        <w:rPr>
          <w:color w:val="212529"/>
          <w:u w:val="single"/>
        </w:rPr>
        <w:t>;</w:t>
      </w:r>
    </w:p>
    <w:p w14:paraId="33141354" w14:textId="77777777" w:rsidR="00B06367" w:rsidRPr="009E27D9" w:rsidRDefault="00B06367" w:rsidP="0061799E">
      <w:pPr>
        <w:shd w:val="clear" w:color="auto" w:fill="FFFFFF"/>
        <w:spacing w:after="0" w:line="480" w:lineRule="auto"/>
        <w:ind w:firstLine="720"/>
        <w:jc w:val="both"/>
        <w:rPr>
          <w:color w:val="212529"/>
        </w:rPr>
      </w:pPr>
      <w:r w:rsidRPr="009E27D9">
        <w:rPr>
          <w:color w:val="212529"/>
        </w:rPr>
        <w:t xml:space="preserve">11. The number of facilities used to provide emergency shelter placed on discontinuance of use status and the number of facilities placed on discontinuance of use status that remedied the situation that led </w:t>
      </w:r>
      <w:r>
        <w:rPr>
          <w:color w:val="212529"/>
        </w:rPr>
        <w:t>to discontinuance of use status[</w:t>
      </w:r>
      <w:r w:rsidRPr="009E27D9">
        <w:rPr>
          <w:color w:val="212529"/>
        </w:rPr>
        <w:t>.</w:t>
      </w:r>
      <w:r>
        <w:rPr>
          <w:color w:val="212529"/>
        </w:rPr>
        <w:t>]</w:t>
      </w:r>
      <w:r>
        <w:rPr>
          <w:color w:val="212529"/>
          <w:u w:val="single"/>
        </w:rPr>
        <w:t>;</w:t>
      </w:r>
    </w:p>
    <w:p w14:paraId="24363EC8" w14:textId="77777777" w:rsidR="00B06367" w:rsidRPr="009E27D9" w:rsidRDefault="00B06367" w:rsidP="0061799E">
      <w:pPr>
        <w:shd w:val="clear" w:color="auto" w:fill="FFFFFF"/>
        <w:spacing w:after="0" w:line="480" w:lineRule="auto"/>
        <w:ind w:firstLine="720"/>
        <w:jc w:val="both"/>
        <w:rPr>
          <w:color w:val="212529"/>
        </w:rPr>
      </w:pPr>
      <w:r w:rsidRPr="009E27D9">
        <w:rPr>
          <w:color w:val="212529"/>
        </w:rPr>
        <w:t>12.</w:t>
      </w:r>
      <w:r w:rsidRPr="00B452EB">
        <w:rPr>
          <w:color w:val="212529"/>
        </w:rPr>
        <w:t xml:space="preserve"> </w:t>
      </w:r>
      <w:r w:rsidRPr="009E27D9">
        <w:rPr>
          <w:color w:val="212529"/>
        </w:rPr>
        <w:t>The number of requests for emergency housing assistance, the number of persons referred to the department of homeless services</w:t>
      </w:r>
      <w:r>
        <w:rPr>
          <w:color w:val="212529"/>
        </w:rPr>
        <w:t>[</w:t>
      </w:r>
      <w:r w:rsidRPr="009E27D9">
        <w:rPr>
          <w:color w:val="212529"/>
        </w:rPr>
        <w:t>;</w:t>
      </w:r>
      <w:r>
        <w:rPr>
          <w:color w:val="212529"/>
        </w:rPr>
        <w:t>]</w:t>
      </w:r>
      <w:r>
        <w:rPr>
          <w:color w:val="212529"/>
          <w:u w:val="single"/>
        </w:rPr>
        <w:t>,</w:t>
      </w:r>
      <w:r w:rsidRPr="009E27D9">
        <w:rPr>
          <w:color w:val="212529"/>
        </w:rPr>
        <w:t xml:space="preserve"> the number of persons referred to commercial single room occupancy hotels, the average length of stay in commercial single room occupancy hotels, the number of applications for non-emergency housing each month</w:t>
      </w:r>
      <w:r>
        <w:rPr>
          <w:color w:val="212529"/>
        </w:rPr>
        <w:t>[</w:t>
      </w:r>
      <w:r w:rsidRPr="009E27D9">
        <w:rPr>
          <w:color w:val="212529"/>
        </w:rPr>
        <w:t>;</w:t>
      </w:r>
      <w:r>
        <w:rPr>
          <w:color w:val="212529"/>
        </w:rPr>
        <w:t>]</w:t>
      </w:r>
      <w:r>
        <w:rPr>
          <w:color w:val="212529"/>
          <w:u w:val="single"/>
        </w:rPr>
        <w:t>,</w:t>
      </w:r>
      <w:r w:rsidRPr="009E27D9">
        <w:rPr>
          <w:color w:val="212529"/>
        </w:rPr>
        <w:t xml:space="preserve"> and the number of persons placed in n</w:t>
      </w:r>
      <w:r>
        <w:rPr>
          <w:color w:val="212529"/>
        </w:rPr>
        <w:t>on-emergency housing each month[</w:t>
      </w:r>
      <w:r w:rsidRPr="009E27D9">
        <w:rPr>
          <w:color w:val="212529"/>
        </w:rPr>
        <w:t>.</w:t>
      </w:r>
      <w:r>
        <w:rPr>
          <w:color w:val="212529"/>
        </w:rPr>
        <w:t>]</w:t>
      </w:r>
      <w:r>
        <w:rPr>
          <w:color w:val="212529"/>
          <w:u w:val="single"/>
        </w:rPr>
        <w:t>; and</w:t>
      </w:r>
    </w:p>
    <w:p w14:paraId="50133A26" w14:textId="77777777" w:rsidR="00B06367" w:rsidRPr="009E27D9" w:rsidRDefault="00B06367" w:rsidP="0061799E">
      <w:pPr>
        <w:shd w:val="clear" w:color="auto" w:fill="FFFFFF"/>
        <w:spacing w:after="0" w:line="480" w:lineRule="auto"/>
        <w:ind w:firstLine="720"/>
        <w:jc w:val="both"/>
        <w:rPr>
          <w:color w:val="212529"/>
        </w:rPr>
      </w:pPr>
      <w:r>
        <w:rPr>
          <w:color w:val="212529"/>
        </w:rPr>
        <w:t xml:space="preserve">13. </w:t>
      </w:r>
      <w:r w:rsidRPr="009E27D9">
        <w:rPr>
          <w:color w:val="212529"/>
        </w:rPr>
        <w:t>The number of inspections of emergency ho</w:t>
      </w:r>
      <w:r>
        <w:rPr>
          <w:color w:val="212529"/>
        </w:rPr>
        <w:t>using conducted by the division</w:t>
      </w:r>
      <w:r w:rsidRPr="009E27D9">
        <w:rPr>
          <w:color w:val="212529"/>
        </w:rPr>
        <w:t>.</w:t>
      </w:r>
    </w:p>
    <w:p w14:paraId="0CAAA630" w14:textId="77777777" w:rsidR="00B06367" w:rsidRPr="001835FF" w:rsidRDefault="00B06367" w:rsidP="0061799E">
      <w:pPr>
        <w:shd w:val="clear" w:color="auto" w:fill="FFFFFF"/>
        <w:spacing w:after="0" w:line="480" w:lineRule="auto"/>
        <w:ind w:firstLine="720"/>
        <w:jc w:val="both"/>
        <w:rPr>
          <w:color w:val="212529"/>
        </w:rPr>
      </w:pPr>
      <w:r>
        <w:rPr>
          <w:color w:val="212529"/>
        </w:rPr>
        <w:t>[14. </w:t>
      </w:r>
      <w:r w:rsidRPr="009E27D9">
        <w:rPr>
          <w:color w:val="212529"/>
        </w:rPr>
        <w:t>Quarterly reports required by this subdivision shall be delivered no later than 60 days after the last day of the time period covered by the report. The first quarterly report required by this subdivision shall be delivered no later than August 31, 2005.</w:t>
      </w:r>
      <w:r>
        <w:rPr>
          <w:color w:val="212529"/>
        </w:rPr>
        <w:t>]</w:t>
      </w:r>
    </w:p>
    <w:p w14:paraId="09B645E0" w14:textId="77777777" w:rsidR="00B06367" w:rsidRPr="000D75F4" w:rsidRDefault="00B06367" w:rsidP="0061799E">
      <w:pPr>
        <w:pStyle w:val="NormalWeb"/>
        <w:shd w:val="clear" w:color="auto" w:fill="FFFFFF"/>
        <w:spacing w:before="0" w:beforeAutospacing="0" w:after="0" w:afterAutospacing="0" w:line="480" w:lineRule="auto"/>
        <w:ind w:firstLine="720"/>
        <w:jc w:val="both"/>
      </w:pPr>
      <w:r>
        <w:rPr>
          <w:color w:val="000000"/>
        </w:rPr>
        <w:t xml:space="preserve">k. There shall be an advisory board to advise the commissioner on the provision of benefits and services </w:t>
      </w:r>
      <w:r w:rsidRPr="00375B14">
        <w:t xml:space="preserve">and access to benefits and services to persons [with clinical/symptomatic HIV illness or with AIDS] </w:t>
      </w:r>
      <w:r w:rsidRPr="00375B14">
        <w:rPr>
          <w:u w:val="single"/>
        </w:rPr>
        <w:t>HIV</w:t>
      </w:r>
      <w:r w:rsidRPr="00872492">
        <w:t xml:space="preserve"> </w:t>
      </w:r>
      <w:r w:rsidRPr="00375B14">
        <w:t xml:space="preserve">as required </w:t>
      </w:r>
      <w:r>
        <w:rPr>
          <w:color w:val="000000"/>
        </w:rPr>
        <w:t xml:space="preserve">by this section. This advisory board shall consist of [eleven] </w:t>
      </w:r>
      <w:r>
        <w:rPr>
          <w:color w:val="000000"/>
          <w:u w:val="single"/>
        </w:rPr>
        <w:t>11</w:t>
      </w:r>
      <w:r>
        <w:rPr>
          <w:color w:val="000000"/>
        </w:rPr>
        <w:t xml:space="preserve"> members to be appointed for [two-year] </w:t>
      </w:r>
      <w:r>
        <w:rPr>
          <w:color w:val="000000"/>
          <w:u w:val="single"/>
        </w:rPr>
        <w:t>2-year</w:t>
      </w:r>
      <w:r>
        <w:rPr>
          <w:color w:val="000000"/>
        </w:rPr>
        <w:t xml:space="preserve"> terms as follows: [five] </w:t>
      </w:r>
      <w:r>
        <w:rPr>
          <w:color w:val="000000"/>
          <w:u w:val="single"/>
        </w:rPr>
        <w:t>5</w:t>
      </w:r>
      <w:r>
        <w:rPr>
          <w:color w:val="000000"/>
        </w:rPr>
        <w:t xml:space="preserve"> members, at least [three] </w:t>
      </w:r>
      <w:r>
        <w:rPr>
          <w:color w:val="000000"/>
          <w:u w:val="single"/>
        </w:rPr>
        <w:t>3</w:t>
      </w:r>
      <w:r>
        <w:rPr>
          <w:color w:val="000000"/>
        </w:rPr>
        <w:t xml:space="preserve"> of whom shall be eligible for benefits and services pursuant to this section, who shall be appointed by the speaker of the council</w:t>
      </w:r>
      <w:r>
        <w:rPr>
          <w:color w:val="000000"/>
          <w:u w:val="single"/>
        </w:rPr>
        <w:t>;</w:t>
      </w:r>
      <w:r>
        <w:rPr>
          <w:color w:val="000000"/>
        </w:rPr>
        <w:t xml:space="preserve"> and [six] </w:t>
      </w:r>
      <w:r>
        <w:rPr>
          <w:color w:val="000000"/>
          <w:u w:val="single"/>
        </w:rPr>
        <w:t>6</w:t>
      </w:r>
      <w:r>
        <w:rPr>
          <w:color w:val="000000"/>
        </w:rPr>
        <w:t xml:space="preserve"> members, including the chairperson of the advisory board, at least [three] </w:t>
      </w:r>
      <w:r>
        <w:rPr>
          <w:color w:val="000000"/>
          <w:u w:val="single"/>
        </w:rPr>
        <w:t>3</w:t>
      </w:r>
      <w:r>
        <w:rPr>
          <w:color w:val="000000"/>
        </w:rPr>
        <w:t xml:space="preserve"> of whom shall be eligible for benefits and services pursuant to this section, who shall be appointed by the mayor. The advisory board shall meet at least quarterly and members shall serve without compensation. Such advisory board may formulate and recommend to the commissioner a policy or procedure for overseeing and monitoring the delivery of services to persons </w:t>
      </w:r>
      <w:r w:rsidRPr="00AE27A9">
        <w:t xml:space="preserve">with [clinical/symptomatic HIV illness or with AIDS] </w:t>
      </w:r>
      <w:r w:rsidRPr="00AE27A9">
        <w:rPr>
          <w:u w:val="single"/>
        </w:rPr>
        <w:t>HIV</w:t>
      </w:r>
      <w:r w:rsidRPr="00872492">
        <w:t xml:space="preserve"> </w:t>
      </w:r>
      <w:r w:rsidRPr="00AE27A9">
        <w:t xml:space="preserve">which </w:t>
      </w:r>
      <w:r>
        <w:rPr>
          <w:color w:val="000000"/>
        </w:rPr>
        <w:t xml:space="preserve">may include quality assurance measurements. Such advisory board shall submit such </w:t>
      </w:r>
      <w:r w:rsidRPr="00EC42A2">
        <w:t xml:space="preserve">recommended policy or procedure to the mayor and the council upon submission to the </w:t>
      </w:r>
      <w:r w:rsidRPr="000D75F4">
        <w:t>commissioner.</w:t>
      </w:r>
    </w:p>
    <w:p w14:paraId="30A34BF6" w14:textId="77777777" w:rsidR="00B06367" w:rsidRDefault="00B06367" w:rsidP="00B06367">
      <w:pPr>
        <w:pStyle w:val="NormalWeb"/>
        <w:shd w:val="clear" w:color="auto" w:fill="FFFFFF"/>
        <w:spacing w:before="0" w:beforeAutospacing="0" w:after="0" w:afterAutospacing="0" w:line="480" w:lineRule="auto"/>
        <w:ind w:firstLine="720"/>
        <w:jc w:val="both"/>
        <w:rPr>
          <w:shd w:val="clear" w:color="auto" w:fill="FFFFFF"/>
        </w:rPr>
      </w:pPr>
      <w:r w:rsidRPr="000D75F4">
        <w:t xml:space="preserve">l. Centralized housing referral and placement system. </w:t>
      </w:r>
      <w:r>
        <w:t>[</w:t>
      </w:r>
      <w:r w:rsidRPr="000D75F4">
        <w:t>(1)</w:t>
      </w:r>
      <w:r>
        <w:t xml:space="preserve"> </w:t>
      </w:r>
      <w:r w:rsidRPr="000D75F4">
        <w:t xml:space="preserve">Development </w:t>
      </w:r>
      <w:r w:rsidRPr="000D75F4">
        <w:rPr>
          <w:shd w:val="clear" w:color="auto" w:fill="FFFFFF"/>
        </w:rPr>
        <w:t>and maintenance of referral and placement system.</w:t>
      </w:r>
      <w:r>
        <w:t>]</w:t>
      </w:r>
      <w:r w:rsidRPr="000D75F4">
        <w:rPr>
          <w:shd w:val="clear" w:color="auto" w:fill="FFFFFF"/>
        </w:rPr>
        <w:t xml:space="preserve"> Within </w:t>
      </w:r>
      <w:r>
        <w:rPr>
          <w:shd w:val="clear" w:color="auto" w:fill="FFFFFF"/>
        </w:rPr>
        <w:t>[</w:t>
      </w:r>
      <w:r w:rsidRPr="000D75F4">
        <w:rPr>
          <w:shd w:val="clear" w:color="auto" w:fill="FFFFFF"/>
        </w:rPr>
        <w:t>one</w:t>
      </w:r>
      <w:r>
        <w:rPr>
          <w:shd w:val="clear" w:color="auto" w:fill="FFFFFF"/>
        </w:rPr>
        <w:t xml:space="preserve">] </w:t>
      </w:r>
      <w:r>
        <w:rPr>
          <w:u w:val="single"/>
          <w:shd w:val="clear" w:color="auto" w:fill="FFFFFF"/>
        </w:rPr>
        <w:t>1</w:t>
      </w:r>
      <w:r w:rsidRPr="000D75F4">
        <w:rPr>
          <w:shd w:val="clear" w:color="auto" w:fill="FFFFFF"/>
        </w:rPr>
        <w:t xml:space="preserve"> year of the effective date of the local law that added this subdivision, the commissioner shall establish and maintain a housing referral and placement system to track referrals to and placements in emergency and non-emergency housing and to track the conditions at emergency facilities at which clients with </w:t>
      </w:r>
      <w:r>
        <w:rPr>
          <w:shd w:val="clear" w:color="auto" w:fill="FFFFFF"/>
        </w:rPr>
        <w:t>[</w:t>
      </w:r>
      <w:r w:rsidRPr="000D75F4">
        <w:rPr>
          <w:shd w:val="clear" w:color="auto" w:fill="FFFFFF"/>
        </w:rPr>
        <w:t>clinical/symptomatic HIV illness or with AIDS</w:t>
      </w:r>
      <w:r>
        <w:rPr>
          <w:shd w:val="clear" w:color="auto" w:fill="FFFFFF"/>
        </w:rPr>
        <w:t xml:space="preserve">] </w:t>
      </w:r>
      <w:r>
        <w:rPr>
          <w:u w:val="single"/>
          <w:shd w:val="clear" w:color="auto" w:fill="FFFFFF"/>
        </w:rPr>
        <w:t>HIV</w:t>
      </w:r>
      <w:r w:rsidRPr="007E349C">
        <w:rPr>
          <w:shd w:val="clear" w:color="auto" w:fill="FFFFFF"/>
        </w:rPr>
        <w:t xml:space="preserve"> </w:t>
      </w:r>
      <w:r w:rsidRPr="000D75F4">
        <w:rPr>
          <w:shd w:val="clear" w:color="auto" w:fill="FFFFFF"/>
        </w:rPr>
        <w:t xml:space="preserve">reside. At a minimum, the housing referral and placement system required by this subdivision shall have: </w:t>
      </w:r>
    </w:p>
    <w:p w14:paraId="03A5EEF1" w14:textId="77777777" w:rsidR="00B06367" w:rsidRDefault="00B06367" w:rsidP="00B06367">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Pr="000D75F4">
        <w:rPr>
          <w:shd w:val="clear" w:color="auto" w:fill="FFFFFF"/>
        </w:rPr>
        <w:t>(i)</w:t>
      </w:r>
      <w:r>
        <w:rPr>
          <w:shd w:val="clear" w:color="auto" w:fill="FFFFFF"/>
        </w:rPr>
        <w:t xml:space="preserve">] </w:t>
      </w:r>
      <w:r w:rsidRPr="007E349C">
        <w:rPr>
          <w:u w:val="single"/>
          <w:shd w:val="clear" w:color="auto" w:fill="FFFFFF"/>
        </w:rPr>
        <w:t>1.</w:t>
      </w:r>
      <w:r w:rsidRPr="000D75F4">
        <w:rPr>
          <w:shd w:val="clear" w:color="auto" w:fill="FFFFFF"/>
        </w:rPr>
        <w:t xml:space="preserve"> a mechanism to track vacancies at non-emergency housing facilities and to match eligible applicants to appropriate vacancies; </w:t>
      </w:r>
    </w:p>
    <w:p w14:paraId="0FCC4D79" w14:textId="77777777" w:rsidR="00B06367" w:rsidRDefault="00B06367" w:rsidP="00B06367">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Pr="000D75F4">
        <w:rPr>
          <w:shd w:val="clear" w:color="auto" w:fill="FFFFFF"/>
        </w:rPr>
        <w:t>(ii)</w:t>
      </w:r>
      <w:r>
        <w:rPr>
          <w:shd w:val="clear" w:color="auto" w:fill="FFFFFF"/>
        </w:rPr>
        <w:t xml:space="preserve">] </w:t>
      </w:r>
      <w:r>
        <w:rPr>
          <w:u w:val="single"/>
          <w:shd w:val="clear" w:color="auto" w:fill="FFFFFF"/>
        </w:rPr>
        <w:t>2.</w:t>
      </w:r>
      <w:r w:rsidRPr="000D75F4">
        <w:rPr>
          <w:shd w:val="clear" w:color="auto" w:fill="FFFFFF"/>
        </w:rPr>
        <w:t xml:space="preserve"> a mechanism to track conditions at emergency housing facilities; and </w:t>
      </w:r>
    </w:p>
    <w:p w14:paraId="2BC4DE18" w14:textId="77777777" w:rsidR="00B06367" w:rsidRPr="00BE302B" w:rsidRDefault="00B06367" w:rsidP="00B06367">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Pr="000D75F4">
        <w:rPr>
          <w:shd w:val="clear" w:color="auto" w:fill="FFFFFF"/>
        </w:rPr>
        <w:t>(iii)</w:t>
      </w:r>
      <w:r>
        <w:rPr>
          <w:shd w:val="clear" w:color="auto" w:fill="FFFFFF"/>
        </w:rPr>
        <w:t xml:space="preserve">] </w:t>
      </w:r>
      <w:r>
        <w:rPr>
          <w:u w:val="single"/>
          <w:shd w:val="clear" w:color="auto" w:fill="FFFFFF"/>
        </w:rPr>
        <w:t>3.</w:t>
      </w:r>
      <w:r w:rsidRPr="000D75F4">
        <w:rPr>
          <w:shd w:val="clear" w:color="auto" w:fill="FFFFFF"/>
        </w:rPr>
        <w:t xml:space="preserve"> a mechanism to track the outcome of referrals and length of stay at emergency housing facilities and non-emergency housing facilities.</w:t>
      </w:r>
    </w:p>
    <w:p w14:paraId="3A890EF8" w14:textId="77777777" w:rsidR="00B06367" w:rsidRDefault="00B06367" w:rsidP="00B06367">
      <w:pPr>
        <w:spacing w:line="480" w:lineRule="auto"/>
        <w:jc w:val="both"/>
        <w:rPr>
          <w:sz w:val="18"/>
          <w:szCs w:val="18"/>
        </w:rPr>
        <w:sectPr w:rsidR="00B06367" w:rsidSect="000D75F4">
          <w:type w:val="continuous"/>
          <w:pgSz w:w="12240" w:h="15840"/>
          <w:pgMar w:top="1440" w:right="1440" w:bottom="1440" w:left="1440" w:header="720" w:footer="720" w:gutter="0"/>
          <w:lnNumType w:countBy="1"/>
          <w:cols w:space="720"/>
          <w:titlePg/>
          <w:docGrid w:linePitch="360"/>
        </w:sectPr>
      </w:pPr>
      <w:bookmarkStart w:id="1" w:name="_Hlk193131858"/>
      <w:r>
        <w:t>§ 4. This local law takes effect 90 days after it becomes law.</w:t>
      </w:r>
      <w:bookmarkEnd w:id="1"/>
    </w:p>
    <w:p w14:paraId="7D167625" w14:textId="446975B1" w:rsidR="00B06367" w:rsidRDefault="00F01CAD" w:rsidP="00B06367">
      <w:pPr>
        <w:spacing w:after="0" w:line="240" w:lineRule="auto"/>
        <w:jc w:val="both"/>
        <w:rPr>
          <w:sz w:val="18"/>
          <w:szCs w:val="18"/>
        </w:rPr>
      </w:pPr>
      <w:r>
        <w:rPr>
          <w:sz w:val="18"/>
          <w:szCs w:val="18"/>
        </w:rPr>
        <w:t>J</w:t>
      </w:r>
      <w:r w:rsidR="00B06367">
        <w:rPr>
          <w:sz w:val="18"/>
          <w:szCs w:val="18"/>
        </w:rPr>
        <w:t>EF/PJR</w:t>
      </w:r>
    </w:p>
    <w:p w14:paraId="61BF5470" w14:textId="77777777" w:rsidR="00B06367" w:rsidRDefault="00B06367" w:rsidP="00B06367">
      <w:pPr>
        <w:spacing w:after="0" w:line="240" w:lineRule="auto"/>
        <w:jc w:val="both"/>
        <w:rPr>
          <w:sz w:val="18"/>
          <w:szCs w:val="18"/>
        </w:rPr>
      </w:pPr>
      <w:r>
        <w:rPr>
          <w:sz w:val="18"/>
          <w:szCs w:val="18"/>
        </w:rPr>
        <w:t>LS #3/17424</w:t>
      </w:r>
    </w:p>
    <w:p w14:paraId="04173537" w14:textId="77777777" w:rsidR="00B06367" w:rsidRDefault="00B06367" w:rsidP="00B06367">
      <w:pPr>
        <w:spacing w:after="0" w:line="240" w:lineRule="auto"/>
        <w:rPr>
          <w:sz w:val="18"/>
          <w:szCs w:val="18"/>
        </w:rPr>
      </w:pPr>
      <w:r>
        <w:rPr>
          <w:sz w:val="18"/>
          <w:szCs w:val="18"/>
        </w:rPr>
        <w:t>3/18/2025 7:02 PM</w:t>
      </w:r>
    </w:p>
    <w:p w14:paraId="0961415F" w14:textId="0190532A" w:rsidR="00B06367" w:rsidRDefault="00B06367" w:rsidP="00B06367">
      <w:pPr>
        <w:rPr>
          <w:sz w:val="18"/>
          <w:szCs w:val="18"/>
        </w:rPr>
      </w:pPr>
    </w:p>
    <w:p w14:paraId="18D3292F" w14:textId="60C9EB67" w:rsidR="0061799E" w:rsidRDefault="0061799E">
      <w:pPr>
        <w:spacing w:after="0" w:line="240" w:lineRule="auto"/>
        <w:rPr>
          <w:sz w:val="18"/>
          <w:szCs w:val="18"/>
        </w:rPr>
      </w:pPr>
      <w:r>
        <w:rPr>
          <w:sz w:val="18"/>
          <w:szCs w:val="18"/>
        </w:rPr>
        <w:br w:type="page"/>
      </w:r>
    </w:p>
    <w:p w14:paraId="0D509892" w14:textId="77777777" w:rsidR="0061799E" w:rsidRDefault="0061799E" w:rsidP="0061799E">
      <w:pPr>
        <w:pStyle w:val="NormalWeb"/>
        <w:shd w:val="clear" w:color="auto" w:fill="FFFFFF"/>
        <w:spacing w:before="0" w:beforeAutospacing="0" w:after="0" w:afterAutospacing="0"/>
        <w:jc w:val="center"/>
        <w:rPr>
          <w:color w:val="000000"/>
          <w:sz w:val="27"/>
          <w:szCs w:val="27"/>
        </w:rPr>
      </w:pPr>
      <w:r>
        <w:rPr>
          <w:color w:val="000000"/>
        </w:rPr>
        <w:t>Proposed Res. No. 175-A</w:t>
      </w:r>
    </w:p>
    <w:p w14:paraId="67F9E1B8" w14:textId="77777777" w:rsidR="0061799E" w:rsidRDefault="0061799E" w:rsidP="0061799E">
      <w:pPr>
        <w:pStyle w:val="NormalWeb"/>
        <w:shd w:val="clear" w:color="auto" w:fill="FFFFFF"/>
        <w:spacing w:before="0" w:beforeAutospacing="0" w:after="0" w:afterAutospacing="0"/>
        <w:jc w:val="both"/>
        <w:rPr>
          <w:color w:val="000000"/>
          <w:sz w:val="27"/>
          <w:szCs w:val="27"/>
        </w:rPr>
      </w:pPr>
      <w:r>
        <w:rPr>
          <w:color w:val="000000"/>
        </w:rPr>
        <w:t> </w:t>
      </w:r>
    </w:p>
    <w:p w14:paraId="78553106" w14:textId="77777777" w:rsidR="0061799E" w:rsidRDefault="0061799E" w:rsidP="0061799E">
      <w:pPr>
        <w:pStyle w:val="NormalWeb"/>
        <w:shd w:val="clear" w:color="auto" w:fill="FFFFFF"/>
        <w:spacing w:before="0" w:beforeAutospacing="0" w:after="0" w:afterAutospacing="0"/>
        <w:jc w:val="both"/>
        <w:rPr>
          <w:color w:val="000000"/>
          <w:sz w:val="27"/>
          <w:szCs w:val="27"/>
        </w:rPr>
      </w:pPr>
      <w:r>
        <w:rPr>
          <w:color w:val="000000"/>
        </w:rPr>
        <w:t>Resolution calling upon the New York State Legislature to pass, and the Governor to sign, S.442/A.3355, which would amend the Social Services Law to mandate each local department of social service link persons living with HIV with benefits and services and provide that persons living with HIV who are receiving housing assistance shall not be required to pay more than 30% of household income towards shelter costs.</w:t>
      </w:r>
    </w:p>
    <w:p w14:paraId="7746A392" w14:textId="77777777" w:rsidR="0061799E" w:rsidRDefault="0061799E" w:rsidP="0061799E">
      <w:pPr>
        <w:pStyle w:val="NormalWeb"/>
        <w:shd w:val="clear" w:color="auto" w:fill="FFFFFF"/>
        <w:spacing w:before="0" w:beforeAutospacing="0" w:after="0" w:afterAutospacing="0"/>
        <w:jc w:val="both"/>
        <w:rPr>
          <w:color w:val="000000"/>
          <w:sz w:val="27"/>
          <w:szCs w:val="27"/>
        </w:rPr>
      </w:pPr>
      <w:r>
        <w:rPr>
          <w:color w:val="000000"/>
        </w:rPr>
        <w:t> </w:t>
      </w:r>
    </w:p>
    <w:p w14:paraId="6BFE038F" w14:textId="77777777" w:rsidR="0061799E" w:rsidRDefault="0061799E" w:rsidP="0061799E">
      <w:pPr>
        <w:pStyle w:val="NormalWeb"/>
        <w:shd w:val="clear" w:color="auto" w:fill="FFFFFF"/>
        <w:spacing w:before="0" w:beforeAutospacing="0" w:after="0" w:afterAutospacing="0"/>
        <w:rPr>
          <w:color w:val="000000"/>
          <w:sz w:val="27"/>
          <w:szCs w:val="27"/>
        </w:rPr>
      </w:pPr>
      <w:r>
        <w:rPr>
          <w:color w:val="000000"/>
        </w:rPr>
        <w:t>By Council Members Ossé, Hudson, Sanchez, Cabán, Louis, Hanif, De La Rosa, and Salaam</w:t>
      </w:r>
    </w:p>
    <w:p w14:paraId="0ADB77F8" w14:textId="77777777" w:rsidR="0061799E" w:rsidRDefault="0061799E" w:rsidP="0061799E">
      <w:pPr>
        <w:pStyle w:val="NormalWeb"/>
        <w:shd w:val="clear" w:color="auto" w:fill="FFFFFF"/>
        <w:spacing w:before="0" w:beforeAutospacing="0" w:after="0" w:afterAutospacing="0"/>
        <w:rPr>
          <w:color w:val="000000"/>
          <w:sz w:val="27"/>
          <w:szCs w:val="27"/>
        </w:rPr>
      </w:pPr>
      <w:r>
        <w:rPr>
          <w:color w:val="000000"/>
        </w:rPr>
        <w:t> </w:t>
      </w:r>
    </w:p>
    <w:p w14:paraId="209611AE"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When the New York City Human Resources Administration (HRA) created what would become the HIV/AIDS Services Administration (HASA) in 1985, it became one of the first government agencies to respond to the HIV/AIDS epidemic; and</w:t>
      </w:r>
    </w:p>
    <w:p w14:paraId="3830F69C"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Since that time, a series of laws have been passed in New York City to ensure that people living with HIV/AIDS receive access to numerous benefits and services; and</w:t>
      </w:r>
    </w:p>
    <w:p w14:paraId="49719391"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Since the mid-1980s, New York City has recognized the connection between stable housing and health by providing rental assistance to help persons living with HIV/AIDS maintain stable housing; and </w:t>
      </w:r>
    </w:p>
    <w:p w14:paraId="2536F3CD"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According to the New York City Department of Health and Mental Hygiene (DOHMH), New York City remains the epicenter of the HIV/AIDS epidemic, with more than 125,000 New York City residents living with HIV; and</w:t>
      </w:r>
    </w:p>
    <w:p w14:paraId="4833B5F2"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According to DOHMH, despite great progress toward New York City’s goals related to ending the HIV/AIDS epidemic, inequities in HIV persist and the highest rates of new diagnoses are among people and ZIP Codes with the highest levels of poverty; and</w:t>
      </w:r>
    </w:p>
    <w:p w14:paraId="02D7E0C8"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HASA provides a range of services to low income New Yorkers living with HIV/AIDS, including linkage to social services benefits such as food stamps and cash assistance, help applying for supplemental security income (SSI) and social security disability income (SSDI), improved access to medical services and Medicaid, individualized service planning, and rental assistance, among other things; and</w:t>
      </w:r>
    </w:p>
    <w:p w14:paraId="2ED7004B"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In January 2025 alone, HASA served 33,699 cases and provided housing assistance to over 20,000 clients; and</w:t>
      </w:r>
    </w:p>
    <w:p w14:paraId="09331A77"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In 2014, the state Department of Health announced a goal of ending the HIV/AIDS epidemic in New York by 2020, halting the disease’s spread and eliminating the emergence of new cases; and</w:t>
      </w:r>
    </w:p>
    <w:p w14:paraId="088AE9DA"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New York State’s 2015 </w:t>
      </w:r>
      <w:r>
        <w:rPr>
          <w:i/>
          <w:iCs/>
          <w:color w:val="000000"/>
        </w:rPr>
        <w:t>Ending the Epidemic Blueprint</w:t>
      </w:r>
      <w:r>
        <w:rPr>
          <w:color w:val="000000"/>
        </w:rPr>
        <w:t> recommends concrete action to ensure access to adequate, stable housing as an evidence-based HIV health intervention; and</w:t>
      </w:r>
    </w:p>
    <w:p w14:paraId="543A0086"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In support of this recommendation, New York State established an affordable housing protection for HASA clients that caps their rent at 30% of their income; and</w:t>
      </w:r>
      <w:r>
        <w:rPr>
          <w:color w:val="000000"/>
          <w:sz w:val="14"/>
          <w:szCs w:val="14"/>
        </w:rPr>
        <w:t>                     </w:t>
      </w:r>
    </w:p>
    <w:p w14:paraId="5032F496"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According to the New York State Department of Health, since the start of the COVID-19 pandemic, there have been increases in HIV cases in certain parts of the state, significant reductions in HIV testing and reporting of diagnoses, and decreases in the number of persons accessing pre-exposure prophylaxis; and</w:t>
      </w:r>
    </w:p>
    <w:p w14:paraId="4DDE0B83"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As a result, the state has pushed back its Ending the Epidemic goals from an original target of 2020 to 2024; and</w:t>
      </w:r>
    </w:p>
    <w:p w14:paraId="5A6C8571"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lack of assistance for people with HIV/AIDS in upstate New York and on Long Island undermines New York State’s Ending the Epidemic efforts; and</w:t>
      </w:r>
    </w:p>
    <w:p w14:paraId="10482CA0"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S.442, introduced by State Senator Brad Hoylman and pending in the New York State Senate, and its companion bill A.3355, introduced by Assembly Member Harry Bronson and pending in the New York State Assembly, would provide all low-income New Yorkers with HIV equal access to the 30% rent cap on monthly income  currently available only to residents of New York City; and require each local department of social services assist individuals with HIV to apply for publicly subsidized benefits and services; and</w:t>
      </w:r>
    </w:p>
    <w:p w14:paraId="3BE4B12B"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S.442/A.3355 would also increase eligibility for housing assistance through disregarding up to two hundred percent of federal poverty guidelines in earned or unearned income in calculating the amount of aid provided; and</w:t>
      </w:r>
    </w:p>
    <w:p w14:paraId="4F6D9D8E"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 Whereas, Codifying these benefits in New York State Law will ensure that all New Yorkers living with HIV can receive and maintain access to these crucial support systems; now, therefore, be it</w:t>
      </w:r>
    </w:p>
    <w:p w14:paraId="3B422FBF" w14:textId="77777777" w:rsidR="0061799E" w:rsidRDefault="0061799E" w:rsidP="0061799E">
      <w:pPr>
        <w:pStyle w:val="NormalWeb"/>
        <w:shd w:val="clear" w:color="auto" w:fill="FFFFFF"/>
        <w:spacing w:before="0" w:beforeAutospacing="0" w:after="0" w:afterAutospacing="0" w:line="480" w:lineRule="auto"/>
        <w:ind w:firstLine="720"/>
        <w:jc w:val="both"/>
        <w:rPr>
          <w:color w:val="000000"/>
          <w:sz w:val="27"/>
          <w:szCs w:val="27"/>
        </w:rPr>
      </w:pPr>
      <w:r>
        <w:rPr>
          <w:color w:val="000000"/>
        </w:rPr>
        <w:t>Resolved, That the Council of the City of New York calls upon the New York State Legislature to pass, and the Governor to sign, S.442/A.3355, which would amend the Social Services Law to Social Services Law to mandate each local department of social service link persons living with HIV with publicly funded benefits and services and provide that persons living with HIV who are receiving housing assistance shall not be required to pay more than 30% of household income towards shelter costs.</w:t>
      </w:r>
    </w:p>
    <w:p w14:paraId="752E8016" w14:textId="77777777" w:rsidR="0061799E" w:rsidRDefault="0061799E" w:rsidP="0061799E">
      <w:pPr>
        <w:pStyle w:val="NormalWeb"/>
        <w:shd w:val="clear" w:color="auto" w:fill="FFFFFF"/>
        <w:spacing w:before="0" w:beforeAutospacing="0" w:after="160" w:afterAutospacing="0" w:line="480" w:lineRule="auto"/>
        <w:rPr>
          <w:color w:val="000000"/>
          <w:sz w:val="27"/>
          <w:szCs w:val="27"/>
        </w:rPr>
      </w:pPr>
      <w:r>
        <w:rPr>
          <w:color w:val="000000"/>
        </w:rPr>
        <w:t> </w:t>
      </w:r>
    </w:p>
    <w:p w14:paraId="13F4B3B2" w14:textId="77777777" w:rsidR="0061799E" w:rsidRDefault="0061799E" w:rsidP="0061799E">
      <w:pPr>
        <w:pStyle w:val="NormalWeb"/>
        <w:shd w:val="clear" w:color="auto" w:fill="FFFFFF"/>
        <w:spacing w:before="0" w:beforeAutospacing="0" w:after="0" w:afterAutospacing="0"/>
        <w:jc w:val="both"/>
        <w:rPr>
          <w:color w:val="000000"/>
          <w:sz w:val="27"/>
          <w:szCs w:val="27"/>
        </w:rPr>
      </w:pPr>
      <w:r>
        <w:rPr>
          <w:color w:val="000000"/>
          <w:sz w:val="20"/>
          <w:szCs w:val="20"/>
        </w:rPr>
        <w:t>NM</w:t>
      </w:r>
    </w:p>
    <w:p w14:paraId="2D9E7620" w14:textId="77777777" w:rsidR="0061799E" w:rsidRDefault="0061799E" w:rsidP="0061799E">
      <w:pPr>
        <w:pStyle w:val="NormalWeb"/>
        <w:shd w:val="clear" w:color="auto" w:fill="FFFFFF"/>
        <w:spacing w:before="0" w:beforeAutospacing="0" w:after="0" w:afterAutospacing="0"/>
        <w:jc w:val="both"/>
        <w:rPr>
          <w:color w:val="000000"/>
          <w:sz w:val="27"/>
          <w:szCs w:val="27"/>
        </w:rPr>
      </w:pPr>
      <w:r>
        <w:rPr>
          <w:color w:val="000000"/>
          <w:sz w:val="20"/>
          <w:szCs w:val="20"/>
        </w:rPr>
        <w:t>LS # 9669</w:t>
      </w:r>
    </w:p>
    <w:p w14:paraId="332687E3" w14:textId="77777777" w:rsidR="0061799E" w:rsidRDefault="0061799E" w:rsidP="0061799E">
      <w:pPr>
        <w:pStyle w:val="NormalWeb"/>
        <w:shd w:val="clear" w:color="auto" w:fill="FFFFFF"/>
        <w:spacing w:before="0" w:beforeAutospacing="0" w:after="0" w:afterAutospacing="0"/>
        <w:jc w:val="both"/>
        <w:rPr>
          <w:color w:val="000000"/>
          <w:sz w:val="27"/>
          <w:szCs w:val="27"/>
        </w:rPr>
      </w:pPr>
      <w:r>
        <w:rPr>
          <w:color w:val="000000"/>
          <w:sz w:val="20"/>
          <w:szCs w:val="20"/>
        </w:rPr>
        <w:t>2/27/2023</w:t>
      </w:r>
    </w:p>
    <w:p w14:paraId="6837D645" w14:textId="77777777" w:rsidR="0061799E" w:rsidRDefault="0061799E" w:rsidP="0061799E">
      <w:pPr>
        <w:pStyle w:val="NormalWeb"/>
        <w:shd w:val="clear" w:color="auto" w:fill="FFFFFF"/>
        <w:spacing w:before="0" w:beforeAutospacing="0" w:after="0" w:afterAutospacing="0"/>
        <w:jc w:val="both"/>
        <w:rPr>
          <w:color w:val="000000"/>
          <w:sz w:val="27"/>
          <w:szCs w:val="27"/>
        </w:rPr>
      </w:pPr>
      <w:r>
        <w:rPr>
          <w:color w:val="000000"/>
          <w:sz w:val="20"/>
          <w:szCs w:val="20"/>
        </w:rPr>
        <w:t> </w:t>
      </w:r>
    </w:p>
    <w:p w14:paraId="412407DB" w14:textId="77777777" w:rsidR="0061799E" w:rsidRDefault="0061799E" w:rsidP="0061799E">
      <w:pPr>
        <w:pStyle w:val="NormalWeb"/>
        <w:shd w:val="clear" w:color="auto" w:fill="FFFFFF"/>
        <w:spacing w:before="0" w:beforeAutospacing="0" w:after="0" w:afterAutospacing="0"/>
        <w:jc w:val="both"/>
        <w:rPr>
          <w:color w:val="000000"/>
          <w:sz w:val="27"/>
          <w:szCs w:val="27"/>
        </w:rPr>
      </w:pPr>
      <w:r>
        <w:rPr>
          <w:color w:val="000000"/>
          <w:sz w:val="20"/>
          <w:szCs w:val="20"/>
        </w:rPr>
        <w:t>PJR</w:t>
      </w:r>
    </w:p>
    <w:p w14:paraId="1E4E40E4" w14:textId="77777777" w:rsidR="0061799E" w:rsidRDefault="0061799E" w:rsidP="0061799E">
      <w:pPr>
        <w:pStyle w:val="NormalWeb"/>
        <w:shd w:val="clear" w:color="auto" w:fill="FFFFFF"/>
        <w:spacing w:before="0" w:beforeAutospacing="0" w:after="0" w:afterAutospacing="0"/>
        <w:jc w:val="both"/>
        <w:rPr>
          <w:color w:val="000000"/>
          <w:sz w:val="27"/>
          <w:szCs w:val="27"/>
        </w:rPr>
      </w:pPr>
      <w:r>
        <w:rPr>
          <w:color w:val="000000"/>
          <w:sz w:val="20"/>
          <w:szCs w:val="20"/>
        </w:rPr>
        <w:t>LS #9669</w:t>
      </w:r>
    </w:p>
    <w:p w14:paraId="3B1C269F" w14:textId="77777777" w:rsidR="0061799E" w:rsidRDefault="0061799E" w:rsidP="0061799E">
      <w:pPr>
        <w:pStyle w:val="NormalWeb"/>
        <w:shd w:val="clear" w:color="auto" w:fill="FFFFFF"/>
        <w:spacing w:before="0" w:beforeAutospacing="0" w:after="0" w:afterAutospacing="0"/>
        <w:jc w:val="both"/>
        <w:rPr>
          <w:color w:val="000000"/>
          <w:sz w:val="27"/>
          <w:szCs w:val="27"/>
        </w:rPr>
      </w:pPr>
      <w:r>
        <w:rPr>
          <w:color w:val="000000"/>
          <w:sz w:val="20"/>
          <w:szCs w:val="20"/>
        </w:rPr>
        <w:t>3/21/2025</w:t>
      </w:r>
    </w:p>
    <w:p w14:paraId="420279A7" w14:textId="77777777" w:rsidR="0061799E" w:rsidRDefault="0061799E" w:rsidP="0061799E">
      <w:pPr>
        <w:pStyle w:val="NormalWeb"/>
        <w:shd w:val="clear" w:color="auto" w:fill="FFFFFF"/>
        <w:spacing w:before="0" w:beforeAutospacing="0" w:after="160" w:afterAutospacing="0"/>
        <w:rPr>
          <w:color w:val="000000"/>
          <w:sz w:val="27"/>
          <w:szCs w:val="27"/>
        </w:rPr>
      </w:pPr>
      <w:r>
        <w:rPr>
          <w:color w:val="000000"/>
        </w:rPr>
        <w:t> </w:t>
      </w:r>
    </w:p>
    <w:p w14:paraId="3D58C09C" w14:textId="77777777" w:rsidR="0061799E" w:rsidRDefault="0061799E" w:rsidP="00B06367">
      <w:pPr>
        <w:rPr>
          <w:sz w:val="18"/>
          <w:szCs w:val="18"/>
        </w:rPr>
      </w:pPr>
    </w:p>
    <w:p w14:paraId="73158A70" w14:textId="77777777" w:rsidR="00B06367" w:rsidRDefault="00B06367" w:rsidP="00B06367">
      <w:pPr>
        <w:rPr>
          <w:sz w:val="18"/>
          <w:szCs w:val="18"/>
        </w:rPr>
      </w:pPr>
    </w:p>
    <w:p w14:paraId="1C6CDBFB" w14:textId="77777777" w:rsidR="00B06367" w:rsidRDefault="00B06367" w:rsidP="00B06367"/>
    <w:p w14:paraId="77F339E8" w14:textId="28960A33" w:rsidR="00E51F0E" w:rsidRDefault="00E51F0E" w:rsidP="000C5DE1">
      <w:pPr>
        <w:suppressLineNumbers/>
        <w:spacing w:line="480" w:lineRule="auto"/>
        <w:contextualSpacing/>
      </w:pPr>
    </w:p>
    <w:sectPr w:rsidR="00E51F0E" w:rsidSect="00B06367">
      <w:pgSz w:w="12240" w:h="15840" w:code="1"/>
      <w:pgMar w:top="1440" w:right="1440" w:bottom="1440" w:left="1440" w:header="720" w:footer="720" w:gutter="0"/>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D73E6D" w16cid:durableId="04AB59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9C056" w14:textId="77777777" w:rsidR="00621F05" w:rsidRDefault="00621F05" w:rsidP="00BB2D86">
      <w:pPr>
        <w:spacing w:after="0" w:line="240" w:lineRule="auto"/>
      </w:pPr>
      <w:r>
        <w:separator/>
      </w:r>
    </w:p>
  </w:endnote>
  <w:endnote w:type="continuationSeparator" w:id="0">
    <w:p w14:paraId="188E0C46" w14:textId="77777777" w:rsidR="00621F05" w:rsidRDefault="00621F05" w:rsidP="00BB2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FF83D" w14:textId="47DCED83" w:rsidR="00B06367" w:rsidRDefault="00B06367">
    <w:pPr>
      <w:pStyle w:val="Footer"/>
      <w:jc w:val="center"/>
    </w:pPr>
    <w:r>
      <w:fldChar w:fldCharType="begin"/>
    </w:r>
    <w:r>
      <w:instrText xml:space="preserve"> PAGE   \* MERGEFORMAT </w:instrText>
    </w:r>
    <w:r>
      <w:fldChar w:fldCharType="separate"/>
    </w:r>
    <w:r w:rsidR="00AA7F71">
      <w:rPr>
        <w:noProof/>
      </w:rPr>
      <w:t>1</w:t>
    </w:r>
    <w:r>
      <w:fldChar w:fldCharType="end"/>
    </w:r>
  </w:p>
  <w:p w14:paraId="0C22FDA7" w14:textId="77777777" w:rsidR="00B06367" w:rsidRDefault="00B063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A6469" w14:textId="77777777" w:rsidR="00B06367" w:rsidRDefault="00B06367">
    <w:pPr>
      <w:pStyle w:val="Footer"/>
      <w:jc w:val="center"/>
    </w:pPr>
    <w:r>
      <w:fldChar w:fldCharType="begin"/>
    </w:r>
    <w:r>
      <w:instrText xml:space="preserve"> PAGE   \* MERGEFORMAT </w:instrText>
    </w:r>
    <w:r>
      <w:fldChar w:fldCharType="separate"/>
    </w:r>
    <w:r>
      <w:rPr>
        <w:noProof/>
      </w:rPr>
      <w:t>1</w:t>
    </w:r>
    <w:r>
      <w:fldChar w:fldCharType="end"/>
    </w:r>
  </w:p>
  <w:p w14:paraId="6E2AD7B3" w14:textId="77777777" w:rsidR="00B06367" w:rsidRDefault="00B06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644A8" w14:textId="77777777" w:rsidR="00621F05" w:rsidRDefault="00621F05" w:rsidP="00BB2D86">
      <w:pPr>
        <w:spacing w:after="0" w:line="240" w:lineRule="auto"/>
      </w:pPr>
      <w:r>
        <w:separator/>
      </w:r>
    </w:p>
  </w:footnote>
  <w:footnote w:type="continuationSeparator" w:id="0">
    <w:p w14:paraId="0720E055" w14:textId="77777777" w:rsidR="00621F05" w:rsidRDefault="00621F05" w:rsidP="00BB2D86">
      <w:pPr>
        <w:spacing w:after="0" w:line="240" w:lineRule="auto"/>
      </w:pPr>
      <w:r>
        <w:continuationSeparator/>
      </w:r>
    </w:p>
  </w:footnote>
  <w:footnote w:id="1">
    <w:p w14:paraId="088F8339" w14:textId="03998B42" w:rsidR="00B06367" w:rsidRDefault="00B06367">
      <w:pPr>
        <w:pStyle w:val="FootnoteText"/>
      </w:pPr>
      <w:r>
        <w:rPr>
          <w:rStyle w:val="FootnoteReference"/>
        </w:rPr>
        <w:footnoteRef/>
      </w:r>
      <w:r>
        <w:t xml:space="preserve"> </w:t>
      </w:r>
      <w:r w:rsidR="00B47D95" w:rsidRPr="00B47D95">
        <w:rPr>
          <w:sz w:val="16"/>
          <w:szCs w:val="16"/>
        </w:rPr>
        <w:t>The New York City Council Hearing Testimony; February 12</w:t>
      </w:r>
      <w:r w:rsidR="00B47D95" w:rsidRPr="00B47D95">
        <w:rPr>
          <w:sz w:val="16"/>
          <w:szCs w:val="16"/>
          <w:vertAlign w:val="superscript"/>
        </w:rPr>
        <w:t>th</w:t>
      </w:r>
      <w:r w:rsidR="00B47D95" w:rsidRPr="00B47D95">
        <w:rPr>
          <w:sz w:val="16"/>
          <w:szCs w:val="16"/>
        </w:rPr>
        <w:t>, 2025. https://legistar.council.nyc.gov/LegislationDetail.aspx?ID=7077211&amp;GUID=FBFA97D4-BCC6-4F9C-BC93-871D91674DE1&amp;Options=&amp;Search=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72B1"/>
    <w:multiLevelType w:val="hybridMultilevel"/>
    <w:tmpl w:val="AE52F976"/>
    <w:lvl w:ilvl="0" w:tplc="E05848FC">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C1922"/>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0EFD4261"/>
    <w:multiLevelType w:val="hybridMultilevel"/>
    <w:tmpl w:val="68B68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27147B"/>
    <w:multiLevelType w:val="hybridMultilevel"/>
    <w:tmpl w:val="CDD02D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641EEC"/>
    <w:multiLevelType w:val="multilevel"/>
    <w:tmpl w:val="1A6C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01F2B"/>
    <w:multiLevelType w:val="multilevel"/>
    <w:tmpl w:val="D8D4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EA3B67"/>
    <w:multiLevelType w:val="hybridMultilevel"/>
    <w:tmpl w:val="3E860DBA"/>
    <w:lvl w:ilvl="0" w:tplc="1CC4FF4C">
      <w:start w:val="1"/>
      <w:numFmt w:val="upperRoman"/>
      <w:lvlText w:val="%1."/>
      <w:lvlJc w:val="left"/>
      <w:pPr>
        <w:ind w:left="0" w:hanging="720"/>
      </w:pPr>
      <w:rPr>
        <w:rFonts w:hint="default"/>
        <w:b/>
      </w:rPr>
    </w:lvl>
    <w:lvl w:ilvl="1" w:tplc="309EAD26">
      <w:start w:val="1"/>
      <w:numFmt w:val="lowerLetter"/>
      <w:lvlText w:val="%2."/>
      <w:lvlJc w:val="left"/>
      <w:pPr>
        <w:ind w:left="360" w:hanging="360"/>
      </w:pPr>
      <w:rPr>
        <w:b/>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472B0CCC"/>
    <w:multiLevelType w:val="hybridMultilevel"/>
    <w:tmpl w:val="339EA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98574A"/>
    <w:multiLevelType w:val="multilevel"/>
    <w:tmpl w:val="E9B4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4E7A18"/>
    <w:multiLevelType w:val="hybridMultilevel"/>
    <w:tmpl w:val="B6F6747A"/>
    <w:lvl w:ilvl="0" w:tplc="EF0C2DDC">
      <w:start w:val="1"/>
      <w:numFmt w:val="bullet"/>
      <w:lvlText w:val=""/>
      <w:lvlJc w:val="left"/>
      <w:pPr>
        <w:ind w:left="360" w:hanging="360"/>
      </w:pPr>
      <w:rPr>
        <w:rFonts w:ascii="Symbol" w:hAnsi="Symbol" w:hint="default"/>
      </w:rPr>
    </w:lvl>
    <w:lvl w:ilvl="1" w:tplc="9EF82ADC">
      <w:start w:val="1"/>
      <w:numFmt w:val="bullet"/>
      <w:lvlText w:val="o"/>
      <w:lvlJc w:val="left"/>
      <w:pPr>
        <w:ind w:left="1080" w:hanging="360"/>
      </w:pPr>
      <w:rPr>
        <w:rFonts w:ascii="Courier New" w:hAnsi="Courier New" w:hint="default"/>
      </w:rPr>
    </w:lvl>
    <w:lvl w:ilvl="2" w:tplc="7D464220">
      <w:start w:val="1"/>
      <w:numFmt w:val="bullet"/>
      <w:lvlText w:val=""/>
      <w:lvlJc w:val="left"/>
      <w:pPr>
        <w:ind w:left="1800" w:hanging="360"/>
      </w:pPr>
      <w:rPr>
        <w:rFonts w:ascii="Wingdings" w:hAnsi="Wingdings" w:hint="default"/>
      </w:rPr>
    </w:lvl>
    <w:lvl w:ilvl="3" w:tplc="5A049E7E">
      <w:start w:val="1"/>
      <w:numFmt w:val="bullet"/>
      <w:lvlText w:val=""/>
      <w:lvlJc w:val="left"/>
      <w:pPr>
        <w:ind w:left="2520" w:hanging="360"/>
      </w:pPr>
      <w:rPr>
        <w:rFonts w:ascii="Symbol" w:hAnsi="Symbol" w:hint="default"/>
      </w:rPr>
    </w:lvl>
    <w:lvl w:ilvl="4" w:tplc="EB2455B6">
      <w:start w:val="1"/>
      <w:numFmt w:val="bullet"/>
      <w:lvlText w:val="o"/>
      <w:lvlJc w:val="left"/>
      <w:pPr>
        <w:ind w:left="3240" w:hanging="360"/>
      </w:pPr>
      <w:rPr>
        <w:rFonts w:ascii="Courier New" w:hAnsi="Courier New" w:hint="default"/>
      </w:rPr>
    </w:lvl>
    <w:lvl w:ilvl="5" w:tplc="AC7C8F88">
      <w:start w:val="1"/>
      <w:numFmt w:val="bullet"/>
      <w:lvlText w:val=""/>
      <w:lvlJc w:val="left"/>
      <w:pPr>
        <w:ind w:left="3960" w:hanging="360"/>
      </w:pPr>
      <w:rPr>
        <w:rFonts w:ascii="Wingdings" w:hAnsi="Wingdings" w:hint="default"/>
      </w:rPr>
    </w:lvl>
    <w:lvl w:ilvl="6" w:tplc="D9FC234A">
      <w:start w:val="1"/>
      <w:numFmt w:val="bullet"/>
      <w:lvlText w:val=""/>
      <w:lvlJc w:val="left"/>
      <w:pPr>
        <w:ind w:left="4680" w:hanging="360"/>
      </w:pPr>
      <w:rPr>
        <w:rFonts w:ascii="Symbol" w:hAnsi="Symbol" w:hint="default"/>
      </w:rPr>
    </w:lvl>
    <w:lvl w:ilvl="7" w:tplc="49ACCD4A">
      <w:start w:val="1"/>
      <w:numFmt w:val="bullet"/>
      <w:lvlText w:val="o"/>
      <w:lvlJc w:val="left"/>
      <w:pPr>
        <w:ind w:left="5400" w:hanging="360"/>
      </w:pPr>
      <w:rPr>
        <w:rFonts w:ascii="Courier New" w:hAnsi="Courier New" w:hint="default"/>
      </w:rPr>
    </w:lvl>
    <w:lvl w:ilvl="8" w:tplc="3B7A497E">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5"/>
  </w:num>
  <w:num w:numId="4">
    <w:abstractNumId w:val="8"/>
  </w:num>
  <w:num w:numId="5">
    <w:abstractNumId w:val="1"/>
  </w:num>
  <w:num w:numId="6">
    <w:abstractNumId w:val="2"/>
  </w:num>
  <w:num w:numId="7">
    <w:abstractNumId w:val="0"/>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126"/>
    <w:rsid w:val="000147B1"/>
    <w:rsid w:val="00014E56"/>
    <w:rsid w:val="00024F2D"/>
    <w:rsid w:val="00027A60"/>
    <w:rsid w:val="00030999"/>
    <w:rsid w:val="000335F3"/>
    <w:rsid w:val="000409B0"/>
    <w:rsid w:val="0005218A"/>
    <w:rsid w:val="00056BC7"/>
    <w:rsid w:val="00060475"/>
    <w:rsid w:val="000648AA"/>
    <w:rsid w:val="0006509C"/>
    <w:rsid w:val="0006695B"/>
    <w:rsid w:val="0006707F"/>
    <w:rsid w:val="000704C6"/>
    <w:rsid w:val="00071BDB"/>
    <w:rsid w:val="000815E6"/>
    <w:rsid w:val="000850AE"/>
    <w:rsid w:val="00087904"/>
    <w:rsid w:val="00087B5D"/>
    <w:rsid w:val="00090C06"/>
    <w:rsid w:val="00090C0B"/>
    <w:rsid w:val="00095DAA"/>
    <w:rsid w:val="000A39DA"/>
    <w:rsid w:val="000A4156"/>
    <w:rsid w:val="000B13E8"/>
    <w:rsid w:val="000B5F46"/>
    <w:rsid w:val="000C5DE1"/>
    <w:rsid w:val="000D6103"/>
    <w:rsid w:val="000E0275"/>
    <w:rsid w:val="000E06F2"/>
    <w:rsid w:val="000E2AFF"/>
    <w:rsid w:val="000E6544"/>
    <w:rsid w:val="001001F1"/>
    <w:rsid w:val="00101210"/>
    <w:rsid w:val="001046BA"/>
    <w:rsid w:val="001103EC"/>
    <w:rsid w:val="00110F21"/>
    <w:rsid w:val="001124E2"/>
    <w:rsid w:val="00114F77"/>
    <w:rsid w:val="00122677"/>
    <w:rsid w:val="00124D79"/>
    <w:rsid w:val="001449CD"/>
    <w:rsid w:val="00147C60"/>
    <w:rsid w:val="00153D0E"/>
    <w:rsid w:val="001775A1"/>
    <w:rsid w:val="00180C00"/>
    <w:rsid w:val="001829DB"/>
    <w:rsid w:val="00182F40"/>
    <w:rsid w:val="001844DC"/>
    <w:rsid w:val="00190914"/>
    <w:rsid w:val="001927EF"/>
    <w:rsid w:val="001948FE"/>
    <w:rsid w:val="00195FD5"/>
    <w:rsid w:val="001B7AC3"/>
    <w:rsid w:val="001B7F2F"/>
    <w:rsid w:val="001C6336"/>
    <w:rsid w:val="001D51C6"/>
    <w:rsid w:val="001E0A4F"/>
    <w:rsid w:val="001E60FF"/>
    <w:rsid w:val="001F2FD4"/>
    <w:rsid w:val="001F5B39"/>
    <w:rsid w:val="001F78AA"/>
    <w:rsid w:val="0020042D"/>
    <w:rsid w:val="00205F17"/>
    <w:rsid w:val="00211BF5"/>
    <w:rsid w:val="002173D9"/>
    <w:rsid w:val="0021790F"/>
    <w:rsid w:val="00223B4C"/>
    <w:rsid w:val="00234181"/>
    <w:rsid w:val="002369BA"/>
    <w:rsid w:val="00237C4C"/>
    <w:rsid w:val="002459B9"/>
    <w:rsid w:val="00245A17"/>
    <w:rsid w:val="00254A24"/>
    <w:rsid w:val="00257CEE"/>
    <w:rsid w:val="00280989"/>
    <w:rsid w:val="0029023E"/>
    <w:rsid w:val="00296FF6"/>
    <w:rsid w:val="002B3FD4"/>
    <w:rsid w:val="002B7DAB"/>
    <w:rsid w:val="002C1418"/>
    <w:rsid w:val="002C7E32"/>
    <w:rsid w:val="002D0814"/>
    <w:rsid w:val="002D20A8"/>
    <w:rsid w:val="002DB3FC"/>
    <w:rsid w:val="002E3C6B"/>
    <w:rsid w:val="002E756E"/>
    <w:rsid w:val="002F08D7"/>
    <w:rsid w:val="002F0925"/>
    <w:rsid w:val="002F0976"/>
    <w:rsid w:val="002F7F61"/>
    <w:rsid w:val="00301C31"/>
    <w:rsid w:val="00302C62"/>
    <w:rsid w:val="00302CDF"/>
    <w:rsid w:val="00304B94"/>
    <w:rsid w:val="00314E68"/>
    <w:rsid w:val="00320ADF"/>
    <w:rsid w:val="0032102F"/>
    <w:rsid w:val="00325228"/>
    <w:rsid w:val="00340821"/>
    <w:rsid w:val="00343848"/>
    <w:rsid w:val="00347688"/>
    <w:rsid w:val="0035173F"/>
    <w:rsid w:val="00352725"/>
    <w:rsid w:val="0036155D"/>
    <w:rsid w:val="003638E8"/>
    <w:rsid w:val="003645F8"/>
    <w:rsid w:val="00364C68"/>
    <w:rsid w:val="00371B56"/>
    <w:rsid w:val="00375AE7"/>
    <w:rsid w:val="003820EC"/>
    <w:rsid w:val="0038713F"/>
    <w:rsid w:val="003940FB"/>
    <w:rsid w:val="003952BF"/>
    <w:rsid w:val="0039618F"/>
    <w:rsid w:val="003A573F"/>
    <w:rsid w:val="003A7231"/>
    <w:rsid w:val="003B6FF8"/>
    <w:rsid w:val="003C1F64"/>
    <w:rsid w:val="003E0E57"/>
    <w:rsid w:val="003E17C9"/>
    <w:rsid w:val="003E4DF6"/>
    <w:rsid w:val="00400654"/>
    <w:rsid w:val="0042041C"/>
    <w:rsid w:val="004277DF"/>
    <w:rsid w:val="004304C9"/>
    <w:rsid w:val="00432E25"/>
    <w:rsid w:val="004347B3"/>
    <w:rsid w:val="00441C20"/>
    <w:rsid w:val="00445C22"/>
    <w:rsid w:val="0045032F"/>
    <w:rsid w:val="00451E6F"/>
    <w:rsid w:val="004611B5"/>
    <w:rsid w:val="00465020"/>
    <w:rsid w:val="00482EE8"/>
    <w:rsid w:val="004A219D"/>
    <w:rsid w:val="004A56E1"/>
    <w:rsid w:val="004A71EC"/>
    <w:rsid w:val="004B14AE"/>
    <w:rsid w:val="004B2AD4"/>
    <w:rsid w:val="004C3EDA"/>
    <w:rsid w:val="004D046F"/>
    <w:rsid w:val="004D0CD0"/>
    <w:rsid w:val="004D37CF"/>
    <w:rsid w:val="004D4036"/>
    <w:rsid w:val="004E441E"/>
    <w:rsid w:val="004E5A2C"/>
    <w:rsid w:val="004F112B"/>
    <w:rsid w:val="004F5486"/>
    <w:rsid w:val="005029CA"/>
    <w:rsid w:val="0050554A"/>
    <w:rsid w:val="005104BB"/>
    <w:rsid w:val="005136E7"/>
    <w:rsid w:val="005166ED"/>
    <w:rsid w:val="00526CB3"/>
    <w:rsid w:val="00537605"/>
    <w:rsid w:val="005423BF"/>
    <w:rsid w:val="00545FCC"/>
    <w:rsid w:val="00555087"/>
    <w:rsid w:val="00555F83"/>
    <w:rsid w:val="005700BC"/>
    <w:rsid w:val="005716E5"/>
    <w:rsid w:val="00573274"/>
    <w:rsid w:val="0058575C"/>
    <w:rsid w:val="00594E59"/>
    <w:rsid w:val="005A3400"/>
    <w:rsid w:val="005A6E3E"/>
    <w:rsid w:val="005B2488"/>
    <w:rsid w:val="005B5368"/>
    <w:rsid w:val="005B7F18"/>
    <w:rsid w:val="005D222E"/>
    <w:rsid w:val="005D532E"/>
    <w:rsid w:val="005E0691"/>
    <w:rsid w:val="005E1B05"/>
    <w:rsid w:val="005E1D0D"/>
    <w:rsid w:val="005E2485"/>
    <w:rsid w:val="005E3289"/>
    <w:rsid w:val="005E3B23"/>
    <w:rsid w:val="005E440C"/>
    <w:rsid w:val="005E52B4"/>
    <w:rsid w:val="00600900"/>
    <w:rsid w:val="00606C08"/>
    <w:rsid w:val="006116AD"/>
    <w:rsid w:val="00612168"/>
    <w:rsid w:val="0061799E"/>
    <w:rsid w:val="00617CB0"/>
    <w:rsid w:val="00621F05"/>
    <w:rsid w:val="006237A5"/>
    <w:rsid w:val="00625357"/>
    <w:rsid w:val="00626A0D"/>
    <w:rsid w:val="00630DE9"/>
    <w:rsid w:val="00631190"/>
    <w:rsid w:val="00633A53"/>
    <w:rsid w:val="0064086E"/>
    <w:rsid w:val="00641FE0"/>
    <w:rsid w:val="0065145B"/>
    <w:rsid w:val="00656777"/>
    <w:rsid w:val="00664FF6"/>
    <w:rsid w:val="006755AC"/>
    <w:rsid w:val="006776D0"/>
    <w:rsid w:val="006824F2"/>
    <w:rsid w:val="00687FB5"/>
    <w:rsid w:val="006A27BF"/>
    <w:rsid w:val="006A37B7"/>
    <w:rsid w:val="006A4987"/>
    <w:rsid w:val="006A7AC0"/>
    <w:rsid w:val="006B5DAF"/>
    <w:rsid w:val="006B6BAC"/>
    <w:rsid w:val="006C1DBE"/>
    <w:rsid w:val="006C2979"/>
    <w:rsid w:val="006C2E41"/>
    <w:rsid w:val="006D1E69"/>
    <w:rsid w:val="006D2E3F"/>
    <w:rsid w:val="006D5A57"/>
    <w:rsid w:val="006E28DD"/>
    <w:rsid w:val="006E4ADC"/>
    <w:rsid w:val="006F027F"/>
    <w:rsid w:val="006F1F7E"/>
    <w:rsid w:val="006F35B7"/>
    <w:rsid w:val="006F3A18"/>
    <w:rsid w:val="006F3C17"/>
    <w:rsid w:val="00714856"/>
    <w:rsid w:val="007263E1"/>
    <w:rsid w:val="00733F68"/>
    <w:rsid w:val="007349B5"/>
    <w:rsid w:val="00735CD5"/>
    <w:rsid w:val="00736F0F"/>
    <w:rsid w:val="00754D33"/>
    <w:rsid w:val="00763CD8"/>
    <w:rsid w:val="0076479A"/>
    <w:rsid w:val="00767D3F"/>
    <w:rsid w:val="007705B4"/>
    <w:rsid w:val="00772E1E"/>
    <w:rsid w:val="00781E8B"/>
    <w:rsid w:val="007829C8"/>
    <w:rsid w:val="0078660C"/>
    <w:rsid w:val="00794CBD"/>
    <w:rsid w:val="007B3E3B"/>
    <w:rsid w:val="007C1E4E"/>
    <w:rsid w:val="007D323F"/>
    <w:rsid w:val="007D7DA8"/>
    <w:rsid w:val="007D7E62"/>
    <w:rsid w:val="007E6ACF"/>
    <w:rsid w:val="007F4506"/>
    <w:rsid w:val="00806A96"/>
    <w:rsid w:val="00815CF2"/>
    <w:rsid w:val="00821DFC"/>
    <w:rsid w:val="0083517B"/>
    <w:rsid w:val="00836FA1"/>
    <w:rsid w:val="00837815"/>
    <w:rsid w:val="0084261D"/>
    <w:rsid w:val="00850B94"/>
    <w:rsid w:val="00852A30"/>
    <w:rsid w:val="008621F4"/>
    <w:rsid w:val="00880682"/>
    <w:rsid w:val="00880701"/>
    <w:rsid w:val="00884934"/>
    <w:rsid w:val="00893065"/>
    <w:rsid w:val="00894207"/>
    <w:rsid w:val="008A1732"/>
    <w:rsid w:val="008A1E4B"/>
    <w:rsid w:val="008A4904"/>
    <w:rsid w:val="008A5D44"/>
    <w:rsid w:val="008B1F8E"/>
    <w:rsid w:val="008C2121"/>
    <w:rsid w:val="008D585B"/>
    <w:rsid w:val="008E3225"/>
    <w:rsid w:val="008E40F8"/>
    <w:rsid w:val="008E4A25"/>
    <w:rsid w:val="008E6FF7"/>
    <w:rsid w:val="008F634B"/>
    <w:rsid w:val="008F747A"/>
    <w:rsid w:val="00905C0C"/>
    <w:rsid w:val="0091152A"/>
    <w:rsid w:val="00916907"/>
    <w:rsid w:val="00926B00"/>
    <w:rsid w:val="0093143B"/>
    <w:rsid w:val="0094060F"/>
    <w:rsid w:val="00941901"/>
    <w:rsid w:val="00943D30"/>
    <w:rsid w:val="00945E7D"/>
    <w:rsid w:val="009472F5"/>
    <w:rsid w:val="00950A00"/>
    <w:rsid w:val="009510BE"/>
    <w:rsid w:val="0095475E"/>
    <w:rsid w:val="009569BA"/>
    <w:rsid w:val="00967E37"/>
    <w:rsid w:val="00970A80"/>
    <w:rsid w:val="009753CC"/>
    <w:rsid w:val="009807AE"/>
    <w:rsid w:val="009837A5"/>
    <w:rsid w:val="00984EFE"/>
    <w:rsid w:val="0099736B"/>
    <w:rsid w:val="009A45F8"/>
    <w:rsid w:val="009C6F8A"/>
    <w:rsid w:val="009D5900"/>
    <w:rsid w:val="009E34F0"/>
    <w:rsid w:val="009E3DC9"/>
    <w:rsid w:val="009E66A4"/>
    <w:rsid w:val="009F0D55"/>
    <w:rsid w:val="00A266A1"/>
    <w:rsid w:val="00A313CE"/>
    <w:rsid w:val="00A344B4"/>
    <w:rsid w:val="00A45148"/>
    <w:rsid w:val="00A55503"/>
    <w:rsid w:val="00A55FFF"/>
    <w:rsid w:val="00A62DEA"/>
    <w:rsid w:val="00A70F28"/>
    <w:rsid w:val="00A75D10"/>
    <w:rsid w:val="00AA7F71"/>
    <w:rsid w:val="00AB0F83"/>
    <w:rsid w:val="00AB2DBE"/>
    <w:rsid w:val="00AB6178"/>
    <w:rsid w:val="00AB6498"/>
    <w:rsid w:val="00AC7A7E"/>
    <w:rsid w:val="00AD74F6"/>
    <w:rsid w:val="00B06367"/>
    <w:rsid w:val="00B10A39"/>
    <w:rsid w:val="00B153F7"/>
    <w:rsid w:val="00B15E1A"/>
    <w:rsid w:val="00B15EAA"/>
    <w:rsid w:val="00B1725B"/>
    <w:rsid w:val="00B22DB0"/>
    <w:rsid w:val="00B25DDC"/>
    <w:rsid w:val="00B33986"/>
    <w:rsid w:val="00B47D95"/>
    <w:rsid w:val="00B613F4"/>
    <w:rsid w:val="00B64D8A"/>
    <w:rsid w:val="00B72F86"/>
    <w:rsid w:val="00B762CC"/>
    <w:rsid w:val="00B85FF2"/>
    <w:rsid w:val="00B90060"/>
    <w:rsid w:val="00BA2C22"/>
    <w:rsid w:val="00BB2D86"/>
    <w:rsid w:val="00BC7B5B"/>
    <w:rsid w:val="00BC7E8F"/>
    <w:rsid w:val="00BD415F"/>
    <w:rsid w:val="00BD4F82"/>
    <w:rsid w:val="00BD7518"/>
    <w:rsid w:val="00BE0241"/>
    <w:rsid w:val="00BE114D"/>
    <w:rsid w:val="00BF2DA1"/>
    <w:rsid w:val="00BF3DFA"/>
    <w:rsid w:val="00C02160"/>
    <w:rsid w:val="00C06212"/>
    <w:rsid w:val="00C06BDC"/>
    <w:rsid w:val="00C13C94"/>
    <w:rsid w:val="00C15269"/>
    <w:rsid w:val="00C1529A"/>
    <w:rsid w:val="00C169D0"/>
    <w:rsid w:val="00C21A14"/>
    <w:rsid w:val="00C24087"/>
    <w:rsid w:val="00C30025"/>
    <w:rsid w:val="00C3222B"/>
    <w:rsid w:val="00C33F57"/>
    <w:rsid w:val="00C42292"/>
    <w:rsid w:val="00C43B27"/>
    <w:rsid w:val="00C455A6"/>
    <w:rsid w:val="00C5192D"/>
    <w:rsid w:val="00C5367F"/>
    <w:rsid w:val="00C54F7C"/>
    <w:rsid w:val="00C562DA"/>
    <w:rsid w:val="00C56B80"/>
    <w:rsid w:val="00C62D09"/>
    <w:rsid w:val="00C64DB6"/>
    <w:rsid w:val="00C843B4"/>
    <w:rsid w:val="00C95CC3"/>
    <w:rsid w:val="00C977F4"/>
    <w:rsid w:val="00CA3AF1"/>
    <w:rsid w:val="00CB4CE7"/>
    <w:rsid w:val="00CB6126"/>
    <w:rsid w:val="00CD0840"/>
    <w:rsid w:val="00CD1134"/>
    <w:rsid w:val="00CD3C17"/>
    <w:rsid w:val="00CD40A9"/>
    <w:rsid w:val="00CD5B6C"/>
    <w:rsid w:val="00CE330E"/>
    <w:rsid w:val="00CE34E2"/>
    <w:rsid w:val="00CF355D"/>
    <w:rsid w:val="00CF5F20"/>
    <w:rsid w:val="00D15F32"/>
    <w:rsid w:val="00D15FD1"/>
    <w:rsid w:val="00D23753"/>
    <w:rsid w:val="00D25DA7"/>
    <w:rsid w:val="00D265E7"/>
    <w:rsid w:val="00D269D5"/>
    <w:rsid w:val="00D27261"/>
    <w:rsid w:val="00D44CBD"/>
    <w:rsid w:val="00D55331"/>
    <w:rsid w:val="00D70B4E"/>
    <w:rsid w:val="00D72EE1"/>
    <w:rsid w:val="00D76188"/>
    <w:rsid w:val="00D917CF"/>
    <w:rsid w:val="00D96951"/>
    <w:rsid w:val="00D96ED4"/>
    <w:rsid w:val="00DA096F"/>
    <w:rsid w:val="00DA2C03"/>
    <w:rsid w:val="00DA4AA5"/>
    <w:rsid w:val="00DC2958"/>
    <w:rsid w:val="00DE2143"/>
    <w:rsid w:val="00DE24A6"/>
    <w:rsid w:val="00DE4F33"/>
    <w:rsid w:val="00DE50B9"/>
    <w:rsid w:val="00DF4A65"/>
    <w:rsid w:val="00E010F8"/>
    <w:rsid w:val="00E01F60"/>
    <w:rsid w:val="00E161FA"/>
    <w:rsid w:val="00E23EF9"/>
    <w:rsid w:val="00E457D5"/>
    <w:rsid w:val="00E51F0E"/>
    <w:rsid w:val="00E56E8D"/>
    <w:rsid w:val="00E62187"/>
    <w:rsid w:val="00E71C28"/>
    <w:rsid w:val="00E72B14"/>
    <w:rsid w:val="00E736B9"/>
    <w:rsid w:val="00E73A96"/>
    <w:rsid w:val="00E764B5"/>
    <w:rsid w:val="00E7682B"/>
    <w:rsid w:val="00E779CD"/>
    <w:rsid w:val="00E80E88"/>
    <w:rsid w:val="00E8311F"/>
    <w:rsid w:val="00E83268"/>
    <w:rsid w:val="00E83A2E"/>
    <w:rsid w:val="00E85015"/>
    <w:rsid w:val="00E978DC"/>
    <w:rsid w:val="00EA17E3"/>
    <w:rsid w:val="00EB3908"/>
    <w:rsid w:val="00EB4C82"/>
    <w:rsid w:val="00EB794B"/>
    <w:rsid w:val="00EC177B"/>
    <w:rsid w:val="00ED1559"/>
    <w:rsid w:val="00ED18D3"/>
    <w:rsid w:val="00ED4030"/>
    <w:rsid w:val="00ED41F4"/>
    <w:rsid w:val="00EE1C9A"/>
    <w:rsid w:val="00EE4184"/>
    <w:rsid w:val="00EF3E0F"/>
    <w:rsid w:val="00F00759"/>
    <w:rsid w:val="00F01CAD"/>
    <w:rsid w:val="00F01CCA"/>
    <w:rsid w:val="00F02403"/>
    <w:rsid w:val="00F235D7"/>
    <w:rsid w:val="00F258CD"/>
    <w:rsid w:val="00F26575"/>
    <w:rsid w:val="00F331D9"/>
    <w:rsid w:val="00F34855"/>
    <w:rsid w:val="00F452A9"/>
    <w:rsid w:val="00F4776A"/>
    <w:rsid w:val="00F562BA"/>
    <w:rsid w:val="00F64593"/>
    <w:rsid w:val="00F702E5"/>
    <w:rsid w:val="00F72E0C"/>
    <w:rsid w:val="00F7346F"/>
    <w:rsid w:val="00F73786"/>
    <w:rsid w:val="00F7726E"/>
    <w:rsid w:val="00F80EBB"/>
    <w:rsid w:val="00F81C19"/>
    <w:rsid w:val="00F84B81"/>
    <w:rsid w:val="00F866BF"/>
    <w:rsid w:val="00F9155A"/>
    <w:rsid w:val="00FA2194"/>
    <w:rsid w:val="00FB0574"/>
    <w:rsid w:val="00FB206B"/>
    <w:rsid w:val="00FC2E00"/>
    <w:rsid w:val="00FD043D"/>
    <w:rsid w:val="00FD4134"/>
    <w:rsid w:val="00FD7507"/>
    <w:rsid w:val="00FE6A1F"/>
    <w:rsid w:val="00FF2C03"/>
    <w:rsid w:val="00FF515A"/>
    <w:rsid w:val="02263D8A"/>
    <w:rsid w:val="08778497"/>
    <w:rsid w:val="0A9C5F46"/>
    <w:rsid w:val="0CA45DCB"/>
    <w:rsid w:val="0DD22E0C"/>
    <w:rsid w:val="1532C326"/>
    <w:rsid w:val="1769E9DD"/>
    <w:rsid w:val="1895A70A"/>
    <w:rsid w:val="1911D294"/>
    <w:rsid w:val="1FC51B4F"/>
    <w:rsid w:val="20133435"/>
    <w:rsid w:val="20C379B4"/>
    <w:rsid w:val="21298BB1"/>
    <w:rsid w:val="22FD2F94"/>
    <w:rsid w:val="26AFC7D8"/>
    <w:rsid w:val="26FE8438"/>
    <w:rsid w:val="27FB057E"/>
    <w:rsid w:val="2AA55192"/>
    <w:rsid w:val="2E060F64"/>
    <w:rsid w:val="2E885FA6"/>
    <w:rsid w:val="30A3366A"/>
    <w:rsid w:val="30EC647D"/>
    <w:rsid w:val="33C7FF0F"/>
    <w:rsid w:val="33C83E4C"/>
    <w:rsid w:val="349DF003"/>
    <w:rsid w:val="34E6D344"/>
    <w:rsid w:val="39125BA0"/>
    <w:rsid w:val="391EA9A3"/>
    <w:rsid w:val="39349C7B"/>
    <w:rsid w:val="399B01B0"/>
    <w:rsid w:val="3B28D98E"/>
    <w:rsid w:val="3FB19DB3"/>
    <w:rsid w:val="40C2E5E5"/>
    <w:rsid w:val="442A674D"/>
    <w:rsid w:val="45B8EEF4"/>
    <w:rsid w:val="479FF5C0"/>
    <w:rsid w:val="4AF16CF5"/>
    <w:rsid w:val="4AF9C479"/>
    <w:rsid w:val="4B18EDB5"/>
    <w:rsid w:val="4B37F2FD"/>
    <w:rsid w:val="50A1DD14"/>
    <w:rsid w:val="51AA69F5"/>
    <w:rsid w:val="566FB85C"/>
    <w:rsid w:val="568B7B57"/>
    <w:rsid w:val="56BE6E88"/>
    <w:rsid w:val="59A12AD3"/>
    <w:rsid w:val="5A08D5AA"/>
    <w:rsid w:val="5A23653C"/>
    <w:rsid w:val="5C33DA3C"/>
    <w:rsid w:val="5D724B10"/>
    <w:rsid w:val="5DE243F8"/>
    <w:rsid w:val="5FDFD541"/>
    <w:rsid w:val="63EB12C7"/>
    <w:rsid w:val="67F53F0F"/>
    <w:rsid w:val="6A00EE97"/>
    <w:rsid w:val="6D0869D3"/>
    <w:rsid w:val="6E01A4CC"/>
    <w:rsid w:val="7112C964"/>
    <w:rsid w:val="7384B5E7"/>
    <w:rsid w:val="7667E9A0"/>
    <w:rsid w:val="7958D580"/>
    <w:rsid w:val="7C6BA0CF"/>
    <w:rsid w:val="7C887E39"/>
    <w:rsid w:val="7F28D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489474"/>
  <w15:chartTrackingRefBased/>
  <w15:docId w15:val="{73924DF2-46B1-483B-A91E-A0704A571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600900"/>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625357"/>
    <w:pPr>
      <w:keepNext/>
      <w:keepLines/>
      <w:numPr>
        <w:numId w:val="5"/>
      </w:numPr>
      <w:spacing w:before="240" w:after="0"/>
      <w:outlineLvl w:val="0"/>
    </w:pPr>
    <w:rPr>
      <w:rFonts w:ascii="Cambria" w:eastAsia="Times New Roman" w:hAnsi="Cambria"/>
      <w:color w:val="365F91"/>
      <w:sz w:val="32"/>
      <w:szCs w:val="32"/>
    </w:rPr>
  </w:style>
  <w:style w:type="paragraph" w:styleId="Heading2">
    <w:name w:val="heading 2"/>
    <w:basedOn w:val="Normal"/>
    <w:next w:val="Normal"/>
    <w:link w:val="Heading2Char"/>
    <w:uiPriority w:val="9"/>
    <w:qFormat/>
    <w:rsid w:val="00625357"/>
    <w:pPr>
      <w:keepNext/>
      <w:keepLines/>
      <w:numPr>
        <w:ilvl w:val="1"/>
        <w:numId w:val="5"/>
      </w:numPr>
      <w:spacing w:before="40" w:after="0"/>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qFormat/>
    <w:rsid w:val="00625357"/>
    <w:pPr>
      <w:keepNext/>
      <w:keepLines/>
      <w:numPr>
        <w:ilvl w:val="2"/>
        <w:numId w:val="5"/>
      </w:numPr>
      <w:spacing w:before="40" w:after="0"/>
      <w:outlineLvl w:val="2"/>
    </w:pPr>
    <w:rPr>
      <w:rFonts w:ascii="Cambria" w:eastAsia="Times New Roman" w:hAnsi="Cambria"/>
      <w:color w:val="243F60"/>
      <w:szCs w:val="24"/>
    </w:rPr>
  </w:style>
  <w:style w:type="paragraph" w:styleId="Heading4">
    <w:name w:val="heading 4"/>
    <w:basedOn w:val="Normal"/>
    <w:next w:val="Normal"/>
    <w:link w:val="Heading4Char"/>
    <w:uiPriority w:val="9"/>
    <w:qFormat/>
    <w:rsid w:val="00625357"/>
    <w:pPr>
      <w:keepNext/>
      <w:keepLines/>
      <w:numPr>
        <w:ilvl w:val="3"/>
        <w:numId w:val="5"/>
      </w:numPr>
      <w:spacing w:before="40" w:after="0"/>
      <w:outlineLvl w:val="3"/>
    </w:pPr>
    <w:rPr>
      <w:rFonts w:ascii="Cambria" w:eastAsia="Times New Roman" w:hAnsi="Cambria"/>
      <w:i/>
      <w:iCs/>
      <w:color w:val="365F91"/>
    </w:rPr>
  </w:style>
  <w:style w:type="paragraph" w:styleId="Heading5">
    <w:name w:val="heading 5"/>
    <w:basedOn w:val="Normal"/>
    <w:next w:val="Normal"/>
    <w:link w:val="Heading5Char"/>
    <w:uiPriority w:val="9"/>
    <w:qFormat/>
    <w:rsid w:val="00625357"/>
    <w:pPr>
      <w:keepNext/>
      <w:keepLines/>
      <w:numPr>
        <w:ilvl w:val="4"/>
        <w:numId w:val="5"/>
      </w:numPr>
      <w:spacing w:before="40" w:after="0"/>
      <w:outlineLvl w:val="4"/>
    </w:pPr>
    <w:rPr>
      <w:rFonts w:ascii="Cambria" w:eastAsia="Times New Roman" w:hAnsi="Cambria"/>
      <w:color w:val="365F91"/>
    </w:rPr>
  </w:style>
  <w:style w:type="paragraph" w:styleId="Heading6">
    <w:name w:val="heading 6"/>
    <w:basedOn w:val="Normal"/>
    <w:next w:val="Normal"/>
    <w:link w:val="Heading6Char"/>
    <w:uiPriority w:val="9"/>
    <w:qFormat/>
    <w:rsid w:val="00625357"/>
    <w:pPr>
      <w:keepNext/>
      <w:keepLines/>
      <w:numPr>
        <w:ilvl w:val="5"/>
        <w:numId w:val="5"/>
      </w:numPr>
      <w:spacing w:before="40" w:after="0"/>
      <w:outlineLvl w:val="5"/>
    </w:pPr>
    <w:rPr>
      <w:rFonts w:ascii="Cambria" w:eastAsia="Times New Roman" w:hAnsi="Cambria"/>
      <w:color w:val="243F60"/>
    </w:rPr>
  </w:style>
  <w:style w:type="paragraph" w:styleId="Heading7">
    <w:name w:val="heading 7"/>
    <w:basedOn w:val="Normal"/>
    <w:next w:val="Normal"/>
    <w:link w:val="Heading7Char"/>
    <w:uiPriority w:val="9"/>
    <w:qFormat/>
    <w:rsid w:val="00625357"/>
    <w:pPr>
      <w:keepNext/>
      <w:keepLines/>
      <w:numPr>
        <w:ilvl w:val="6"/>
        <w:numId w:val="5"/>
      </w:numPr>
      <w:spacing w:before="40" w:after="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625357"/>
    <w:pPr>
      <w:keepNext/>
      <w:keepLines/>
      <w:numPr>
        <w:ilvl w:val="7"/>
        <w:numId w:val="5"/>
      </w:numPr>
      <w:spacing w:before="40" w:after="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625357"/>
    <w:pPr>
      <w:keepNext/>
      <w:keepLines/>
      <w:numPr>
        <w:ilvl w:val="8"/>
        <w:numId w:val="5"/>
      </w:numPr>
      <w:spacing w:before="40" w:after="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B2D86"/>
    <w:pPr>
      <w:spacing w:after="0" w:line="240" w:lineRule="auto"/>
    </w:pPr>
    <w:rPr>
      <w:sz w:val="20"/>
      <w:szCs w:val="20"/>
    </w:rPr>
  </w:style>
  <w:style w:type="character" w:customStyle="1" w:styleId="FootnoteTextChar">
    <w:name w:val="Footnote Text Char"/>
    <w:link w:val="FootnoteText"/>
    <w:uiPriority w:val="99"/>
    <w:semiHidden/>
    <w:rsid w:val="00BB2D86"/>
    <w:rPr>
      <w:sz w:val="20"/>
      <w:szCs w:val="20"/>
    </w:rPr>
  </w:style>
  <w:style w:type="character" w:styleId="FootnoteReference">
    <w:name w:val="footnote reference"/>
    <w:uiPriority w:val="99"/>
    <w:semiHidden/>
    <w:unhideWhenUsed/>
    <w:rsid w:val="00BB2D86"/>
    <w:rPr>
      <w:vertAlign w:val="superscript"/>
    </w:rPr>
  </w:style>
  <w:style w:type="character" w:customStyle="1" w:styleId="Heading1Char">
    <w:name w:val="Heading 1 Char"/>
    <w:link w:val="Heading1"/>
    <w:uiPriority w:val="9"/>
    <w:rsid w:val="00625357"/>
    <w:rPr>
      <w:rFonts w:ascii="Cambria" w:eastAsia="Times New Roman" w:hAnsi="Cambria" w:cs="Times New Roman"/>
      <w:color w:val="365F91"/>
      <w:sz w:val="32"/>
      <w:szCs w:val="32"/>
    </w:rPr>
  </w:style>
  <w:style w:type="character" w:customStyle="1" w:styleId="Heading2Char">
    <w:name w:val="Heading 2 Char"/>
    <w:link w:val="Heading2"/>
    <w:uiPriority w:val="9"/>
    <w:rsid w:val="00625357"/>
    <w:rPr>
      <w:rFonts w:ascii="Cambria" w:eastAsia="Times New Roman" w:hAnsi="Cambria" w:cs="Times New Roman"/>
      <w:color w:val="365F91"/>
      <w:sz w:val="26"/>
      <w:szCs w:val="26"/>
    </w:rPr>
  </w:style>
  <w:style w:type="character" w:customStyle="1" w:styleId="Heading3Char">
    <w:name w:val="Heading 3 Char"/>
    <w:link w:val="Heading3"/>
    <w:uiPriority w:val="9"/>
    <w:semiHidden/>
    <w:rsid w:val="00625357"/>
    <w:rPr>
      <w:rFonts w:ascii="Cambria" w:eastAsia="Times New Roman" w:hAnsi="Cambria" w:cs="Times New Roman"/>
      <w:color w:val="243F60"/>
      <w:sz w:val="24"/>
      <w:szCs w:val="24"/>
    </w:rPr>
  </w:style>
  <w:style w:type="character" w:customStyle="1" w:styleId="Heading4Char">
    <w:name w:val="Heading 4 Char"/>
    <w:link w:val="Heading4"/>
    <w:uiPriority w:val="9"/>
    <w:semiHidden/>
    <w:rsid w:val="00625357"/>
    <w:rPr>
      <w:rFonts w:ascii="Cambria" w:eastAsia="Times New Roman" w:hAnsi="Cambria" w:cs="Times New Roman"/>
      <w:i/>
      <w:iCs/>
      <w:color w:val="365F91"/>
    </w:rPr>
  </w:style>
  <w:style w:type="character" w:customStyle="1" w:styleId="Heading5Char">
    <w:name w:val="Heading 5 Char"/>
    <w:link w:val="Heading5"/>
    <w:uiPriority w:val="9"/>
    <w:semiHidden/>
    <w:rsid w:val="00625357"/>
    <w:rPr>
      <w:rFonts w:ascii="Cambria" w:eastAsia="Times New Roman" w:hAnsi="Cambria" w:cs="Times New Roman"/>
      <w:color w:val="365F91"/>
    </w:rPr>
  </w:style>
  <w:style w:type="character" w:customStyle="1" w:styleId="Heading6Char">
    <w:name w:val="Heading 6 Char"/>
    <w:link w:val="Heading6"/>
    <w:uiPriority w:val="9"/>
    <w:semiHidden/>
    <w:rsid w:val="00625357"/>
    <w:rPr>
      <w:rFonts w:ascii="Cambria" w:eastAsia="Times New Roman" w:hAnsi="Cambria" w:cs="Times New Roman"/>
      <w:color w:val="243F60"/>
    </w:rPr>
  </w:style>
  <w:style w:type="character" w:customStyle="1" w:styleId="Heading7Char">
    <w:name w:val="Heading 7 Char"/>
    <w:link w:val="Heading7"/>
    <w:uiPriority w:val="9"/>
    <w:semiHidden/>
    <w:rsid w:val="00625357"/>
    <w:rPr>
      <w:rFonts w:ascii="Cambria" w:eastAsia="Times New Roman" w:hAnsi="Cambria" w:cs="Times New Roman"/>
      <w:i/>
      <w:iCs/>
      <w:color w:val="243F60"/>
    </w:rPr>
  </w:style>
  <w:style w:type="character" w:customStyle="1" w:styleId="Heading8Char">
    <w:name w:val="Heading 8 Char"/>
    <w:link w:val="Heading8"/>
    <w:uiPriority w:val="9"/>
    <w:semiHidden/>
    <w:rsid w:val="00625357"/>
    <w:rPr>
      <w:rFonts w:ascii="Cambria" w:eastAsia="Times New Roman" w:hAnsi="Cambria" w:cs="Times New Roman"/>
      <w:color w:val="272727"/>
      <w:sz w:val="21"/>
      <w:szCs w:val="21"/>
    </w:rPr>
  </w:style>
  <w:style w:type="character" w:customStyle="1" w:styleId="Heading9Char">
    <w:name w:val="Heading 9 Char"/>
    <w:link w:val="Heading9"/>
    <w:uiPriority w:val="9"/>
    <w:semiHidden/>
    <w:rsid w:val="00625357"/>
    <w:rPr>
      <w:rFonts w:ascii="Cambria" w:eastAsia="Times New Roman" w:hAnsi="Cambria" w:cs="Times New Roman"/>
      <w:i/>
      <w:iCs/>
      <w:color w:val="272727"/>
      <w:sz w:val="21"/>
      <w:szCs w:val="21"/>
    </w:rPr>
  </w:style>
  <w:style w:type="paragraph" w:styleId="BalloonText">
    <w:name w:val="Balloon Text"/>
    <w:basedOn w:val="Normal"/>
    <w:link w:val="BalloonTextChar"/>
    <w:uiPriority w:val="99"/>
    <w:semiHidden/>
    <w:unhideWhenUsed/>
    <w:rsid w:val="0083781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37815"/>
    <w:rPr>
      <w:rFonts w:ascii="Segoe UI" w:hAnsi="Segoe UI" w:cs="Segoe UI"/>
      <w:sz w:val="18"/>
      <w:szCs w:val="18"/>
    </w:rPr>
  </w:style>
  <w:style w:type="character" w:styleId="CommentReference">
    <w:name w:val="annotation reference"/>
    <w:uiPriority w:val="99"/>
    <w:semiHidden/>
    <w:unhideWhenUsed/>
    <w:rsid w:val="009569BA"/>
    <w:rPr>
      <w:sz w:val="16"/>
      <w:szCs w:val="16"/>
    </w:rPr>
  </w:style>
  <w:style w:type="paragraph" w:styleId="CommentText">
    <w:name w:val="annotation text"/>
    <w:basedOn w:val="Normal"/>
    <w:link w:val="CommentTextChar"/>
    <w:uiPriority w:val="99"/>
    <w:unhideWhenUsed/>
    <w:rsid w:val="009569BA"/>
    <w:pPr>
      <w:spacing w:line="240" w:lineRule="auto"/>
    </w:pPr>
    <w:rPr>
      <w:sz w:val="20"/>
      <w:szCs w:val="20"/>
    </w:rPr>
  </w:style>
  <w:style w:type="character" w:customStyle="1" w:styleId="CommentTextChar">
    <w:name w:val="Comment Text Char"/>
    <w:link w:val="CommentText"/>
    <w:uiPriority w:val="99"/>
    <w:rsid w:val="009569BA"/>
    <w:rPr>
      <w:sz w:val="20"/>
      <w:szCs w:val="20"/>
    </w:rPr>
  </w:style>
  <w:style w:type="paragraph" w:styleId="CommentSubject">
    <w:name w:val="annotation subject"/>
    <w:basedOn w:val="CommentText"/>
    <w:next w:val="CommentText"/>
    <w:link w:val="CommentSubjectChar"/>
    <w:uiPriority w:val="99"/>
    <w:semiHidden/>
    <w:unhideWhenUsed/>
    <w:rsid w:val="009569BA"/>
    <w:rPr>
      <w:b/>
      <w:bCs/>
    </w:rPr>
  </w:style>
  <w:style w:type="character" w:customStyle="1" w:styleId="CommentSubjectChar">
    <w:name w:val="Comment Subject Char"/>
    <w:link w:val="CommentSubject"/>
    <w:uiPriority w:val="99"/>
    <w:semiHidden/>
    <w:rsid w:val="009569BA"/>
    <w:rPr>
      <w:b/>
      <w:bCs/>
      <w:sz w:val="20"/>
      <w:szCs w:val="20"/>
    </w:rPr>
  </w:style>
  <w:style w:type="character" w:styleId="Hyperlink">
    <w:name w:val="Hyperlink"/>
    <w:uiPriority w:val="99"/>
    <w:unhideWhenUsed/>
    <w:rsid w:val="009C6F8A"/>
    <w:rPr>
      <w:color w:val="0000FF"/>
      <w:u w:val="single"/>
    </w:rPr>
  </w:style>
  <w:style w:type="paragraph" w:customStyle="1" w:styleId="MediumGrid21">
    <w:name w:val="Medium Grid 21"/>
    <w:uiPriority w:val="1"/>
    <w:qFormat/>
    <w:rsid w:val="009C6F8A"/>
    <w:rPr>
      <w:sz w:val="22"/>
      <w:szCs w:val="22"/>
    </w:rPr>
  </w:style>
  <w:style w:type="paragraph" w:customStyle="1" w:styleId="ColorfulList-Accent11">
    <w:name w:val="Colorful List - Accent 11"/>
    <w:basedOn w:val="Normal"/>
    <w:uiPriority w:val="34"/>
    <w:qFormat/>
    <w:rsid w:val="009C6F8A"/>
    <w:pPr>
      <w:spacing w:after="160" w:line="259" w:lineRule="auto"/>
      <w:ind w:left="720"/>
      <w:contextualSpacing/>
    </w:pPr>
  </w:style>
  <w:style w:type="paragraph" w:styleId="Footer">
    <w:name w:val="footer"/>
    <w:basedOn w:val="Normal"/>
    <w:link w:val="FooterChar"/>
    <w:uiPriority w:val="99"/>
    <w:unhideWhenUsed/>
    <w:rsid w:val="002179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90F"/>
  </w:style>
  <w:style w:type="character" w:styleId="LineNumber">
    <w:name w:val="line number"/>
    <w:basedOn w:val="DefaultParagraphFont"/>
    <w:uiPriority w:val="99"/>
    <w:semiHidden/>
    <w:unhideWhenUsed/>
    <w:rsid w:val="0021790F"/>
  </w:style>
  <w:style w:type="paragraph" w:styleId="Header">
    <w:name w:val="header"/>
    <w:basedOn w:val="Normal"/>
    <w:link w:val="HeaderChar"/>
    <w:uiPriority w:val="99"/>
    <w:unhideWhenUsed/>
    <w:rsid w:val="000B1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3E8"/>
  </w:style>
  <w:style w:type="paragraph" w:styleId="ListParagraph">
    <w:name w:val="List Paragraph"/>
    <w:basedOn w:val="Normal"/>
    <w:uiPriority w:val="34"/>
    <w:qFormat/>
    <w:rsid w:val="00280989"/>
    <w:pPr>
      <w:spacing w:after="0" w:line="240" w:lineRule="auto"/>
      <w:ind w:left="720"/>
      <w:contextualSpacing/>
    </w:pPr>
    <w:rPr>
      <w:rFonts w:eastAsia="Times New Roman"/>
      <w:szCs w:val="24"/>
    </w:rPr>
  </w:style>
  <w:style w:type="paragraph" w:styleId="NormalWeb">
    <w:name w:val="Normal (Web)"/>
    <w:basedOn w:val="Normal"/>
    <w:uiPriority w:val="99"/>
    <w:unhideWhenUsed/>
    <w:rsid w:val="008E40F8"/>
    <w:pPr>
      <w:spacing w:before="100" w:beforeAutospacing="1" w:after="100" w:afterAutospacing="1" w:line="240" w:lineRule="auto"/>
    </w:pPr>
    <w:rPr>
      <w:rFonts w:eastAsia="Times New Roman"/>
      <w:szCs w:val="24"/>
    </w:rPr>
  </w:style>
  <w:style w:type="paragraph" w:customStyle="1" w:styleId="paragraph">
    <w:name w:val="paragraph"/>
    <w:basedOn w:val="Normal"/>
    <w:rsid w:val="00B153F7"/>
    <w:pPr>
      <w:spacing w:before="100" w:beforeAutospacing="1" w:after="100" w:afterAutospacing="1" w:line="240" w:lineRule="auto"/>
    </w:pPr>
    <w:rPr>
      <w:rFonts w:eastAsia="Times New Roman"/>
      <w:szCs w:val="24"/>
    </w:rPr>
  </w:style>
  <w:style w:type="character" w:customStyle="1" w:styleId="normaltextrun">
    <w:name w:val="normaltextrun"/>
    <w:rsid w:val="00B153F7"/>
  </w:style>
  <w:style w:type="character" w:customStyle="1" w:styleId="eop">
    <w:name w:val="eop"/>
    <w:rsid w:val="00B153F7"/>
  </w:style>
  <w:style w:type="character" w:customStyle="1" w:styleId="UnresolvedMention1">
    <w:name w:val="Unresolved Mention1"/>
    <w:uiPriority w:val="99"/>
    <w:semiHidden/>
    <w:unhideWhenUsed/>
    <w:rsid w:val="006F35B7"/>
    <w:rPr>
      <w:color w:val="605E5C"/>
      <w:shd w:val="clear" w:color="auto" w:fill="E1DFDD"/>
    </w:rPr>
  </w:style>
  <w:style w:type="paragraph" w:styleId="BodyText">
    <w:name w:val="Body Text"/>
    <w:basedOn w:val="Normal"/>
    <w:link w:val="BodyTextChar"/>
    <w:uiPriority w:val="99"/>
    <w:rsid w:val="00F866BF"/>
    <w:pPr>
      <w:spacing w:after="0" w:line="480" w:lineRule="auto"/>
      <w:ind w:firstLine="720"/>
      <w:jc w:val="both"/>
    </w:pPr>
    <w:rPr>
      <w:rFonts w:eastAsia="Times New Roman"/>
      <w:szCs w:val="24"/>
    </w:rPr>
  </w:style>
  <w:style w:type="character" w:customStyle="1" w:styleId="BodyTextChar">
    <w:name w:val="Body Text Char"/>
    <w:link w:val="BodyText"/>
    <w:uiPriority w:val="99"/>
    <w:rsid w:val="00F866BF"/>
    <w:rPr>
      <w:rFonts w:ascii="Times New Roman" w:eastAsia="Times New Roman" w:hAnsi="Times New Roman"/>
      <w:sz w:val="24"/>
      <w:szCs w:val="24"/>
    </w:rPr>
  </w:style>
  <w:style w:type="character" w:customStyle="1" w:styleId="apple-converted-space">
    <w:name w:val="apple-converted-space"/>
    <w:rsid w:val="00F866BF"/>
  </w:style>
  <w:style w:type="paragraph" w:styleId="NoSpacing">
    <w:name w:val="No Spacing"/>
    <w:basedOn w:val="Normal"/>
    <w:uiPriority w:val="1"/>
    <w:qFormat/>
    <w:rsid w:val="00C24087"/>
    <w:pPr>
      <w:spacing w:after="0" w:line="240" w:lineRule="auto"/>
    </w:pPr>
    <w:rPr>
      <w:rFonts w:eastAsia="Times New Roman"/>
      <w:szCs w:val="32"/>
    </w:rPr>
  </w:style>
  <w:style w:type="paragraph" w:styleId="Revision">
    <w:name w:val="Revision"/>
    <w:hidden/>
    <w:uiPriority w:val="71"/>
    <w:unhideWhenUsed/>
    <w:rsid w:val="00445C22"/>
    <w:rPr>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6821">
      <w:bodyDiv w:val="1"/>
      <w:marLeft w:val="0"/>
      <w:marRight w:val="0"/>
      <w:marTop w:val="0"/>
      <w:marBottom w:val="0"/>
      <w:divBdr>
        <w:top w:val="none" w:sz="0" w:space="0" w:color="auto"/>
        <w:left w:val="none" w:sz="0" w:space="0" w:color="auto"/>
        <w:bottom w:val="none" w:sz="0" w:space="0" w:color="auto"/>
        <w:right w:val="none" w:sz="0" w:space="0" w:color="auto"/>
      </w:divBdr>
    </w:div>
    <w:div w:id="63767291">
      <w:bodyDiv w:val="1"/>
      <w:marLeft w:val="0"/>
      <w:marRight w:val="0"/>
      <w:marTop w:val="0"/>
      <w:marBottom w:val="0"/>
      <w:divBdr>
        <w:top w:val="none" w:sz="0" w:space="0" w:color="auto"/>
        <w:left w:val="none" w:sz="0" w:space="0" w:color="auto"/>
        <w:bottom w:val="none" w:sz="0" w:space="0" w:color="auto"/>
        <w:right w:val="none" w:sz="0" w:space="0" w:color="auto"/>
      </w:divBdr>
    </w:div>
    <w:div w:id="232202934">
      <w:bodyDiv w:val="1"/>
      <w:marLeft w:val="0"/>
      <w:marRight w:val="0"/>
      <w:marTop w:val="0"/>
      <w:marBottom w:val="0"/>
      <w:divBdr>
        <w:top w:val="none" w:sz="0" w:space="0" w:color="auto"/>
        <w:left w:val="none" w:sz="0" w:space="0" w:color="auto"/>
        <w:bottom w:val="none" w:sz="0" w:space="0" w:color="auto"/>
        <w:right w:val="none" w:sz="0" w:space="0" w:color="auto"/>
      </w:divBdr>
    </w:div>
    <w:div w:id="397435600">
      <w:bodyDiv w:val="1"/>
      <w:marLeft w:val="0"/>
      <w:marRight w:val="0"/>
      <w:marTop w:val="0"/>
      <w:marBottom w:val="0"/>
      <w:divBdr>
        <w:top w:val="none" w:sz="0" w:space="0" w:color="auto"/>
        <w:left w:val="none" w:sz="0" w:space="0" w:color="auto"/>
        <w:bottom w:val="none" w:sz="0" w:space="0" w:color="auto"/>
        <w:right w:val="none" w:sz="0" w:space="0" w:color="auto"/>
      </w:divBdr>
    </w:div>
    <w:div w:id="470370342">
      <w:bodyDiv w:val="1"/>
      <w:marLeft w:val="0"/>
      <w:marRight w:val="0"/>
      <w:marTop w:val="0"/>
      <w:marBottom w:val="0"/>
      <w:divBdr>
        <w:top w:val="none" w:sz="0" w:space="0" w:color="auto"/>
        <w:left w:val="none" w:sz="0" w:space="0" w:color="auto"/>
        <w:bottom w:val="none" w:sz="0" w:space="0" w:color="auto"/>
        <w:right w:val="none" w:sz="0" w:space="0" w:color="auto"/>
      </w:divBdr>
    </w:div>
    <w:div w:id="504325832">
      <w:bodyDiv w:val="1"/>
      <w:marLeft w:val="0"/>
      <w:marRight w:val="0"/>
      <w:marTop w:val="0"/>
      <w:marBottom w:val="0"/>
      <w:divBdr>
        <w:top w:val="none" w:sz="0" w:space="0" w:color="auto"/>
        <w:left w:val="none" w:sz="0" w:space="0" w:color="auto"/>
        <w:bottom w:val="none" w:sz="0" w:space="0" w:color="auto"/>
        <w:right w:val="none" w:sz="0" w:space="0" w:color="auto"/>
      </w:divBdr>
    </w:div>
    <w:div w:id="508062784">
      <w:bodyDiv w:val="1"/>
      <w:marLeft w:val="0"/>
      <w:marRight w:val="0"/>
      <w:marTop w:val="0"/>
      <w:marBottom w:val="0"/>
      <w:divBdr>
        <w:top w:val="none" w:sz="0" w:space="0" w:color="auto"/>
        <w:left w:val="none" w:sz="0" w:space="0" w:color="auto"/>
        <w:bottom w:val="none" w:sz="0" w:space="0" w:color="auto"/>
        <w:right w:val="none" w:sz="0" w:space="0" w:color="auto"/>
      </w:divBdr>
    </w:div>
    <w:div w:id="568534978">
      <w:bodyDiv w:val="1"/>
      <w:marLeft w:val="0"/>
      <w:marRight w:val="0"/>
      <w:marTop w:val="0"/>
      <w:marBottom w:val="0"/>
      <w:divBdr>
        <w:top w:val="none" w:sz="0" w:space="0" w:color="auto"/>
        <w:left w:val="none" w:sz="0" w:space="0" w:color="auto"/>
        <w:bottom w:val="none" w:sz="0" w:space="0" w:color="auto"/>
        <w:right w:val="none" w:sz="0" w:space="0" w:color="auto"/>
      </w:divBdr>
    </w:div>
    <w:div w:id="743526892">
      <w:bodyDiv w:val="1"/>
      <w:marLeft w:val="0"/>
      <w:marRight w:val="0"/>
      <w:marTop w:val="0"/>
      <w:marBottom w:val="0"/>
      <w:divBdr>
        <w:top w:val="none" w:sz="0" w:space="0" w:color="auto"/>
        <w:left w:val="none" w:sz="0" w:space="0" w:color="auto"/>
        <w:bottom w:val="none" w:sz="0" w:space="0" w:color="auto"/>
        <w:right w:val="none" w:sz="0" w:space="0" w:color="auto"/>
      </w:divBdr>
    </w:div>
    <w:div w:id="745763425">
      <w:bodyDiv w:val="1"/>
      <w:marLeft w:val="0"/>
      <w:marRight w:val="0"/>
      <w:marTop w:val="0"/>
      <w:marBottom w:val="0"/>
      <w:divBdr>
        <w:top w:val="none" w:sz="0" w:space="0" w:color="auto"/>
        <w:left w:val="none" w:sz="0" w:space="0" w:color="auto"/>
        <w:bottom w:val="none" w:sz="0" w:space="0" w:color="auto"/>
        <w:right w:val="none" w:sz="0" w:space="0" w:color="auto"/>
      </w:divBdr>
    </w:div>
    <w:div w:id="809135464">
      <w:bodyDiv w:val="1"/>
      <w:marLeft w:val="0"/>
      <w:marRight w:val="0"/>
      <w:marTop w:val="0"/>
      <w:marBottom w:val="0"/>
      <w:divBdr>
        <w:top w:val="none" w:sz="0" w:space="0" w:color="auto"/>
        <w:left w:val="none" w:sz="0" w:space="0" w:color="auto"/>
        <w:bottom w:val="none" w:sz="0" w:space="0" w:color="auto"/>
        <w:right w:val="none" w:sz="0" w:space="0" w:color="auto"/>
      </w:divBdr>
    </w:div>
    <w:div w:id="879172697">
      <w:bodyDiv w:val="1"/>
      <w:marLeft w:val="0"/>
      <w:marRight w:val="0"/>
      <w:marTop w:val="0"/>
      <w:marBottom w:val="0"/>
      <w:divBdr>
        <w:top w:val="none" w:sz="0" w:space="0" w:color="auto"/>
        <w:left w:val="none" w:sz="0" w:space="0" w:color="auto"/>
        <w:bottom w:val="none" w:sz="0" w:space="0" w:color="auto"/>
        <w:right w:val="none" w:sz="0" w:space="0" w:color="auto"/>
      </w:divBdr>
    </w:div>
    <w:div w:id="890191561">
      <w:bodyDiv w:val="1"/>
      <w:marLeft w:val="0"/>
      <w:marRight w:val="0"/>
      <w:marTop w:val="0"/>
      <w:marBottom w:val="0"/>
      <w:divBdr>
        <w:top w:val="none" w:sz="0" w:space="0" w:color="auto"/>
        <w:left w:val="none" w:sz="0" w:space="0" w:color="auto"/>
        <w:bottom w:val="none" w:sz="0" w:space="0" w:color="auto"/>
        <w:right w:val="none" w:sz="0" w:space="0" w:color="auto"/>
      </w:divBdr>
    </w:div>
    <w:div w:id="908688558">
      <w:bodyDiv w:val="1"/>
      <w:marLeft w:val="0"/>
      <w:marRight w:val="0"/>
      <w:marTop w:val="0"/>
      <w:marBottom w:val="0"/>
      <w:divBdr>
        <w:top w:val="none" w:sz="0" w:space="0" w:color="auto"/>
        <w:left w:val="none" w:sz="0" w:space="0" w:color="auto"/>
        <w:bottom w:val="none" w:sz="0" w:space="0" w:color="auto"/>
        <w:right w:val="none" w:sz="0" w:space="0" w:color="auto"/>
      </w:divBdr>
    </w:div>
    <w:div w:id="944001372">
      <w:bodyDiv w:val="1"/>
      <w:marLeft w:val="0"/>
      <w:marRight w:val="0"/>
      <w:marTop w:val="0"/>
      <w:marBottom w:val="0"/>
      <w:divBdr>
        <w:top w:val="none" w:sz="0" w:space="0" w:color="auto"/>
        <w:left w:val="none" w:sz="0" w:space="0" w:color="auto"/>
        <w:bottom w:val="none" w:sz="0" w:space="0" w:color="auto"/>
        <w:right w:val="none" w:sz="0" w:space="0" w:color="auto"/>
      </w:divBdr>
      <w:divsChild>
        <w:div w:id="122844460">
          <w:marLeft w:val="0"/>
          <w:marRight w:val="0"/>
          <w:marTop w:val="0"/>
          <w:marBottom w:val="0"/>
          <w:divBdr>
            <w:top w:val="none" w:sz="0" w:space="0" w:color="auto"/>
            <w:left w:val="none" w:sz="0" w:space="0" w:color="auto"/>
            <w:bottom w:val="none" w:sz="0" w:space="0" w:color="auto"/>
            <w:right w:val="none" w:sz="0" w:space="0" w:color="auto"/>
          </w:divBdr>
        </w:div>
        <w:div w:id="219249688">
          <w:marLeft w:val="0"/>
          <w:marRight w:val="0"/>
          <w:marTop w:val="0"/>
          <w:marBottom w:val="0"/>
          <w:divBdr>
            <w:top w:val="none" w:sz="0" w:space="0" w:color="auto"/>
            <w:left w:val="none" w:sz="0" w:space="0" w:color="auto"/>
            <w:bottom w:val="none" w:sz="0" w:space="0" w:color="auto"/>
            <w:right w:val="none" w:sz="0" w:space="0" w:color="auto"/>
          </w:divBdr>
        </w:div>
        <w:div w:id="392122386">
          <w:marLeft w:val="0"/>
          <w:marRight w:val="0"/>
          <w:marTop w:val="0"/>
          <w:marBottom w:val="0"/>
          <w:divBdr>
            <w:top w:val="none" w:sz="0" w:space="0" w:color="auto"/>
            <w:left w:val="none" w:sz="0" w:space="0" w:color="auto"/>
            <w:bottom w:val="none" w:sz="0" w:space="0" w:color="auto"/>
            <w:right w:val="none" w:sz="0" w:space="0" w:color="auto"/>
          </w:divBdr>
        </w:div>
        <w:div w:id="496574679">
          <w:marLeft w:val="0"/>
          <w:marRight w:val="0"/>
          <w:marTop w:val="0"/>
          <w:marBottom w:val="0"/>
          <w:divBdr>
            <w:top w:val="none" w:sz="0" w:space="0" w:color="auto"/>
            <w:left w:val="none" w:sz="0" w:space="0" w:color="auto"/>
            <w:bottom w:val="none" w:sz="0" w:space="0" w:color="auto"/>
            <w:right w:val="none" w:sz="0" w:space="0" w:color="auto"/>
          </w:divBdr>
          <w:divsChild>
            <w:div w:id="528879963">
              <w:marLeft w:val="0"/>
              <w:marRight w:val="0"/>
              <w:marTop w:val="0"/>
              <w:marBottom w:val="0"/>
              <w:divBdr>
                <w:top w:val="none" w:sz="0" w:space="0" w:color="auto"/>
                <w:left w:val="none" w:sz="0" w:space="0" w:color="auto"/>
                <w:bottom w:val="none" w:sz="0" w:space="0" w:color="auto"/>
                <w:right w:val="none" w:sz="0" w:space="0" w:color="auto"/>
              </w:divBdr>
            </w:div>
            <w:div w:id="682632710">
              <w:marLeft w:val="0"/>
              <w:marRight w:val="0"/>
              <w:marTop w:val="0"/>
              <w:marBottom w:val="0"/>
              <w:divBdr>
                <w:top w:val="none" w:sz="0" w:space="0" w:color="auto"/>
                <w:left w:val="none" w:sz="0" w:space="0" w:color="auto"/>
                <w:bottom w:val="none" w:sz="0" w:space="0" w:color="auto"/>
                <w:right w:val="none" w:sz="0" w:space="0" w:color="auto"/>
              </w:divBdr>
            </w:div>
            <w:div w:id="715548637">
              <w:marLeft w:val="0"/>
              <w:marRight w:val="0"/>
              <w:marTop w:val="0"/>
              <w:marBottom w:val="0"/>
              <w:divBdr>
                <w:top w:val="none" w:sz="0" w:space="0" w:color="auto"/>
                <w:left w:val="none" w:sz="0" w:space="0" w:color="auto"/>
                <w:bottom w:val="none" w:sz="0" w:space="0" w:color="auto"/>
                <w:right w:val="none" w:sz="0" w:space="0" w:color="auto"/>
              </w:divBdr>
            </w:div>
            <w:div w:id="1027289686">
              <w:marLeft w:val="0"/>
              <w:marRight w:val="0"/>
              <w:marTop w:val="0"/>
              <w:marBottom w:val="0"/>
              <w:divBdr>
                <w:top w:val="none" w:sz="0" w:space="0" w:color="auto"/>
                <w:left w:val="none" w:sz="0" w:space="0" w:color="auto"/>
                <w:bottom w:val="none" w:sz="0" w:space="0" w:color="auto"/>
                <w:right w:val="none" w:sz="0" w:space="0" w:color="auto"/>
              </w:divBdr>
            </w:div>
            <w:div w:id="1975595145">
              <w:marLeft w:val="0"/>
              <w:marRight w:val="0"/>
              <w:marTop w:val="0"/>
              <w:marBottom w:val="0"/>
              <w:divBdr>
                <w:top w:val="none" w:sz="0" w:space="0" w:color="auto"/>
                <w:left w:val="none" w:sz="0" w:space="0" w:color="auto"/>
                <w:bottom w:val="none" w:sz="0" w:space="0" w:color="auto"/>
                <w:right w:val="none" w:sz="0" w:space="0" w:color="auto"/>
              </w:divBdr>
            </w:div>
          </w:divsChild>
        </w:div>
        <w:div w:id="646007168">
          <w:marLeft w:val="0"/>
          <w:marRight w:val="0"/>
          <w:marTop w:val="0"/>
          <w:marBottom w:val="0"/>
          <w:divBdr>
            <w:top w:val="none" w:sz="0" w:space="0" w:color="auto"/>
            <w:left w:val="none" w:sz="0" w:space="0" w:color="auto"/>
            <w:bottom w:val="none" w:sz="0" w:space="0" w:color="auto"/>
            <w:right w:val="none" w:sz="0" w:space="0" w:color="auto"/>
          </w:divBdr>
        </w:div>
        <w:div w:id="863595177">
          <w:marLeft w:val="0"/>
          <w:marRight w:val="0"/>
          <w:marTop w:val="0"/>
          <w:marBottom w:val="0"/>
          <w:divBdr>
            <w:top w:val="none" w:sz="0" w:space="0" w:color="auto"/>
            <w:left w:val="none" w:sz="0" w:space="0" w:color="auto"/>
            <w:bottom w:val="none" w:sz="0" w:space="0" w:color="auto"/>
            <w:right w:val="none" w:sz="0" w:space="0" w:color="auto"/>
          </w:divBdr>
        </w:div>
        <w:div w:id="869799411">
          <w:marLeft w:val="0"/>
          <w:marRight w:val="0"/>
          <w:marTop w:val="0"/>
          <w:marBottom w:val="0"/>
          <w:divBdr>
            <w:top w:val="none" w:sz="0" w:space="0" w:color="auto"/>
            <w:left w:val="none" w:sz="0" w:space="0" w:color="auto"/>
            <w:bottom w:val="none" w:sz="0" w:space="0" w:color="auto"/>
            <w:right w:val="none" w:sz="0" w:space="0" w:color="auto"/>
          </w:divBdr>
          <w:divsChild>
            <w:div w:id="200048610">
              <w:marLeft w:val="0"/>
              <w:marRight w:val="0"/>
              <w:marTop w:val="0"/>
              <w:marBottom w:val="0"/>
              <w:divBdr>
                <w:top w:val="none" w:sz="0" w:space="0" w:color="auto"/>
                <w:left w:val="none" w:sz="0" w:space="0" w:color="auto"/>
                <w:bottom w:val="none" w:sz="0" w:space="0" w:color="auto"/>
                <w:right w:val="none" w:sz="0" w:space="0" w:color="auto"/>
              </w:divBdr>
            </w:div>
            <w:div w:id="656542392">
              <w:marLeft w:val="0"/>
              <w:marRight w:val="0"/>
              <w:marTop w:val="0"/>
              <w:marBottom w:val="0"/>
              <w:divBdr>
                <w:top w:val="none" w:sz="0" w:space="0" w:color="auto"/>
                <w:left w:val="none" w:sz="0" w:space="0" w:color="auto"/>
                <w:bottom w:val="none" w:sz="0" w:space="0" w:color="auto"/>
                <w:right w:val="none" w:sz="0" w:space="0" w:color="auto"/>
              </w:divBdr>
            </w:div>
            <w:div w:id="1085612719">
              <w:marLeft w:val="0"/>
              <w:marRight w:val="0"/>
              <w:marTop w:val="0"/>
              <w:marBottom w:val="0"/>
              <w:divBdr>
                <w:top w:val="none" w:sz="0" w:space="0" w:color="auto"/>
                <w:left w:val="none" w:sz="0" w:space="0" w:color="auto"/>
                <w:bottom w:val="none" w:sz="0" w:space="0" w:color="auto"/>
                <w:right w:val="none" w:sz="0" w:space="0" w:color="auto"/>
              </w:divBdr>
            </w:div>
            <w:div w:id="1498613394">
              <w:marLeft w:val="0"/>
              <w:marRight w:val="0"/>
              <w:marTop w:val="0"/>
              <w:marBottom w:val="0"/>
              <w:divBdr>
                <w:top w:val="none" w:sz="0" w:space="0" w:color="auto"/>
                <w:left w:val="none" w:sz="0" w:space="0" w:color="auto"/>
                <w:bottom w:val="none" w:sz="0" w:space="0" w:color="auto"/>
                <w:right w:val="none" w:sz="0" w:space="0" w:color="auto"/>
              </w:divBdr>
            </w:div>
            <w:div w:id="1656913386">
              <w:marLeft w:val="0"/>
              <w:marRight w:val="0"/>
              <w:marTop w:val="0"/>
              <w:marBottom w:val="0"/>
              <w:divBdr>
                <w:top w:val="none" w:sz="0" w:space="0" w:color="auto"/>
                <w:left w:val="none" w:sz="0" w:space="0" w:color="auto"/>
                <w:bottom w:val="none" w:sz="0" w:space="0" w:color="auto"/>
                <w:right w:val="none" w:sz="0" w:space="0" w:color="auto"/>
              </w:divBdr>
            </w:div>
          </w:divsChild>
        </w:div>
        <w:div w:id="1072771259">
          <w:marLeft w:val="0"/>
          <w:marRight w:val="0"/>
          <w:marTop w:val="0"/>
          <w:marBottom w:val="0"/>
          <w:divBdr>
            <w:top w:val="none" w:sz="0" w:space="0" w:color="auto"/>
            <w:left w:val="none" w:sz="0" w:space="0" w:color="auto"/>
            <w:bottom w:val="none" w:sz="0" w:space="0" w:color="auto"/>
            <w:right w:val="none" w:sz="0" w:space="0" w:color="auto"/>
          </w:divBdr>
        </w:div>
        <w:div w:id="1225214995">
          <w:marLeft w:val="0"/>
          <w:marRight w:val="0"/>
          <w:marTop w:val="0"/>
          <w:marBottom w:val="0"/>
          <w:divBdr>
            <w:top w:val="none" w:sz="0" w:space="0" w:color="auto"/>
            <w:left w:val="none" w:sz="0" w:space="0" w:color="auto"/>
            <w:bottom w:val="none" w:sz="0" w:space="0" w:color="auto"/>
            <w:right w:val="none" w:sz="0" w:space="0" w:color="auto"/>
          </w:divBdr>
        </w:div>
        <w:div w:id="1347176323">
          <w:marLeft w:val="0"/>
          <w:marRight w:val="0"/>
          <w:marTop w:val="0"/>
          <w:marBottom w:val="0"/>
          <w:divBdr>
            <w:top w:val="none" w:sz="0" w:space="0" w:color="auto"/>
            <w:left w:val="none" w:sz="0" w:space="0" w:color="auto"/>
            <w:bottom w:val="none" w:sz="0" w:space="0" w:color="auto"/>
            <w:right w:val="none" w:sz="0" w:space="0" w:color="auto"/>
          </w:divBdr>
        </w:div>
        <w:div w:id="1508518361">
          <w:marLeft w:val="0"/>
          <w:marRight w:val="0"/>
          <w:marTop w:val="0"/>
          <w:marBottom w:val="0"/>
          <w:divBdr>
            <w:top w:val="none" w:sz="0" w:space="0" w:color="auto"/>
            <w:left w:val="none" w:sz="0" w:space="0" w:color="auto"/>
            <w:bottom w:val="none" w:sz="0" w:space="0" w:color="auto"/>
            <w:right w:val="none" w:sz="0" w:space="0" w:color="auto"/>
          </w:divBdr>
          <w:divsChild>
            <w:div w:id="53240861">
              <w:marLeft w:val="0"/>
              <w:marRight w:val="0"/>
              <w:marTop w:val="0"/>
              <w:marBottom w:val="0"/>
              <w:divBdr>
                <w:top w:val="none" w:sz="0" w:space="0" w:color="auto"/>
                <w:left w:val="none" w:sz="0" w:space="0" w:color="auto"/>
                <w:bottom w:val="none" w:sz="0" w:space="0" w:color="auto"/>
                <w:right w:val="none" w:sz="0" w:space="0" w:color="auto"/>
              </w:divBdr>
            </w:div>
            <w:div w:id="1344405787">
              <w:marLeft w:val="0"/>
              <w:marRight w:val="0"/>
              <w:marTop w:val="0"/>
              <w:marBottom w:val="0"/>
              <w:divBdr>
                <w:top w:val="none" w:sz="0" w:space="0" w:color="auto"/>
                <w:left w:val="none" w:sz="0" w:space="0" w:color="auto"/>
                <w:bottom w:val="none" w:sz="0" w:space="0" w:color="auto"/>
                <w:right w:val="none" w:sz="0" w:space="0" w:color="auto"/>
              </w:divBdr>
            </w:div>
            <w:div w:id="1389182065">
              <w:marLeft w:val="0"/>
              <w:marRight w:val="0"/>
              <w:marTop w:val="0"/>
              <w:marBottom w:val="0"/>
              <w:divBdr>
                <w:top w:val="none" w:sz="0" w:space="0" w:color="auto"/>
                <w:left w:val="none" w:sz="0" w:space="0" w:color="auto"/>
                <w:bottom w:val="none" w:sz="0" w:space="0" w:color="auto"/>
                <w:right w:val="none" w:sz="0" w:space="0" w:color="auto"/>
              </w:divBdr>
            </w:div>
            <w:div w:id="2050638703">
              <w:marLeft w:val="0"/>
              <w:marRight w:val="0"/>
              <w:marTop w:val="0"/>
              <w:marBottom w:val="0"/>
              <w:divBdr>
                <w:top w:val="none" w:sz="0" w:space="0" w:color="auto"/>
                <w:left w:val="none" w:sz="0" w:space="0" w:color="auto"/>
                <w:bottom w:val="none" w:sz="0" w:space="0" w:color="auto"/>
                <w:right w:val="none" w:sz="0" w:space="0" w:color="auto"/>
              </w:divBdr>
            </w:div>
            <w:div w:id="2052881516">
              <w:marLeft w:val="0"/>
              <w:marRight w:val="0"/>
              <w:marTop w:val="0"/>
              <w:marBottom w:val="0"/>
              <w:divBdr>
                <w:top w:val="none" w:sz="0" w:space="0" w:color="auto"/>
                <w:left w:val="none" w:sz="0" w:space="0" w:color="auto"/>
                <w:bottom w:val="none" w:sz="0" w:space="0" w:color="auto"/>
                <w:right w:val="none" w:sz="0" w:space="0" w:color="auto"/>
              </w:divBdr>
            </w:div>
          </w:divsChild>
        </w:div>
        <w:div w:id="1780642796">
          <w:marLeft w:val="0"/>
          <w:marRight w:val="0"/>
          <w:marTop w:val="0"/>
          <w:marBottom w:val="0"/>
          <w:divBdr>
            <w:top w:val="none" w:sz="0" w:space="0" w:color="auto"/>
            <w:left w:val="none" w:sz="0" w:space="0" w:color="auto"/>
            <w:bottom w:val="none" w:sz="0" w:space="0" w:color="auto"/>
            <w:right w:val="none" w:sz="0" w:space="0" w:color="auto"/>
          </w:divBdr>
        </w:div>
        <w:div w:id="1965766638">
          <w:marLeft w:val="0"/>
          <w:marRight w:val="0"/>
          <w:marTop w:val="0"/>
          <w:marBottom w:val="0"/>
          <w:divBdr>
            <w:top w:val="none" w:sz="0" w:space="0" w:color="auto"/>
            <w:left w:val="none" w:sz="0" w:space="0" w:color="auto"/>
            <w:bottom w:val="none" w:sz="0" w:space="0" w:color="auto"/>
            <w:right w:val="none" w:sz="0" w:space="0" w:color="auto"/>
          </w:divBdr>
        </w:div>
        <w:div w:id="2063165230">
          <w:marLeft w:val="0"/>
          <w:marRight w:val="0"/>
          <w:marTop w:val="0"/>
          <w:marBottom w:val="0"/>
          <w:divBdr>
            <w:top w:val="none" w:sz="0" w:space="0" w:color="auto"/>
            <w:left w:val="none" w:sz="0" w:space="0" w:color="auto"/>
            <w:bottom w:val="none" w:sz="0" w:space="0" w:color="auto"/>
            <w:right w:val="none" w:sz="0" w:space="0" w:color="auto"/>
          </w:divBdr>
        </w:div>
      </w:divsChild>
    </w:div>
    <w:div w:id="1006446419">
      <w:bodyDiv w:val="1"/>
      <w:marLeft w:val="0"/>
      <w:marRight w:val="0"/>
      <w:marTop w:val="0"/>
      <w:marBottom w:val="0"/>
      <w:divBdr>
        <w:top w:val="none" w:sz="0" w:space="0" w:color="auto"/>
        <w:left w:val="none" w:sz="0" w:space="0" w:color="auto"/>
        <w:bottom w:val="none" w:sz="0" w:space="0" w:color="auto"/>
        <w:right w:val="none" w:sz="0" w:space="0" w:color="auto"/>
      </w:divBdr>
      <w:divsChild>
        <w:div w:id="586309412">
          <w:marLeft w:val="0"/>
          <w:marRight w:val="0"/>
          <w:marTop w:val="0"/>
          <w:marBottom w:val="0"/>
          <w:divBdr>
            <w:top w:val="none" w:sz="0" w:space="0" w:color="auto"/>
            <w:left w:val="none" w:sz="0" w:space="0" w:color="auto"/>
            <w:bottom w:val="none" w:sz="0" w:space="0" w:color="auto"/>
            <w:right w:val="none" w:sz="0" w:space="0" w:color="auto"/>
          </w:divBdr>
          <w:divsChild>
            <w:div w:id="259875981">
              <w:marLeft w:val="0"/>
              <w:marRight w:val="0"/>
              <w:marTop w:val="0"/>
              <w:marBottom w:val="0"/>
              <w:divBdr>
                <w:top w:val="none" w:sz="0" w:space="0" w:color="C0C0C0"/>
                <w:left w:val="none" w:sz="0" w:space="0" w:color="C0C0C0"/>
                <w:bottom w:val="none" w:sz="0" w:space="0" w:color="C0C0C0"/>
                <w:right w:val="none" w:sz="0" w:space="0" w:color="C0C0C0"/>
              </w:divBdr>
              <w:divsChild>
                <w:div w:id="126973961">
                  <w:marLeft w:val="0"/>
                  <w:marRight w:val="0"/>
                  <w:marTop w:val="0"/>
                  <w:marBottom w:val="0"/>
                  <w:divBdr>
                    <w:top w:val="none" w:sz="0" w:space="0" w:color="auto"/>
                    <w:left w:val="none" w:sz="0" w:space="0" w:color="auto"/>
                    <w:bottom w:val="none" w:sz="0" w:space="0" w:color="auto"/>
                    <w:right w:val="none" w:sz="0" w:space="0" w:color="auto"/>
                  </w:divBdr>
                  <w:divsChild>
                    <w:div w:id="1177499759">
                      <w:marLeft w:val="0"/>
                      <w:marRight w:val="0"/>
                      <w:marTop w:val="0"/>
                      <w:marBottom w:val="0"/>
                      <w:divBdr>
                        <w:top w:val="none" w:sz="0" w:space="0" w:color="auto"/>
                        <w:left w:val="none" w:sz="0" w:space="0" w:color="auto"/>
                        <w:bottom w:val="none" w:sz="0" w:space="0" w:color="auto"/>
                        <w:right w:val="none" w:sz="0" w:space="0" w:color="auto"/>
                      </w:divBdr>
                      <w:divsChild>
                        <w:div w:id="387073971">
                          <w:marLeft w:val="150"/>
                          <w:marRight w:val="150"/>
                          <w:marTop w:val="150"/>
                          <w:marBottom w:val="150"/>
                          <w:divBdr>
                            <w:top w:val="none" w:sz="0" w:space="0" w:color="auto"/>
                            <w:left w:val="none" w:sz="0" w:space="0" w:color="auto"/>
                            <w:bottom w:val="none" w:sz="0" w:space="0" w:color="auto"/>
                            <w:right w:val="none" w:sz="0" w:space="0" w:color="auto"/>
                          </w:divBdr>
                          <w:divsChild>
                            <w:div w:id="1761365685">
                              <w:marLeft w:val="0"/>
                              <w:marRight w:val="0"/>
                              <w:marTop w:val="0"/>
                              <w:marBottom w:val="0"/>
                              <w:divBdr>
                                <w:top w:val="none" w:sz="0" w:space="0" w:color="auto"/>
                                <w:left w:val="none" w:sz="0" w:space="0" w:color="auto"/>
                                <w:bottom w:val="none" w:sz="0" w:space="0" w:color="auto"/>
                                <w:right w:val="none" w:sz="0" w:space="0" w:color="auto"/>
                              </w:divBdr>
                              <w:divsChild>
                                <w:div w:id="97749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223827">
      <w:bodyDiv w:val="1"/>
      <w:marLeft w:val="0"/>
      <w:marRight w:val="0"/>
      <w:marTop w:val="0"/>
      <w:marBottom w:val="0"/>
      <w:divBdr>
        <w:top w:val="none" w:sz="0" w:space="0" w:color="auto"/>
        <w:left w:val="none" w:sz="0" w:space="0" w:color="auto"/>
        <w:bottom w:val="none" w:sz="0" w:space="0" w:color="auto"/>
        <w:right w:val="none" w:sz="0" w:space="0" w:color="auto"/>
      </w:divBdr>
    </w:div>
    <w:div w:id="1031537158">
      <w:bodyDiv w:val="1"/>
      <w:marLeft w:val="0"/>
      <w:marRight w:val="0"/>
      <w:marTop w:val="0"/>
      <w:marBottom w:val="0"/>
      <w:divBdr>
        <w:top w:val="none" w:sz="0" w:space="0" w:color="auto"/>
        <w:left w:val="none" w:sz="0" w:space="0" w:color="auto"/>
        <w:bottom w:val="none" w:sz="0" w:space="0" w:color="auto"/>
        <w:right w:val="none" w:sz="0" w:space="0" w:color="auto"/>
      </w:divBdr>
    </w:div>
    <w:div w:id="1159884167">
      <w:bodyDiv w:val="1"/>
      <w:marLeft w:val="0"/>
      <w:marRight w:val="0"/>
      <w:marTop w:val="0"/>
      <w:marBottom w:val="0"/>
      <w:divBdr>
        <w:top w:val="none" w:sz="0" w:space="0" w:color="auto"/>
        <w:left w:val="none" w:sz="0" w:space="0" w:color="auto"/>
        <w:bottom w:val="none" w:sz="0" w:space="0" w:color="auto"/>
        <w:right w:val="none" w:sz="0" w:space="0" w:color="auto"/>
      </w:divBdr>
    </w:div>
    <w:div w:id="1231573094">
      <w:bodyDiv w:val="1"/>
      <w:marLeft w:val="0"/>
      <w:marRight w:val="0"/>
      <w:marTop w:val="0"/>
      <w:marBottom w:val="0"/>
      <w:divBdr>
        <w:top w:val="none" w:sz="0" w:space="0" w:color="auto"/>
        <w:left w:val="none" w:sz="0" w:space="0" w:color="auto"/>
        <w:bottom w:val="none" w:sz="0" w:space="0" w:color="auto"/>
        <w:right w:val="none" w:sz="0" w:space="0" w:color="auto"/>
      </w:divBdr>
    </w:div>
    <w:div w:id="1253514148">
      <w:bodyDiv w:val="1"/>
      <w:marLeft w:val="0"/>
      <w:marRight w:val="0"/>
      <w:marTop w:val="0"/>
      <w:marBottom w:val="0"/>
      <w:divBdr>
        <w:top w:val="none" w:sz="0" w:space="0" w:color="auto"/>
        <w:left w:val="none" w:sz="0" w:space="0" w:color="auto"/>
        <w:bottom w:val="none" w:sz="0" w:space="0" w:color="auto"/>
        <w:right w:val="none" w:sz="0" w:space="0" w:color="auto"/>
      </w:divBdr>
    </w:div>
    <w:div w:id="1287466849">
      <w:bodyDiv w:val="1"/>
      <w:marLeft w:val="0"/>
      <w:marRight w:val="0"/>
      <w:marTop w:val="0"/>
      <w:marBottom w:val="0"/>
      <w:divBdr>
        <w:top w:val="none" w:sz="0" w:space="0" w:color="auto"/>
        <w:left w:val="none" w:sz="0" w:space="0" w:color="auto"/>
        <w:bottom w:val="none" w:sz="0" w:space="0" w:color="auto"/>
        <w:right w:val="none" w:sz="0" w:space="0" w:color="auto"/>
      </w:divBdr>
    </w:div>
    <w:div w:id="1297442889">
      <w:bodyDiv w:val="1"/>
      <w:marLeft w:val="0"/>
      <w:marRight w:val="0"/>
      <w:marTop w:val="0"/>
      <w:marBottom w:val="0"/>
      <w:divBdr>
        <w:top w:val="none" w:sz="0" w:space="0" w:color="auto"/>
        <w:left w:val="none" w:sz="0" w:space="0" w:color="auto"/>
        <w:bottom w:val="none" w:sz="0" w:space="0" w:color="auto"/>
        <w:right w:val="none" w:sz="0" w:space="0" w:color="auto"/>
      </w:divBdr>
    </w:div>
    <w:div w:id="1425034820">
      <w:bodyDiv w:val="1"/>
      <w:marLeft w:val="0"/>
      <w:marRight w:val="0"/>
      <w:marTop w:val="0"/>
      <w:marBottom w:val="0"/>
      <w:divBdr>
        <w:top w:val="none" w:sz="0" w:space="0" w:color="auto"/>
        <w:left w:val="none" w:sz="0" w:space="0" w:color="auto"/>
        <w:bottom w:val="none" w:sz="0" w:space="0" w:color="auto"/>
        <w:right w:val="none" w:sz="0" w:space="0" w:color="auto"/>
      </w:divBdr>
      <w:divsChild>
        <w:div w:id="1820151314">
          <w:marLeft w:val="0"/>
          <w:marRight w:val="0"/>
          <w:marTop w:val="0"/>
          <w:marBottom w:val="0"/>
          <w:divBdr>
            <w:top w:val="none" w:sz="0" w:space="0" w:color="auto"/>
            <w:left w:val="none" w:sz="0" w:space="0" w:color="auto"/>
            <w:bottom w:val="none" w:sz="0" w:space="0" w:color="auto"/>
            <w:right w:val="none" w:sz="0" w:space="0" w:color="auto"/>
          </w:divBdr>
          <w:divsChild>
            <w:div w:id="1272586191">
              <w:marLeft w:val="0"/>
              <w:marRight w:val="0"/>
              <w:marTop w:val="0"/>
              <w:marBottom w:val="0"/>
              <w:divBdr>
                <w:top w:val="none" w:sz="0" w:space="0" w:color="C0C0C0"/>
                <w:left w:val="none" w:sz="0" w:space="0" w:color="C0C0C0"/>
                <w:bottom w:val="none" w:sz="0" w:space="0" w:color="C0C0C0"/>
                <w:right w:val="none" w:sz="0" w:space="0" w:color="C0C0C0"/>
              </w:divBdr>
              <w:divsChild>
                <w:div w:id="1186409243">
                  <w:marLeft w:val="0"/>
                  <w:marRight w:val="0"/>
                  <w:marTop w:val="0"/>
                  <w:marBottom w:val="0"/>
                  <w:divBdr>
                    <w:top w:val="none" w:sz="0" w:space="0" w:color="auto"/>
                    <w:left w:val="none" w:sz="0" w:space="0" w:color="auto"/>
                    <w:bottom w:val="none" w:sz="0" w:space="0" w:color="auto"/>
                    <w:right w:val="none" w:sz="0" w:space="0" w:color="auto"/>
                  </w:divBdr>
                  <w:divsChild>
                    <w:div w:id="48765906">
                      <w:marLeft w:val="0"/>
                      <w:marRight w:val="0"/>
                      <w:marTop w:val="0"/>
                      <w:marBottom w:val="0"/>
                      <w:divBdr>
                        <w:top w:val="none" w:sz="0" w:space="0" w:color="auto"/>
                        <w:left w:val="none" w:sz="0" w:space="0" w:color="auto"/>
                        <w:bottom w:val="none" w:sz="0" w:space="0" w:color="auto"/>
                        <w:right w:val="none" w:sz="0" w:space="0" w:color="auto"/>
                      </w:divBdr>
                      <w:divsChild>
                        <w:div w:id="1643346973">
                          <w:marLeft w:val="150"/>
                          <w:marRight w:val="150"/>
                          <w:marTop w:val="150"/>
                          <w:marBottom w:val="150"/>
                          <w:divBdr>
                            <w:top w:val="none" w:sz="0" w:space="0" w:color="auto"/>
                            <w:left w:val="none" w:sz="0" w:space="0" w:color="auto"/>
                            <w:bottom w:val="none" w:sz="0" w:space="0" w:color="auto"/>
                            <w:right w:val="none" w:sz="0" w:space="0" w:color="auto"/>
                          </w:divBdr>
                          <w:divsChild>
                            <w:div w:id="1024862870">
                              <w:marLeft w:val="0"/>
                              <w:marRight w:val="0"/>
                              <w:marTop w:val="0"/>
                              <w:marBottom w:val="0"/>
                              <w:divBdr>
                                <w:top w:val="none" w:sz="0" w:space="0" w:color="auto"/>
                                <w:left w:val="none" w:sz="0" w:space="0" w:color="auto"/>
                                <w:bottom w:val="none" w:sz="0" w:space="0" w:color="auto"/>
                                <w:right w:val="none" w:sz="0" w:space="0" w:color="auto"/>
                              </w:divBdr>
                              <w:divsChild>
                                <w:div w:id="15650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059259">
      <w:bodyDiv w:val="1"/>
      <w:marLeft w:val="0"/>
      <w:marRight w:val="0"/>
      <w:marTop w:val="0"/>
      <w:marBottom w:val="0"/>
      <w:divBdr>
        <w:top w:val="none" w:sz="0" w:space="0" w:color="auto"/>
        <w:left w:val="none" w:sz="0" w:space="0" w:color="auto"/>
        <w:bottom w:val="none" w:sz="0" w:space="0" w:color="auto"/>
        <w:right w:val="none" w:sz="0" w:space="0" w:color="auto"/>
      </w:divBdr>
    </w:div>
    <w:div w:id="1451896668">
      <w:bodyDiv w:val="1"/>
      <w:marLeft w:val="0"/>
      <w:marRight w:val="0"/>
      <w:marTop w:val="0"/>
      <w:marBottom w:val="0"/>
      <w:divBdr>
        <w:top w:val="none" w:sz="0" w:space="0" w:color="auto"/>
        <w:left w:val="none" w:sz="0" w:space="0" w:color="auto"/>
        <w:bottom w:val="none" w:sz="0" w:space="0" w:color="auto"/>
        <w:right w:val="none" w:sz="0" w:space="0" w:color="auto"/>
      </w:divBdr>
    </w:div>
    <w:div w:id="1560092115">
      <w:bodyDiv w:val="1"/>
      <w:marLeft w:val="0"/>
      <w:marRight w:val="0"/>
      <w:marTop w:val="0"/>
      <w:marBottom w:val="0"/>
      <w:divBdr>
        <w:top w:val="none" w:sz="0" w:space="0" w:color="auto"/>
        <w:left w:val="none" w:sz="0" w:space="0" w:color="auto"/>
        <w:bottom w:val="none" w:sz="0" w:space="0" w:color="auto"/>
        <w:right w:val="none" w:sz="0" w:space="0" w:color="auto"/>
      </w:divBdr>
    </w:div>
    <w:div w:id="1599406315">
      <w:bodyDiv w:val="1"/>
      <w:marLeft w:val="0"/>
      <w:marRight w:val="0"/>
      <w:marTop w:val="0"/>
      <w:marBottom w:val="0"/>
      <w:divBdr>
        <w:top w:val="none" w:sz="0" w:space="0" w:color="auto"/>
        <w:left w:val="none" w:sz="0" w:space="0" w:color="auto"/>
        <w:bottom w:val="none" w:sz="0" w:space="0" w:color="auto"/>
        <w:right w:val="none" w:sz="0" w:space="0" w:color="auto"/>
      </w:divBdr>
    </w:div>
    <w:div w:id="1655136625">
      <w:bodyDiv w:val="1"/>
      <w:marLeft w:val="0"/>
      <w:marRight w:val="0"/>
      <w:marTop w:val="0"/>
      <w:marBottom w:val="0"/>
      <w:divBdr>
        <w:top w:val="none" w:sz="0" w:space="0" w:color="auto"/>
        <w:left w:val="none" w:sz="0" w:space="0" w:color="auto"/>
        <w:bottom w:val="none" w:sz="0" w:space="0" w:color="auto"/>
        <w:right w:val="none" w:sz="0" w:space="0" w:color="auto"/>
      </w:divBdr>
    </w:div>
    <w:div w:id="1684431125">
      <w:bodyDiv w:val="1"/>
      <w:marLeft w:val="0"/>
      <w:marRight w:val="0"/>
      <w:marTop w:val="0"/>
      <w:marBottom w:val="0"/>
      <w:divBdr>
        <w:top w:val="none" w:sz="0" w:space="0" w:color="auto"/>
        <w:left w:val="none" w:sz="0" w:space="0" w:color="auto"/>
        <w:bottom w:val="none" w:sz="0" w:space="0" w:color="auto"/>
        <w:right w:val="none" w:sz="0" w:space="0" w:color="auto"/>
      </w:divBdr>
      <w:divsChild>
        <w:div w:id="1552184399">
          <w:marLeft w:val="0"/>
          <w:marRight w:val="0"/>
          <w:marTop w:val="0"/>
          <w:marBottom w:val="0"/>
          <w:divBdr>
            <w:top w:val="none" w:sz="0" w:space="0" w:color="auto"/>
            <w:left w:val="none" w:sz="0" w:space="0" w:color="auto"/>
            <w:bottom w:val="none" w:sz="0" w:space="0" w:color="auto"/>
            <w:right w:val="none" w:sz="0" w:space="0" w:color="auto"/>
          </w:divBdr>
          <w:divsChild>
            <w:div w:id="652103284">
              <w:marLeft w:val="0"/>
              <w:marRight w:val="0"/>
              <w:marTop w:val="0"/>
              <w:marBottom w:val="0"/>
              <w:divBdr>
                <w:top w:val="none" w:sz="0" w:space="0" w:color="C0C0C0"/>
                <w:left w:val="none" w:sz="0" w:space="0" w:color="C0C0C0"/>
                <w:bottom w:val="none" w:sz="0" w:space="0" w:color="C0C0C0"/>
                <w:right w:val="none" w:sz="0" w:space="0" w:color="C0C0C0"/>
              </w:divBdr>
              <w:divsChild>
                <w:div w:id="1244267711">
                  <w:marLeft w:val="0"/>
                  <w:marRight w:val="0"/>
                  <w:marTop w:val="0"/>
                  <w:marBottom w:val="0"/>
                  <w:divBdr>
                    <w:top w:val="none" w:sz="0" w:space="0" w:color="auto"/>
                    <w:left w:val="none" w:sz="0" w:space="0" w:color="auto"/>
                    <w:bottom w:val="none" w:sz="0" w:space="0" w:color="auto"/>
                    <w:right w:val="none" w:sz="0" w:space="0" w:color="auto"/>
                  </w:divBdr>
                  <w:divsChild>
                    <w:div w:id="1264995322">
                      <w:marLeft w:val="0"/>
                      <w:marRight w:val="0"/>
                      <w:marTop w:val="0"/>
                      <w:marBottom w:val="0"/>
                      <w:divBdr>
                        <w:top w:val="none" w:sz="0" w:space="0" w:color="auto"/>
                        <w:left w:val="none" w:sz="0" w:space="0" w:color="auto"/>
                        <w:bottom w:val="none" w:sz="0" w:space="0" w:color="auto"/>
                        <w:right w:val="none" w:sz="0" w:space="0" w:color="auto"/>
                      </w:divBdr>
                      <w:divsChild>
                        <w:div w:id="832988833">
                          <w:marLeft w:val="150"/>
                          <w:marRight w:val="150"/>
                          <w:marTop w:val="150"/>
                          <w:marBottom w:val="150"/>
                          <w:divBdr>
                            <w:top w:val="none" w:sz="0" w:space="0" w:color="auto"/>
                            <w:left w:val="none" w:sz="0" w:space="0" w:color="auto"/>
                            <w:bottom w:val="none" w:sz="0" w:space="0" w:color="auto"/>
                            <w:right w:val="none" w:sz="0" w:space="0" w:color="auto"/>
                          </w:divBdr>
                          <w:divsChild>
                            <w:div w:id="437944147">
                              <w:marLeft w:val="0"/>
                              <w:marRight w:val="0"/>
                              <w:marTop w:val="0"/>
                              <w:marBottom w:val="0"/>
                              <w:divBdr>
                                <w:top w:val="none" w:sz="0" w:space="0" w:color="auto"/>
                                <w:left w:val="none" w:sz="0" w:space="0" w:color="auto"/>
                                <w:bottom w:val="none" w:sz="0" w:space="0" w:color="auto"/>
                                <w:right w:val="none" w:sz="0" w:space="0" w:color="auto"/>
                              </w:divBdr>
                              <w:divsChild>
                                <w:div w:id="192128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7925260">
      <w:bodyDiv w:val="1"/>
      <w:marLeft w:val="0"/>
      <w:marRight w:val="0"/>
      <w:marTop w:val="0"/>
      <w:marBottom w:val="0"/>
      <w:divBdr>
        <w:top w:val="none" w:sz="0" w:space="0" w:color="auto"/>
        <w:left w:val="none" w:sz="0" w:space="0" w:color="auto"/>
        <w:bottom w:val="none" w:sz="0" w:space="0" w:color="auto"/>
        <w:right w:val="none" w:sz="0" w:space="0" w:color="auto"/>
      </w:divBdr>
    </w:div>
    <w:div w:id="1703021394">
      <w:bodyDiv w:val="1"/>
      <w:marLeft w:val="0"/>
      <w:marRight w:val="0"/>
      <w:marTop w:val="0"/>
      <w:marBottom w:val="0"/>
      <w:divBdr>
        <w:top w:val="none" w:sz="0" w:space="0" w:color="auto"/>
        <w:left w:val="none" w:sz="0" w:space="0" w:color="auto"/>
        <w:bottom w:val="none" w:sz="0" w:space="0" w:color="auto"/>
        <w:right w:val="none" w:sz="0" w:space="0" w:color="auto"/>
      </w:divBdr>
    </w:div>
    <w:div w:id="1761947637">
      <w:bodyDiv w:val="1"/>
      <w:marLeft w:val="0"/>
      <w:marRight w:val="0"/>
      <w:marTop w:val="0"/>
      <w:marBottom w:val="0"/>
      <w:divBdr>
        <w:top w:val="none" w:sz="0" w:space="0" w:color="auto"/>
        <w:left w:val="none" w:sz="0" w:space="0" w:color="auto"/>
        <w:bottom w:val="none" w:sz="0" w:space="0" w:color="auto"/>
        <w:right w:val="none" w:sz="0" w:space="0" w:color="auto"/>
      </w:divBdr>
    </w:div>
    <w:div w:id="1886671162">
      <w:bodyDiv w:val="1"/>
      <w:marLeft w:val="0"/>
      <w:marRight w:val="0"/>
      <w:marTop w:val="0"/>
      <w:marBottom w:val="0"/>
      <w:divBdr>
        <w:top w:val="none" w:sz="0" w:space="0" w:color="auto"/>
        <w:left w:val="none" w:sz="0" w:space="0" w:color="auto"/>
        <w:bottom w:val="none" w:sz="0" w:space="0" w:color="auto"/>
        <w:right w:val="none" w:sz="0" w:space="0" w:color="auto"/>
      </w:divBdr>
    </w:div>
    <w:div w:id="1927112198">
      <w:bodyDiv w:val="1"/>
      <w:marLeft w:val="0"/>
      <w:marRight w:val="0"/>
      <w:marTop w:val="0"/>
      <w:marBottom w:val="0"/>
      <w:divBdr>
        <w:top w:val="none" w:sz="0" w:space="0" w:color="auto"/>
        <w:left w:val="none" w:sz="0" w:space="0" w:color="auto"/>
        <w:bottom w:val="none" w:sz="0" w:space="0" w:color="auto"/>
        <w:right w:val="none" w:sz="0" w:space="0" w:color="auto"/>
      </w:divBdr>
    </w:div>
    <w:div w:id="1954357304">
      <w:bodyDiv w:val="1"/>
      <w:marLeft w:val="0"/>
      <w:marRight w:val="0"/>
      <w:marTop w:val="0"/>
      <w:marBottom w:val="0"/>
      <w:divBdr>
        <w:top w:val="none" w:sz="0" w:space="0" w:color="auto"/>
        <w:left w:val="none" w:sz="0" w:space="0" w:color="auto"/>
        <w:bottom w:val="none" w:sz="0" w:space="0" w:color="auto"/>
        <w:right w:val="none" w:sz="0" w:space="0" w:color="auto"/>
      </w:divBdr>
    </w:div>
    <w:div w:id="1996688775">
      <w:bodyDiv w:val="1"/>
      <w:marLeft w:val="0"/>
      <w:marRight w:val="0"/>
      <w:marTop w:val="0"/>
      <w:marBottom w:val="0"/>
      <w:divBdr>
        <w:top w:val="none" w:sz="0" w:space="0" w:color="auto"/>
        <w:left w:val="none" w:sz="0" w:space="0" w:color="auto"/>
        <w:bottom w:val="none" w:sz="0" w:space="0" w:color="auto"/>
        <w:right w:val="none" w:sz="0" w:space="0" w:color="auto"/>
      </w:divBdr>
    </w:div>
    <w:div w:id="2042900439">
      <w:bodyDiv w:val="1"/>
      <w:marLeft w:val="0"/>
      <w:marRight w:val="0"/>
      <w:marTop w:val="0"/>
      <w:marBottom w:val="0"/>
      <w:divBdr>
        <w:top w:val="none" w:sz="0" w:space="0" w:color="auto"/>
        <w:left w:val="none" w:sz="0" w:space="0" w:color="auto"/>
        <w:bottom w:val="none" w:sz="0" w:space="0" w:color="auto"/>
        <w:right w:val="none" w:sz="0" w:space="0" w:color="auto"/>
      </w:divBdr>
    </w:div>
    <w:div w:id="2073501476">
      <w:bodyDiv w:val="1"/>
      <w:marLeft w:val="0"/>
      <w:marRight w:val="0"/>
      <w:marTop w:val="0"/>
      <w:marBottom w:val="0"/>
      <w:divBdr>
        <w:top w:val="none" w:sz="0" w:space="0" w:color="auto"/>
        <w:left w:val="none" w:sz="0" w:space="0" w:color="auto"/>
        <w:bottom w:val="none" w:sz="0" w:space="0" w:color="auto"/>
        <w:right w:val="none" w:sz="0" w:space="0" w:color="auto"/>
      </w:divBdr>
    </w:div>
    <w:div w:id="212187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odelibrary.amlegal.com/codes/newyorkcity/latest/NYCadmin/0-0-0-207412" TargetMode="Externa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delibrary.amlegal.com/codes/newyorkcity/latest/NYCadmin/0-0-0-216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13DF2F2F924C45BE2DC96C0B0B1202" ma:contentTypeVersion="15" ma:contentTypeDescription="Create a new document." ma:contentTypeScope="" ma:versionID="115fb18ed571586048b037e8d0c8de02">
  <xsd:schema xmlns:xsd="http://www.w3.org/2001/XMLSchema" xmlns:xs="http://www.w3.org/2001/XMLSchema" xmlns:p="http://schemas.microsoft.com/office/2006/metadata/properties" xmlns:ns2="630f5d4e-3604-4c8a-aa1d-ce86a9268ab9" xmlns:ns3="88fc23b0-1374-4aba-b2c9-af89e44d555b" targetNamespace="http://schemas.microsoft.com/office/2006/metadata/properties" ma:root="true" ma:fieldsID="93708142431865447aebb056199bc1c7" ns2:_="" ns3:_="">
    <xsd:import namespace="630f5d4e-3604-4c8a-aa1d-ce86a9268ab9"/>
    <xsd:import namespace="88fc23b0-1374-4aba-b2c9-af89e44d55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f5d4e-3604-4c8a-aa1d-ce86a9268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c23b0-1374-4aba-b2c9-af89e44d555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308eb52-d5ed-4287-bbd7-972642596ca6}" ma:internalName="TaxCatchAll" ma:showField="CatchAllData" ma:web="88fc23b0-1374-4aba-b2c9-af89e44d55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8fc23b0-1374-4aba-b2c9-af89e44d555b" xsi:nil="true"/>
    <lcf76f155ced4ddcb4097134ff3c332f xmlns="630f5d4e-3604-4c8a-aa1d-ce86a9268ab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C573F-4689-4F37-B267-694A9DE65041}">
  <ds:schemaRefs>
    <ds:schemaRef ds:uri="http://schemas.microsoft.com/sharepoint/v3/contenttype/forms"/>
  </ds:schemaRefs>
</ds:datastoreItem>
</file>

<file path=customXml/itemProps2.xml><?xml version="1.0" encoding="utf-8"?>
<ds:datastoreItem xmlns:ds="http://schemas.openxmlformats.org/officeDocument/2006/customXml" ds:itemID="{0EAD5745-C408-47A0-B736-FAD4692C9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f5d4e-3604-4c8a-aa1d-ce86a9268ab9"/>
    <ds:schemaRef ds:uri="88fc23b0-1374-4aba-b2c9-af89e44d5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64CEBA-B244-4372-83B5-CA3AFAE4905C}">
  <ds:schemaRefs>
    <ds:schemaRef ds:uri="http://schemas.microsoft.com/office/2006/metadata/properties"/>
    <ds:schemaRef ds:uri="http://purl.org/dc/terms/"/>
    <ds:schemaRef ds:uri="http://purl.org/dc/dcmitype/"/>
    <ds:schemaRef ds:uri="http://schemas.microsoft.com/office/2006/documentManagement/types"/>
    <ds:schemaRef ds:uri="630f5d4e-3604-4c8a-aa1d-ce86a9268ab9"/>
    <ds:schemaRef ds:uri="http://www.w3.org/XML/1998/namespace"/>
    <ds:schemaRef ds:uri="http://purl.org/dc/elements/1.1/"/>
    <ds:schemaRef ds:uri="http://schemas.microsoft.com/office/infopath/2007/PartnerControls"/>
    <ds:schemaRef ds:uri="http://schemas.openxmlformats.org/package/2006/metadata/core-properties"/>
    <ds:schemaRef ds:uri="88fc23b0-1374-4aba-b2c9-af89e44d555b"/>
  </ds:schemaRefs>
</ds:datastoreItem>
</file>

<file path=customXml/itemProps4.xml><?xml version="1.0" encoding="utf-8"?>
<ds:datastoreItem xmlns:ds="http://schemas.openxmlformats.org/officeDocument/2006/customXml" ds:itemID="{D73C239D-93B4-482C-945E-76D2BD497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5682</Words>
  <Characters>32393</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Kilawan, Aminta</dc:creator>
  <cp:keywords/>
  <dc:description/>
  <cp:lastModifiedBy>Jeffries, Jillian</cp:lastModifiedBy>
  <cp:revision>2</cp:revision>
  <cp:lastPrinted>2023-03-01T20:42:00Z</cp:lastPrinted>
  <dcterms:created xsi:type="dcterms:W3CDTF">2025-03-25T17:52:00Z</dcterms:created>
  <dcterms:modified xsi:type="dcterms:W3CDTF">2025-03-25T17:52:00Z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0x0101007B13DF2F2F924C45BE2DC96C0B0B1202</vt:lpwstr>
  </property>
  <property fmtid="{D5CDD505-2E9C-101B-9397-08002B2CF9AE}" pid="3" name="MediaServiceImageTags">
    <vt:lpwstr/>
  </property>
</Properties>
</file>