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1"/>
        <w:gridCol w:w="4871"/>
      </w:tblGrid>
      <w:tr w:rsidR="00774323" w:rsidRPr="00012730" w14:paraId="112228CF" w14:textId="77777777" w:rsidTr="514F925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737AA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737AAF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737AAF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737AAF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9240141" w14:textId="77777777" w:rsidR="00774323" w:rsidRDefault="00774323" w:rsidP="00737AAF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Tanisha S. Edwards</w:t>
            </w:r>
            <w:r w:rsidRPr="005262C6">
              <w:rPr>
                <w:b/>
                <w:bCs/>
                <w:smallCaps/>
              </w:rPr>
              <w:t>,</w:t>
            </w:r>
            <w:r>
              <w:rPr>
                <w:b/>
                <w:bCs/>
                <w:smallCaps/>
              </w:rPr>
              <w:t xml:space="preserve"> Esq.,</w:t>
            </w:r>
            <w:r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 Officer, and Deputy Chief of Staff to the Speaker</w:t>
            </w:r>
          </w:p>
          <w:p w14:paraId="555104A3" w14:textId="531A72CC" w:rsidR="00774323" w:rsidRPr="005804A7" w:rsidRDefault="4125D3AF" w:rsidP="00737AAF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737AAF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737AAF">
            <w:pPr>
              <w:rPr>
                <w:b/>
                <w:bCs/>
              </w:rPr>
            </w:pPr>
          </w:p>
          <w:p w14:paraId="73BC4DA9" w14:textId="599C7733" w:rsidR="00774323" w:rsidRDefault="4125D3AF" w:rsidP="00737AAF">
            <w:pPr>
              <w:rPr>
                <w:b/>
                <w:bCs/>
              </w:rPr>
            </w:pPr>
            <w:r w:rsidRPr="514F9254">
              <w:rPr>
                <w:b/>
                <w:bCs/>
                <w:smallCaps/>
              </w:rPr>
              <w:t>Int. No</w:t>
            </w:r>
            <w:r w:rsidRPr="514F9254">
              <w:rPr>
                <w:b/>
                <w:bCs/>
              </w:rPr>
              <w:t>:</w:t>
            </w:r>
            <w:r w:rsidR="005931AF" w:rsidRPr="514F9254">
              <w:rPr>
                <w:b/>
                <w:bCs/>
              </w:rPr>
              <w:t xml:space="preserve"> </w:t>
            </w:r>
            <w:r w:rsidR="006F6F0F">
              <w:t>1297-A</w:t>
            </w:r>
          </w:p>
          <w:p w14:paraId="19FC451B" w14:textId="77777777" w:rsidR="00774323" w:rsidRPr="00A267C7" w:rsidRDefault="00774323" w:rsidP="00737AAF">
            <w:pPr>
              <w:rPr>
                <w:color w:val="FF0000"/>
                <w:sz w:val="16"/>
                <w:szCs w:val="16"/>
              </w:rPr>
            </w:pPr>
          </w:p>
          <w:p w14:paraId="7DF3E842" w14:textId="336DA7E9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6F6F0F">
              <w:t>Women and Gender Equity</w:t>
            </w:r>
          </w:p>
        </w:tc>
      </w:tr>
      <w:tr w:rsidR="00774323" w:rsidRPr="00012730" w14:paraId="4800543F" w14:textId="77777777" w:rsidTr="514F925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35C94958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6F6F0F" w:rsidRPr="006F6F0F">
              <w:rPr>
                <w:bCs/>
              </w:rPr>
              <w:t>A Local Law to amend the administrative code of the city of New York, in relation to the gender-motivated violence protection law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0A146A28" w14:textId="5E9B7A46" w:rsidR="00774323" w:rsidRPr="006F6F0F" w:rsidRDefault="4125D3AF" w:rsidP="006F6F0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 xml:space="preserve">: </w:t>
            </w:r>
            <w:r w:rsidR="006F6F0F" w:rsidRPr="006F6F0F">
              <w:rPr>
                <w:bCs/>
              </w:rPr>
              <w:t>Brooks-Powers, Louis, Hanif, Banks, Restler, Brewer, Avilés, Stevens, Joseph, De La Rosa, Sanchez, Krishnan, Abreu, Farías, Hudson, Powers, Cabán, Nurse, Schulman, Hanks, Brannan, Riley, Gutiérrez, Moya, Ayala, Marte, Won, Narcisse, Salaam, Lee, Bottcher, Ung, Ossé, Williams, Menin, Gennaro, Feliz, Salamanca, Dinowitz, Holden and the Public Advocate (Mr. Williams)</w:t>
            </w:r>
          </w:p>
          <w:p w14:paraId="4C3929AB" w14:textId="77777777" w:rsidR="00774323" w:rsidRPr="00104BE3" w:rsidRDefault="00774323" w:rsidP="00737AA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17E38341" w:rsidR="008C4D3E" w:rsidRDefault="4125D3AF" w:rsidP="4125D3AF">
      <w:pPr>
        <w:pStyle w:val="NoSpacing"/>
        <w:spacing w:before="120"/>
        <w:jc w:val="both"/>
        <w:rPr>
          <w:rFonts w:cs="Times New Roman"/>
        </w:rPr>
      </w:pPr>
      <w:r w:rsidRPr="0E8135EB">
        <w:rPr>
          <w:b/>
          <w:bCs/>
          <w:smallCaps/>
        </w:rPr>
        <w:t>Summary of Legislation:</w:t>
      </w:r>
      <w:r w:rsidR="00FE4E2C" w:rsidRPr="0E8135EB">
        <w:rPr>
          <w:b/>
          <w:bCs/>
          <w:smallCaps/>
        </w:rPr>
        <w:t xml:space="preserve"> </w:t>
      </w:r>
      <w:r w:rsidR="7FF3C517" w:rsidRPr="0E8135EB">
        <w:rPr>
          <w:rFonts w:eastAsia="Times New Roman" w:cs="Times New Roman"/>
        </w:rPr>
        <w:t xml:space="preserve">Int. No. </w:t>
      </w:r>
      <w:r w:rsidR="006F6F0F" w:rsidRPr="0E8135EB">
        <w:rPr>
          <w:rFonts w:eastAsia="Times New Roman" w:cs="Times New Roman"/>
        </w:rPr>
        <w:t xml:space="preserve">1297-A would create a civil cause of action for crimes of violence motivated by gender that occurred prior to January 9, 2022. Any person claiming to be injured by a party who commits, directs, enables, participates in, or conspires in the commission of a crime of violence motivated by gender </w:t>
      </w:r>
      <w:r w:rsidR="23758E3B" w:rsidRPr="0E8135EB">
        <w:rPr>
          <w:rFonts w:eastAsia="Times New Roman" w:cs="Times New Roman"/>
        </w:rPr>
        <w:t>could</w:t>
      </w:r>
      <w:r w:rsidR="006F6F0F" w:rsidRPr="0E8135EB">
        <w:rPr>
          <w:rFonts w:eastAsia="Times New Roman" w:cs="Times New Roman"/>
        </w:rPr>
        <w:t xml:space="preserve"> bring a civil claim against that party. The claims brought under this</w:t>
      </w:r>
      <w:r w:rsidR="236240B8" w:rsidRPr="0E8135EB">
        <w:rPr>
          <w:rFonts w:eastAsia="Times New Roman" w:cs="Times New Roman"/>
        </w:rPr>
        <w:t xml:space="preserve"> proposed</w:t>
      </w:r>
      <w:r w:rsidR="006F6F0F" w:rsidRPr="0E8135EB">
        <w:rPr>
          <w:rFonts w:eastAsia="Times New Roman" w:cs="Times New Roman"/>
        </w:rPr>
        <w:t xml:space="preserve"> </w:t>
      </w:r>
      <w:r w:rsidR="687510BE" w:rsidRPr="0E8135EB">
        <w:rPr>
          <w:rFonts w:eastAsia="Times New Roman" w:cs="Times New Roman"/>
        </w:rPr>
        <w:t xml:space="preserve">local </w:t>
      </w:r>
      <w:r w:rsidR="006F6F0F" w:rsidRPr="0E8135EB">
        <w:rPr>
          <w:rFonts w:eastAsia="Times New Roman" w:cs="Times New Roman"/>
        </w:rPr>
        <w:t xml:space="preserve">law </w:t>
      </w:r>
      <w:r w:rsidR="23AF2836" w:rsidRPr="0E8135EB">
        <w:rPr>
          <w:rFonts w:eastAsia="Times New Roman" w:cs="Times New Roman"/>
        </w:rPr>
        <w:t>would be required to</w:t>
      </w:r>
      <w:r w:rsidR="006F6F0F" w:rsidRPr="0E8135EB">
        <w:rPr>
          <w:rFonts w:eastAsia="Times New Roman" w:cs="Times New Roman"/>
        </w:rPr>
        <w:t xml:space="preserve"> commence within 18 months of the effective date. Any person who brought a claim between March 1, </w:t>
      </w:r>
      <w:r w:rsidR="6DC55FFB" w:rsidRPr="0E8135EB">
        <w:rPr>
          <w:rFonts w:eastAsia="Times New Roman" w:cs="Times New Roman"/>
        </w:rPr>
        <w:t>2023,</w:t>
      </w:r>
      <w:r w:rsidR="006F6F0F" w:rsidRPr="0E8135EB">
        <w:rPr>
          <w:rFonts w:eastAsia="Times New Roman" w:cs="Times New Roman"/>
        </w:rPr>
        <w:t xml:space="preserve"> and March 1, </w:t>
      </w:r>
      <w:r w:rsidR="139DEFBE" w:rsidRPr="0E8135EB">
        <w:rPr>
          <w:rFonts w:eastAsia="Times New Roman" w:cs="Times New Roman"/>
        </w:rPr>
        <w:t>2025,</w:t>
      </w:r>
      <w:r w:rsidR="006F6F0F" w:rsidRPr="0E8135EB">
        <w:rPr>
          <w:rFonts w:eastAsia="Times New Roman" w:cs="Times New Roman"/>
        </w:rPr>
        <w:t xml:space="preserve"> that would satisfy the requirements of a cause of action under this </w:t>
      </w:r>
      <w:r w:rsidR="5AF91F0F" w:rsidRPr="0E8135EB">
        <w:rPr>
          <w:rFonts w:eastAsia="Times New Roman" w:cs="Times New Roman"/>
        </w:rPr>
        <w:t>proposed</w:t>
      </w:r>
      <w:r w:rsidR="107E2F0F" w:rsidRPr="0E8135EB">
        <w:rPr>
          <w:rFonts w:eastAsia="Times New Roman" w:cs="Times New Roman"/>
        </w:rPr>
        <w:t xml:space="preserve"> local</w:t>
      </w:r>
      <w:r w:rsidR="5AF91F0F" w:rsidRPr="0E8135EB">
        <w:rPr>
          <w:rFonts w:eastAsia="Times New Roman" w:cs="Times New Roman"/>
        </w:rPr>
        <w:t xml:space="preserve"> law</w:t>
      </w:r>
      <w:r w:rsidR="006F6F0F" w:rsidRPr="0E8135EB">
        <w:rPr>
          <w:rFonts w:eastAsia="Times New Roman" w:cs="Times New Roman"/>
        </w:rPr>
        <w:t xml:space="preserve"> </w:t>
      </w:r>
      <w:r w:rsidR="2B31B552" w:rsidRPr="0E8135EB">
        <w:rPr>
          <w:rFonts w:eastAsia="Times New Roman" w:cs="Times New Roman"/>
        </w:rPr>
        <w:t>could</w:t>
      </w:r>
      <w:r w:rsidR="006F6F0F" w:rsidRPr="0E8135EB">
        <w:rPr>
          <w:rFonts w:eastAsia="Times New Roman" w:cs="Times New Roman"/>
        </w:rPr>
        <w:t xml:space="preserve"> amend or refile their claim to add a cause of action</w:t>
      </w:r>
      <w:r w:rsidR="21EA9BE4" w:rsidRPr="0E8135EB">
        <w:rPr>
          <w:rFonts w:eastAsia="Times New Roman" w:cs="Times New Roman"/>
        </w:rPr>
        <w:t xml:space="preserve"> as provided</w:t>
      </w:r>
      <w:r w:rsidR="006F6F0F" w:rsidRPr="0E8135EB">
        <w:rPr>
          <w:rFonts w:eastAsia="Times New Roman" w:cs="Times New Roman"/>
        </w:rPr>
        <w:t xml:space="preserve"> under this </w:t>
      </w:r>
      <w:r w:rsidR="386EE6BA" w:rsidRPr="0E8135EB">
        <w:rPr>
          <w:rFonts w:eastAsia="Times New Roman" w:cs="Times New Roman"/>
        </w:rPr>
        <w:t>proposed local law</w:t>
      </w:r>
      <w:r w:rsidR="006F6F0F" w:rsidRPr="0E8135EB">
        <w:rPr>
          <w:rFonts w:eastAsia="Times New Roman" w:cs="Times New Roman"/>
        </w:rPr>
        <w:t>.</w:t>
      </w:r>
      <w:r w:rsidR="00FE4E2C" w:rsidRPr="0E8135EB">
        <w:rPr>
          <w:rFonts w:eastAsia="Times New Roman" w:cs="Times New Roman"/>
        </w:rPr>
        <w:t xml:space="preserve"> </w:t>
      </w:r>
    </w:p>
    <w:p w14:paraId="44BE81C4" w14:textId="1A2FCFFD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6F6F0F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15"/>
        <w:gridCol w:w="1713"/>
        <w:gridCol w:w="1713"/>
        <w:gridCol w:w="1713"/>
      </w:tblGrid>
      <w:tr w:rsidR="00040152" w:rsidRPr="00012730" w14:paraId="17690BE7" w14:textId="77777777" w:rsidTr="0E8135EB">
        <w:trPr>
          <w:trHeight w:val="300"/>
          <w:jc w:val="center"/>
        </w:trPr>
        <w:tc>
          <w:tcPr>
            <w:tcW w:w="181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737AAF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737A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68026587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6F6F0F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1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264BA180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6F6F0F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1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4EEC9936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6F6F0F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0E8135EB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737AAF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737AAF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737A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0E8135EB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737AAF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2E602A94" w:rsidR="00040152" w:rsidRPr="00012730" w:rsidRDefault="002A6DDE" w:rsidP="00737A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(see below)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2435202F" w:rsidR="00040152" w:rsidRPr="00012730" w:rsidRDefault="002A6DDE" w:rsidP="00737A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(see below)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8000010" w:rsidR="00040152" w:rsidRPr="00012730" w:rsidRDefault="002A6DDE" w:rsidP="00737A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(see below)</w:t>
            </w:r>
          </w:p>
        </w:tc>
      </w:tr>
      <w:tr w:rsidR="00040152" w:rsidRPr="00012730" w14:paraId="50FFC621" w14:textId="77777777" w:rsidTr="0E8135EB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737AAF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1EE5FC54" w:rsidR="00040152" w:rsidRPr="00012730" w:rsidRDefault="002A6DDE" w:rsidP="00737A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(see below)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4849E6C1" w:rsidR="00040152" w:rsidRPr="00012730" w:rsidRDefault="002A6DDE" w:rsidP="00737A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(see below)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4B84C157" w:rsidR="00040152" w:rsidRPr="00012730" w:rsidRDefault="002A6DDE" w:rsidP="00737A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(see below)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1A61AED3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2A6DDE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28FCF673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2A6DDE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0CA36C32" w:rsidR="00774323" w:rsidRPr="007625EA" w:rsidRDefault="00774323" w:rsidP="00774323">
      <w:r w:rsidRPr="514F9254">
        <w:rPr>
          <w:b/>
          <w:bCs/>
          <w:smallCaps/>
        </w:rPr>
        <w:t>Impact on Revenues:</w:t>
      </w:r>
      <w:r w:rsidR="007625EA" w:rsidRPr="514F9254">
        <w:rPr>
          <w:b/>
          <w:bCs/>
          <w:smallCaps/>
        </w:rPr>
        <w:t xml:space="preserve"> </w:t>
      </w:r>
      <w:r w:rsidR="002A6DDE">
        <w:t>The Council</w:t>
      </w:r>
      <w:r w:rsidR="00B13ED5">
        <w:t xml:space="preserve"> estimate</w:t>
      </w:r>
      <w:r w:rsidR="002A6DDE">
        <w:t>s</w:t>
      </w:r>
      <w:r w:rsidR="00B13ED5">
        <w:t xml:space="preserve"> that</w:t>
      </w:r>
      <w:r w:rsidR="002A6DDE">
        <w:t xml:space="preserve"> there would be no impact on the City’s revenues due to the enactment of this legislation. The Office of Management and Budget’s (OM</w:t>
      </w:r>
      <w:r w:rsidR="2F39E62E">
        <w:t>B</w:t>
      </w:r>
      <w:r w:rsidR="002A6DDE">
        <w:t>) estimate of this legislation’s impact on the City’s revenues is consistent with the Council’s estimate.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0273D919" w:rsidR="00774323" w:rsidRDefault="00774323" w:rsidP="00774323">
      <w:r w:rsidRPr="0E8135EB">
        <w:rPr>
          <w:b/>
          <w:bCs/>
          <w:smallCaps/>
        </w:rPr>
        <w:t>Impact on Expenditures:</w:t>
      </w:r>
      <w:r>
        <w:t xml:space="preserve"> </w:t>
      </w:r>
      <w:r w:rsidR="002A6DDE">
        <w:t xml:space="preserve">The Council estimates that there </w:t>
      </w:r>
      <w:r w:rsidR="2F839699">
        <w:t>c</w:t>
      </w:r>
      <w:r w:rsidR="002A6DDE">
        <w:t xml:space="preserve">ould be a significant impact on the City’s expenditures due to the enactment of this legislation. </w:t>
      </w:r>
      <w:r w:rsidR="73772B1C">
        <w:t xml:space="preserve">However, the final cost would depend on the number of </w:t>
      </w:r>
      <w:r w:rsidR="73772B1C">
        <w:lastRenderedPageBreak/>
        <w:t xml:space="preserve">cases and the dollar value of each settlement, which are both </w:t>
      </w:r>
      <w:r w:rsidR="18EB1AC6">
        <w:t xml:space="preserve">unable to be determined </w:t>
      </w:r>
      <w:r w:rsidR="73772B1C">
        <w:t>at this time</w:t>
      </w:r>
      <w:r w:rsidR="0986F862">
        <w:t xml:space="preserve"> as each case has its own specific set of facts</w:t>
      </w:r>
      <w:r w:rsidR="513F7C54" w:rsidRPr="00A82B87">
        <w:t xml:space="preserve">. </w:t>
      </w:r>
      <w:r w:rsidR="002A6DDE" w:rsidRPr="00A82B87">
        <w:t>Th</w:t>
      </w:r>
      <w:r w:rsidR="7AC2D2D9" w:rsidRPr="00A82B87">
        <w:t xml:space="preserve">is legislation </w:t>
      </w:r>
      <w:r w:rsidR="2BC1A1D3" w:rsidRPr="00A82B87">
        <w:t xml:space="preserve">would enable </w:t>
      </w:r>
      <w:r w:rsidR="70CE50D1" w:rsidRPr="00A82B87">
        <w:t xml:space="preserve">446 </w:t>
      </w:r>
      <w:r w:rsidR="2BC1A1D3" w:rsidRPr="00A82B87">
        <w:t>plaintiffs whose complaints against the City were dismissed</w:t>
      </w:r>
      <w:r w:rsidR="406C58FE" w:rsidRPr="00A82B87">
        <w:t xml:space="preserve"> due to occurring prior to 2022</w:t>
      </w:r>
      <w:r w:rsidR="2BC1A1D3" w:rsidRPr="00A82B87">
        <w:t xml:space="preserve">, to </w:t>
      </w:r>
      <w:r w:rsidR="269A0580" w:rsidRPr="00A82B87">
        <w:t>have their cases reopened</w:t>
      </w:r>
      <w:r w:rsidR="002A6DDE" w:rsidRPr="00A82B87">
        <w:t xml:space="preserve">. </w:t>
      </w:r>
      <w:r w:rsidR="004B49F3" w:rsidRPr="00A82B87">
        <w:t>OMB’s estimate of this legislation’s impact on the City’s expenditures is consistent with the Council’s estimate</w:t>
      </w:r>
      <w:r w:rsidR="064F6671" w:rsidRPr="00A82B87">
        <w:t>.</w:t>
      </w:r>
    </w:p>
    <w:p w14:paraId="1800A950" w14:textId="77777777" w:rsidR="00774323" w:rsidRDefault="00774323" w:rsidP="00774323"/>
    <w:p w14:paraId="6C6C33CF" w14:textId="700A24A0" w:rsidR="00774323" w:rsidRPr="007625EA" w:rsidRDefault="00774323" w:rsidP="00774323">
      <w:r w:rsidRPr="0E8135EB">
        <w:rPr>
          <w:b/>
          <w:bCs/>
          <w:smallCaps/>
        </w:rPr>
        <w:t xml:space="preserve">Source of Funds To Cover Estimated Costs: </w:t>
      </w:r>
      <w:r w:rsidR="004B49F3">
        <w:t>General Fund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0AC3D2A" w14:textId="610155C2" w:rsidR="004C66A2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B49F3">
        <w:rPr>
          <w:bCs/>
        </w:rPr>
        <w:t>New York City Office of Management and Budget</w:t>
      </w:r>
    </w:p>
    <w:p w14:paraId="0DAD7435" w14:textId="435BC3DB" w:rsidR="00774323" w:rsidRDefault="004C66A2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B49F3">
        <w:rPr>
          <w:bCs/>
        </w:rPr>
        <w:t>New York City Law Department</w:t>
      </w:r>
      <w:r w:rsidR="4125D3AF">
        <w:t xml:space="preserve"> </w:t>
      </w:r>
      <w:r w:rsidR="00774323">
        <w:tab/>
      </w:r>
    </w:p>
    <w:p w14:paraId="59DD1F37" w14:textId="349D0925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4B49F3">
        <w:t>Allie Stofer,</w:t>
      </w:r>
      <w:r w:rsidR="00B13ED5">
        <w:t xml:space="preserve">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04EFA98A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4B49F3">
        <w:t>Florentine Kabore, Assistant Director</w:t>
      </w:r>
    </w:p>
    <w:p w14:paraId="06942FDD" w14:textId="4DAAB557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4B49F3">
        <w:t>Eisha Wright,</w:t>
      </w:r>
      <w:r w:rsidRPr="00B13ED5">
        <w:t xml:space="preserve">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26DEA231" w:rsidR="00774323" w:rsidRPr="00B13ED5" w:rsidRDefault="00B13ED5" w:rsidP="00774323">
      <w:pPr>
        <w:ind w:left="2880"/>
      </w:pPr>
      <w:r w:rsidRPr="00B13ED5">
        <w:tab/>
        <w:t>Nicholas Connell,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1F649273" w:rsidR="0036646C" w:rsidRDefault="4125D3AF" w:rsidP="514F9254">
      <w:pPr>
        <w:pBdr>
          <w:top w:val="single" w:sz="4" w:space="1" w:color="auto"/>
        </w:pBdr>
        <w:spacing w:before="240"/>
      </w:pPr>
      <w:r w:rsidRPr="514F9254">
        <w:rPr>
          <w:b/>
          <w:bCs/>
          <w:smallCaps/>
        </w:rPr>
        <w:t>Office of Management and Budget Estimate:</w:t>
      </w:r>
      <w:r w:rsidR="00040152" w:rsidRPr="514F9254">
        <w:rPr>
          <w:b/>
          <w:bCs/>
          <w:smallCaps/>
        </w:rPr>
        <w:t xml:space="preserve"> </w:t>
      </w:r>
      <w:r w:rsidR="1051F07D">
        <w:t>OMB</w:t>
      </w:r>
      <w:r w:rsidR="00B72011">
        <w:t xml:space="preserve"> provided </w:t>
      </w:r>
      <w:r w:rsidR="004C66A2">
        <w:t>an estimate, which is attached in full</w:t>
      </w:r>
      <w:r w:rsidR="047A6182"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4C476A3E" w:rsidR="00774323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>:</w:t>
      </w:r>
    </w:p>
    <w:p w14:paraId="70F716C1" w14:textId="39E1C32F" w:rsidR="004B49F3" w:rsidRDefault="000F0D7A" w:rsidP="007625EA">
      <w:pPr>
        <w:rPr>
          <w:szCs w:val="22"/>
        </w:rPr>
      </w:pPr>
      <w:hyperlink r:id="rId8" w:history="1">
        <w:r w:rsidR="004B49F3" w:rsidRPr="004B49F3">
          <w:rPr>
            <w:rStyle w:val="Hyperlink"/>
            <w:szCs w:val="22"/>
          </w:rPr>
          <w:t>https://nyc.legistar.com/LegislationDetail.aspx?ID=7411818&amp;GUID=B01473E5-9E7F-4D9D-8845-65C340D67F23&amp;G=2FD004F1-D85B-4588-A648-0A736C77D6E3&amp;Options=&amp;Search=</w:t>
        </w:r>
      </w:hyperlink>
    </w:p>
    <w:p w14:paraId="14645206" w14:textId="53D183EC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4B49F3">
        <w:t>November 24, 2025</w:t>
      </w:r>
    </w:p>
    <w:p w14:paraId="6EFCB5CC" w14:textId="2999CE4D" w:rsidR="005931AF" w:rsidRPr="005931AF" w:rsidRDefault="005931AF" w:rsidP="514F9254">
      <w:pPr>
        <w:spacing w:before="120"/>
        <w:rPr>
          <w:b/>
          <w:bCs/>
          <w:smallCaps/>
        </w:rPr>
      </w:pPr>
      <w:r w:rsidRPr="514F9254">
        <w:rPr>
          <w:b/>
          <w:bCs/>
          <w:smallCaps/>
        </w:rPr>
        <w:t>Hearing</w:t>
      </w:r>
      <w:r w:rsidR="33BC5FCF" w:rsidRPr="514F9254">
        <w:rPr>
          <w:b/>
          <w:bCs/>
          <w:smallCaps/>
        </w:rPr>
        <w:t>/Meeting</w:t>
      </w:r>
      <w:r w:rsidR="004C66A2" w:rsidRPr="514F9254">
        <w:rPr>
          <w:b/>
          <w:bCs/>
          <w:smallCaps/>
        </w:rPr>
        <w:t xml:space="preserve"> </w:t>
      </w:r>
      <w:r w:rsidRPr="514F9254">
        <w:rPr>
          <w:b/>
          <w:bCs/>
          <w:smallCaps/>
        </w:rPr>
        <w:t xml:space="preserve">Date: </w:t>
      </w:r>
      <w:r w:rsidR="004B49F3">
        <w:t>November 25, 2025</w:t>
      </w:r>
      <w:r w:rsidRPr="514F9254">
        <w:rPr>
          <w:b/>
          <w:bCs/>
          <w:smallCaps/>
        </w:rPr>
        <w:t xml:space="preserve"> </w:t>
      </w:r>
    </w:p>
    <w:p w14:paraId="4E02D59B" w14:textId="63BC9A21" w:rsidR="00106D75" w:rsidRDefault="00106D75"/>
    <w:sectPr w:rsidR="00106D75" w:rsidSect="00737AAF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E7AD7" w14:textId="77777777" w:rsidR="000A6220" w:rsidRDefault="000A6220" w:rsidP="00774323">
      <w:r>
        <w:separator/>
      </w:r>
    </w:p>
  </w:endnote>
  <w:endnote w:type="continuationSeparator" w:id="0">
    <w:p w14:paraId="5914AE28" w14:textId="77777777" w:rsidR="000A6220" w:rsidRDefault="000A6220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5E047" w14:textId="2B4086BF" w:rsidR="00A57D0A" w:rsidRDefault="00AB7AAE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Intro. </w:t>
    </w:r>
    <w:r w:rsidR="007475A4">
      <w:rPr>
        <w:rFonts w:asciiTheme="majorHAnsi" w:eastAsiaTheme="majorEastAsia" w:hAnsiTheme="majorHAnsi" w:cstheme="majorBidi"/>
      </w:rPr>
      <w:t>12</w:t>
    </w:r>
    <w:r w:rsidR="004B49F3">
      <w:rPr>
        <w:rFonts w:asciiTheme="majorHAnsi" w:eastAsiaTheme="majorEastAsia" w:hAnsiTheme="majorHAnsi" w:cstheme="majorBidi"/>
      </w:rPr>
      <w:t>97-A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49FF2" w14:textId="77777777" w:rsidR="000A6220" w:rsidRDefault="000A6220" w:rsidP="00774323">
      <w:r>
        <w:separator/>
      </w:r>
    </w:p>
  </w:footnote>
  <w:footnote w:type="continuationSeparator" w:id="0">
    <w:p w14:paraId="7B0ABA3C" w14:textId="77777777" w:rsidR="000A6220" w:rsidRDefault="000A6220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3"/>
    <w:rsid w:val="0000181B"/>
    <w:rsid w:val="00040152"/>
    <w:rsid w:val="00045E5F"/>
    <w:rsid w:val="000A6220"/>
    <w:rsid w:val="000B7DCB"/>
    <w:rsid w:val="000C2C0A"/>
    <w:rsid w:val="000F0D7A"/>
    <w:rsid w:val="00106D75"/>
    <w:rsid w:val="002A6DDE"/>
    <w:rsid w:val="002D5B70"/>
    <w:rsid w:val="003260DB"/>
    <w:rsid w:val="0036646C"/>
    <w:rsid w:val="00403308"/>
    <w:rsid w:val="00476787"/>
    <w:rsid w:val="00492D3A"/>
    <w:rsid w:val="004B0EE4"/>
    <w:rsid w:val="004B49F3"/>
    <w:rsid w:val="004C66A2"/>
    <w:rsid w:val="00541A4E"/>
    <w:rsid w:val="00553E20"/>
    <w:rsid w:val="00586564"/>
    <w:rsid w:val="005931AF"/>
    <w:rsid w:val="005A1189"/>
    <w:rsid w:val="0067633B"/>
    <w:rsid w:val="006F6F0F"/>
    <w:rsid w:val="0070361A"/>
    <w:rsid w:val="007303D9"/>
    <w:rsid w:val="007372F3"/>
    <w:rsid w:val="00737AAF"/>
    <w:rsid w:val="007475A4"/>
    <w:rsid w:val="007625EA"/>
    <w:rsid w:val="00774323"/>
    <w:rsid w:val="00826E25"/>
    <w:rsid w:val="00880242"/>
    <w:rsid w:val="0088644D"/>
    <w:rsid w:val="008C4D3E"/>
    <w:rsid w:val="008E58BC"/>
    <w:rsid w:val="008F4975"/>
    <w:rsid w:val="0094282C"/>
    <w:rsid w:val="009434BC"/>
    <w:rsid w:val="009619E1"/>
    <w:rsid w:val="009D1702"/>
    <w:rsid w:val="00A401E5"/>
    <w:rsid w:val="00A57D0A"/>
    <w:rsid w:val="00A82B87"/>
    <w:rsid w:val="00AB7AAE"/>
    <w:rsid w:val="00B13ED5"/>
    <w:rsid w:val="00B72011"/>
    <w:rsid w:val="00C1251B"/>
    <w:rsid w:val="00C328E1"/>
    <w:rsid w:val="00C454F6"/>
    <w:rsid w:val="00C572D3"/>
    <w:rsid w:val="00C66A99"/>
    <w:rsid w:val="00CB2419"/>
    <w:rsid w:val="00D044A8"/>
    <w:rsid w:val="00D160B7"/>
    <w:rsid w:val="00D43F6B"/>
    <w:rsid w:val="00DF12B6"/>
    <w:rsid w:val="00E5590C"/>
    <w:rsid w:val="00EB5E31"/>
    <w:rsid w:val="00FE4E2C"/>
    <w:rsid w:val="03C4E378"/>
    <w:rsid w:val="046E64ED"/>
    <w:rsid w:val="047A6182"/>
    <w:rsid w:val="064F6671"/>
    <w:rsid w:val="0986F862"/>
    <w:rsid w:val="0D4333F8"/>
    <w:rsid w:val="0D603520"/>
    <w:rsid w:val="0E01847D"/>
    <w:rsid w:val="0E8135EB"/>
    <w:rsid w:val="0E866698"/>
    <w:rsid w:val="1051F07D"/>
    <w:rsid w:val="107E2F0F"/>
    <w:rsid w:val="12197266"/>
    <w:rsid w:val="1241DB90"/>
    <w:rsid w:val="139DEFBE"/>
    <w:rsid w:val="1846E98F"/>
    <w:rsid w:val="18EB1AC6"/>
    <w:rsid w:val="21B3484A"/>
    <w:rsid w:val="21EA9BE4"/>
    <w:rsid w:val="236240B8"/>
    <w:rsid w:val="23758E3B"/>
    <w:rsid w:val="23AF2836"/>
    <w:rsid w:val="247E28AD"/>
    <w:rsid w:val="2578C69A"/>
    <w:rsid w:val="269A0580"/>
    <w:rsid w:val="26BD452F"/>
    <w:rsid w:val="2A528AC6"/>
    <w:rsid w:val="2B31B552"/>
    <w:rsid w:val="2BC1A1D3"/>
    <w:rsid w:val="2F39E62E"/>
    <w:rsid w:val="2F839699"/>
    <w:rsid w:val="31662159"/>
    <w:rsid w:val="31DFDDD2"/>
    <w:rsid w:val="33BC5FCF"/>
    <w:rsid w:val="346D0FDC"/>
    <w:rsid w:val="386EE6BA"/>
    <w:rsid w:val="406C58FE"/>
    <w:rsid w:val="4125D3AF"/>
    <w:rsid w:val="470F8F88"/>
    <w:rsid w:val="49D3A4A0"/>
    <w:rsid w:val="513F7C54"/>
    <w:rsid w:val="514F9254"/>
    <w:rsid w:val="53674E14"/>
    <w:rsid w:val="5639B773"/>
    <w:rsid w:val="563D50C5"/>
    <w:rsid w:val="5739EAD3"/>
    <w:rsid w:val="5ACA75DD"/>
    <w:rsid w:val="5AF91F0F"/>
    <w:rsid w:val="5D46218C"/>
    <w:rsid w:val="5E50056E"/>
    <w:rsid w:val="5EAC499C"/>
    <w:rsid w:val="6239D052"/>
    <w:rsid w:val="635778D8"/>
    <w:rsid w:val="6474AD08"/>
    <w:rsid w:val="649A742D"/>
    <w:rsid w:val="657AFD98"/>
    <w:rsid w:val="65E984FF"/>
    <w:rsid w:val="682907B2"/>
    <w:rsid w:val="687510BE"/>
    <w:rsid w:val="6D0583BA"/>
    <w:rsid w:val="6DC55FFB"/>
    <w:rsid w:val="6E4C96B7"/>
    <w:rsid w:val="70CE50D1"/>
    <w:rsid w:val="71480C22"/>
    <w:rsid w:val="718F2AA2"/>
    <w:rsid w:val="73772B1C"/>
    <w:rsid w:val="73DB6ACD"/>
    <w:rsid w:val="74A8053F"/>
    <w:rsid w:val="7AC2D2D9"/>
    <w:rsid w:val="7C28DF1A"/>
    <w:rsid w:val="7D70C30A"/>
    <w:rsid w:val="7FF3C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24D8154D-A3B3-498B-B6FC-10C92858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B49F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c.legistar.com/LegislationDetail.aspx?ID=7411818&amp;GUID=B01473E5-9E7F-4D9D-8845-65C340D67F23&amp;G=2FD004F1-D85B-4588-A648-0A736C77D6E3&amp;Options=&amp;Search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DDA97-1312-43A0-8763-1D09F4A3A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2025-11-25T17:04:00Z</dcterms:created>
  <dcterms:modified xsi:type="dcterms:W3CDTF">2025-11-25T17:04:00Z</dcterms:modified>
</cp:coreProperties>
</file>