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F0DEB5" w14:textId="77777777" w:rsidR="00E72156" w:rsidRPr="005B3D13" w:rsidRDefault="00E72156" w:rsidP="00E72156">
      <w:pPr>
        <w:spacing w:after="0" w:line="240" w:lineRule="auto"/>
        <w:ind w:left="5760"/>
        <w:jc w:val="right"/>
        <w:rPr>
          <w:rFonts w:ascii="Times New Roman" w:eastAsia="MS Mincho" w:hAnsi="Times New Roman"/>
          <w:sz w:val="24"/>
          <w:szCs w:val="24"/>
        </w:rPr>
      </w:pPr>
      <w:bookmarkStart w:id="0" w:name="_GoBack"/>
      <w:bookmarkEnd w:id="0"/>
      <w:r w:rsidRPr="005B3D13">
        <w:rPr>
          <w:rFonts w:ascii="Times New Roman" w:eastAsia="MS Mincho" w:hAnsi="Times New Roman"/>
          <w:sz w:val="24"/>
          <w:szCs w:val="24"/>
        </w:rPr>
        <w:t xml:space="preserve">Sarah Swaine, </w:t>
      </w:r>
      <w:r w:rsidRPr="005B3D13">
        <w:rPr>
          <w:rFonts w:ascii="Times New Roman" w:eastAsia="MS Mincho" w:hAnsi="Times New Roman"/>
          <w:i/>
          <w:sz w:val="24"/>
          <w:szCs w:val="24"/>
        </w:rPr>
        <w:t>Senior Counsel</w:t>
      </w:r>
    </w:p>
    <w:p w14:paraId="4A9C66F2" w14:textId="77777777" w:rsidR="00E72156" w:rsidRPr="005B3D13" w:rsidRDefault="00E72156" w:rsidP="00E72156">
      <w:pPr>
        <w:spacing w:after="0" w:line="240" w:lineRule="auto"/>
        <w:jc w:val="right"/>
        <w:rPr>
          <w:rFonts w:ascii="Times New Roman" w:eastAsia="MS Mincho" w:hAnsi="Times New Roman"/>
          <w:sz w:val="24"/>
          <w:szCs w:val="24"/>
        </w:rPr>
      </w:pPr>
      <w:r w:rsidRPr="005B3D13">
        <w:rPr>
          <w:rFonts w:ascii="Times New Roman" w:eastAsia="MS Mincho" w:hAnsi="Times New Roman"/>
          <w:sz w:val="24"/>
          <w:szCs w:val="24"/>
        </w:rPr>
        <w:t xml:space="preserve">Natalie Meltzer, </w:t>
      </w:r>
      <w:r w:rsidRPr="005B3D13">
        <w:rPr>
          <w:rFonts w:ascii="Times New Roman" w:eastAsia="MS Mincho" w:hAnsi="Times New Roman"/>
          <w:i/>
          <w:sz w:val="24"/>
          <w:szCs w:val="24"/>
        </w:rPr>
        <w:t>Senior Policy Analyst</w:t>
      </w:r>
    </w:p>
    <w:p w14:paraId="6D263DA9" w14:textId="4C47A57E" w:rsidR="00E72156" w:rsidRPr="005B3D13" w:rsidRDefault="00E72156" w:rsidP="00E72156">
      <w:pPr>
        <w:spacing w:after="0" w:line="240" w:lineRule="auto"/>
        <w:jc w:val="right"/>
        <w:rPr>
          <w:rFonts w:ascii="Times New Roman" w:eastAsia="MS Mincho" w:hAnsi="Times New Roman"/>
          <w:i/>
          <w:sz w:val="24"/>
          <w:szCs w:val="24"/>
        </w:rPr>
      </w:pPr>
      <w:r w:rsidRPr="005B3D13">
        <w:rPr>
          <w:rFonts w:ascii="Times New Roman" w:eastAsia="MS Mincho" w:hAnsi="Times New Roman"/>
          <w:sz w:val="24"/>
          <w:szCs w:val="24"/>
        </w:rPr>
        <w:tab/>
      </w:r>
      <w:r w:rsidRPr="005B3D13">
        <w:rPr>
          <w:rFonts w:ascii="Times New Roman" w:eastAsia="MS Mincho" w:hAnsi="Times New Roman"/>
          <w:sz w:val="24"/>
          <w:szCs w:val="24"/>
        </w:rPr>
        <w:tab/>
      </w:r>
      <w:r w:rsidRPr="005B3D13">
        <w:rPr>
          <w:rFonts w:ascii="Times New Roman" w:eastAsia="MS Mincho" w:hAnsi="Times New Roman"/>
          <w:sz w:val="24"/>
          <w:szCs w:val="24"/>
        </w:rPr>
        <w:tab/>
      </w:r>
      <w:r w:rsidRPr="005B3D13">
        <w:rPr>
          <w:rFonts w:ascii="Times New Roman" w:eastAsia="MS Mincho" w:hAnsi="Times New Roman"/>
          <w:sz w:val="24"/>
          <w:szCs w:val="24"/>
        </w:rPr>
        <w:tab/>
      </w:r>
      <w:r w:rsidRPr="005B3D13">
        <w:rPr>
          <w:rFonts w:ascii="Times New Roman" w:eastAsia="MS Mincho" w:hAnsi="Times New Roman"/>
          <w:sz w:val="24"/>
          <w:szCs w:val="24"/>
        </w:rPr>
        <w:tab/>
      </w:r>
      <w:r w:rsidRPr="005B3D13">
        <w:rPr>
          <w:rFonts w:ascii="Times New Roman" w:eastAsia="MS Mincho" w:hAnsi="Times New Roman"/>
          <w:sz w:val="24"/>
          <w:szCs w:val="24"/>
        </w:rPr>
        <w:tab/>
      </w:r>
      <w:r w:rsidR="00315EEB">
        <w:rPr>
          <w:rFonts w:ascii="Times New Roman" w:eastAsia="MS Mincho" w:hAnsi="Times New Roman"/>
          <w:sz w:val="24"/>
          <w:szCs w:val="24"/>
        </w:rPr>
        <w:t xml:space="preserve">  </w:t>
      </w:r>
      <w:r w:rsidR="00D074D6">
        <w:rPr>
          <w:rFonts w:ascii="Times New Roman" w:eastAsia="MS Mincho" w:hAnsi="Times New Roman"/>
          <w:sz w:val="24"/>
          <w:szCs w:val="24"/>
        </w:rPr>
        <w:t xml:space="preserve"> </w:t>
      </w:r>
      <w:r w:rsidRPr="005B3D13">
        <w:rPr>
          <w:rFonts w:ascii="Times New Roman" w:eastAsia="MS Mincho" w:hAnsi="Times New Roman"/>
          <w:sz w:val="24"/>
          <w:szCs w:val="24"/>
        </w:rPr>
        <w:tab/>
      </w:r>
      <w:r w:rsidR="00315EEB">
        <w:rPr>
          <w:rFonts w:ascii="Times New Roman" w:eastAsia="MS Mincho" w:hAnsi="Times New Roman"/>
          <w:sz w:val="24"/>
          <w:szCs w:val="24"/>
        </w:rPr>
        <w:t xml:space="preserve">  </w:t>
      </w:r>
      <w:r w:rsidRPr="005B3D13">
        <w:rPr>
          <w:rFonts w:ascii="Times New Roman" w:eastAsia="MS Mincho" w:hAnsi="Times New Roman"/>
          <w:sz w:val="24"/>
          <w:szCs w:val="24"/>
        </w:rPr>
        <w:t xml:space="preserve">Glenn Martelloni, </w:t>
      </w:r>
      <w:r w:rsidRPr="005B3D13">
        <w:rPr>
          <w:rFonts w:ascii="Times New Roman" w:eastAsia="MS Mincho" w:hAnsi="Times New Roman"/>
          <w:i/>
          <w:sz w:val="24"/>
          <w:szCs w:val="24"/>
        </w:rPr>
        <w:t>Financial Analyst</w:t>
      </w:r>
    </w:p>
    <w:p w14:paraId="6F185DE0" w14:textId="77777777" w:rsidR="00E72156" w:rsidRPr="005B3D13" w:rsidRDefault="00E72156" w:rsidP="00E72156">
      <w:pPr>
        <w:spacing w:after="0" w:line="240" w:lineRule="auto"/>
        <w:rPr>
          <w:rFonts w:ascii="Times New Roman" w:eastAsia="MS Mincho" w:hAnsi="Times New Roman"/>
          <w:i/>
          <w:sz w:val="24"/>
          <w:szCs w:val="24"/>
        </w:rPr>
      </w:pPr>
    </w:p>
    <w:p w14:paraId="14D6405B" w14:textId="77777777" w:rsidR="00E72156" w:rsidRPr="005B3D13" w:rsidRDefault="00E72156" w:rsidP="00E72156">
      <w:pPr>
        <w:spacing w:after="0" w:line="240" w:lineRule="auto"/>
        <w:rPr>
          <w:rFonts w:ascii="Times New Roman" w:eastAsia="MS Mincho" w:hAnsi="Times New Roman"/>
          <w:sz w:val="24"/>
          <w:szCs w:val="24"/>
        </w:rPr>
      </w:pPr>
      <w:r w:rsidRPr="005B3D13">
        <w:rPr>
          <w:rFonts w:ascii="Times New Roman" w:hAnsi="Times New Roman"/>
          <w:noProof/>
          <w:sz w:val="24"/>
          <w:szCs w:val="24"/>
        </w:rPr>
        <w:drawing>
          <wp:anchor distT="0" distB="0" distL="114300" distR="114300" simplePos="0" relativeHeight="251658240" behindDoc="0" locked="0" layoutInCell="1" allowOverlap="1" wp14:anchorId="7C48C714" wp14:editId="0F0A4A65">
            <wp:simplePos x="0" y="0"/>
            <wp:positionH relativeFrom="page">
              <wp:posOffset>3173095</wp:posOffset>
            </wp:positionH>
            <wp:positionV relativeFrom="margin">
              <wp:posOffset>910590</wp:posOffset>
            </wp:positionV>
            <wp:extent cx="1289050" cy="1313180"/>
            <wp:effectExtent l="0" t="0" r="0" b="0"/>
            <wp:wrapSquare wrapText="bothSides"/>
            <wp:docPr id="2" name="Picture 2" descr="A black and white emblem with two men and a bi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emblem with two men and a bird&#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9050" cy="1313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6F9EC6" w14:textId="77777777" w:rsidR="00E72156" w:rsidRPr="005B3D13" w:rsidRDefault="00E72156" w:rsidP="00E72156">
      <w:pPr>
        <w:spacing w:after="0" w:line="240" w:lineRule="auto"/>
        <w:rPr>
          <w:rFonts w:ascii="Times New Roman" w:eastAsia="MS Mincho" w:hAnsi="Times New Roman"/>
          <w:sz w:val="24"/>
          <w:szCs w:val="24"/>
        </w:rPr>
      </w:pPr>
    </w:p>
    <w:p w14:paraId="272B0938" w14:textId="77777777" w:rsidR="00E72156" w:rsidRPr="005B3D13" w:rsidRDefault="00E72156" w:rsidP="00E72156">
      <w:pPr>
        <w:spacing w:after="0" w:line="240" w:lineRule="auto"/>
        <w:rPr>
          <w:rFonts w:ascii="Times New Roman" w:eastAsia="MS Mincho" w:hAnsi="Times New Roman"/>
          <w:sz w:val="24"/>
          <w:szCs w:val="24"/>
        </w:rPr>
      </w:pPr>
    </w:p>
    <w:p w14:paraId="390D636A" w14:textId="77777777" w:rsidR="00E72156" w:rsidRPr="005B3D13" w:rsidRDefault="00E72156" w:rsidP="00E72156">
      <w:pPr>
        <w:spacing w:after="0" w:line="240" w:lineRule="auto"/>
        <w:rPr>
          <w:rFonts w:ascii="Times New Roman" w:eastAsia="MS Mincho" w:hAnsi="Times New Roman"/>
          <w:sz w:val="24"/>
          <w:szCs w:val="24"/>
        </w:rPr>
      </w:pPr>
    </w:p>
    <w:p w14:paraId="51ABAA94" w14:textId="77777777" w:rsidR="00E72156" w:rsidRPr="005B3D13" w:rsidRDefault="00E72156" w:rsidP="00E72156">
      <w:pPr>
        <w:spacing w:after="0" w:line="240" w:lineRule="auto"/>
        <w:rPr>
          <w:rFonts w:ascii="Times New Roman" w:eastAsia="MS Mincho" w:hAnsi="Times New Roman"/>
          <w:sz w:val="24"/>
          <w:szCs w:val="24"/>
        </w:rPr>
      </w:pPr>
    </w:p>
    <w:p w14:paraId="41BBDE23" w14:textId="77777777" w:rsidR="00E72156" w:rsidRPr="005B3D13" w:rsidRDefault="00E72156" w:rsidP="00E72156">
      <w:pPr>
        <w:spacing w:after="0" w:line="240" w:lineRule="auto"/>
        <w:jc w:val="both"/>
        <w:rPr>
          <w:rFonts w:ascii="Times New Roman" w:eastAsia="MS Mincho" w:hAnsi="Times New Roman"/>
          <w:sz w:val="24"/>
          <w:szCs w:val="24"/>
        </w:rPr>
      </w:pPr>
    </w:p>
    <w:p w14:paraId="5F45AD8B" w14:textId="77777777" w:rsidR="00E72156" w:rsidRPr="005B3D13" w:rsidRDefault="00E72156" w:rsidP="00E72156">
      <w:pPr>
        <w:tabs>
          <w:tab w:val="left" w:pos="6240"/>
        </w:tabs>
        <w:spacing w:after="0" w:line="240" w:lineRule="auto"/>
        <w:jc w:val="both"/>
        <w:rPr>
          <w:rFonts w:ascii="Times New Roman" w:eastAsia="MS Mincho" w:hAnsi="Times New Roman"/>
          <w:sz w:val="24"/>
          <w:szCs w:val="24"/>
        </w:rPr>
      </w:pPr>
      <w:r w:rsidRPr="005B3D13">
        <w:rPr>
          <w:rFonts w:ascii="Times New Roman" w:eastAsia="MS Mincho" w:hAnsi="Times New Roman"/>
          <w:sz w:val="24"/>
          <w:szCs w:val="24"/>
        </w:rPr>
        <w:tab/>
      </w:r>
    </w:p>
    <w:p w14:paraId="0F1F9C9E" w14:textId="77777777" w:rsidR="00E72156" w:rsidRPr="005B3D13" w:rsidRDefault="00E72156" w:rsidP="00E72156">
      <w:pPr>
        <w:spacing w:after="0" w:line="240" w:lineRule="auto"/>
        <w:jc w:val="both"/>
        <w:rPr>
          <w:rFonts w:ascii="Times New Roman" w:eastAsia="MS Mincho" w:hAnsi="Times New Roman"/>
          <w:sz w:val="24"/>
          <w:szCs w:val="24"/>
        </w:rPr>
      </w:pPr>
    </w:p>
    <w:p w14:paraId="4AC81B2F" w14:textId="77777777" w:rsidR="00E72156" w:rsidRPr="005B3D13" w:rsidRDefault="00E72156" w:rsidP="00E72156">
      <w:pPr>
        <w:keepNext/>
        <w:suppressAutoHyphens/>
        <w:spacing w:after="0" w:line="240" w:lineRule="auto"/>
        <w:outlineLvl w:val="3"/>
        <w:rPr>
          <w:rFonts w:ascii="Times New Roman" w:eastAsia="MS Mincho" w:hAnsi="Times New Roman"/>
          <w:b/>
          <w:spacing w:val="-3"/>
          <w:sz w:val="24"/>
          <w:szCs w:val="24"/>
          <w:u w:val="single"/>
        </w:rPr>
      </w:pPr>
    </w:p>
    <w:p w14:paraId="79C7C658" w14:textId="77777777" w:rsidR="00E72156" w:rsidRPr="005B3D13" w:rsidRDefault="00E72156" w:rsidP="00E72156">
      <w:pPr>
        <w:pStyle w:val="paragraph"/>
        <w:spacing w:before="0" w:beforeAutospacing="0" w:after="0" w:afterAutospacing="0"/>
        <w:jc w:val="center"/>
        <w:textAlignment w:val="baseline"/>
        <w:rPr>
          <w:b/>
          <w:bCs/>
        </w:rPr>
      </w:pPr>
      <w:r w:rsidRPr="005B3D13">
        <w:rPr>
          <w:rStyle w:val="normaltextrun"/>
          <w:rFonts w:eastAsiaTheme="majorEastAsia"/>
          <w:b/>
          <w:bCs/>
          <w:caps/>
          <w:u w:val="single"/>
        </w:rPr>
        <w:t>THE COUNCIL OF THE CITY OF NEW YORK</w:t>
      </w:r>
    </w:p>
    <w:p w14:paraId="001109DF" w14:textId="77777777" w:rsidR="00E72156" w:rsidRPr="005B3D13" w:rsidRDefault="00E72156" w:rsidP="00E72156">
      <w:pPr>
        <w:pStyle w:val="paragraph"/>
        <w:spacing w:before="0" w:beforeAutospacing="0" w:after="0" w:afterAutospacing="0"/>
        <w:jc w:val="center"/>
        <w:textAlignment w:val="baseline"/>
        <w:rPr>
          <w:b/>
          <w:bCs/>
        </w:rPr>
      </w:pPr>
      <w:r w:rsidRPr="005B3D13">
        <w:rPr>
          <w:rStyle w:val="normaltextrun"/>
          <w:rFonts w:eastAsiaTheme="majorEastAsia"/>
          <w:b/>
          <w:bCs/>
          <w:u w:val="single"/>
        </w:rPr>
        <w:t>COMMITTEE REPORT OF THE GOVERNMENTAL AFFAIRS DIVISION</w:t>
      </w:r>
    </w:p>
    <w:p w14:paraId="28B452B5" w14:textId="77777777" w:rsidR="00E72156" w:rsidRPr="005B3D13" w:rsidRDefault="00E72156" w:rsidP="00E72156">
      <w:pPr>
        <w:pStyle w:val="paragraph"/>
        <w:spacing w:before="0" w:beforeAutospacing="0" w:after="0" w:afterAutospacing="0"/>
        <w:ind w:firstLine="720"/>
        <w:jc w:val="center"/>
        <w:textAlignment w:val="baseline"/>
      </w:pPr>
      <w:r w:rsidRPr="005B3D13">
        <w:rPr>
          <w:rStyle w:val="normaltextrun"/>
          <w:rFonts w:eastAsiaTheme="majorEastAsia"/>
        </w:rPr>
        <w:t xml:space="preserve">Andrea Vazquez, </w:t>
      </w:r>
      <w:r w:rsidRPr="005B3D13">
        <w:rPr>
          <w:rStyle w:val="normaltextrun"/>
          <w:rFonts w:eastAsiaTheme="majorEastAsia"/>
          <w:i/>
          <w:iCs/>
        </w:rPr>
        <w:t>Legislative Director</w:t>
      </w:r>
    </w:p>
    <w:p w14:paraId="26905926" w14:textId="600081AE" w:rsidR="00E72156" w:rsidRPr="005B3D13" w:rsidRDefault="00E72156" w:rsidP="00E72156">
      <w:pPr>
        <w:pStyle w:val="paragraph"/>
        <w:spacing w:before="0" w:beforeAutospacing="0" w:after="0" w:afterAutospacing="0"/>
        <w:ind w:firstLine="720"/>
        <w:jc w:val="center"/>
        <w:textAlignment w:val="baseline"/>
      </w:pPr>
      <w:r w:rsidRPr="005B3D13">
        <w:rPr>
          <w:rStyle w:val="normaltextrun"/>
          <w:rFonts w:eastAsiaTheme="majorEastAsia"/>
        </w:rPr>
        <w:t xml:space="preserve">Rachel Cordero, </w:t>
      </w:r>
      <w:r w:rsidRPr="005B3D13">
        <w:rPr>
          <w:rStyle w:val="normaltextrun"/>
          <w:rFonts w:eastAsiaTheme="majorEastAsia"/>
          <w:i/>
          <w:iCs/>
        </w:rPr>
        <w:t>Deputy Director, Governmental Affairs Division</w:t>
      </w:r>
    </w:p>
    <w:p w14:paraId="0AB8D017" w14:textId="77777777" w:rsidR="00E72156" w:rsidRPr="005B3D13" w:rsidRDefault="00E72156" w:rsidP="00E72156">
      <w:pPr>
        <w:pStyle w:val="paragraph"/>
        <w:spacing w:before="0" w:beforeAutospacing="0" w:after="0" w:afterAutospacing="0"/>
        <w:ind w:firstLine="720"/>
        <w:jc w:val="center"/>
        <w:textAlignment w:val="baseline"/>
      </w:pPr>
    </w:p>
    <w:p w14:paraId="6F13A831" w14:textId="77777777" w:rsidR="00E72156" w:rsidRPr="005B3D13" w:rsidRDefault="00E72156" w:rsidP="00E72156">
      <w:pPr>
        <w:pStyle w:val="paragraph"/>
        <w:spacing w:before="0" w:beforeAutospacing="0" w:after="0" w:afterAutospacing="0"/>
        <w:ind w:firstLine="720"/>
        <w:jc w:val="center"/>
        <w:textAlignment w:val="baseline"/>
      </w:pPr>
      <w:r w:rsidRPr="005B3D13">
        <w:rPr>
          <w:rStyle w:val="normaltextrun"/>
          <w:rFonts w:eastAsiaTheme="majorEastAsia"/>
          <w:b/>
          <w:bCs/>
          <w:u w:val="single"/>
        </w:rPr>
        <w:t>COMMITTEE ON CONSUMER AND WORKER PROTECTION</w:t>
      </w:r>
    </w:p>
    <w:p w14:paraId="60285596" w14:textId="77777777" w:rsidR="00E72156" w:rsidRPr="005B3D13" w:rsidRDefault="00E72156" w:rsidP="00E72156">
      <w:pPr>
        <w:pStyle w:val="paragraph"/>
        <w:spacing w:before="0" w:beforeAutospacing="0" w:after="0" w:afterAutospacing="0"/>
        <w:ind w:firstLine="720"/>
        <w:jc w:val="center"/>
        <w:textAlignment w:val="baseline"/>
      </w:pPr>
      <w:r w:rsidRPr="005B3D13">
        <w:rPr>
          <w:rStyle w:val="normaltextrun"/>
          <w:rFonts w:eastAsiaTheme="majorEastAsia"/>
        </w:rPr>
        <w:t xml:space="preserve">Hon. Julie Menin, </w:t>
      </w:r>
      <w:r w:rsidRPr="005B3D13">
        <w:rPr>
          <w:rStyle w:val="normaltextrun"/>
          <w:rFonts w:eastAsiaTheme="majorEastAsia"/>
          <w:i/>
          <w:iCs/>
        </w:rPr>
        <w:t>Chair</w:t>
      </w:r>
    </w:p>
    <w:p w14:paraId="06684A04" w14:textId="77777777" w:rsidR="00E72156" w:rsidRPr="005B3D13" w:rsidRDefault="00E72156" w:rsidP="00E72156">
      <w:pPr>
        <w:tabs>
          <w:tab w:val="left" w:pos="2736"/>
        </w:tabs>
        <w:spacing w:after="0" w:line="240" w:lineRule="auto"/>
        <w:jc w:val="center"/>
        <w:rPr>
          <w:rFonts w:ascii="Times New Roman" w:eastAsia="MS Mincho" w:hAnsi="Times New Roman"/>
          <w:sz w:val="24"/>
          <w:szCs w:val="24"/>
        </w:rPr>
      </w:pPr>
    </w:p>
    <w:p w14:paraId="69EC2BDB" w14:textId="5218A758" w:rsidR="00E72156" w:rsidRPr="005B3D13" w:rsidRDefault="00E72156" w:rsidP="00E72156">
      <w:pPr>
        <w:keepNext/>
        <w:spacing w:after="0" w:line="240" w:lineRule="auto"/>
        <w:jc w:val="center"/>
        <w:outlineLvl w:val="4"/>
        <w:rPr>
          <w:rFonts w:ascii="Times New Roman" w:eastAsia="MS Mincho" w:hAnsi="Times New Roman"/>
          <w:b/>
          <w:sz w:val="24"/>
          <w:szCs w:val="24"/>
        </w:rPr>
      </w:pPr>
      <w:r>
        <w:rPr>
          <w:rFonts w:ascii="Times New Roman" w:eastAsia="MS Mincho" w:hAnsi="Times New Roman"/>
          <w:b/>
          <w:sz w:val="24"/>
          <w:szCs w:val="24"/>
        </w:rPr>
        <w:t>September 12</w:t>
      </w:r>
      <w:r w:rsidRPr="005B3D13">
        <w:rPr>
          <w:rFonts w:ascii="Times New Roman" w:eastAsia="MS Mincho" w:hAnsi="Times New Roman"/>
          <w:b/>
          <w:sz w:val="24"/>
          <w:szCs w:val="24"/>
        </w:rPr>
        <w:t>, 2025</w:t>
      </w:r>
    </w:p>
    <w:p w14:paraId="245B5770" w14:textId="77777777" w:rsidR="00E72156" w:rsidRPr="005B3D13" w:rsidRDefault="00E72156" w:rsidP="00E72156">
      <w:pPr>
        <w:keepNext/>
        <w:spacing w:after="0" w:line="240" w:lineRule="auto"/>
        <w:jc w:val="center"/>
        <w:outlineLvl w:val="4"/>
        <w:rPr>
          <w:rFonts w:ascii="Times New Roman" w:eastAsia="MS Mincho" w:hAnsi="Times New Roman"/>
          <w:b/>
          <w:sz w:val="24"/>
          <w:szCs w:val="24"/>
        </w:rPr>
      </w:pPr>
    </w:p>
    <w:p w14:paraId="5F362639" w14:textId="77777777" w:rsidR="00E72156" w:rsidRPr="005B3D13" w:rsidRDefault="00E72156" w:rsidP="00E72156">
      <w:pPr>
        <w:keepNext/>
        <w:spacing w:after="0" w:line="240" w:lineRule="auto"/>
        <w:jc w:val="center"/>
        <w:outlineLvl w:val="4"/>
        <w:rPr>
          <w:rFonts w:ascii="Times New Roman" w:eastAsia="MS Mincho" w:hAnsi="Times New Roman"/>
          <w:b/>
          <w:sz w:val="24"/>
          <w:szCs w:val="24"/>
        </w:rPr>
      </w:pPr>
    </w:p>
    <w:p w14:paraId="3B653DF0" w14:textId="1E43BB52" w:rsidR="00E72156" w:rsidRPr="005B3D13" w:rsidRDefault="00E72156" w:rsidP="00E67BDC">
      <w:pPr>
        <w:spacing w:after="0" w:line="240" w:lineRule="auto"/>
        <w:ind w:left="4500" w:hanging="4500"/>
        <w:jc w:val="both"/>
        <w:rPr>
          <w:rFonts w:ascii="Times New Roman" w:eastAsia="MS Mincho" w:hAnsi="Times New Roman"/>
          <w:spacing w:val="-3"/>
          <w:sz w:val="24"/>
          <w:szCs w:val="24"/>
        </w:rPr>
      </w:pPr>
      <w:r w:rsidRPr="005B3D13">
        <w:rPr>
          <w:rFonts w:ascii="Times New Roman" w:eastAsia="MS Mincho" w:hAnsi="Times New Roman"/>
          <w:b/>
          <w:spacing w:val="-3"/>
          <w:sz w:val="24"/>
          <w:szCs w:val="24"/>
          <w:u w:val="single"/>
        </w:rPr>
        <w:t>INT. NO. 4</w:t>
      </w:r>
      <w:r>
        <w:rPr>
          <w:rFonts w:ascii="Times New Roman" w:eastAsia="MS Mincho" w:hAnsi="Times New Roman"/>
          <w:b/>
          <w:spacing w:val="-3"/>
          <w:sz w:val="24"/>
          <w:szCs w:val="24"/>
          <w:u w:val="single"/>
        </w:rPr>
        <w:t>28</w:t>
      </w:r>
      <w:r w:rsidRPr="005B3D13">
        <w:rPr>
          <w:rFonts w:ascii="Times New Roman" w:eastAsia="MS Mincho" w:hAnsi="Times New Roman"/>
          <w:b/>
          <w:spacing w:val="-3"/>
          <w:sz w:val="24"/>
          <w:szCs w:val="24"/>
          <w:u w:val="single"/>
        </w:rPr>
        <w:t>:</w:t>
      </w:r>
      <w:r w:rsidRPr="005B3D13">
        <w:rPr>
          <w:rFonts w:ascii="Times New Roman" w:eastAsia="MS Mincho" w:hAnsi="Times New Roman"/>
          <w:b/>
          <w:spacing w:val="-3"/>
          <w:sz w:val="24"/>
          <w:szCs w:val="24"/>
        </w:rPr>
        <w:tab/>
      </w:r>
      <w:r w:rsidRPr="00E72156">
        <w:rPr>
          <w:rFonts w:ascii="Times New Roman" w:eastAsia="MS Mincho" w:hAnsi="Times New Roman"/>
          <w:spacing w:val="-3"/>
          <w:sz w:val="24"/>
          <w:szCs w:val="24"/>
        </w:rPr>
        <w:t>By Council Members Sanchez, Restler, Farías, Cabán, Ayala, Louis, Salaam, Brewer, Hanif, Won, Hudson, Stevens, Ossé, Nurse, De La Rosa, Avilés, Krishnan, Joseph and Lee</w:t>
      </w:r>
    </w:p>
    <w:p w14:paraId="3605E2E0" w14:textId="77777777" w:rsidR="00E72156" w:rsidRPr="005B3D13" w:rsidRDefault="00E72156" w:rsidP="00E67BDC">
      <w:pPr>
        <w:spacing w:after="0" w:line="240" w:lineRule="auto"/>
        <w:ind w:left="4500" w:hanging="4500"/>
        <w:jc w:val="both"/>
        <w:rPr>
          <w:rFonts w:ascii="Times New Roman" w:eastAsia="MS Mincho" w:hAnsi="Times New Roman"/>
          <w:b/>
          <w:spacing w:val="-3"/>
          <w:sz w:val="24"/>
          <w:szCs w:val="24"/>
          <w:u w:val="single"/>
        </w:rPr>
      </w:pPr>
    </w:p>
    <w:p w14:paraId="1ADD782E" w14:textId="65FD27B2" w:rsidR="00E72156" w:rsidRPr="005B3D13" w:rsidRDefault="00E72156" w:rsidP="00E67BDC">
      <w:pPr>
        <w:spacing w:after="0" w:line="240" w:lineRule="auto"/>
        <w:ind w:left="4500" w:hanging="4500"/>
        <w:jc w:val="both"/>
        <w:rPr>
          <w:rFonts w:ascii="Times New Roman" w:eastAsia="MS Mincho" w:hAnsi="Times New Roman"/>
          <w:spacing w:val="-3"/>
          <w:sz w:val="24"/>
          <w:szCs w:val="24"/>
        </w:rPr>
      </w:pPr>
      <w:r w:rsidRPr="005B3D13">
        <w:rPr>
          <w:rFonts w:ascii="Times New Roman" w:eastAsia="MS Mincho" w:hAnsi="Times New Roman"/>
          <w:b/>
          <w:spacing w:val="-3"/>
          <w:sz w:val="24"/>
          <w:szCs w:val="24"/>
          <w:u w:val="single"/>
        </w:rPr>
        <w:t>TITLE:</w:t>
      </w:r>
      <w:r w:rsidRPr="005B3D13">
        <w:rPr>
          <w:rFonts w:ascii="Times New Roman" w:eastAsia="MS Mincho" w:hAnsi="Times New Roman"/>
          <w:b/>
          <w:spacing w:val="-3"/>
          <w:sz w:val="24"/>
          <w:szCs w:val="24"/>
        </w:rPr>
        <w:tab/>
      </w:r>
      <w:r w:rsidRPr="00E72156">
        <w:rPr>
          <w:rFonts w:ascii="Times New Roman" w:eastAsia="MS Mincho" w:hAnsi="Times New Roman"/>
          <w:spacing w:val="-3"/>
          <w:sz w:val="24"/>
          <w:szCs w:val="24"/>
        </w:rPr>
        <w:t>A Local Law to amend the administrative code of the city of New York, in relation to the posting of information relating to wage theft at construction sites</w:t>
      </w:r>
    </w:p>
    <w:p w14:paraId="3D583728" w14:textId="77777777" w:rsidR="00E72156" w:rsidRPr="005B3D13" w:rsidRDefault="00E72156" w:rsidP="00E67BDC">
      <w:pPr>
        <w:spacing w:after="0" w:line="240" w:lineRule="auto"/>
        <w:ind w:left="4500" w:hanging="4500"/>
        <w:jc w:val="both"/>
        <w:rPr>
          <w:rFonts w:ascii="Times New Roman" w:eastAsia="MS Mincho" w:hAnsi="Times New Roman"/>
          <w:b/>
          <w:spacing w:val="-3"/>
          <w:sz w:val="24"/>
          <w:szCs w:val="24"/>
          <w:u w:val="single"/>
        </w:rPr>
      </w:pPr>
    </w:p>
    <w:p w14:paraId="779705C6" w14:textId="27F03D78" w:rsidR="006D463A" w:rsidRPr="006E4EA4" w:rsidRDefault="006D463A" w:rsidP="00E67BDC">
      <w:pPr>
        <w:spacing w:after="0" w:line="240" w:lineRule="auto"/>
        <w:ind w:left="4500" w:hanging="4500"/>
        <w:jc w:val="both"/>
        <w:rPr>
          <w:rFonts w:ascii="Times New Roman" w:eastAsia="MS Mincho" w:hAnsi="Times New Roman"/>
          <w:bCs/>
          <w:spacing w:val="-3"/>
          <w:sz w:val="24"/>
          <w:szCs w:val="24"/>
        </w:rPr>
      </w:pPr>
      <w:r>
        <w:rPr>
          <w:rFonts w:ascii="Times New Roman" w:eastAsia="MS Mincho" w:hAnsi="Times New Roman"/>
          <w:b/>
          <w:spacing w:val="-3"/>
          <w:sz w:val="24"/>
          <w:szCs w:val="24"/>
          <w:u w:val="single"/>
        </w:rPr>
        <w:t>INT. NO. 494:</w:t>
      </w:r>
      <w:r w:rsidR="006E4EA4">
        <w:rPr>
          <w:rFonts w:ascii="Times New Roman" w:eastAsia="MS Mincho" w:hAnsi="Times New Roman"/>
          <w:bCs/>
          <w:spacing w:val="-3"/>
          <w:sz w:val="24"/>
          <w:szCs w:val="24"/>
        </w:rPr>
        <w:tab/>
      </w:r>
      <w:r w:rsidR="006E4EA4" w:rsidRPr="00252E2D">
        <w:rPr>
          <w:rFonts w:ascii="Times New Roman" w:hAnsi="Times New Roman"/>
          <w:sz w:val="24"/>
          <w:szCs w:val="24"/>
        </w:rPr>
        <w:t>By Council Members Brannan, Holden, Louis, Feliz, Brewer and Zhuang (by request of the Brooklyn Borough President)</w:t>
      </w:r>
    </w:p>
    <w:p w14:paraId="6AF47A69" w14:textId="77777777" w:rsidR="006E4EA4" w:rsidRDefault="006E4EA4" w:rsidP="00E67BDC">
      <w:pPr>
        <w:spacing w:after="0" w:line="240" w:lineRule="auto"/>
        <w:ind w:left="4500" w:hanging="4500"/>
        <w:jc w:val="both"/>
        <w:rPr>
          <w:rFonts w:ascii="Times New Roman" w:eastAsia="MS Mincho" w:hAnsi="Times New Roman"/>
          <w:b/>
          <w:spacing w:val="-3"/>
          <w:sz w:val="24"/>
          <w:szCs w:val="24"/>
          <w:u w:val="single"/>
        </w:rPr>
      </w:pPr>
    </w:p>
    <w:p w14:paraId="357B4976" w14:textId="5B3CD470" w:rsidR="006D463A" w:rsidRPr="006E4EA4" w:rsidRDefault="006E4EA4" w:rsidP="00E67BDC">
      <w:pPr>
        <w:spacing w:after="0" w:line="240" w:lineRule="auto"/>
        <w:ind w:left="4500" w:hanging="4500"/>
        <w:jc w:val="both"/>
        <w:rPr>
          <w:rFonts w:ascii="Times New Roman" w:eastAsia="MS Mincho" w:hAnsi="Times New Roman"/>
          <w:bCs/>
          <w:spacing w:val="-3"/>
          <w:sz w:val="24"/>
          <w:szCs w:val="24"/>
        </w:rPr>
      </w:pPr>
      <w:r>
        <w:rPr>
          <w:rFonts w:ascii="Times New Roman" w:eastAsia="MS Mincho" w:hAnsi="Times New Roman"/>
          <w:b/>
          <w:spacing w:val="-3"/>
          <w:sz w:val="24"/>
          <w:szCs w:val="24"/>
          <w:u w:val="single"/>
        </w:rPr>
        <w:t>TITLE:</w:t>
      </w:r>
      <w:r>
        <w:rPr>
          <w:rFonts w:ascii="Times New Roman" w:eastAsia="MS Mincho" w:hAnsi="Times New Roman"/>
          <w:bCs/>
          <w:spacing w:val="-3"/>
          <w:sz w:val="24"/>
          <w:szCs w:val="24"/>
        </w:rPr>
        <w:tab/>
      </w:r>
      <w:r w:rsidRPr="00252E2D">
        <w:rPr>
          <w:rFonts w:ascii="Times New Roman" w:hAnsi="Times New Roman"/>
          <w:color w:val="000000"/>
          <w:sz w:val="24"/>
          <w:szCs w:val="24"/>
        </w:rPr>
        <w:t>A Local Law to amend the administrative code of the city of New York, in relation to prohibiting late fees for self-storage units</w:t>
      </w:r>
    </w:p>
    <w:p w14:paraId="74F5E362" w14:textId="77777777" w:rsidR="006D463A" w:rsidRDefault="006D463A" w:rsidP="00E67BDC">
      <w:pPr>
        <w:spacing w:after="0" w:line="240" w:lineRule="auto"/>
        <w:ind w:left="4500" w:hanging="4500"/>
        <w:jc w:val="both"/>
        <w:rPr>
          <w:rFonts w:ascii="Times New Roman" w:eastAsia="MS Mincho" w:hAnsi="Times New Roman"/>
          <w:b/>
          <w:spacing w:val="-3"/>
          <w:sz w:val="24"/>
          <w:szCs w:val="24"/>
          <w:u w:val="single"/>
        </w:rPr>
      </w:pPr>
    </w:p>
    <w:p w14:paraId="404F00DF" w14:textId="55BDFF3E" w:rsidR="00E72156" w:rsidRPr="005B3D13" w:rsidRDefault="00E72156" w:rsidP="00E67BDC">
      <w:pPr>
        <w:spacing w:after="0" w:line="240" w:lineRule="auto"/>
        <w:ind w:left="4500" w:hanging="4500"/>
        <w:jc w:val="both"/>
        <w:rPr>
          <w:rFonts w:ascii="Times New Roman" w:eastAsia="MS Mincho" w:hAnsi="Times New Roman"/>
          <w:spacing w:val="-3"/>
          <w:sz w:val="24"/>
          <w:szCs w:val="24"/>
        </w:rPr>
      </w:pPr>
      <w:r w:rsidRPr="005B3D13">
        <w:rPr>
          <w:rFonts w:ascii="Times New Roman" w:eastAsia="MS Mincho" w:hAnsi="Times New Roman"/>
          <w:b/>
          <w:spacing w:val="-3"/>
          <w:sz w:val="24"/>
          <w:szCs w:val="24"/>
          <w:u w:val="single"/>
        </w:rPr>
        <w:t xml:space="preserve">INT. NO. </w:t>
      </w:r>
      <w:r>
        <w:rPr>
          <w:rFonts w:ascii="Times New Roman" w:eastAsia="MS Mincho" w:hAnsi="Times New Roman"/>
          <w:b/>
          <w:spacing w:val="-3"/>
          <w:sz w:val="24"/>
          <w:szCs w:val="24"/>
          <w:u w:val="single"/>
        </w:rPr>
        <w:t>877</w:t>
      </w:r>
      <w:r w:rsidRPr="005B3D13">
        <w:rPr>
          <w:rFonts w:ascii="Times New Roman" w:eastAsia="MS Mincho" w:hAnsi="Times New Roman"/>
          <w:b/>
          <w:spacing w:val="-3"/>
          <w:sz w:val="24"/>
          <w:szCs w:val="24"/>
          <w:u w:val="single"/>
        </w:rPr>
        <w:t>:</w:t>
      </w:r>
      <w:r w:rsidRPr="005B3D13">
        <w:rPr>
          <w:rFonts w:ascii="Times New Roman" w:eastAsia="MS Mincho" w:hAnsi="Times New Roman"/>
          <w:b/>
          <w:spacing w:val="-3"/>
          <w:sz w:val="24"/>
          <w:szCs w:val="24"/>
        </w:rPr>
        <w:tab/>
      </w:r>
      <w:r w:rsidRPr="00E72156">
        <w:rPr>
          <w:rFonts w:ascii="Times New Roman" w:eastAsia="MS Mincho" w:hAnsi="Times New Roman"/>
          <w:spacing w:val="-3"/>
          <w:sz w:val="24"/>
          <w:szCs w:val="24"/>
        </w:rPr>
        <w:t>By Council Members Holden, Brannan and Brewer</w:t>
      </w:r>
    </w:p>
    <w:p w14:paraId="31E1326B" w14:textId="77777777" w:rsidR="00E72156" w:rsidRPr="005B3D13" w:rsidRDefault="00E72156" w:rsidP="00E67BDC">
      <w:pPr>
        <w:spacing w:after="0" w:line="240" w:lineRule="auto"/>
        <w:ind w:left="4500" w:hanging="4500"/>
        <w:jc w:val="both"/>
        <w:rPr>
          <w:rFonts w:ascii="Times New Roman" w:eastAsia="MS Mincho" w:hAnsi="Times New Roman"/>
          <w:b/>
          <w:spacing w:val="-3"/>
          <w:sz w:val="24"/>
          <w:szCs w:val="24"/>
          <w:u w:val="single"/>
        </w:rPr>
      </w:pPr>
    </w:p>
    <w:p w14:paraId="275810AF" w14:textId="6B4B6599" w:rsidR="00E72156" w:rsidRPr="005B3D13" w:rsidRDefault="00E72156" w:rsidP="00E67BDC">
      <w:pPr>
        <w:spacing w:after="0" w:line="240" w:lineRule="auto"/>
        <w:ind w:left="4500" w:hanging="4500"/>
        <w:jc w:val="both"/>
        <w:rPr>
          <w:rFonts w:ascii="Times New Roman" w:eastAsia="MS Mincho" w:hAnsi="Times New Roman"/>
          <w:spacing w:val="-3"/>
          <w:sz w:val="24"/>
          <w:szCs w:val="24"/>
        </w:rPr>
      </w:pPr>
      <w:r w:rsidRPr="005B3D13">
        <w:rPr>
          <w:rFonts w:ascii="Times New Roman" w:eastAsia="MS Mincho" w:hAnsi="Times New Roman"/>
          <w:b/>
          <w:spacing w:val="-3"/>
          <w:sz w:val="24"/>
          <w:szCs w:val="24"/>
          <w:u w:val="single"/>
        </w:rPr>
        <w:lastRenderedPageBreak/>
        <w:t>TITLE:</w:t>
      </w:r>
      <w:r w:rsidRPr="005B3D13">
        <w:rPr>
          <w:rFonts w:ascii="Times New Roman" w:eastAsia="MS Mincho" w:hAnsi="Times New Roman"/>
          <w:b/>
          <w:spacing w:val="-3"/>
          <w:sz w:val="24"/>
          <w:szCs w:val="24"/>
        </w:rPr>
        <w:tab/>
      </w:r>
      <w:r w:rsidRPr="00E72156">
        <w:rPr>
          <w:rFonts w:ascii="Times New Roman" w:eastAsia="MS Mincho" w:hAnsi="Times New Roman"/>
          <w:spacing w:val="-3"/>
          <w:sz w:val="24"/>
          <w:szCs w:val="24"/>
        </w:rPr>
        <w:t>A Local Law to amend the administrative code of the city of New York, in relation to consumer protections and home repair work</w:t>
      </w:r>
    </w:p>
    <w:p w14:paraId="7884CCEE" w14:textId="77777777" w:rsidR="00E72156" w:rsidRPr="005B3D13" w:rsidRDefault="00E72156" w:rsidP="00E67BDC">
      <w:pPr>
        <w:spacing w:after="0" w:line="240" w:lineRule="auto"/>
        <w:ind w:left="4500" w:hanging="4500"/>
        <w:jc w:val="both"/>
        <w:rPr>
          <w:rFonts w:ascii="Times New Roman" w:eastAsia="MS Mincho" w:hAnsi="Times New Roman"/>
          <w:b/>
          <w:spacing w:val="-3"/>
          <w:sz w:val="24"/>
          <w:szCs w:val="24"/>
          <w:u w:val="single"/>
        </w:rPr>
      </w:pPr>
    </w:p>
    <w:p w14:paraId="0FD601D7" w14:textId="06DFA620" w:rsidR="00E72156" w:rsidRPr="005B3D13" w:rsidRDefault="00E72156" w:rsidP="00E67BDC">
      <w:pPr>
        <w:spacing w:after="0" w:line="240" w:lineRule="auto"/>
        <w:ind w:left="4500" w:hanging="4500"/>
        <w:jc w:val="both"/>
        <w:rPr>
          <w:rFonts w:ascii="Times New Roman" w:eastAsia="MS Mincho" w:hAnsi="Times New Roman"/>
          <w:spacing w:val="-3"/>
          <w:sz w:val="24"/>
          <w:szCs w:val="24"/>
        </w:rPr>
      </w:pPr>
      <w:r w:rsidRPr="005B3D13">
        <w:rPr>
          <w:rFonts w:ascii="Times New Roman" w:eastAsia="MS Mincho" w:hAnsi="Times New Roman"/>
          <w:b/>
          <w:spacing w:val="-3"/>
          <w:sz w:val="24"/>
          <w:szCs w:val="24"/>
          <w:u w:val="single"/>
        </w:rPr>
        <w:t xml:space="preserve">INT. NO. </w:t>
      </w:r>
      <w:r>
        <w:rPr>
          <w:rFonts w:ascii="Times New Roman" w:eastAsia="MS Mincho" w:hAnsi="Times New Roman"/>
          <w:b/>
          <w:spacing w:val="-3"/>
          <w:sz w:val="24"/>
          <w:szCs w:val="24"/>
          <w:u w:val="single"/>
        </w:rPr>
        <w:t>1193</w:t>
      </w:r>
      <w:r w:rsidRPr="005B3D13">
        <w:rPr>
          <w:rFonts w:ascii="Times New Roman" w:eastAsia="MS Mincho" w:hAnsi="Times New Roman"/>
          <w:b/>
          <w:spacing w:val="-3"/>
          <w:sz w:val="24"/>
          <w:szCs w:val="24"/>
          <w:u w:val="single"/>
        </w:rPr>
        <w:t>:</w:t>
      </w:r>
      <w:r w:rsidRPr="005B3D13">
        <w:rPr>
          <w:rFonts w:ascii="Times New Roman" w:eastAsia="MS Mincho" w:hAnsi="Times New Roman"/>
          <w:b/>
          <w:spacing w:val="-3"/>
          <w:sz w:val="24"/>
          <w:szCs w:val="24"/>
        </w:rPr>
        <w:tab/>
      </w:r>
      <w:r w:rsidRPr="00E72156">
        <w:rPr>
          <w:rFonts w:ascii="Times New Roman" w:eastAsia="MS Mincho" w:hAnsi="Times New Roman"/>
          <w:spacing w:val="-3"/>
          <w:sz w:val="24"/>
          <w:szCs w:val="24"/>
        </w:rPr>
        <w:t>By Council Members Salaam, Brooks-Powers, Banks, Sanchez, Gennaro, Louis, Farías, Williams, Feliz, Hanks, Abreu, Ung, Avilés, Schulman, Zhuang, Ayala, Nurse, Hanif, Cabán, Moya, Brannan, Hudson, Narcisse, Riley, Won, Krishnan, Lee, Ossé, Stevens, Bottcher, De La Rosa, Restler, Gutiérrez, Ariola, Vernikov, Paladino and the Public Advocate (Mr. Williams)</w:t>
      </w:r>
    </w:p>
    <w:p w14:paraId="20114A88" w14:textId="77777777" w:rsidR="00E72156" w:rsidRPr="005B3D13" w:rsidRDefault="00E72156" w:rsidP="00E67BDC">
      <w:pPr>
        <w:spacing w:after="0" w:line="240" w:lineRule="auto"/>
        <w:ind w:left="4500" w:hanging="4500"/>
        <w:jc w:val="both"/>
        <w:rPr>
          <w:rFonts w:ascii="Times New Roman" w:eastAsia="MS Mincho" w:hAnsi="Times New Roman"/>
          <w:b/>
          <w:spacing w:val="-3"/>
          <w:sz w:val="24"/>
          <w:szCs w:val="24"/>
          <w:u w:val="single"/>
        </w:rPr>
      </w:pPr>
    </w:p>
    <w:p w14:paraId="52650A70" w14:textId="7A4691DD" w:rsidR="00E72156" w:rsidRPr="005B3D13" w:rsidRDefault="00E72156" w:rsidP="00E67BDC">
      <w:pPr>
        <w:spacing w:after="0" w:line="240" w:lineRule="auto"/>
        <w:ind w:left="4500" w:hanging="4500"/>
        <w:jc w:val="both"/>
        <w:rPr>
          <w:rFonts w:ascii="Times New Roman" w:eastAsia="MS Mincho" w:hAnsi="Times New Roman"/>
          <w:spacing w:val="-3"/>
          <w:sz w:val="24"/>
          <w:szCs w:val="24"/>
        </w:rPr>
      </w:pPr>
      <w:r w:rsidRPr="005B3D13">
        <w:rPr>
          <w:rFonts w:ascii="Times New Roman" w:eastAsia="MS Mincho" w:hAnsi="Times New Roman"/>
          <w:b/>
          <w:spacing w:val="-3"/>
          <w:sz w:val="24"/>
          <w:szCs w:val="24"/>
          <w:u w:val="single"/>
        </w:rPr>
        <w:t>TITLE:</w:t>
      </w:r>
      <w:r w:rsidRPr="005B3D13">
        <w:rPr>
          <w:rFonts w:ascii="Times New Roman" w:eastAsia="MS Mincho" w:hAnsi="Times New Roman"/>
          <w:b/>
          <w:spacing w:val="-3"/>
          <w:sz w:val="24"/>
          <w:szCs w:val="24"/>
        </w:rPr>
        <w:tab/>
      </w:r>
      <w:r w:rsidRPr="00E72156">
        <w:rPr>
          <w:rFonts w:ascii="Times New Roman" w:eastAsia="MS Mincho" w:hAnsi="Times New Roman"/>
          <w:spacing w:val="-3"/>
          <w:sz w:val="24"/>
          <w:szCs w:val="24"/>
        </w:rPr>
        <w:t>A Local Law to amend the administrative code of the city of New York, in relation to requiring home improvement contractors to provide information on required permits to owners and requiring public outreach and education on the watch list of contractors performing work without a permit</w:t>
      </w:r>
    </w:p>
    <w:p w14:paraId="4F255081" w14:textId="77777777" w:rsidR="00E72156" w:rsidRPr="005B3D13" w:rsidRDefault="00E72156" w:rsidP="00E67BDC">
      <w:pPr>
        <w:spacing w:after="0" w:line="240" w:lineRule="auto"/>
        <w:ind w:left="4500" w:hanging="4500"/>
        <w:jc w:val="both"/>
        <w:rPr>
          <w:rFonts w:ascii="Times New Roman" w:eastAsia="MS Mincho" w:hAnsi="Times New Roman"/>
          <w:b/>
          <w:spacing w:val="-3"/>
          <w:sz w:val="24"/>
          <w:szCs w:val="24"/>
          <w:u w:val="single"/>
        </w:rPr>
      </w:pPr>
    </w:p>
    <w:p w14:paraId="658E5614" w14:textId="7CC07B97" w:rsidR="00E72156" w:rsidRPr="005B3D13" w:rsidRDefault="00E72156" w:rsidP="00E67BDC">
      <w:pPr>
        <w:spacing w:after="0" w:line="240" w:lineRule="auto"/>
        <w:ind w:left="4500" w:hanging="4500"/>
        <w:jc w:val="both"/>
        <w:rPr>
          <w:rFonts w:ascii="Times New Roman" w:eastAsia="MS Mincho" w:hAnsi="Times New Roman"/>
          <w:spacing w:val="-3"/>
          <w:sz w:val="24"/>
          <w:szCs w:val="24"/>
        </w:rPr>
      </w:pPr>
      <w:r w:rsidRPr="005B3D13">
        <w:rPr>
          <w:rFonts w:ascii="Times New Roman" w:eastAsia="MS Mincho" w:hAnsi="Times New Roman"/>
          <w:b/>
          <w:spacing w:val="-3"/>
          <w:sz w:val="24"/>
          <w:szCs w:val="24"/>
          <w:u w:val="single"/>
        </w:rPr>
        <w:t xml:space="preserve">INT. NO. </w:t>
      </w:r>
      <w:r>
        <w:rPr>
          <w:rFonts w:ascii="Times New Roman" w:eastAsia="MS Mincho" w:hAnsi="Times New Roman"/>
          <w:b/>
          <w:spacing w:val="-3"/>
          <w:sz w:val="24"/>
          <w:szCs w:val="24"/>
          <w:u w:val="single"/>
        </w:rPr>
        <w:t>1294</w:t>
      </w:r>
      <w:r w:rsidRPr="005B3D13">
        <w:rPr>
          <w:rFonts w:ascii="Times New Roman" w:eastAsia="MS Mincho" w:hAnsi="Times New Roman"/>
          <w:b/>
          <w:spacing w:val="-3"/>
          <w:sz w:val="24"/>
          <w:szCs w:val="24"/>
          <w:u w:val="single"/>
        </w:rPr>
        <w:t>:</w:t>
      </w:r>
      <w:r w:rsidRPr="005B3D13">
        <w:rPr>
          <w:rFonts w:ascii="Times New Roman" w:eastAsia="MS Mincho" w:hAnsi="Times New Roman"/>
          <w:b/>
          <w:spacing w:val="-3"/>
          <w:sz w:val="24"/>
          <w:szCs w:val="24"/>
        </w:rPr>
        <w:tab/>
      </w:r>
      <w:r w:rsidRPr="00E72156">
        <w:rPr>
          <w:rFonts w:ascii="Times New Roman" w:eastAsia="MS Mincho" w:hAnsi="Times New Roman"/>
          <w:spacing w:val="-3"/>
          <w:sz w:val="24"/>
          <w:szCs w:val="24"/>
        </w:rPr>
        <w:t>By Council Members Nurse, Ossé, Lee, Louis and Hanif (in conjunction with the Brooklyn Borough President)</w:t>
      </w:r>
    </w:p>
    <w:p w14:paraId="208928B7" w14:textId="77777777" w:rsidR="00E72156" w:rsidRPr="005B3D13" w:rsidRDefault="00E72156" w:rsidP="00E67BDC">
      <w:pPr>
        <w:spacing w:after="0" w:line="240" w:lineRule="auto"/>
        <w:ind w:left="4500" w:hanging="4500"/>
        <w:jc w:val="both"/>
        <w:rPr>
          <w:rFonts w:ascii="Times New Roman" w:eastAsia="MS Mincho" w:hAnsi="Times New Roman"/>
          <w:b/>
          <w:spacing w:val="-3"/>
          <w:sz w:val="24"/>
          <w:szCs w:val="24"/>
          <w:u w:val="single"/>
        </w:rPr>
      </w:pPr>
    </w:p>
    <w:p w14:paraId="777757EE" w14:textId="064F0D58" w:rsidR="00E963A6" w:rsidRPr="005B3D13" w:rsidRDefault="00E72156" w:rsidP="00E67BDC">
      <w:pPr>
        <w:spacing w:after="0" w:line="240" w:lineRule="auto"/>
        <w:ind w:left="4500" w:hanging="4500"/>
        <w:jc w:val="both"/>
        <w:rPr>
          <w:rFonts w:ascii="Times New Roman" w:eastAsia="MS Mincho" w:hAnsi="Times New Roman"/>
          <w:spacing w:val="-3"/>
          <w:sz w:val="24"/>
          <w:szCs w:val="24"/>
        </w:rPr>
      </w:pPr>
      <w:r w:rsidRPr="005B3D13">
        <w:rPr>
          <w:rFonts w:ascii="Times New Roman" w:eastAsia="MS Mincho" w:hAnsi="Times New Roman"/>
          <w:b/>
          <w:spacing w:val="-3"/>
          <w:sz w:val="24"/>
          <w:szCs w:val="24"/>
          <w:u w:val="single"/>
        </w:rPr>
        <w:t>TITLE:</w:t>
      </w:r>
      <w:r w:rsidRPr="005B3D13">
        <w:rPr>
          <w:rFonts w:ascii="Times New Roman" w:eastAsia="MS Mincho" w:hAnsi="Times New Roman"/>
          <w:b/>
          <w:spacing w:val="-3"/>
          <w:sz w:val="24"/>
          <w:szCs w:val="24"/>
        </w:rPr>
        <w:tab/>
      </w:r>
      <w:r w:rsidRPr="00E72156">
        <w:rPr>
          <w:rFonts w:ascii="Times New Roman" w:eastAsia="MS Mincho" w:hAnsi="Times New Roman"/>
          <w:spacing w:val="-3"/>
          <w:sz w:val="24"/>
          <w:szCs w:val="24"/>
        </w:rPr>
        <w:t>A Local Law to amend the administrative code of the city of New York, in relation to creating a website with information identifying individuals convicted of deed theft</w:t>
      </w:r>
    </w:p>
    <w:p w14:paraId="4FCC69FB" w14:textId="77777777" w:rsidR="00602815" w:rsidRDefault="00602815" w:rsidP="00E67BDC">
      <w:pPr>
        <w:spacing w:after="0" w:line="240" w:lineRule="auto"/>
        <w:ind w:left="4500" w:hanging="4500"/>
        <w:jc w:val="both"/>
        <w:rPr>
          <w:rFonts w:ascii="Times New Roman" w:eastAsia="MS Mincho" w:hAnsi="Times New Roman"/>
          <w:b/>
          <w:spacing w:val="-3"/>
          <w:sz w:val="24"/>
          <w:szCs w:val="24"/>
          <w:u w:val="single"/>
        </w:rPr>
      </w:pPr>
    </w:p>
    <w:p w14:paraId="358B2D78" w14:textId="2201256F" w:rsidR="00602815" w:rsidRPr="00252E2D" w:rsidRDefault="00602815" w:rsidP="00E67BDC">
      <w:pPr>
        <w:spacing w:after="0" w:line="240" w:lineRule="auto"/>
        <w:ind w:left="4500" w:hanging="4500"/>
        <w:jc w:val="both"/>
        <w:rPr>
          <w:rFonts w:ascii="Times New Roman" w:hAnsi="Times New Roman"/>
          <w:sz w:val="24"/>
          <w:szCs w:val="24"/>
        </w:rPr>
      </w:pPr>
      <w:r w:rsidRPr="005B3D13">
        <w:rPr>
          <w:rFonts w:ascii="Times New Roman" w:eastAsia="MS Mincho" w:hAnsi="Times New Roman"/>
          <w:b/>
          <w:spacing w:val="-3"/>
          <w:sz w:val="24"/>
          <w:szCs w:val="24"/>
          <w:u w:val="single"/>
        </w:rPr>
        <w:t xml:space="preserve">INT. NO. </w:t>
      </w:r>
      <w:r>
        <w:rPr>
          <w:rFonts w:ascii="Times New Roman" w:eastAsia="MS Mincho" w:hAnsi="Times New Roman"/>
          <w:b/>
          <w:spacing w:val="-3"/>
          <w:sz w:val="24"/>
          <w:szCs w:val="24"/>
          <w:u w:val="single"/>
        </w:rPr>
        <w:t>1332</w:t>
      </w:r>
      <w:r w:rsidRPr="005B3D13">
        <w:rPr>
          <w:rFonts w:ascii="Times New Roman" w:eastAsia="MS Mincho" w:hAnsi="Times New Roman"/>
          <w:b/>
          <w:spacing w:val="-3"/>
          <w:sz w:val="24"/>
          <w:szCs w:val="24"/>
          <w:u w:val="single"/>
        </w:rPr>
        <w:t>:</w:t>
      </w:r>
      <w:r w:rsidRPr="005B3D13">
        <w:rPr>
          <w:rFonts w:ascii="Times New Roman" w:eastAsia="MS Mincho" w:hAnsi="Times New Roman"/>
          <w:b/>
          <w:spacing w:val="-3"/>
          <w:sz w:val="24"/>
          <w:szCs w:val="24"/>
        </w:rPr>
        <w:tab/>
      </w:r>
      <w:r w:rsidR="0048020B" w:rsidRPr="00252E2D">
        <w:rPr>
          <w:rFonts w:ascii="Times New Roman" w:hAnsi="Times New Roman"/>
          <w:sz w:val="24"/>
          <w:szCs w:val="24"/>
        </w:rPr>
        <w:t>By Council Members Brannan, Nurse, Abreu, Restler, Cabán, Banks, Marte and Brewer</w:t>
      </w:r>
    </w:p>
    <w:p w14:paraId="6DFFB346" w14:textId="77777777" w:rsidR="0048020B" w:rsidRPr="005B3D13" w:rsidRDefault="0048020B" w:rsidP="00E67BDC">
      <w:pPr>
        <w:spacing w:after="0" w:line="240" w:lineRule="auto"/>
        <w:ind w:left="4500" w:hanging="4500"/>
        <w:jc w:val="both"/>
        <w:rPr>
          <w:rFonts w:ascii="Times New Roman" w:eastAsia="MS Mincho" w:hAnsi="Times New Roman"/>
          <w:b/>
          <w:spacing w:val="-3"/>
          <w:sz w:val="24"/>
          <w:szCs w:val="24"/>
          <w:u w:val="single"/>
        </w:rPr>
      </w:pPr>
    </w:p>
    <w:p w14:paraId="6046D29F" w14:textId="2B7FA61F" w:rsidR="00602815" w:rsidRPr="00F4180A" w:rsidRDefault="00602815" w:rsidP="00E67BDC">
      <w:pPr>
        <w:spacing w:after="0" w:line="240" w:lineRule="auto"/>
        <w:ind w:left="4500" w:hanging="4500"/>
        <w:jc w:val="both"/>
        <w:rPr>
          <w:rFonts w:ascii="Times New Roman" w:eastAsia="MS Mincho" w:hAnsi="Times New Roman"/>
          <w:spacing w:val="-3"/>
          <w:sz w:val="24"/>
          <w:szCs w:val="24"/>
        </w:rPr>
      </w:pPr>
      <w:r w:rsidRPr="005B3D13">
        <w:rPr>
          <w:rFonts w:ascii="Times New Roman" w:eastAsia="MS Mincho" w:hAnsi="Times New Roman"/>
          <w:b/>
          <w:spacing w:val="-3"/>
          <w:sz w:val="24"/>
          <w:szCs w:val="24"/>
          <w:u w:val="single"/>
        </w:rPr>
        <w:t>TITLE:</w:t>
      </w:r>
      <w:r w:rsidRPr="005B3D13">
        <w:rPr>
          <w:rFonts w:ascii="Times New Roman" w:eastAsia="MS Mincho" w:hAnsi="Times New Roman"/>
          <w:b/>
          <w:spacing w:val="-3"/>
          <w:sz w:val="24"/>
          <w:szCs w:val="24"/>
        </w:rPr>
        <w:tab/>
      </w:r>
      <w:r w:rsidR="00F4180A" w:rsidRPr="00252E2D">
        <w:rPr>
          <w:rFonts w:ascii="Times New Roman" w:hAnsi="Times New Roman"/>
          <w:color w:val="000000"/>
          <w:sz w:val="24"/>
          <w:szCs w:val="24"/>
        </w:rPr>
        <w:t>A Local Law to amend the administrative code of the city of New York, in relation to the wrongful deactivation of app-based delivery workers</w:t>
      </w:r>
    </w:p>
    <w:p w14:paraId="77FA7E6A" w14:textId="77777777" w:rsidR="00602815" w:rsidRDefault="00602815" w:rsidP="00E67BDC">
      <w:pPr>
        <w:spacing w:after="0" w:line="240" w:lineRule="auto"/>
        <w:ind w:left="4500" w:hanging="4500"/>
        <w:jc w:val="both"/>
        <w:rPr>
          <w:rFonts w:ascii="Times New Roman" w:eastAsia="MS Mincho" w:hAnsi="Times New Roman"/>
          <w:b/>
          <w:spacing w:val="-3"/>
          <w:sz w:val="24"/>
          <w:szCs w:val="24"/>
          <w:u w:val="single"/>
        </w:rPr>
      </w:pPr>
    </w:p>
    <w:p w14:paraId="58B707F2" w14:textId="180AF8E1" w:rsidR="00E963A6" w:rsidRPr="005B3D13" w:rsidRDefault="00E963A6" w:rsidP="00E67BDC">
      <w:pPr>
        <w:spacing w:after="0" w:line="240" w:lineRule="auto"/>
        <w:ind w:left="4500" w:hanging="4500"/>
        <w:jc w:val="both"/>
        <w:rPr>
          <w:rFonts w:ascii="Times New Roman" w:eastAsia="MS Mincho" w:hAnsi="Times New Roman"/>
          <w:spacing w:val="-3"/>
          <w:sz w:val="24"/>
          <w:szCs w:val="24"/>
        </w:rPr>
      </w:pPr>
      <w:r>
        <w:rPr>
          <w:rFonts w:ascii="Times New Roman" w:eastAsia="MS Mincho" w:hAnsi="Times New Roman"/>
          <w:b/>
          <w:spacing w:val="-3"/>
          <w:sz w:val="24"/>
          <w:szCs w:val="24"/>
          <w:u w:val="single"/>
        </w:rPr>
        <w:t>RES</w:t>
      </w:r>
      <w:r w:rsidRPr="005B3D13">
        <w:rPr>
          <w:rFonts w:ascii="Times New Roman" w:eastAsia="MS Mincho" w:hAnsi="Times New Roman"/>
          <w:b/>
          <w:spacing w:val="-3"/>
          <w:sz w:val="24"/>
          <w:szCs w:val="24"/>
          <w:u w:val="single"/>
        </w:rPr>
        <w:t xml:space="preserve">. NO. </w:t>
      </w:r>
      <w:r>
        <w:rPr>
          <w:rFonts w:ascii="Times New Roman" w:eastAsia="MS Mincho" w:hAnsi="Times New Roman"/>
          <w:b/>
          <w:spacing w:val="-3"/>
          <w:sz w:val="24"/>
          <w:szCs w:val="24"/>
          <w:u w:val="single"/>
        </w:rPr>
        <w:t>499</w:t>
      </w:r>
      <w:r w:rsidRPr="005B3D13">
        <w:rPr>
          <w:rFonts w:ascii="Times New Roman" w:eastAsia="MS Mincho" w:hAnsi="Times New Roman"/>
          <w:b/>
          <w:spacing w:val="-3"/>
          <w:sz w:val="24"/>
          <w:szCs w:val="24"/>
          <w:u w:val="single"/>
        </w:rPr>
        <w:t>:</w:t>
      </w:r>
      <w:r w:rsidRPr="005B3D13">
        <w:rPr>
          <w:rFonts w:ascii="Times New Roman" w:eastAsia="MS Mincho" w:hAnsi="Times New Roman"/>
          <w:b/>
          <w:spacing w:val="-3"/>
          <w:sz w:val="24"/>
          <w:szCs w:val="24"/>
        </w:rPr>
        <w:tab/>
      </w:r>
      <w:r w:rsidRPr="00E963A6">
        <w:rPr>
          <w:rFonts w:ascii="Times New Roman" w:eastAsia="MS Mincho" w:hAnsi="Times New Roman"/>
          <w:spacing w:val="-3"/>
          <w:sz w:val="24"/>
          <w:szCs w:val="24"/>
        </w:rPr>
        <w:t>By Council Members Joseph, Farías, Avilés, Cabán, Salaam, Banks, Sanchez, Brannan, Brewer, Stevens, Louis, Rivera, Ossé, Ayala, Schulman, Brooks-Powers, Feliz and Gutiérrez</w:t>
      </w:r>
    </w:p>
    <w:p w14:paraId="00B8B92B" w14:textId="77777777" w:rsidR="00E963A6" w:rsidRPr="005B3D13" w:rsidRDefault="00E963A6" w:rsidP="00E963A6">
      <w:pPr>
        <w:spacing w:after="0" w:line="240" w:lineRule="auto"/>
        <w:ind w:left="5040" w:hanging="5040"/>
        <w:jc w:val="both"/>
        <w:rPr>
          <w:rFonts w:ascii="Times New Roman" w:eastAsia="MS Mincho" w:hAnsi="Times New Roman"/>
          <w:b/>
          <w:spacing w:val="-3"/>
          <w:sz w:val="24"/>
          <w:szCs w:val="24"/>
          <w:u w:val="single"/>
        </w:rPr>
      </w:pPr>
    </w:p>
    <w:p w14:paraId="2FA9B2B8" w14:textId="5C2DEA75" w:rsidR="00E963A6" w:rsidRDefault="00E963A6" w:rsidP="00E67BDC">
      <w:pPr>
        <w:spacing w:after="0" w:line="240" w:lineRule="auto"/>
        <w:ind w:left="4500" w:hanging="4500"/>
        <w:jc w:val="both"/>
        <w:rPr>
          <w:rFonts w:ascii="Times New Roman" w:eastAsia="MS Mincho" w:hAnsi="Times New Roman"/>
          <w:spacing w:val="-3"/>
          <w:sz w:val="24"/>
          <w:szCs w:val="24"/>
        </w:rPr>
      </w:pPr>
      <w:r w:rsidRPr="005B3D13">
        <w:rPr>
          <w:rFonts w:ascii="Times New Roman" w:eastAsia="MS Mincho" w:hAnsi="Times New Roman"/>
          <w:b/>
          <w:spacing w:val="-3"/>
          <w:sz w:val="24"/>
          <w:szCs w:val="24"/>
          <w:u w:val="single"/>
        </w:rPr>
        <w:t>TITLE:</w:t>
      </w:r>
      <w:r w:rsidRPr="005B3D13">
        <w:rPr>
          <w:rFonts w:ascii="Times New Roman" w:eastAsia="MS Mincho" w:hAnsi="Times New Roman"/>
          <w:b/>
          <w:spacing w:val="-3"/>
          <w:sz w:val="24"/>
          <w:szCs w:val="24"/>
        </w:rPr>
        <w:tab/>
      </w:r>
      <w:r w:rsidRPr="00E963A6">
        <w:rPr>
          <w:rFonts w:ascii="Times New Roman" w:eastAsia="MS Mincho" w:hAnsi="Times New Roman"/>
          <w:spacing w:val="-3"/>
          <w:sz w:val="24"/>
          <w:szCs w:val="24"/>
        </w:rPr>
        <w:t>Resolution calling on the United States Congress to pass, and the President to sign, the Protecting Consumers from Deceptive AI Act</w:t>
      </w:r>
    </w:p>
    <w:p w14:paraId="3DB10E93" w14:textId="77777777" w:rsidR="00E67BDC" w:rsidRDefault="00E67BDC" w:rsidP="00E67BDC">
      <w:pPr>
        <w:spacing w:after="0" w:line="240" w:lineRule="auto"/>
        <w:jc w:val="both"/>
        <w:rPr>
          <w:rFonts w:ascii="Times New Roman" w:eastAsia="MS Mincho" w:hAnsi="Times New Roman"/>
          <w:b/>
          <w:spacing w:val="-3"/>
          <w:sz w:val="24"/>
          <w:szCs w:val="24"/>
          <w:u w:val="single"/>
        </w:rPr>
      </w:pPr>
    </w:p>
    <w:p w14:paraId="3CA48127" w14:textId="77777777" w:rsidR="00E67BDC" w:rsidRPr="00252E2D" w:rsidRDefault="00E67BDC" w:rsidP="00E67BDC">
      <w:pPr>
        <w:spacing w:after="0" w:line="240" w:lineRule="auto"/>
        <w:jc w:val="both"/>
        <w:rPr>
          <w:rFonts w:ascii="Times New Roman" w:eastAsia="MS Mincho" w:hAnsi="Times New Roman"/>
          <w:spacing w:val="-3"/>
          <w:sz w:val="24"/>
          <w:szCs w:val="24"/>
        </w:rPr>
      </w:pPr>
    </w:p>
    <w:p w14:paraId="5618DA4C" w14:textId="7B237AB1" w:rsidR="00480706" w:rsidRPr="004152F2" w:rsidRDefault="00480706" w:rsidP="0048336E">
      <w:pPr>
        <w:pStyle w:val="ListParagraph"/>
        <w:numPr>
          <w:ilvl w:val="0"/>
          <w:numId w:val="1"/>
        </w:numPr>
        <w:spacing w:after="0" w:line="480" w:lineRule="auto"/>
        <w:ind w:left="547" w:hanging="547"/>
        <w:jc w:val="both"/>
        <w:rPr>
          <w:rFonts w:ascii="Times New Roman" w:hAnsi="Times New Roman"/>
          <w:b/>
          <w:bCs/>
          <w:sz w:val="24"/>
          <w:szCs w:val="24"/>
        </w:rPr>
      </w:pPr>
      <w:r w:rsidRPr="004152F2">
        <w:rPr>
          <w:rFonts w:ascii="Times New Roman" w:hAnsi="Times New Roman"/>
          <w:b/>
          <w:bCs/>
          <w:sz w:val="24"/>
          <w:szCs w:val="24"/>
        </w:rPr>
        <w:t>INTRODUCTION</w:t>
      </w:r>
    </w:p>
    <w:p w14:paraId="1D283C1E" w14:textId="44D47CD2" w:rsidR="00423CC9" w:rsidRPr="000B18E2" w:rsidRDefault="00480706" w:rsidP="00252E2D">
      <w:pPr>
        <w:spacing w:after="0" w:line="480" w:lineRule="auto"/>
        <w:ind w:firstLine="720"/>
        <w:jc w:val="both"/>
        <w:rPr>
          <w:rFonts w:ascii="Times New Roman" w:hAnsi="Times New Roman"/>
          <w:sz w:val="24"/>
          <w:szCs w:val="24"/>
        </w:rPr>
      </w:pPr>
      <w:r w:rsidRPr="004152F2">
        <w:rPr>
          <w:rFonts w:ascii="Times New Roman" w:hAnsi="Times New Roman"/>
          <w:sz w:val="24"/>
          <w:szCs w:val="24"/>
        </w:rPr>
        <w:t xml:space="preserve">On </w:t>
      </w:r>
      <w:r>
        <w:rPr>
          <w:rFonts w:ascii="Times New Roman" w:hAnsi="Times New Roman"/>
          <w:sz w:val="24"/>
          <w:szCs w:val="24"/>
        </w:rPr>
        <w:t>September 12</w:t>
      </w:r>
      <w:r w:rsidRPr="004152F2">
        <w:rPr>
          <w:rFonts w:ascii="Times New Roman" w:hAnsi="Times New Roman"/>
          <w:sz w:val="24"/>
          <w:szCs w:val="24"/>
        </w:rPr>
        <w:t>, 2025, the Committee on Consumer and Worker Protection, chaired by Council Member Julie Menin, will hear</w:t>
      </w:r>
      <w:r>
        <w:rPr>
          <w:rFonts w:ascii="Times New Roman" w:hAnsi="Times New Roman"/>
          <w:sz w:val="24"/>
          <w:szCs w:val="24"/>
        </w:rPr>
        <w:t xml:space="preserve"> Introduction Number 428, </w:t>
      </w:r>
      <w:r w:rsidRPr="00480706">
        <w:rPr>
          <w:rFonts w:ascii="Times New Roman" w:hAnsi="Times New Roman"/>
          <w:sz w:val="24"/>
          <w:szCs w:val="24"/>
        </w:rPr>
        <w:t>in relation to the posting of information relating to wage theft at construction sites</w:t>
      </w:r>
      <w:r>
        <w:rPr>
          <w:rFonts w:ascii="Times New Roman" w:hAnsi="Times New Roman"/>
          <w:sz w:val="24"/>
          <w:szCs w:val="24"/>
        </w:rPr>
        <w:t xml:space="preserve">; </w:t>
      </w:r>
      <w:r w:rsidR="006E4EA4">
        <w:rPr>
          <w:rFonts w:ascii="Times New Roman" w:hAnsi="Times New Roman"/>
          <w:sz w:val="24"/>
          <w:szCs w:val="24"/>
        </w:rPr>
        <w:t xml:space="preserve">Introduction Number </w:t>
      </w:r>
      <w:r w:rsidR="00FC1717">
        <w:rPr>
          <w:rFonts w:ascii="Times New Roman" w:hAnsi="Times New Roman"/>
          <w:sz w:val="24"/>
          <w:szCs w:val="24"/>
        </w:rPr>
        <w:t xml:space="preserve">494, </w:t>
      </w:r>
      <w:r w:rsidR="00FC1717" w:rsidRPr="00252E2D">
        <w:rPr>
          <w:rFonts w:ascii="Times New Roman" w:hAnsi="Times New Roman"/>
          <w:color w:val="000000"/>
          <w:sz w:val="24"/>
          <w:szCs w:val="24"/>
        </w:rPr>
        <w:t xml:space="preserve">in relation to prohibiting late fees for self-storage units; </w:t>
      </w:r>
      <w:r>
        <w:rPr>
          <w:rFonts w:ascii="Times New Roman" w:hAnsi="Times New Roman"/>
          <w:sz w:val="24"/>
          <w:szCs w:val="24"/>
        </w:rPr>
        <w:t xml:space="preserve">Introduction Number 877, </w:t>
      </w:r>
      <w:r w:rsidRPr="00E72156">
        <w:rPr>
          <w:rFonts w:ascii="Times New Roman" w:eastAsia="MS Mincho" w:hAnsi="Times New Roman"/>
          <w:spacing w:val="-3"/>
          <w:sz w:val="24"/>
          <w:szCs w:val="24"/>
        </w:rPr>
        <w:t>in relation to consumer protections and home repair work</w:t>
      </w:r>
      <w:r>
        <w:rPr>
          <w:rFonts w:ascii="Times New Roman" w:eastAsia="MS Mincho" w:hAnsi="Times New Roman"/>
          <w:spacing w:val="-3"/>
          <w:sz w:val="24"/>
          <w:szCs w:val="24"/>
        </w:rPr>
        <w:t xml:space="preserve">; Introduction Number 1193, </w:t>
      </w:r>
      <w:r w:rsidRPr="00480706">
        <w:rPr>
          <w:rFonts w:ascii="Times New Roman" w:eastAsia="MS Mincho" w:hAnsi="Times New Roman"/>
          <w:spacing w:val="-3"/>
          <w:sz w:val="24"/>
          <w:szCs w:val="24"/>
        </w:rPr>
        <w:t>in relation to requiring home improvement contractors to provide information on required permits to owners and requiring public outreach and education on the watch list of contractors performing work without a permit</w:t>
      </w:r>
      <w:r>
        <w:rPr>
          <w:rFonts w:ascii="Times New Roman" w:eastAsia="MS Mincho" w:hAnsi="Times New Roman"/>
          <w:spacing w:val="-3"/>
          <w:sz w:val="24"/>
          <w:szCs w:val="24"/>
        </w:rPr>
        <w:t xml:space="preserve">; Introduction Number 1294, </w:t>
      </w:r>
      <w:r w:rsidRPr="00E72156">
        <w:rPr>
          <w:rFonts w:ascii="Times New Roman" w:eastAsia="MS Mincho" w:hAnsi="Times New Roman"/>
          <w:spacing w:val="-3"/>
          <w:sz w:val="24"/>
          <w:szCs w:val="24"/>
        </w:rPr>
        <w:t>in relation to creating a website with information identifying individuals convicted of deed theft</w:t>
      </w:r>
      <w:r>
        <w:rPr>
          <w:rFonts w:ascii="Times New Roman" w:eastAsia="MS Mincho" w:hAnsi="Times New Roman"/>
          <w:spacing w:val="-3"/>
          <w:sz w:val="24"/>
          <w:szCs w:val="24"/>
        </w:rPr>
        <w:t xml:space="preserve">; </w:t>
      </w:r>
      <w:r w:rsidR="00F4180A">
        <w:rPr>
          <w:rFonts w:ascii="Times New Roman" w:eastAsia="MS Mincho" w:hAnsi="Times New Roman"/>
          <w:spacing w:val="-3"/>
          <w:sz w:val="24"/>
          <w:szCs w:val="24"/>
        </w:rPr>
        <w:t xml:space="preserve">Introduction Number 1332, </w:t>
      </w:r>
      <w:r w:rsidR="00F4180A" w:rsidRPr="00252E2D">
        <w:rPr>
          <w:rFonts w:ascii="Times New Roman" w:hAnsi="Times New Roman"/>
          <w:color w:val="000000"/>
          <w:sz w:val="24"/>
          <w:szCs w:val="24"/>
        </w:rPr>
        <w:t>in relation to the wrongful deactivation of app-based delivery workers</w:t>
      </w:r>
      <w:r w:rsidR="00F4180A">
        <w:rPr>
          <w:rFonts w:ascii="Times New Roman" w:eastAsia="MS Mincho" w:hAnsi="Times New Roman"/>
          <w:spacing w:val="-3"/>
          <w:sz w:val="24"/>
          <w:szCs w:val="24"/>
        </w:rPr>
        <w:t xml:space="preserve">; </w:t>
      </w:r>
      <w:r>
        <w:rPr>
          <w:rFonts w:ascii="Times New Roman" w:eastAsia="MS Mincho" w:hAnsi="Times New Roman"/>
          <w:spacing w:val="-3"/>
          <w:sz w:val="24"/>
          <w:szCs w:val="24"/>
        </w:rPr>
        <w:t xml:space="preserve">and Resolution Number 499 </w:t>
      </w:r>
      <w:r w:rsidRPr="00E963A6">
        <w:rPr>
          <w:rFonts w:ascii="Times New Roman" w:eastAsia="MS Mincho" w:hAnsi="Times New Roman"/>
          <w:spacing w:val="-3"/>
          <w:sz w:val="24"/>
          <w:szCs w:val="24"/>
        </w:rPr>
        <w:t>calling on the United States Congress to pass, and the President to sign, the Protecting Consumers from Deceptive AI Act</w:t>
      </w:r>
      <w:r>
        <w:rPr>
          <w:rFonts w:ascii="Times New Roman" w:eastAsia="MS Mincho" w:hAnsi="Times New Roman"/>
          <w:spacing w:val="-3"/>
          <w:sz w:val="24"/>
          <w:szCs w:val="24"/>
        </w:rPr>
        <w:t xml:space="preserve">. </w:t>
      </w:r>
      <w:r w:rsidR="001237B6" w:rsidRPr="004152F2">
        <w:rPr>
          <w:rFonts w:ascii="Times New Roman" w:hAnsi="Times New Roman"/>
          <w:sz w:val="24"/>
          <w:szCs w:val="24"/>
        </w:rPr>
        <w:t>The Committee expects to hear testimony from the Department of Consumer and Worker Protection</w:t>
      </w:r>
      <w:r w:rsidR="00C80E75">
        <w:rPr>
          <w:rFonts w:ascii="Times New Roman" w:hAnsi="Times New Roman"/>
          <w:sz w:val="24"/>
          <w:szCs w:val="24"/>
        </w:rPr>
        <w:t xml:space="preserve"> (DCWP)</w:t>
      </w:r>
      <w:r w:rsidR="001237B6">
        <w:rPr>
          <w:rFonts w:ascii="Times New Roman" w:hAnsi="Times New Roman"/>
          <w:sz w:val="24"/>
          <w:szCs w:val="24"/>
        </w:rPr>
        <w:t xml:space="preserve">, </w:t>
      </w:r>
      <w:r w:rsidR="001237B6" w:rsidRPr="004152F2">
        <w:rPr>
          <w:rFonts w:ascii="Times New Roman" w:hAnsi="Times New Roman"/>
          <w:sz w:val="24"/>
          <w:szCs w:val="24"/>
        </w:rPr>
        <w:t xml:space="preserve">consumer </w:t>
      </w:r>
      <w:r w:rsidR="001237B6" w:rsidRPr="000B18E2">
        <w:rPr>
          <w:rFonts w:ascii="Times New Roman" w:hAnsi="Times New Roman"/>
          <w:sz w:val="24"/>
          <w:szCs w:val="24"/>
        </w:rPr>
        <w:t xml:space="preserve">advocates, </w:t>
      </w:r>
      <w:r w:rsidR="002016A8" w:rsidRPr="000B18E2">
        <w:rPr>
          <w:rFonts w:ascii="Times New Roman" w:hAnsi="Times New Roman"/>
          <w:sz w:val="24"/>
          <w:szCs w:val="24"/>
        </w:rPr>
        <w:t>home improvement contractor and building trades</w:t>
      </w:r>
      <w:r w:rsidR="001237B6" w:rsidRPr="000B18E2">
        <w:rPr>
          <w:rFonts w:ascii="Times New Roman" w:hAnsi="Times New Roman"/>
          <w:sz w:val="24"/>
          <w:szCs w:val="24"/>
        </w:rPr>
        <w:t xml:space="preserve"> representatives,</w:t>
      </w:r>
      <w:r w:rsidR="002016A8" w:rsidRPr="000B18E2">
        <w:rPr>
          <w:rFonts w:ascii="Times New Roman" w:hAnsi="Times New Roman"/>
          <w:sz w:val="24"/>
          <w:szCs w:val="24"/>
        </w:rPr>
        <w:t xml:space="preserve"> </w:t>
      </w:r>
      <w:r w:rsidR="006B2190" w:rsidRPr="000B18E2">
        <w:rPr>
          <w:rFonts w:ascii="Times New Roman" w:hAnsi="Times New Roman"/>
          <w:sz w:val="24"/>
          <w:szCs w:val="24"/>
        </w:rPr>
        <w:t xml:space="preserve">unions, </w:t>
      </w:r>
      <w:r w:rsidR="002016A8" w:rsidRPr="000B18E2">
        <w:rPr>
          <w:rFonts w:ascii="Times New Roman" w:hAnsi="Times New Roman"/>
          <w:sz w:val="24"/>
          <w:szCs w:val="24"/>
        </w:rPr>
        <w:t>workers</w:t>
      </w:r>
      <w:r w:rsidR="00C92AD7" w:rsidRPr="000B18E2">
        <w:rPr>
          <w:rFonts w:ascii="Times New Roman" w:hAnsi="Times New Roman"/>
          <w:sz w:val="24"/>
          <w:szCs w:val="24"/>
        </w:rPr>
        <w:t>’</w:t>
      </w:r>
      <w:r w:rsidR="002016A8" w:rsidRPr="000B18E2">
        <w:rPr>
          <w:rFonts w:ascii="Times New Roman" w:hAnsi="Times New Roman"/>
          <w:sz w:val="24"/>
          <w:szCs w:val="24"/>
        </w:rPr>
        <w:t xml:space="preserve"> advocates</w:t>
      </w:r>
      <w:r w:rsidR="001237B6" w:rsidRPr="000B18E2">
        <w:rPr>
          <w:rFonts w:ascii="Times New Roman" w:hAnsi="Times New Roman"/>
          <w:sz w:val="24"/>
          <w:szCs w:val="24"/>
        </w:rPr>
        <w:t xml:space="preserve"> and other stakeholders.</w:t>
      </w:r>
    </w:p>
    <w:p w14:paraId="54F460BF" w14:textId="16C17E9E" w:rsidR="000B18E2" w:rsidRDefault="006B2190" w:rsidP="00252E2D">
      <w:pPr>
        <w:pStyle w:val="ListParagraph"/>
        <w:numPr>
          <w:ilvl w:val="0"/>
          <w:numId w:val="1"/>
        </w:numPr>
        <w:tabs>
          <w:tab w:val="left" w:pos="270"/>
        </w:tabs>
        <w:spacing w:after="0" w:line="480" w:lineRule="auto"/>
        <w:ind w:left="630" w:hanging="540"/>
        <w:jc w:val="both"/>
        <w:rPr>
          <w:rFonts w:ascii="Times New Roman" w:hAnsi="Times New Roman"/>
          <w:b/>
          <w:bCs/>
          <w:sz w:val="24"/>
          <w:szCs w:val="24"/>
        </w:rPr>
      </w:pPr>
      <w:r w:rsidRPr="000B18E2">
        <w:rPr>
          <w:rFonts w:ascii="Times New Roman" w:hAnsi="Times New Roman"/>
          <w:b/>
          <w:bCs/>
          <w:sz w:val="24"/>
          <w:szCs w:val="24"/>
        </w:rPr>
        <w:t>BACKGROUND</w:t>
      </w:r>
    </w:p>
    <w:p w14:paraId="17B3EFC2" w14:textId="240A948F" w:rsidR="00C71216" w:rsidRDefault="00C71216" w:rsidP="00252E2D">
      <w:pPr>
        <w:pStyle w:val="ListParagraph"/>
        <w:numPr>
          <w:ilvl w:val="1"/>
          <w:numId w:val="1"/>
        </w:numPr>
        <w:tabs>
          <w:tab w:val="left" w:pos="270"/>
        </w:tabs>
        <w:spacing w:after="0" w:line="480" w:lineRule="auto"/>
        <w:ind w:left="1170" w:hanging="450"/>
        <w:jc w:val="both"/>
        <w:rPr>
          <w:rFonts w:ascii="Times New Roman" w:hAnsi="Times New Roman"/>
          <w:b/>
          <w:bCs/>
          <w:sz w:val="24"/>
          <w:szCs w:val="24"/>
        </w:rPr>
      </w:pPr>
      <w:r>
        <w:rPr>
          <w:rFonts w:ascii="Times New Roman" w:hAnsi="Times New Roman"/>
          <w:b/>
          <w:bCs/>
          <w:sz w:val="24"/>
          <w:szCs w:val="24"/>
        </w:rPr>
        <w:t>Wage Theft</w:t>
      </w:r>
      <w:r w:rsidR="007463ED">
        <w:rPr>
          <w:rFonts w:ascii="Times New Roman" w:hAnsi="Times New Roman"/>
          <w:b/>
          <w:bCs/>
          <w:sz w:val="24"/>
          <w:szCs w:val="24"/>
        </w:rPr>
        <w:t xml:space="preserve"> and the Construction Industry</w:t>
      </w:r>
    </w:p>
    <w:p w14:paraId="10D882CE" w14:textId="24665652" w:rsidR="007463ED" w:rsidRDefault="00321D0E" w:rsidP="00252E2D">
      <w:pPr>
        <w:tabs>
          <w:tab w:val="left" w:pos="270"/>
        </w:tabs>
        <w:spacing w:after="0" w:line="480" w:lineRule="auto"/>
        <w:ind w:firstLine="720"/>
        <w:jc w:val="both"/>
        <w:rPr>
          <w:rFonts w:ascii="Times New Roman" w:hAnsi="Times New Roman"/>
          <w:sz w:val="24"/>
          <w:szCs w:val="24"/>
        </w:rPr>
      </w:pPr>
      <w:r w:rsidRPr="00321D0E">
        <w:rPr>
          <w:rFonts w:ascii="Times New Roman" w:hAnsi="Times New Roman"/>
          <w:sz w:val="24"/>
          <w:szCs w:val="24"/>
        </w:rPr>
        <w:t xml:space="preserve">The term “wage theft” refers to the act of employers stealing earned wages from their employees. Wage theft </w:t>
      </w:r>
      <w:r w:rsidR="005D6F4E">
        <w:rPr>
          <w:rFonts w:ascii="Times New Roman" w:hAnsi="Times New Roman"/>
          <w:sz w:val="24"/>
          <w:szCs w:val="24"/>
        </w:rPr>
        <w:t xml:space="preserve">can </w:t>
      </w:r>
      <w:r w:rsidR="00C82066">
        <w:rPr>
          <w:rFonts w:ascii="Times New Roman" w:hAnsi="Times New Roman"/>
          <w:sz w:val="24"/>
          <w:szCs w:val="24"/>
        </w:rPr>
        <w:t>take many forms</w:t>
      </w:r>
      <w:r w:rsidR="005D6F4E">
        <w:rPr>
          <w:rFonts w:ascii="Times New Roman" w:hAnsi="Times New Roman"/>
          <w:sz w:val="24"/>
          <w:szCs w:val="24"/>
        </w:rPr>
        <w:t xml:space="preserve"> </w:t>
      </w:r>
      <w:r w:rsidR="00C82066">
        <w:rPr>
          <w:rFonts w:ascii="Times New Roman" w:hAnsi="Times New Roman"/>
          <w:sz w:val="24"/>
          <w:szCs w:val="24"/>
        </w:rPr>
        <w:t>including</w:t>
      </w:r>
      <w:r w:rsidRPr="00321D0E">
        <w:rPr>
          <w:rFonts w:ascii="Times New Roman" w:hAnsi="Times New Roman"/>
          <w:sz w:val="24"/>
          <w:szCs w:val="24"/>
        </w:rPr>
        <w:t xml:space="preserve"> </w:t>
      </w:r>
      <w:r w:rsidR="00485046">
        <w:rPr>
          <w:rFonts w:ascii="Times New Roman" w:hAnsi="Times New Roman"/>
          <w:sz w:val="24"/>
          <w:szCs w:val="24"/>
        </w:rPr>
        <w:t>failing</w:t>
      </w:r>
      <w:r w:rsidRPr="00321D0E">
        <w:rPr>
          <w:rFonts w:ascii="Times New Roman" w:hAnsi="Times New Roman"/>
          <w:sz w:val="24"/>
          <w:szCs w:val="24"/>
        </w:rPr>
        <w:t xml:space="preserve"> to pay </w:t>
      </w:r>
      <w:r w:rsidR="001056E2">
        <w:rPr>
          <w:rFonts w:ascii="Times New Roman" w:hAnsi="Times New Roman"/>
          <w:sz w:val="24"/>
          <w:szCs w:val="24"/>
        </w:rPr>
        <w:t xml:space="preserve">the </w:t>
      </w:r>
      <w:r w:rsidRPr="00321D0E">
        <w:rPr>
          <w:rFonts w:ascii="Times New Roman" w:hAnsi="Times New Roman"/>
          <w:sz w:val="24"/>
          <w:szCs w:val="24"/>
        </w:rPr>
        <w:t>minimum wage</w:t>
      </w:r>
      <w:r w:rsidR="001056E2">
        <w:rPr>
          <w:rFonts w:ascii="Times New Roman" w:hAnsi="Times New Roman"/>
          <w:sz w:val="24"/>
          <w:szCs w:val="24"/>
        </w:rPr>
        <w:t xml:space="preserve"> or prevailing wage</w:t>
      </w:r>
      <w:r w:rsidRPr="00321D0E">
        <w:rPr>
          <w:rFonts w:ascii="Times New Roman" w:hAnsi="Times New Roman"/>
          <w:sz w:val="24"/>
          <w:szCs w:val="24"/>
        </w:rPr>
        <w:t xml:space="preserve">, </w:t>
      </w:r>
      <w:r w:rsidR="001056E2">
        <w:rPr>
          <w:rFonts w:ascii="Times New Roman" w:hAnsi="Times New Roman"/>
          <w:sz w:val="24"/>
          <w:szCs w:val="24"/>
        </w:rPr>
        <w:t xml:space="preserve">lowering </w:t>
      </w:r>
      <w:r w:rsidR="005D6F4E">
        <w:rPr>
          <w:rFonts w:ascii="Times New Roman" w:hAnsi="Times New Roman"/>
          <w:sz w:val="24"/>
          <w:szCs w:val="24"/>
        </w:rPr>
        <w:t xml:space="preserve">workers’ </w:t>
      </w:r>
      <w:r w:rsidR="001056E2">
        <w:rPr>
          <w:rFonts w:ascii="Times New Roman" w:hAnsi="Times New Roman"/>
          <w:sz w:val="24"/>
          <w:szCs w:val="24"/>
        </w:rPr>
        <w:t>pay without notice,</w:t>
      </w:r>
      <w:r w:rsidRPr="00321D0E">
        <w:rPr>
          <w:rFonts w:ascii="Times New Roman" w:hAnsi="Times New Roman"/>
          <w:sz w:val="24"/>
          <w:szCs w:val="24"/>
        </w:rPr>
        <w:t xml:space="preserve"> stealing tips, </w:t>
      </w:r>
      <w:r w:rsidR="004C090A">
        <w:rPr>
          <w:rFonts w:ascii="Times New Roman" w:hAnsi="Times New Roman"/>
          <w:sz w:val="24"/>
          <w:szCs w:val="24"/>
        </w:rPr>
        <w:t xml:space="preserve">not paying </w:t>
      </w:r>
      <w:r w:rsidR="005D6F4E">
        <w:rPr>
          <w:rFonts w:ascii="Times New Roman" w:hAnsi="Times New Roman"/>
          <w:sz w:val="24"/>
          <w:szCs w:val="24"/>
        </w:rPr>
        <w:t xml:space="preserve">an employee </w:t>
      </w:r>
      <w:r w:rsidR="004C090A">
        <w:rPr>
          <w:rFonts w:ascii="Times New Roman" w:hAnsi="Times New Roman"/>
          <w:sz w:val="24"/>
          <w:szCs w:val="24"/>
        </w:rPr>
        <w:t>for all hours worked</w:t>
      </w:r>
      <w:r w:rsidRPr="00321D0E">
        <w:rPr>
          <w:rFonts w:ascii="Times New Roman" w:hAnsi="Times New Roman"/>
          <w:sz w:val="24"/>
          <w:szCs w:val="24"/>
        </w:rPr>
        <w:t xml:space="preserve">, </w:t>
      </w:r>
      <w:r w:rsidR="004C090A">
        <w:rPr>
          <w:rFonts w:ascii="Times New Roman" w:hAnsi="Times New Roman"/>
          <w:sz w:val="24"/>
          <w:szCs w:val="24"/>
        </w:rPr>
        <w:t xml:space="preserve">not </w:t>
      </w:r>
      <w:r w:rsidR="00DB21D1">
        <w:rPr>
          <w:rFonts w:ascii="Times New Roman" w:hAnsi="Times New Roman"/>
          <w:sz w:val="24"/>
          <w:szCs w:val="24"/>
        </w:rPr>
        <w:t xml:space="preserve">properly </w:t>
      </w:r>
      <w:r w:rsidR="004C090A">
        <w:rPr>
          <w:rFonts w:ascii="Times New Roman" w:hAnsi="Times New Roman"/>
          <w:sz w:val="24"/>
          <w:szCs w:val="24"/>
        </w:rPr>
        <w:t xml:space="preserve">paying overtime, </w:t>
      </w:r>
      <w:r w:rsidRPr="00321D0E">
        <w:rPr>
          <w:rFonts w:ascii="Times New Roman" w:hAnsi="Times New Roman"/>
          <w:sz w:val="24"/>
          <w:szCs w:val="24"/>
        </w:rPr>
        <w:t xml:space="preserve">and </w:t>
      </w:r>
      <w:r w:rsidR="00485046">
        <w:rPr>
          <w:rFonts w:ascii="Times New Roman" w:hAnsi="Times New Roman"/>
          <w:sz w:val="24"/>
          <w:szCs w:val="24"/>
        </w:rPr>
        <w:t>failing</w:t>
      </w:r>
      <w:r w:rsidRPr="00321D0E">
        <w:rPr>
          <w:rFonts w:ascii="Times New Roman" w:hAnsi="Times New Roman"/>
          <w:sz w:val="24"/>
          <w:szCs w:val="24"/>
        </w:rPr>
        <w:t xml:space="preserve"> to provide required meal and rest breaks.</w:t>
      </w:r>
      <w:r w:rsidR="005D6F4E">
        <w:rPr>
          <w:rStyle w:val="FootnoteReference"/>
          <w:rFonts w:ascii="Times New Roman" w:hAnsi="Times New Roman"/>
          <w:sz w:val="24"/>
          <w:szCs w:val="24"/>
        </w:rPr>
        <w:footnoteReference w:id="1"/>
      </w:r>
      <w:r w:rsidRPr="00321D0E">
        <w:rPr>
          <w:rFonts w:ascii="Times New Roman" w:hAnsi="Times New Roman"/>
          <w:sz w:val="24"/>
          <w:szCs w:val="24"/>
        </w:rPr>
        <w:t> </w:t>
      </w:r>
      <w:r w:rsidR="00CE7E57">
        <w:rPr>
          <w:rFonts w:ascii="Times New Roman" w:hAnsi="Times New Roman"/>
          <w:sz w:val="24"/>
          <w:szCs w:val="24"/>
        </w:rPr>
        <w:t xml:space="preserve">An estimated </w:t>
      </w:r>
      <w:r w:rsidR="00CE7E57" w:rsidRPr="00CE7E57">
        <w:rPr>
          <w:rFonts w:ascii="Times New Roman" w:hAnsi="Times New Roman"/>
          <w:sz w:val="24"/>
          <w:szCs w:val="24"/>
        </w:rPr>
        <w:t xml:space="preserve">2.1 million New Yorkers are victims of wage theft annually, </w:t>
      </w:r>
      <w:r w:rsidR="006A2B76">
        <w:rPr>
          <w:rFonts w:ascii="Times New Roman" w:hAnsi="Times New Roman"/>
          <w:sz w:val="24"/>
          <w:szCs w:val="24"/>
        </w:rPr>
        <w:t>losing a total of</w:t>
      </w:r>
      <w:r w:rsidR="00CE7E57" w:rsidRPr="00CE7E57">
        <w:rPr>
          <w:rFonts w:ascii="Times New Roman" w:hAnsi="Times New Roman"/>
          <w:sz w:val="24"/>
          <w:szCs w:val="24"/>
        </w:rPr>
        <w:t xml:space="preserve"> $3.2 billion in wages and benefits they are owed</w:t>
      </w:r>
      <w:r w:rsidR="006A2B76">
        <w:rPr>
          <w:rFonts w:ascii="Times New Roman" w:hAnsi="Times New Roman"/>
          <w:sz w:val="24"/>
          <w:szCs w:val="24"/>
        </w:rPr>
        <w:t>.</w:t>
      </w:r>
      <w:r w:rsidR="006A2B76">
        <w:rPr>
          <w:rStyle w:val="FootnoteReference"/>
          <w:rFonts w:ascii="Times New Roman" w:hAnsi="Times New Roman"/>
          <w:sz w:val="24"/>
          <w:szCs w:val="24"/>
        </w:rPr>
        <w:footnoteReference w:id="2"/>
      </w:r>
    </w:p>
    <w:p w14:paraId="2605EAC2" w14:textId="5F0D9171" w:rsidR="00DB21D1" w:rsidRPr="00CE7E57" w:rsidRDefault="00DB21D1" w:rsidP="00252E2D">
      <w:pPr>
        <w:tabs>
          <w:tab w:val="left" w:pos="270"/>
        </w:tabs>
        <w:spacing w:after="0" w:line="480" w:lineRule="auto"/>
        <w:ind w:firstLine="720"/>
        <w:jc w:val="both"/>
        <w:rPr>
          <w:rFonts w:ascii="Times New Roman" w:hAnsi="Times New Roman"/>
          <w:sz w:val="24"/>
          <w:szCs w:val="24"/>
        </w:rPr>
      </w:pPr>
      <w:r>
        <w:rPr>
          <w:rFonts w:ascii="Times New Roman" w:hAnsi="Times New Roman"/>
          <w:sz w:val="24"/>
          <w:szCs w:val="24"/>
        </w:rPr>
        <w:t>Wage theft is particularly prevalent in the construction industry.</w:t>
      </w:r>
      <w:r w:rsidR="003134B4">
        <w:rPr>
          <w:rStyle w:val="FootnoteReference"/>
          <w:rFonts w:ascii="Times New Roman" w:hAnsi="Times New Roman"/>
          <w:sz w:val="24"/>
          <w:szCs w:val="24"/>
        </w:rPr>
        <w:footnoteReference w:id="3"/>
      </w:r>
      <w:r>
        <w:rPr>
          <w:rFonts w:ascii="Times New Roman" w:hAnsi="Times New Roman"/>
          <w:sz w:val="24"/>
          <w:szCs w:val="24"/>
        </w:rPr>
        <w:t xml:space="preserve"> </w:t>
      </w:r>
      <w:r w:rsidR="00F372F2">
        <w:rPr>
          <w:rFonts w:ascii="Times New Roman" w:hAnsi="Times New Roman"/>
          <w:sz w:val="24"/>
          <w:szCs w:val="24"/>
        </w:rPr>
        <w:t xml:space="preserve">In </w:t>
      </w:r>
      <w:r w:rsidR="00B2183B">
        <w:rPr>
          <w:rFonts w:ascii="Times New Roman" w:hAnsi="Times New Roman"/>
          <w:sz w:val="24"/>
          <w:szCs w:val="24"/>
        </w:rPr>
        <w:t xml:space="preserve">2021, the New York State Legislature passed, and the Governor signed, the </w:t>
      </w:r>
      <w:r w:rsidR="00430CD5">
        <w:rPr>
          <w:rFonts w:ascii="Times New Roman" w:hAnsi="Times New Roman"/>
          <w:sz w:val="24"/>
          <w:szCs w:val="24"/>
        </w:rPr>
        <w:t>Construction Industry Wage Theft Act</w:t>
      </w:r>
      <w:r w:rsidR="00C60375">
        <w:rPr>
          <w:rFonts w:ascii="Times New Roman" w:hAnsi="Times New Roman"/>
          <w:sz w:val="24"/>
          <w:szCs w:val="24"/>
        </w:rPr>
        <w:t xml:space="preserve"> to increase the likelihood that exploited workers in the construction industry </w:t>
      </w:r>
      <w:r w:rsidR="005F07ED">
        <w:rPr>
          <w:rFonts w:ascii="Times New Roman" w:hAnsi="Times New Roman"/>
          <w:sz w:val="24"/>
          <w:szCs w:val="24"/>
        </w:rPr>
        <w:t>can</w:t>
      </w:r>
      <w:r w:rsidR="00C60375">
        <w:rPr>
          <w:rFonts w:ascii="Times New Roman" w:hAnsi="Times New Roman"/>
          <w:sz w:val="24"/>
          <w:szCs w:val="24"/>
        </w:rPr>
        <w:t xml:space="preserve"> secure payment and collect unpaid wages and benefits for work that they have already performed.</w:t>
      </w:r>
      <w:r w:rsidR="005F07ED">
        <w:rPr>
          <w:rStyle w:val="FootnoteReference"/>
          <w:rFonts w:ascii="Times New Roman" w:hAnsi="Times New Roman"/>
          <w:sz w:val="24"/>
          <w:szCs w:val="24"/>
        </w:rPr>
        <w:footnoteReference w:id="4"/>
      </w:r>
      <w:r w:rsidR="008D6F7D">
        <w:rPr>
          <w:rFonts w:ascii="Times New Roman" w:hAnsi="Times New Roman"/>
          <w:sz w:val="24"/>
          <w:szCs w:val="24"/>
        </w:rPr>
        <w:t xml:space="preserve"> The</w:t>
      </w:r>
      <w:r w:rsidR="008D6F7D" w:rsidRPr="008D6F7D">
        <w:rPr>
          <w:rFonts w:ascii="Times New Roman" w:hAnsi="Times New Roman"/>
          <w:sz w:val="24"/>
          <w:szCs w:val="24"/>
        </w:rPr>
        <w:t xml:space="preserve"> law holds contractors liable for wages owed to the employees of their subcontractors</w:t>
      </w:r>
      <w:r w:rsidR="008D6F7D">
        <w:rPr>
          <w:rFonts w:ascii="Times New Roman" w:hAnsi="Times New Roman"/>
          <w:sz w:val="24"/>
          <w:szCs w:val="24"/>
        </w:rPr>
        <w:t xml:space="preserve">, </w:t>
      </w:r>
      <w:r w:rsidR="005F07ED">
        <w:rPr>
          <w:rFonts w:ascii="Times New Roman" w:hAnsi="Times New Roman"/>
          <w:sz w:val="24"/>
          <w:szCs w:val="24"/>
        </w:rPr>
        <w:t xml:space="preserve">preventing </w:t>
      </w:r>
      <w:r w:rsidR="008D6F7D" w:rsidRPr="008D6F7D">
        <w:rPr>
          <w:rFonts w:ascii="Times New Roman" w:hAnsi="Times New Roman"/>
          <w:sz w:val="24"/>
          <w:szCs w:val="24"/>
        </w:rPr>
        <w:t>general contractors and subcontractors from</w:t>
      </w:r>
      <w:r w:rsidR="005F07ED">
        <w:rPr>
          <w:rFonts w:ascii="Times New Roman" w:hAnsi="Times New Roman"/>
          <w:sz w:val="24"/>
          <w:szCs w:val="24"/>
        </w:rPr>
        <w:t xml:space="preserve"> benefiting from wage theft that occurs </w:t>
      </w:r>
      <w:r w:rsidR="008D6F7D" w:rsidRPr="008D6F7D">
        <w:rPr>
          <w:rFonts w:ascii="Times New Roman" w:hAnsi="Times New Roman"/>
          <w:sz w:val="24"/>
          <w:szCs w:val="24"/>
        </w:rPr>
        <w:t>further “down the chain” of subcontractors</w:t>
      </w:r>
      <w:r w:rsidR="005F07ED">
        <w:rPr>
          <w:rFonts w:ascii="Times New Roman" w:hAnsi="Times New Roman"/>
          <w:sz w:val="24"/>
          <w:szCs w:val="24"/>
        </w:rPr>
        <w:t xml:space="preserve">. </w:t>
      </w:r>
    </w:p>
    <w:p w14:paraId="0D2497D9" w14:textId="34B92941" w:rsidR="00BE1295" w:rsidRDefault="00BE1295" w:rsidP="00BE1295">
      <w:pPr>
        <w:pStyle w:val="ListParagraph"/>
        <w:numPr>
          <w:ilvl w:val="1"/>
          <w:numId w:val="1"/>
        </w:numPr>
        <w:spacing w:after="0" w:line="480" w:lineRule="auto"/>
        <w:ind w:left="1080" w:hanging="540"/>
        <w:jc w:val="both"/>
        <w:rPr>
          <w:rFonts w:ascii="Times New Roman" w:hAnsi="Times New Roman"/>
          <w:b/>
          <w:bCs/>
          <w:sz w:val="24"/>
          <w:szCs w:val="24"/>
        </w:rPr>
      </w:pPr>
      <w:r>
        <w:rPr>
          <w:rFonts w:ascii="Times New Roman" w:hAnsi="Times New Roman"/>
          <w:b/>
          <w:bCs/>
          <w:sz w:val="24"/>
          <w:szCs w:val="24"/>
        </w:rPr>
        <w:t>Self-Storage Business</w:t>
      </w:r>
      <w:r w:rsidR="00D14636">
        <w:rPr>
          <w:rFonts w:ascii="Times New Roman" w:hAnsi="Times New Roman"/>
          <w:b/>
          <w:bCs/>
          <w:sz w:val="24"/>
          <w:szCs w:val="24"/>
        </w:rPr>
        <w:t xml:space="preserve"> Fees</w:t>
      </w:r>
    </w:p>
    <w:p w14:paraId="2F48CC10" w14:textId="6F8555BB" w:rsidR="00E85FD3" w:rsidRPr="00BE1295" w:rsidRDefault="00D14636" w:rsidP="00BE1295">
      <w:pPr>
        <w:spacing w:after="0" w:line="480" w:lineRule="auto"/>
        <w:ind w:firstLine="720"/>
        <w:jc w:val="both"/>
        <w:rPr>
          <w:rFonts w:ascii="Times New Roman" w:hAnsi="Times New Roman"/>
          <w:b/>
          <w:bCs/>
          <w:sz w:val="24"/>
          <w:szCs w:val="24"/>
        </w:rPr>
      </w:pPr>
      <w:r>
        <w:rPr>
          <w:rFonts w:ascii="Times New Roman" w:eastAsia="MS Mincho" w:hAnsi="Times New Roman"/>
          <w:sz w:val="24"/>
          <w:szCs w:val="24"/>
        </w:rPr>
        <w:t xml:space="preserve">Many self-storage businesses in New York City charge </w:t>
      </w:r>
      <w:r w:rsidR="001D6282">
        <w:rPr>
          <w:rFonts w:ascii="Times New Roman" w:eastAsia="MS Mincho" w:hAnsi="Times New Roman"/>
          <w:sz w:val="24"/>
          <w:szCs w:val="24"/>
        </w:rPr>
        <w:t xml:space="preserve">penalty </w:t>
      </w:r>
      <w:r>
        <w:rPr>
          <w:rFonts w:ascii="Times New Roman" w:eastAsia="MS Mincho" w:hAnsi="Times New Roman"/>
          <w:sz w:val="24"/>
          <w:szCs w:val="24"/>
        </w:rPr>
        <w:t xml:space="preserve">fees </w:t>
      </w:r>
      <w:r w:rsidR="003E67A4">
        <w:rPr>
          <w:rFonts w:ascii="Times New Roman" w:eastAsia="MS Mincho" w:hAnsi="Times New Roman"/>
          <w:sz w:val="24"/>
          <w:szCs w:val="24"/>
        </w:rPr>
        <w:t xml:space="preserve">when an occupant does not </w:t>
      </w:r>
      <w:r w:rsidR="00283936">
        <w:rPr>
          <w:rFonts w:ascii="Times New Roman" w:eastAsia="MS Mincho" w:hAnsi="Times New Roman"/>
          <w:sz w:val="24"/>
          <w:szCs w:val="24"/>
        </w:rPr>
        <w:t>pay their rent on-time.</w:t>
      </w:r>
      <w:r w:rsidR="00A05726">
        <w:rPr>
          <w:rStyle w:val="FootnoteReference"/>
          <w:rFonts w:ascii="Times New Roman" w:eastAsia="MS Mincho" w:hAnsi="Times New Roman"/>
          <w:sz w:val="24"/>
          <w:szCs w:val="24"/>
        </w:rPr>
        <w:footnoteReference w:id="5"/>
      </w:r>
      <w:r w:rsidR="00283936">
        <w:rPr>
          <w:rFonts w:ascii="Times New Roman" w:eastAsia="MS Mincho" w:hAnsi="Times New Roman"/>
          <w:sz w:val="24"/>
          <w:szCs w:val="24"/>
        </w:rPr>
        <w:t xml:space="preserve"> </w:t>
      </w:r>
      <w:r w:rsidR="001D00E4">
        <w:rPr>
          <w:rFonts w:ascii="Times New Roman" w:eastAsia="MS Mincho" w:hAnsi="Times New Roman"/>
          <w:sz w:val="24"/>
          <w:szCs w:val="24"/>
        </w:rPr>
        <w:t xml:space="preserve">Under New York State law, </w:t>
      </w:r>
      <w:r w:rsidR="0085520C">
        <w:rPr>
          <w:rFonts w:ascii="Times New Roman" w:eastAsia="MS Mincho" w:hAnsi="Times New Roman"/>
          <w:sz w:val="24"/>
          <w:szCs w:val="24"/>
        </w:rPr>
        <w:t>if a</w:t>
      </w:r>
      <w:r>
        <w:rPr>
          <w:rFonts w:ascii="Times New Roman" w:eastAsia="MS Mincho" w:hAnsi="Times New Roman"/>
          <w:sz w:val="24"/>
          <w:szCs w:val="24"/>
        </w:rPr>
        <w:t xml:space="preserve">n </w:t>
      </w:r>
      <w:r w:rsidR="0085520C">
        <w:rPr>
          <w:rFonts w:ascii="Times New Roman" w:eastAsia="MS Mincho" w:hAnsi="Times New Roman"/>
          <w:sz w:val="24"/>
          <w:szCs w:val="24"/>
        </w:rPr>
        <w:t>occupant is unable to pay their monthly fees, the</w:t>
      </w:r>
      <w:r w:rsidR="007015CC">
        <w:rPr>
          <w:rFonts w:ascii="Times New Roman" w:eastAsia="MS Mincho" w:hAnsi="Times New Roman"/>
          <w:sz w:val="24"/>
          <w:szCs w:val="24"/>
        </w:rPr>
        <w:t xml:space="preserve"> owner </w:t>
      </w:r>
      <w:r w:rsidR="003B622C">
        <w:rPr>
          <w:rFonts w:ascii="Times New Roman" w:eastAsia="MS Mincho" w:hAnsi="Times New Roman"/>
          <w:sz w:val="24"/>
          <w:szCs w:val="24"/>
        </w:rPr>
        <w:t>ha</w:t>
      </w:r>
      <w:r w:rsidR="0085520C">
        <w:rPr>
          <w:rFonts w:ascii="Times New Roman" w:eastAsia="MS Mincho" w:hAnsi="Times New Roman"/>
          <w:sz w:val="24"/>
          <w:szCs w:val="24"/>
        </w:rPr>
        <w:t>s</w:t>
      </w:r>
      <w:r w:rsidR="003B622C">
        <w:rPr>
          <w:rFonts w:ascii="Times New Roman" w:eastAsia="MS Mincho" w:hAnsi="Times New Roman"/>
          <w:sz w:val="24"/>
          <w:szCs w:val="24"/>
        </w:rPr>
        <w:t xml:space="preserve"> </w:t>
      </w:r>
      <w:r w:rsidR="0085520C">
        <w:rPr>
          <w:rFonts w:ascii="Times New Roman" w:eastAsia="MS Mincho" w:hAnsi="Times New Roman"/>
          <w:sz w:val="24"/>
          <w:szCs w:val="24"/>
        </w:rPr>
        <w:t>the</w:t>
      </w:r>
      <w:r w:rsidR="003B622C">
        <w:rPr>
          <w:rFonts w:ascii="Times New Roman" w:eastAsia="MS Mincho" w:hAnsi="Times New Roman"/>
          <w:sz w:val="24"/>
          <w:szCs w:val="24"/>
        </w:rPr>
        <w:t xml:space="preserve"> right to </w:t>
      </w:r>
      <w:r w:rsidR="0085520C">
        <w:rPr>
          <w:rFonts w:ascii="Times New Roman" w:eastAsia="MS Mincho" w:hAnsi="Times New Roman"/>
          <w:sz w:val="24"/>
          <w:szCs w:val="24"/>
        </w:rPr>
        <w:t xml:space="preserve">conduct </w:t>
      </w:r>
      <w:r w:rsidR="001D528A" w:rsidRPr="00252E2D">
        <w:rPr>
          <w:rFonts w:ascii="Times New Roman" w:hAnsi="Times New Roman"/>
          <w:sz w:val="24"/>
          <w:szCs w:val="24"/>
        </w:rPr>
        <w:t>a sale of the items to defray outstanding and unpaid fees.</w:t>
      </w:r>
      <w:r w:rsidR="009F0D43" w:rsidRPr="00252E2D">
        <w:rPr>
          <w:rStyle w:val="FootnoteReference"/>
          <w:rFonts w:ascii="Times New Roman" w:hAnsi="Times New Roman"/>
          <w:sz w:val="24"/>
          <w:szCs w:val="24"/>
        </w:rPr>
        <w:footnoteReference w:id="6"/>
      </w:r>
    </w:p>
    <w:p w14:paraId="1BCD65E9" w14:textId="608D7EDD" w:rsidR="00C71216" w:rsidRDefault="00B56605" w:rsidP="00252E2D">
      <w:pPr>
        <w:pStyle w:val="ListParagraph"/>
        <w:numPr>
          <w:ilvl w:val="1"/>
          <w:numId w:val="1"/>
        </w:numPr>
        <w:tabs>
          <w:tab w:val="left" w:pos="270"/>
        </w:tabs>
        <w:spacing w:after="0" w:line="480" w:lineRule="auto"/>
        <w:ind w:left="1170" w:hanging="450"/>
        <w:jc w:val="both"/>
        <w:rPr>
          <w:rFonts w:ascii="Times New Roman" w:hAnsi="Times New Roman"/>
          <w:b/>
          <w:bCs/>
          <w:sz w:val="24"/>
          <w:szCs w:val="24"/>
        </w:rPr>
      </w:pPr>
      <w:r>
        <w:rPr>
          <w:rFonts w:ascii="Times New Roman" w:hAnsi="Times New Roman"/>
          <w:b/>
          <w:bCs/>
          <w:sz w:val="24"/>
          <w:szCs w:val="24"/>
        </w:rPr>
        <w:t xml:space="preserve">Regulation of </w:t>
      </w:r>
      <w:r w:rsidR="00C71216">
        <w:rPr>
          <w:rFonts w:ascii="Times New Roman" w:hAnsi="Times New Roman"/>
          <w:b/>
          <w:bCs/>
          <w:sz w:val="24"/>
          <w:szCs w:val="24"/>
        </w:rPr>
        <w:t xml:space="preserve">Home Improvement Contractors </w:t>
      </w:r>
    </w:p>
    <w:p w14:paraId="304543F6" w14:textId="295650CE" w:rsidR="002A7FD5" w:rsidRDefault="002A7FD5" w:rsidP="00252E2D">
      <w:pPr>
        <w:tabs>
          <w:tab w:val="left" w:pos="270"/>
        </w:tabs>
        <w:spacing w:after="0" w:line="480" w:lineRule="auto"/>
        <w:ind w:firstLine="720"/>
        <w:jc w:val="both"/>
        <w:rPr>
          <w:rFonts w:ascii="Times New Roman" w:eastAsia="ヒラギノ角ゴ Pro W3" w:hAnsi="Times New Roman"/>
          <w:sz w:val="24"/>
          <w:szCs w:val="24"/>
        </w:rPr>
      </w:pPr>
      <w:r w:rsidRPr="00252E2D">
        <w:rPr>
          <w:rFonts w:ascii="Times New Roman" w:eastAsia="ヒラギノ角ゴ Pro W3" w:hAnsi="Times New Roman"/>
          <w:color w:val="000000"/>
          <w:sz w:val="24"/>
          <w:szCs w:val="24"/>
        </w:rPr>
        <w:t>For assistance with home renovations, New Yorkers often solicit the services of home improvement contractors who, in New York City, are licensed by DCWP and are regulated by both State and local law.</w:t>
      </w:r>
      <w:r w:rsidR="00D074D6" w:rsidRPr="00252E2D">
        <w:rPr>
          <w:rFonts w:ascii="Times New Roman" w:eastAsia="ヒラギノ角ゴ Pro W3" w:hAnsi="Times New Roman"/>
          <w:color w:val="000000"/>
          <w:sz w:val="24"/>
          <w:szCs w:val="24"/>
        </w:rPr>
        <w:t xml:space="preserve"> </w:t>
      </w:r>
      <w:r w:rsidRPr="00252E2D">
        <w:rPr>
          <w:rFonts w:ascii="Times New Roman" w:eastAsia="ヒラギノ角ゴ Pro W3" w:hAnsi="Times New Roman"/>
          <w:color w:val="000000"/>
          <w:sz w:val="24"/>
          <w:szCs w:val="24"/>
        </w:rPr>
        <w:t xml:space="preserve">Unfortunately, home improvement work has historically been the source of many unfair and deceptive trade practices, and </w:t>
      </w:r>
      <w:r w:rsidR="00C81E9F">
        <w:rPr>
          <w:rFonts w:ascii="Times New Roman" w:hAnsi="Times New Roman"/>
          <w:sz w:val="24"/>
          <w:szCs w:val="24"/>
        </w:rPr>
        <w:t>home improvement contractors</w:t>
      </w:r>
      <w:r w:rsidR="00C81E9F" w:rsidRPr="00C81E9F">
        <w:rPr>
          <w:rFonts w:ascii="Times New Roman" w:hAnsi="Times New Roman"/>
          <w:sz w:val="24"/>
          <w:szCs w:val="24"/>
        </w:rPr>
        <w:t xml:space="preserve"> are </w:t>
      </w:r>
      <w:r w:rsidR="00C81E9F" w:rsidRPr="00C81E9F">
        <w:rPr>
          <w:rFonts w:ascii="Times New Roman" w:eastAsia="ヒラギノ角ゴ Pro W3" w:hAnsi="Times New Roman"/>
          <w:sz w:val="24"/>
          <w:szCs w:val="24"/>
        </w:rPr>
        <w:t>consistently</w:t>
      </w:r>
      <w:r w:rsidR="00C81E9F">
        <w:rPr>
          <w:rFonts w:ascii="Times New Roman" w:eastAsia="ヒラギノ角ゴ Pro W3" w:hAnsi="Times New Roman"/>
          <w:sz w:val="24"/>
          <w:szCs w:val="24"/>
        </w:rPr>
        <w:t xml:space="preserve"> one</w:t>
      </w:r>
      <w:r w:rsidR="00C81E9F" w:rsidRPr="00C81E9F">
        <w:rPr>
          <w:rFonts w:ascii="Times New Roman" w:eastAsia="ヒラギノ角ゴ Pro W3" w:hAnsi="Times New Roman"/>
          <w:sz w:val="24"/>
          <w:szCs w:val="24"/>
        </w:rPr>
        <w:t xml:space="preserve"> of the most complained about industries licensed by DCWP.</w:t>
      </w:r>
      <w:r w:rsidR="00C81E9F" w:rsidRPr="00C81E9F">
        <w:rPr>
          <w:rFonts w:ascii="Times New Roman" w:eastAsia="ヒラギノ角ゴ Pro W3" w:hAnsi="Times New Roman"/>
          <w:sz w:val="24"/>
          <w:szCs w:val="24"/>
          <w:vertAlign w:val="superscript"/>
        </w:rPr>
        <w:footnoteReference w:id="7"/>
      </w:r>
      <w:r w:rsidR="00C81E9F">
        <w:rPr>
          <w:rFonts w:ascii="Times New Roman" w:eastAsia="ヒラギノ角ゴ Pro W3" w:hAnsi="Times New Roman"/>
          <w:sz w:val="24"/>
          <w:szCs w:val="24"/>
        </w:rPr>
        <w:t xml:space="preserve"> </w:t>
      </w:r>
    </w:p>
    <w:p w14:paraId="59E58696" w14:textId="6DBE210A" w:rsidR="005C2643" w:rsidRPr="00252E2D" w:rsidRDefault="00E4471D" w:rsidP="00252E2D">
      <w:pPr>
        <w:tabs>
          <w:tab w:val="left" w:pos="270"/>
        </w:tabs>
        <w:spacing w:after="0" w:line="480" w:lineRule="auto"/>
        <w:ind w:firstLine="720"/>
        <w:jc w:val="both"/>
        <w:rPr>
          <w:rFonts w:ascii="Times New Roman" w:eastAsia="ヒラギノ角ゴ Pro W3" w:hAnsi="Times New Roman"/>
          <w:color w:val="000000"/>
          <w:sz w:val="24"/>
          <w:szCs w:val="24"/>
        </w:rPr>
      </w:pPr>
      <w:r w:rsidRPr="00890DE2">
        <w:rPr>
          <w:rFonts w:ascii="Times New Roman" w:eastAsia="ヒラギノ角ゴ Pro W3" w:hAnsi="Times New Roman"/>
          <w:color w:val="000000"/>
          <w:sz w:val="24"/>
          <w:szCs w:val="24"/>
        </w:rPr>
        <w:t xml:space="preserve">New York City requires home improvement contractors </w:t>
      </w:r>
      <w:r w:rsidR="00670755">
        <w:rPr>
          <w:rFonts w:ascii="Times New Roman" w:eastAsia="ヒラギノ角ゴ Pro W3" w:hAnsi="Times New Roman"/>
          <w:color w:val="000000"/>
          <w:sz w:val="24"/>
          <w:szCs w:val="24"/>
        </w:rPr>
        <w:t>to have a</w:t>
      </w:r>
      <w:r w:rsidRPr="00890DE2">
        <w:rPr>
          <w:rFonts w:ascii="Times New Roman" w:eastAsia="ヒラギノ角ゴ Pro W3" w:hAnsi="Times New Roman"/>
          <w:color w:val="000000"/>
          <w:sz w:val="24"/>
          <w:szCs w:val="24"/>
        </w:rPr>
        <w:t xml:space="preserve"> </w:t>
      </w:r>
      <w:r>
        <w:rPr>
          <w:rFonts w:ascii="Times New Roman" w:eastAsia="ヒラギノ角ゴ Pro W3" w:hAnsi="Times New Roman"/>
          <w:color w:val="000000"/>
          <w:sz w:val="24"/>
          <w:szCs w:val="24"/>
        </w:rPr>
        <w:t>DCWP</w:t>
      </w:r>
      <w:r w:rsidRPr="00890DE2">
        <w:rPr>
          <w:rFonts w:ascii="Times New Roman" w:eastAsia="ヒラギノ角ゴ Pro W3" w:hAnsi="Times New Roman"/>
          <w:color w:val="000000"/>
          <w:sz w:val="24"/>
          <w:szCs w:val="24"/>
        </w:rPr>
        <w:t xml:space="preserve"> </w:t>
      </w:r>
      <w:r w:rsidR="00670755">
        <w:rPr>
          <w:rFonts w:ascii="Times New Roman" w:eastAsia="ヒラギノ角ゴ Pro W3" w:hAnsi="Times New Roman"/>
          <w:color w:val="000000"/>
          <w:sz w:val="24"/>
          <w:szCs w:val="24"/>
        </w:rPr>
        <w:t xml:space="preserve">license </w:t>
      </w:r>
      <w:r w:rsidRPr="00890DE2">
        <w:rPr>
          <w:rFonts w:ascii="Times New Roman" w:eastAsia="ヒラギノ角ゴ Pro W3" w:hAnsi="Times New Roman"/>
          <w:color w:val="000000"/>
          <w:sz w:val="24"/>
          <w:szCs w:val="24"/>
        </w:rPr>
        <w:t>in order to solicit, obtain or perform a home improvement contract in the City.</w:t>
      </w:r>
      <w:r w:rsidRPr="00252E2D">
        <w:rPr>
          <w:rFonts w:ascii="Times New Roman" w:eastAsia="ヒラギノ角ゴ Pro W3" w:hAnsi="Times New Roman"/>
          <w:color w:val="000000"/>
          <w:sz w:val="24"/>
          <w:szCs w:val="24"/>
          <w:vertAlign w:val="superscript"/>
        </w:rPr>
        <w:footnoteReference w:id="8"/>
      </w:r>
      <w:r w:rsidR="00D074D6">
        <w:rPr>
          <w:rFonts w:ascii="Times New Roman" w:eastAsia="ヒラギノ角ゴ Pro W3" w:hAnsi="Times New Roman"/>
          <w:color w:val="000000"/>
          <w:sz w:val="24"/>
          <w:szCs w:val="24"/>
        </w:rPr>
        <w:t xml:space="preserve"> </w:t>
      </w:r>
      <w:r w:rsidRPr="00890DE2">
        <w:rPr>
          <w:rFonts w:ascii="Times New Roman" w:eastAsia="ヒラギノ角ゴ Pro W3" w:hAnsi="Times New Roman"/>
          <w:color w:val="000000"/>
          <w:sz w:val="24"/>
          <w:szCs w:val="24"/>
        </w:rPr>
        <w:t>The license allows contractors to do business in the City—it does not speak to the contractor’s qualifications to make home improvements.</w:t>
      </w:r>
      <w:r w:rsidRPr="00252E2D">
        <w:rPr>
          <w:rFonts w:ascii="Times New Roman" w:eastAsia="ヒラギノ角ゴ Pro W3" w:hAnsi="Times New Roman"/>
          <w:color w:val="000000"/>
          <w:sz w:val="24"/>
          <w:szCs w:val="24"/>
          <w:vertAlign w:val="superscript"/>
        </w:rPr>
        <w:footnoteReference w:id="9"/>
      </w:r>
      <w:r w:rsidR="00D074D6">
        <w:rPr>
          <w:rFonts w:ascii="Times New Roman" w:eastAsia="ヒラギノ角ゴ Pro W3" w:hAnsi="Times New Roman"/>
          <w:color w:val="000000"/>
          <w:sz w:val="24"/>
          <w:szCs w:val="24"/>
        </w:rPr>
        <w:t xml:space="preserve"> </w:t>
      </w:r>
      <w:r w:rsidRPr="00252E2D">
        <w:rPr>
          <w:rFonts w:ascii="Times New Roman" w:eastAsia="ヒラギノ角ゴ Pro W3" w:hAnsi="Times New Roman"/>
          <w:color w:val="000000"/>
          <w:sz w:val="24"/>
          <w:szCs w:val="24"/>
        </w:rPr>
        <w:t xml:space="preserve">According to </w:t>
      </w:r>
      <w:r w:rsidR="00F34744" w:rsidRPr="00252E2D">
        <w:rPr>
          <w:rFonts w:ascii="Times New Roman" w:eastAsia="ヒラギノ角ゴ Pro W3" w:hAnsi="Times New Roman"/>
          <w:color w:val="000000"/>
          <w:sz w:val="24"/>
          <w:szCs w:val="24"/>
        </w:rPr>
        <w:t>DCWP</w:t>
      </w:r>
      <w:r w:rsidRPr="00252E2D">
        <w:rPr>
          <w:rFonts w:ascii="Times New Roman" w:eastAsia="ヒラギノ角ゴ Pro W3" w:hAnsi="Times New Roman"/>
          <w:color w:val="000000"/>
          <w:sz w:val="24"/>
          <w:szCs w:val="24"/>
        </w:rPr>
        <w:t>, for the purpose of licensure home improvement work includes, but is not limited to,</w:t>
      </w:r>
      <w:r w:rsidR="00976E93" w:rsidRPr="00252E2D">
        <w:rPr>
          <w:rFonts w:ascii="Times New Roman" w:eastAsia="ヒラギノ角ゴ Pro W3" w:hAnsi="Times New Roman"/>
          <w:color w:val="000000"/>
          <w:sz w:val="24"/>
          <w:szCs w:val="24"/>
        </w:rPr>
        <w:t xml:space="preserve"> the</w:t>
      </w:r>
      <w:r w:rsidR="00F723D0" w:rsidRPr="00252E2D">
        <w:rPr>
          <w:rFonts w:ascii="Times New Roman" w:eastAsia="ヒラギノ角ゴ Pro W3" w:hAnsi="Times New Roman"/>
          <w:color w:val="000000"/>
          <w:sz w:val="24"/>
          <w:szCs w:val="24"/>
        </w:rPr>
        <w:t xml:space="preserve"> construction, repair, remodeling, or</w:t>
      </w:r>
      <w:r w:rsidR="007F1E3B" w:rsidRPr="00252E2D">
        <w:rPr>
          <w:rFonts w:ascii="Times New Roman" w:eastAsia="ヒラギノ角ゴ Pro W3" w:hAnsi="Times New Roman"/>
          <w:color w:val="000000"/>
          <w:sz w:val="24"/>
          <w:szCs w:val="24"/>
        </w:rPr>
        <w:t xml:space="preserve"> improvement of homes,</w:t>
      </w:r>
      <w:r w:rsidRPr="00252E2D">
        <w:rPr>
          <w:rFonts w:ascii="Times New Roman" w:eastAsia="ヒラギノ角ゴ Pro W3" w:hAnsi="Times New Roman"/>
          <w:color w:val="000000"/>
          <w:sz w:val="24"/>
          <w:szCs w:val="24"/>
        </w:rPr>
        <w:t xml:space="preserve"> “</w:t>
      </w:r>
      <w:r w:rsidR="00C954BA" w:rsidRPr="00252E2D">
        <w:rPr>
          <w:rFonts w:ascii="Times New Roman" w:eastAsia="ヒラギノ角ゴ Pro W3" w:hAnsi="Times New Roman"/>
          <w:color w:val="000000"/>
          <w:sz w:val="24"/>
          <w:szCs w:val="24"/>
        </w:rPr>
        <w:t>basements, driveways, fences, garages, landscaping, patios, porches, sidewalks, swimming pools, terraces</w:t>
      </w:r>
      <w:r w:rsidR="00885E72" w:rsidRPr="00252E2D">
        <w:rPr>
          <w:rFonts w:ascii="Times New Roman" w:eastAsia="ヒラギノ角ゴ Pro W3" w:hAnsi="Times New Roman"/>
          <w:color w:val="000000"/>
          <w:sz w:val="24"/>
          <w:szCs w:val="24"/>
        </w:rPr>
        <w:t>,</w:t>
      </w:r>
      <w:r w:rsidR="00092194" w:rsidRPr="00252E2D">
        <w:rPr>
          <w:rFonts w:ascii="Times New Roman" w:eastAsia="ヒラギノ角ゴ Pro W3" w:hAnsi="Times New Roman"/>
          <w:color w:val="000000"/>
          <w:sz w:val="24"/>
          <w:szCs w:val="24"/>
        </w:rPr>
        <w:t>”</w:t>
      </w:r>
      <w:r w:rsidR="00885E72" w:rsidRPr="00252E2D">
        <w:rPr>
          <w:rFonts w:ascii="Times New Roman" w:eastAsia="ヒラギノ角ゴ Pro W3" w:hAnsi="Times New Roman"/>
          <w:color w:val="000000"/>
          <w:sz w:val="24"/>
          <w:szCs w:val="24"/>
        </w:rPr>
        <w:t xml:space="preserve"> and structures or land that is next to a home or apartment building.</w:t>
      </w:r>
      <w:r w:rsidRPr="00252E2D">
        <w:rPr>
          <w:rFonts w:ascii="Times New Roman" w:eastAsia="ヒラギノ角ゴ Pro W3" w:hAnsi="Times New Roman"/>
          <w:color w:val="000000"/>
          <w:sz w:val="24"/>
          <w:szCs w:val="24"/>
          <w:vertAlign w:val="superscript"/>
        </w:rPr>
        <w:footnoteReference w:id="10"/>
      </w:r>
    </w:p>
    <w:p w14:paraId="6203D07E" w14:textId="4546CE0D" w:rsidR="00315EEB" w:rsidRPr="004F39BD" w:rsidRDefault="00315EEB" w:rsidP="004F39BD">
      <w:pPr>
        <w:spacing w:after="0" w:line="480" w:lineRule="auto"/>
        <w:ind w:firstLine="720"/>
        <w:jc w:val="both"/>
        <w:rPr>
          <w:rFonts w:ascii="Times New Roman" w:eastAsia="ヒラギノ角ゴ Pro W3" w:hAnsi="Times New Roman"/>
          <w:color w:val="000000"/>
          <w:sz w:val="24"/>
          <w:szCs w:val="24"/>
        </w:rPr>
      </w:pPr>
      <w:r w:rsidRPr="00890DE2">
        <w:rPr>
          <w:rFonts w:ascii="Times New Roman" w:eastAsia="ヒラギノ角ゴ Pro W3" w:hAnsi="Times New Roman"/>
          <w:color w:val="000000"/>
          <w:sz w:val="24"/>
          <w:szCs w:val="24"/>
        </w:rPr>
        <w:t xml:space="preserve">When </w:t>
      </w:r>
      <w:r>
        <w:rPr>
          <w:rFonts w:ascii="Times New Roman" w:eastAsia="ヒラギノ角ゴ Pro W3" w:hAnsi="Times New Roman"/>
          <w:color w:val="000000"/>
          <w:sz w:val="24"/>
          <w:szCs w:val="24"/>
        </w:rPr>
        <w:t xml:space="preserve">a home improvement contractor </w:t>
      </w:r>
      <w:r w:rsidRPr="00890DE2">
        <w:rPr>
          <w:rFonts w:ascii="Times New Roman" w:eastAsia="ヒラギノ角ゴ Pro W3" w:hAnsi="Times New Roman"/>
          <w:color w:val="000000"/>
          <w:sz w:val="24"/>
          <w:szCs w:val="24"/>
        </w:rPr>
        <w:t xml:space="preserve">contracts with a homeowner to do a job that will cost over $500 in materials, labor and services, the </w:t>
      </w:r>
      <w:r>
        <w:rPr>
          <w:rFonts w:ascii="Times New Roman" w:eastAsia="ヒラギノ角ゴ Pro W3" w:hAnsi="Times New Roman"/>
          <w:color w:val="000000"/>
          <w:sz w:val="24"/>
          <w:szCs w:val="24"/>
        </w:rPr>
        <w:t xml:space="preserve">General Business Law (GBL) </w:t>
      </w:r>
      <w:r w:rsidRPr="00890DE2">
        <w:rPr>
          <w:rFonts w:ascii="Times New Roman" w:eastAsia="ヒラギノ角ゴ Pro W3" w:hAnsi="Times New Roman"/>
          <w:color w:val="000000"/>
          <w:sz w:val="24"/>
          <w:szCs w:val="24"/>
        </w:rPr>
        <w:t>requires that the contract include specific information.</w:t>
      </w:r>
      <w:r w:rsidRPr="00252E2D">
        <w:rPr>
          <w:rFonts w:ascii="Times New Roman" w:eastAsia="ヒラギノ角ゴ Pro W3" w:hAnsi="Times New Roman"/>
          <w:color w:val="000000"/>
          <w:sz w:val="24"/>
          <w:szCs w:val="24"/>
          <w:vertAlign w:val="superscript"/>
        </w:rPr>
        <w:footnoteReference w:id="11"/>
      </w:r>
      <w:r>
        <w:rPr>
          <w:rFonts w:ascii="Times New Roman" w:eastAsia="ヒラギノ角ゴ Pro W3" w:hAnsi="Times New Roman"/>
          <w:color w:val="000000"/>
          <w:sz w:val="24"/>
          <w:szCs w:val="24"/>
        </w:rPr>
        <w:t xml:space="preserve"> </w:t>
      </w:r>
      <w:r w:rsidRPr="00890DE2">
        <w:rPr>
          <w:rFonts w:ascii="Times New Roman" w:eastAsia="ヒラギノ角ゴ Pro W3" w:hAnsi="Times New Roman"/>
          <w:color w:val="000000"/>
          <w:sz w:val="24"/>
          <w:szCs w:val="24"/>
        </w:rPr>
        <w:t>In addition to the</w:t>
      </w:r>
      <w:r>
        <w:rPr>
          <w:rFonts w:ascii="Times New Roman" w:eastAsia="ヒラギノ角ゴ Pro W3" w:hAnsi="Times New Roman"/>
          <w:color w:val="000000"/>
          <w:sz w:val="24"/>
          <w:szCs w:val="24"/>
        </w:rPr>
        <w:t xml:space="preserve"> contractor</w:t>
      </w:r>
      <w:r w:rsidRPr="00890DE2">
        <w:rPr>
          <w:rFonts w:ascii="Times New Roman" w:eastAsia="ヒラギノ角ゴ Pro W3" w:hAnsi="Times New Roman"/>
          <w:color w:val="000000"/>
          <w:sz w:val="24"/>
          <w:szCs w:val="24"/>
        </w:rPr>
        <w:t xml:space="preserve">’s contact information, the contract must include: (i) approximate dates when work will begin and be completed; (ii) a description of the work being done and materials to be used; (iii) notice that if the homeowner does not pay the contracted price upon completion of the job the </w:t>
      </w:r>
      <w:r>
        <w:rPr>
          <w:rFonts w:ascii="Times New Roman" w:eastAsia="ヒラギノ角ゴ Pro W3" w:hAnsi="Times New Roman"/>
          <w:color w:val="000000"/>
          <w:sz w:val="24"/>
          <w:szCs w:val="24"/>
        </w:rPr>
        <w:t xml:space="preserve">contractor </w:t>
      </w:r>
      <w:r w:rsidRPr="00890DE2">
        <w:rPr>
          <w:rFonts w:ascii="Times New Roman" w:eastAsia="ヒラギノ角ゴ Pro W3" w:hAnsi="Times New Roman"/>
          <w:color w:val="000000"/>
          <w:sz w:val="24"/>
          <w:szCs w:val="24"/>
        </w:rPr>
        <w:t xml:space="preserve">may have a claim against the homeowner’s property; (iv) an explanation of how the </w:t>
      </w:r>
      <w:r>
        <w:rPr>
          <w:rFonts w:ascii="Times New Roman" w:eastAsia="ヒラギノ角ゴ Pro W3" w:hAnsi="Times New Roman"/>
          <w:color w:val="000000"/>
          <w:sz w:val="24"/>
          <w:szCs w:val="24"/>
        </w:rPr>
        <w:t xml:space="preserve">contractor </w:t>
      </w:r>
      <w:r w:rsidRPr="00890DE2">
        <w:rPr>
          <w:rFonts w:ascii="Times New Roman" w:eastAsia="ヒラギノ角ゴ Pro W3" w:hAnsi="Times New Roman"/>
          <w:color w:val="000000"/>
          <w:sz w:val="24"/>
          <w:szCs w:val="24"/>
        </w:rPr>
        <w:t xml:space="preserve">will handle advance payments; (v) if the owner and </w:t>
      </w:r>
      <w:r>
        <w:rPr>
          <w:rFonts w:ascii="Times New Roman" w:eastAsia="ヒラギノ角ゴ Pro W3" w:hAnsi="Times New Roman"/>
          <w:color w:val="000000"/>
          <w:sz w:val="24"/>
          <w:szCs w:val="24"/>
        </w:rPr>
        <w:t xml:space="preserve">contractor </w:t>
      </w:r>
      <w:r w:rsidRPr="00890DE2">
        <w:rPr>
          <w:rFonts w:ascii="Times New Roman" w:eastAsia="ヒラギノ角ゴ Pro W3" w:hAnsi="Times New Roman"/>
          <w:color w:val="000000"/>
          <w:sz w:val="24"/>
          <w:szCs w:val="24"/>
        </w:rPr>
        <w:t>have agreed that the owner will pay progress payments before substantial completion of a job, a schedule of progress payments including the amount of the payments and the work that is to be completed before each payment; and (vi) notice to the owner that the owner may cancel the contract any time before midnight on the third business day after the contract was signed.</w:t>
      </w:r>
      <w:r w:rsidRPr="00252E2D">
        <w:rPr>
          <w:rFonts w:ascii="Times New Roman" w:eastAsia="ヒラギノ角ゴ Pro W3" w:hAnsi="Times New Roman"/>
          <w:color w:val="000000"/>
          <w:sz w:val="24"/>
          <w:szCs w:val="24"/>
          <w:vertAlign w:val="superscript"/>
        </w:rPr>
        <w:footnoteReference w:id="12"/>
      </w:r>
      <w:r>
        <w:rPr>
          <w:rFonts w:ascii="Times New Roman" w:eastAsia="ヒラギノ角ゴ Pro W3" w:hAnsi="Times New Roman"/>
          <w:color w:val="000000"/>
          <w:sz w:val="24"/>
          <w:szCs w:val="24"/>
        </w:rPr>
        <w:t xml:space="preserve"> The GBL allows</w:t>
      </w:r>
      <w:r w:rsidRPr="00890DE2">
        <w:rPr>
          <w:rFonts w:ascii="Times New Roman" w:eastAsia="ヒラギノ角ゴ Pro W3" w:hAnsi="Times New Roman"/>
          <w:color w:val="000000"/>
          <w:sz w:val="24"/>
          <w:szCs w:val="24"/>
        </w:rPr>
        <w:t xml:space="preserve"> homeowner</w:t>
      </w:r>
      <w:r>
        <w:rPr>
          <w:rFonts w:ascii="Times New Roman" w:eastAsia="ヒラギノ角ゴ Pro W3" w:hAnsi="Times New Roman"/>
          <w:color w:val="000000"/>
          <w:sz w:val="24"/>
          <w:szCs w:val="24"/>
        </w:rPr>
        <w:t>s</w:t>
      </w:r>
      <w:r w:rsidRPr="00890DE2">
        <w:rPr>
          <w:rFonts w:ascii="Times New Roman" w:eastAsia="ヒラギノ角ゴ Pro W3" w:hAnsi="Times New Roman"/>
          <w:color w:val="000000"/>
          <w:sz w:val="24"/>
          <w:szCs w:val="24"/>
        </w:rPr>
        <w:t xml:space="preserve"> to recover damages and attorney fees in addition to a $500 penalty for any false or fraudulent statements made in the contract.</w:t>
      </w:r>
      <w:r w:rsidRPr="00252E2D">
        <w:rPr>
          <w:rFonts w:ascii="Times New Roman" w:eastAsia="ヒラギノ角ゴ Pro W3" w:hAnsi="Times New Roman"/>
          <w:color w:val="000000"/>
          <w:sz w:val="24"/>
          <w:szCs w:val="24"/>
          <w:vertAlign w:val="superscript"/>
        </w:rPr>
        <w:footnoteReference w:id="13"/>
      </w:r>
      <w:r>
        <w:rPr>
          <w:rFonts w:ascii="Times New Roman" w:eastAsia="ヒラギノ角ゴ Pro W3" w:hAnsi="Times New Roman"/>
          <w:color w:val="000000"/>
          <w:sz w:val="24"/>
          <w:szCs w:val="24"/>
        </w:rPr>
        <w:t xml:space="preserve"> </w:t>
      </w:r>
    </w:p>
    <w:p w14:paraId="7E196440" w14:textId="3FC71A61" w:rsidR="004F39BD" w:rsidRPr="004F39BD" w:rsidRDefault="00253CA8" w:rsidP="00252E2D">
      <w:pPr>
        <w:tabs>
          <w:tab w:val="left" w:pos="270"/>
        </w:tabs>
        <w:spacing w:after="0" w:line="480" w:lineRule="auto"/>
        <w:ind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Some professionals who do home improvement work in New York City are not required to obtain a DCWP home improvement contractor license.</w:t>
      </w:r>
      <w:r w:rsidR="00D074D6">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Plumbers, electricians, architects and other professionals who are otherwise required by State or local law to attain certain competency standards are not required to obtain the license.</w:t>
      </w:r>
      <w:r w:rsidR="00D074D6">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Plumbers and electricians, for example, must obtain a license from the</w:t>
      </w:r>
      <w:r w:rsidRPr="00B17505">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 xml:space="preserve">Department of Buildings </w:t>
      </w:r>
      <w:r w:rsidR="00CC706B">
        <w:rPr>
          <w:rFonts w:ascii="Times New Roman" w:eastAsia="Times New Roman" w:hAnsi="Times New Roman"/>
          <w:color w:val="000000"/>
          <w:sz w:val="24"/>
          <w:szCs w:val="24"/>
        </w:rPr>
        <w:t xml:space="preserve">(DOB) </w:t>
      </w:r>
      <w:r>
        <w:rPr>
          <w:rFonts w:ascii="Times New Roman" w:eastAsia="Times New Roman" w:hAnsi="Times New Roman"/>
          <w:color w:val="000000"/>
          <w:sz w:val="24"/>
          <w:szCs w:val="24"/>
        </w:rPr>
        <w:t>but do not need a home improvement contractor license from D</w:t>
      </w:r>
      <w:r w:rsidR="00B3083F">
        <w:rPr>
          <w:rFonts w:ascii="Times New Roman" w:eastAsia="Times New Roman" w:hAnsi="Times New Roman"/>
          <w:color w:val="000000"/>
          <w:sz w:val="24"/>
          <w:szCs w:val="24"/>
        </w:rPr>
        <w:t>CWP</w:t>
      </w:r>
      <w:r>
        <w:rPr>
          <w:rFonts w:ascii="Times New Roman" w:eastAsia="Times New Roman" w:hAnsi="Times New Roman"/>
          <w:color w:val="000000"/>
          <w:sz w:val="24"/>
          <w:szCs w:val="24"/>
        </w:rPr>
        <w:t>.</w:t>
      </w:r>
      <w:r w:rsidR="00D074D6">
        <w:rPr>
          <w:rFonts w:ascii="Times New Roman" w:eastAsia="Times New Roman" w:hAnsi="Times New Roman"/>
          <w:color w:val="000000"/>
          <w:sz w:val="24"/>
          <w:szCs w:val="24"/>
        </w:rPr>
        <w:t xml:space="preserve"> </w:t>
      </w:r>
    </w:p>
    <w:p w14:paraId="2C1B430C" w14:textId="544BBFB9" w:rsidR="004F39BD" w:rsidRDefault="004F39BD" w:rsidP="00252E2D">
      <w:pPr>
        <w:pStyle w:val="ListParagraph"/>
        <w:numPr>
          <w:ilvl w:val="1"/>
          <w:numId w:val="1"/>
        </w:numPr>
        <w:tabs>
          <w:tab w:val="left" w:pos="270"/>
        </w:tabs>
        <w:spacing w:after="0" w:line="480" w:lineRule="auto"/>
        <w:ind w:left="1170" w:hanging="450"/>
        <w:jc w:val="both"/>
        <w:rPr>
          <w:rFonts w:ascii="Times New Roman" w:hAnsi="Times New Roman"/>
          <w:b/>
          <w:bCs/>
          <w:sz w:val="24"/>
          <w:szCs w:val="24"/>
        </w:rPr>
      </w:pPr>
      <w:r>
        <w:rPr>
          <w:rFonts w:ascii="Times New Roman" w:hAnsi="Times New Roman"/>
          <w:b/>
          <w:bCs/>
          <w:sz w:val="24"/>
          <w:szCs w:val="24"/>
        </w:rPr>
        <w:t>Construction Permits</w:t>
      </w:r>
    </w:p>
    <w:p w14:paraId="0A969923" w14:textId="635926F4" w:rsidR="004F39BD" w:rsidRPr="00754E0C" w:rsidRDefault="004F39BD" w:rsidP="00754E0C">
      <w:pPr>
        <w:pStyle w:val="BodyText"/>
        <w:ind w:firstLine="720"/>
      </w:pPr>
      <w:r w:rsidRPr="00754E0C">
        <w:t>Construction work in New York City generally requires a DOB permit.</w:t>
      </w:r>
      <w:r w:rsidRPr="00754E0C">
        <w:rPr>
          <w:rStyle w:val="FootnoteReference"/>
          <w:rFonts w:eastAsiaTheme="majorEastAsia"/>
        </w:rPr>
        <w:footnoteReference w:id="14"/>
      </w:r>
      <w:r w:rsidRPr="00754E0C">
        <w:t xml:space="preserve"> Once permitted work is complete, DOB must provide sign-off acknowledging that the work is complete.</w:t>
      </w:r>
      <w:r w:rsidRPr="00754E0C">
        <w:rPr>
          <w:rStyle w:val="FootnoteReference"/>
          <w:rFonts w:eastAsiaTheme="majorEastAsia"/>
        </w:rPr>
        <w:footnoteReference w:id="15"/>
      </w:r>
      <w:r w:rsidRPr="00754E0C">
        <w:t xml:space="preserve">  Sign-off generally requires DOB inspections,</w:t>
      </w:r>
      <w:r w:rsidRPr="00754E0C">
        <w:rPr>
          <w:rStyle w:val="FootnoteReference"/>
          <w:rFonts w:eastAsiaTheme="majorEastAsia"/>
        </w:rPr>
        <w:footnoteReference w:id="16"/>
      </w:r>
      <w:r w:rsidRPr="00754E0C">
        <w:t xml:space="preserve"> and these inspections require the permitted work to be accessible and exposed.</w:t>
      </w:r>
      <w:r w:rsidRPr="00754E0C">
        <w:rPr>
          <w:rStyle w:val="FootnoteReference"/>
          <w:rFonts w:eastAsiaTheme="majorEastAsia"/>
        </w:rPr>
        <w:footnoteReference w:id="17"/>
      </w:r>
      <w:r w:rsidRPr="00754E0C">
        <w:t xml:space="preserve"> Failure to obtain sign-off leaves the permit open and can create various financial and administrative difficulties. For example, an open permit can make it more challenging to obtain permits in the future.</w:t>
      </w:r>
      <w:r w:rsidRPr="00754E0C">
        <w:rPr>
          <w:rStyle w:val="FootnoteReference"/>
          <w:rFonts w:eastAsiaTheme="majorEastAsia"/>
        </w:rPr>
        <w:footnoteReference w:id="18"/>
      </w:r>
      <w:r w:rsidRPr="00754E0C">
        <w:t xml:space="preserve"> Permitted work that has been sealed behind a wall prior to sign-off may require opening the wall so that the work can be inspected.</w:t>
      </w:r>
      <w:r w:rsidRPr="00754E0C">
        <w:rPr>
          <w:rStyle w:val="FootnoteReference"/>
          <w:rFonts w:eastAsiaTheme="majorEastAsia"/>
        </w:rPr>
        <w:footnoteReference w:id="19"/>
      </w:r>
      <w:r w:rsidRPr="00754E0C">
        <w:t xml:space="preserve"> In addition, if a permit has expired, it may need to be reinstated so that it can receive sign-off.</w:t>
      </w:r>
      <w:r w:rsidRPr="00754E0C">
        <w:rPr>
          <w:rStyle w:val="FootnoteReference"/>
          <w:rFonts w:eastAsiaTheme="majorEastAsia"/>
        </w:rPr>
        <w:footnoteReference w:id="20"/>
      </w:r>
      <w:r w:rsidRPr="00754E0C">
        <w:t xml:space="preserve"> However, DOB charges fees for permit reinstatement,</w:t>
      </w:r>
      <w:r w:rsidRPr="00754E0C">
        <w:rPr>
          <w:rStyle w:val="FootnoteReference"/>
          <w:rFonts w:eastAsiaTheme="majorEastAsia"/>
        </w:rPr>
        <w:footnoteReference w:id="21"/>
      </w:r>
      <w:r w:rsidRPr="00754E0C">
        <w:t xml:space="preserve"> and depending on how long a permit has been expired, DOB may require the refiling of the job application,</w:t>
      </w:r>
      <w:r w:rsidRPr="00754E0C">
        <w:rPr>
          <w:rStyle w:val="FootnoteReference"/>
          <w:rFonts w:eastAsiaTheme="majorEastAsia"/>
        </w:rPr>
        <w:footnoteReference w:id="22"/>
      </w:r>
      <w:r w:rsidRPr="00754E0C">
        <w:t xml:space="preserve"> which could necessitate hiring a qualified professional and incurring the associated costs. </w:t>
      </w:r>
    </w:p>
    <w:p w14:paraId="74FA3EF3" w14:textId="213A8B20" w:rsidR="004F39BD" w:rsidRDefault="00D11969" w:rsidP="00AE4795">
      <w:pPr>
        <w:spacing w:after="0" w:line="480" w:lineRule="auto"/>
        <w:ind w:firstLine="720"/>
        <w:jc w:val="both"/>
        <w:rPr>
          <w:rFonts w:ascii="Times New Roman" w:eastAsiaTheme="minorHAnsi" w:hAnsi="Times New Roman"/>
          <w:sz w:val="24"/>
          <w:szCs w:val="24"/>
        </w:rPr>
      </w:pPr>
      <w:r>
        <w:rPr>
          <w:rFonts w:ascii="Times New Roman" w:hAnsi="Times New Roman"/>
          <w:sz w:val="24"/>
          <w:szCs w:val="24"/>
        </w:rPr>
        <w:t>Property owners</w:t>
      </w:r>
      <w:r w:rsidR="004F39BD" w:rsidRPr="00754E0C">
        <w:rPr>
          <w:rFonts w:ascii="Times New Roman" w:hAnsi="Times New Roman"/>
          <w:sz w:val="24"/>
          <w:szCs w:val="24"/>
        </w:rPr>
        <w:t xml:space="preserve"> are often unaware of both the requirement to obtain sign-off and the financial and administrative burdens that can result from failing to do so. While there is a general understanding that construction and renovation work often requires obtaining a DOB permit, and owners are often involved in the process of obtaining a permit because they are required to provide documents for the application,</w:t>
      </w:r>
      <w:r w:rsidR="004F39BD" w:rsidRPr="00754E0C">
        <w:rPr>
          <w:rStyle w:val="FootnoteReference"/>
          <w:rFonts w:ascii="Times New Roman" w:hAnsi="Times New Roman"/>
          <w:sz w:val="24"/>
          <w:szCs w:val="24"/>
        </w:rPr>
        <w:footnoteReference w:id="23"/>
      </w:r>
      <w:r w:rsidR="004F39BD" w:rsidRPr="00754E0C">
        <w:rPr>
          <w:rFonts w:ascii="Times New Roman" w:hAnsi="Times New Roman"/>
          <w:sz w:val="24"/>
          <w:szCs w:val="24"/>
        </w:rPr>
        <w:t xml:space="preserve"> owners are generally not involved in the process of closing permits because the permit holder (the person who performs the work or the general contractor who retains subcontractors)</w:t>
      </w:r>
      <w:r w:rsidR="004F39BD" w:rsidRPr="00754E0C">
        <w:rPr>
          <w:rStyle w:val="FootnoteReference"/>
          <w:rFonts w:ascii="Times New Roman" w:hAnsi="Times New Roman"/>
          <w:sz w:val="24"/>
          <w:szCs w:val="24"/>
        </w:rPr>
        <w:footnoteReference w:id="24"/>
      </w:r>
      <w:r w:rsidR="004F39BD" w:rsidRPr="00754E0C">
        <w:rPr>
          <w:rFonts w:ascii="Times New Roman" w:hAnsi="Times New Roman"/>
          <w:sz w:val="24"/>
          <w:szCs w:val="24"/>
        </w:rPr>
        <w:t xml:space="preserve"> is responsible for managing the inspections required for sign-off.</w:t>
      </w:r>
      <w:r w:rsidR="004F39BD" w:rsidRPr="00754E0C">
        <w:rPr>
          <w:rStyle w:val="FootnoteReference"/>
          <w:rFonts w:ascii="Times New Roman" w:hAnsi="Times New Roman"/>
          <w:sz w:val="24"/>
          <w:szCs w:val="24"/>
        </w:rPr>
        <w:footnoteReference w:id="25"/>
      </w:r>
      <w:r w:rsidR="004F39BD" w:rsidRPr="00754E0C">
        <w:rPr>
          <w:rFonts w:ascii="Times New Roman" w:hAnsi="Times New Roman"/>
          <w:sz w:val="24"/>
          <w:szCs w:val="24"/>
        </w:rPr>
        <w:t xml:space="preserve"> For that reason, property owners have little occasion to familiarize themselves with permit</w:t>
      </w:r>
      <w:r w:rsidR="002B1D53">
        <w:rPr>
          <w:rFonts w:ascii="Times New Roman" w:hAnsi="Times New Roman"/>
          <w:sz w:val="24"/>
          <w:szCs w:val="24"/>
        </w:rPr>
        <w:t xml:space="preserve"> requirement</w:t>
      </w:r>
      <w:r w:rsidR="004F39BD" w:rsidRPr="00754E0C">
        <w:rPr>
          <w:rFonts w:ascii="Times New Roman" w:hAnsi="Times New Roman"/>
          <w:sz w:val="24"/>
          <w:szCs w:val="24"/>
        </w:rPr>
        <w:t>s, even though the repercussions of a construction professional’s failure to properly obtain sign-off can eventually impact the owner</w:t>
      </w:r>
      <w:r w:rsidR="006A3163" w:rsidRPr="00754E0C">
        <w:rPr>
          <w:rFonts w:ascii="Times New Roman" w:eastAsiaTheme="minorHAnsi" w:hAnsi="Times New Roman"/>
          <w:sz w:val="24"/>
          <w:szCs w:val="24"/>
        </w:rPr>
        <w:t>.</w:t>
      </w:r>
    </w:p>
    <w:p w14:paraId="74D61FEB" w14:textId="123A208F" w:rsidR="003B12BB" w:rsidRPr="00A70512" w:rsidRDefault="006B256D" w:rsidP="00AE4795">
      <w:pPr>
        <w:spacing w:after="0" w:line="480" w:lineRule="auto"/>
        <w:ind w:firstLine="720"/>
        <w:jc w:val="both"/>
        <w:rPr>
          <w:rFonts w:ascii="Times New Roman" w:eastAsiaTheme="minorHAnsi" w:hAnsi="Times New Roman"/>
          <w:sz w:val="24"/>
          <w:szCs w:val="24"/>
        </w:rPr>
      </w:pPr>
      <w:r>
        <w:rPr>
          <w:rFonts w:ascii="Times New Roman" w:eastAsiaTheme="minorHAnsi" w:hAnsi="Times New Roman"/>
          <w:sz w:val="24"/>
          <w:szCs w:val="24"/>
        </w:rPr>
        <w:t xml:space="preserve">Pursuant to Local Law 155 of 2017, DOB </w:t>
      </w:r>
      <w:r w:rsidR="000C15FD">
        <w:rPr>
          <w:rFonts w:ascii="Times New Roman" w:eastAsiaTheme="minorHAnsi" w:hAnsi="Times New Roman"/>
          <w:sz w:val="24"/>
          <w:szCs w:val="24"/>
        </w:rPr>
        <w:t>maintains</w:t>
      </w:r>
      <w:r>
        <w:rPr>
          <w:rFonts w:ascii="Times New Roman" w:eastAsiaTheme="minorHAnsi" w:hAnsi="Times New Roman"/>
          <w:sz w:val="24"/>
          <w:szCs w:val="24"/>
        </w:rPr>
        <w:t xml:space="preserve"> a “watch list” of </w:t>
      </w:r>
      <w:r w:rsidRPr="006B256D">
        <w:rPr>
          <w:rFonts w:ascii="Times New Roman" w:eastAsiaTheme="minorHAnsi" w:hAnsi="Times New Roman"/>
          <w:sz w:val="24"/>
          <w:szCs w:val="24"/>
        </w:rPr>
        <w:t>contractors found to have performed work without a required permit in the preceding two years</w:t>
      </w:r>
      <w:r w:rsidR="000C15FD">
        <w:rPr>
          <w:rFonts w:ascii="Times New Roman" w:eastAsiaTheme="minorHAnsi" w:hAnsi="Times New Roman"/>
          <w:sz w:val="24"/>
          <w:szCs w:val="24"/>
        </w:rPr>
        <w:t>.</w:t>
      </w:r>
      <w:r w:rsidR="000C15FD">
        <w:rPr>
          <w:rStyle w:val="FootnoteReference"/>
          <w:rFonts w:ascii="Times New Roman" w:eastAsiaTheme="minorHAnsi" w:hAnsi="Times New Roman"/>
          <w:sz w:val="24"/>
          <w:szCs w:val="24"/>
        </w:rPr>
        <w:footnoteReference w:id="26"/>
      </w:r>
      <w:r w:rsidR="000C15FD">
        <w:rPr>
          <w:rFonts w:ascii="Times New Roman" w:eastAsiaTheme="minorHAnsi" w:hAnsi="Times New Roman"/>
          <w:sz w:val="24"/>
          <w:szCs w:val="24"/>
        </w:rPr>
        <w:t xml:space="preserve"> DOB publishes the </w:t>
      </w:r>
      <w:r w:rsidR="005C05CD">
        <w:rPr>
          <w:rFonts w:ascii="Times New Roman" w:eastAsiaTheme="minorHAnsi" w:hAnsi="Times New Roman"/>
          <w:sz w:val="24"/>
          <w:szCs w:val="24"/>
        </w:rPr>
        <w:t>“Work Without a Permit W</w:t>
      </w:r>
      <w:r w:rsidR="000C15FD">
        <w:rPr>
          <w:rFonts w:ascii="Times New Roman" w:eastAsiaTheme="minorHAnsi" w:hAnsi="Times New Roman"/>
          <w:sz w:val="24"/>
          <w:szCs w:val="24"/>
        </w:rPr>
        <w:t xml:space="preserve">atch </w:t>
      </w:r>
      <w:r w:rsidR="005C05CD">
        <w:rPr>
          <w:rFonts w:ascii="Times New Roman" w:eastAsiaTheme="minorHAnsi" w:hAnsi="Times New Roman"/>
          <w:sz w:val="24"/>
          <w:szCs w:val="24"/>
        </w:rPr>
        <w:t>L</w:t>
      </w:r>
      <w:r w:rsidR="000C15FD">
        <w:rPr>
          <w:rFonts w:ascii="Times New Roman" w:eastAsiaTheme="minorHAnsi" w:hAnsi="Times New Roman"/>
          <w:sz w:val="24"/>
          <w:szCs w:val="24"/>
        </w:rPr>
        <w:t>ist</w:t>
      </w:r>
      <w:r w:rsidR="005C05CD">
        <w:rPr>
          <w:rFonts w:ascii="Times New Roman" w:eastAsiaTheme="minorHAnsi" w:hAnsi="Times New Roman"/>
          <w:sz w:val="24"/>
          <w:szCs w:val="24"/>
        </w:rPr>
        <w:t>”</w:t>
      </w:r>
      <w:r w:rsidR="000C15FD">
        <w:rPr>
          <w:rFonts w:ascii="Times New Roman" w:eastAsiaTheme="minorHAnsi" w:hAnsi="Times New Roman"/>
          <w:sz w:val="24"/>
          <w:szCs w:val="24"/>
        </w:rPr>
        <w:t xml:space="preserve"> on its website </w:t>
      </w:r>
      <w:r w:rsidR="00C80E75">
        <w:rPr>
          <w:rFonts w:ascii="Times New Roman" w:eastAsiaTheme="minorHAnsi" w:hAnsi="Times New Roman"/>
          <w:sz w:val="24"/>
          <w:szCs w:val="24"/>
        </w:rPr>
        <w:t>monthly</w:t>
      </w:r>
      <w:r>
        <w:rPr>
          <w:rFonts w:ascii="Times New Roman" w:eastAsiaTheme="minorHAnsi" w:hAnsi="Times New Roman"/>
          <w:sz w:val="24"/>
          <w:szCs w:val="24"/>
        </w:rPr>
        <w:t>.</w:t>
      </w:r>
      <w:r w:rsidR="000C15FD">
        <w:rPr>
          <w:rStyle w:val="FootnoteReference"/>
          <w:rFonts w:ascii="Times New Roman" w:eastAsiaTheme="minorHAnsi" w:hAnsi="Times New Roman"/>
          <w:sz w:val="24"/>
          <w:szCs w:val="24"/>
        </w:rPr>
        <w:footnoteReference w:id="27"/>
      </w:r>
      <w:r>
        <w:rPr>
          <w:rFonts w:ascii="Times New Roman" w:eastAsiaTheme="minorHAnsi" w:hAnsi="Times New Roman"/>
          <w:sz w:val="24"/>
          <w:szCs w:val="24"/>
        </w:rPr>
        <w:t xml:space="preserve"> </w:t>
      </w:r>
    </w:p>
    <w:p w14:paraId="29A63FD9" w14:textId="79D644D3" w:rsidR="00C71216" w:rsidRDefault="00D227E3" w:rsidP="00252E2D">
      <w:pPr>
        <w:pStyle w:val="ListParagraph"/>
        <w:numPr>
          <w:ilvl w:val="1"/>
          <w:numId w:val="1"/>
        </w:numPr>
        <w:tabs>
          <w:tab w:val="left" w:pos="270"/>
        </w:tabs>
        <w:spacing w:after="0" w:line="480" w:lineRule="auto"/>
        <w:ind w:left="1170" w:hanging="450"/>
        <w:jc w:val="both"/>
        <w:rPr>
          <w:rFonts w:ascii="Times New Roman" w:hAnsi="Times New Roman"/>
          <w:b/>
          <w:bCs/>
          <w:sz w:val="24"/>
          <w:szCs w:val="24"/>
        </w:rPr>
      </w:pPr>
      <w:r>
        <w:rPr>
          <w:rFonts w:ascii="Times New Roman" w:hAnsi="Times New Roman"/>
          <w:b/>
          <w:bCs/>
          <w:sz w:val="24"/>
          <w:szCs w:val="24"/>
        </w:rPr>
        <w:t xml:space="preserve">Deed </w:t>
      </w:r>
      <w:r w:rsidR="00DE5C09">
        <w:rPr>
          <w:rFonts w:ascii="Times New Roman" w:hAnsi="Times New Roman"/>
          <w:b/>
          <w:bCs/>
          <w:sz w:val="24"/>
          <w:szCs w:val="24"/>
        </w:rPr>
        <w:t xml:space="preserve">Fraud and Deed </w:t>
      </w:r>
      <w:r>
        <w:rPr>
          <w:rFonts w:ascii="Times New Roman" w:hAnsi="Times New Roman"/>
          <w:b/>
          <w:bCs/>
          <w:sz w:val="24"/>
          <w:szCs w:val="24"/>
        </w:rPr>
        <w:t>Theft</w:t>
      </w:r>
    </w:p>
    <w:p w14:paraId="2DAE4415" w14:textId="53E0328A" w:rsidR="00DE5C09" w:rsidRDefault="00DE5C09" w:rsidP="00252E2D">
      <w:pPr>
        <w:spacing w:after="0" w:line="480" w:lineRule="auto"/>
        <w:ind w:firstLine="720"/>
        <w:jc w:val="both"/>
        <w:rPr>
          <w:rFonts w:ascii="Times New Roman" w:hAnsi="Times New Roman"/>
          <w:color w:val="000000" w:themeColor="text1"/>
          <w:sz w:val="24"/>
          <w:szCs w:val="24"/>
        </w:rPr>
      </w:pPr>
      <w:r w:rsidRPr="00DE5C09">
        <w:rPr>
          <w:rFonts w:ascii="Times New Roman" w:hAnsi="Times New Roman"/>
          <w:color w:val="000000" w:themeColor="text1"/>
          <w:sz w:val="24"/>
          <w:szCs w:val="24"/>
        </w:rPr>
        <w:t>In recent years, the occurrence of real property scams, such as real property deed fraud, has been on the rise.</w:t>
      </w:r>
      <w:bookmarkStart w:id="1" w:name="_Ref52792763"/>
      <w:r w:rsidRPr="0069374F">
        <w:rPr>
          <w:rStyle w:val="FootnoteReference"/>
          <w:rFonts w:ascii="Times New Roman" w:hAnsi="Times New Roman"/>
          <w:color w:val="000000" w:themeColor="text1"/>
          <w:sz w:val="24"/>
          <w:szCs w:val="24"/>
        </w:rPr>
        <w:footnoteReference w:id="28"/>
      </w:r>
      <w:bookmarkEnd w:id="1"/>
      <w:r w:rsidRPr="00DE5C09">
        <w:rPr>
          <w:rFonts w:ascii="Times New Roman" w:hAnsi="Times New Roman"/>
          <w:color w:val="000000" w:themeColor="text1"/>
          <w:sz w:val="24"/>
          <w:szCs w:val="24"/>
        </w:rPr>
        <w:t xml:space="preserve"> </w:t>
      </w:r>
      <w:r w:rsidR="0017526E" w:rsidRPr="00DE5C09">
        <w:rPr>
          <w:rFonts w:ascii="Times New Roman" w:hAnsi="Times New Roman"/>
          <w:color w:val="000000" w:themeColor="text1"/>
          <w:sz w:val="24"/>
          <w:szCs w:val="24"/>
        </w:rPr>
        <w:t>While deed fraud scams occur through differing methods, all involve the fraudulent transfer of the ownership of a home to a third party.</w:t>
      </w:r>
      <w:r w:rsidR="0017526E" w:rsidRPr="0069374F">
        <w:rPr>
          <w:rStyle w:val="FootnoteReference"/>
          <w:rFonts w:ascii="Times New Roman" w:hAnsi="Times New Roman"/>
          <w:color w:val="000000" w:themeColor="text1"/>
          <w:sz w:val="24"/>
          <w:szCs w:val="24"/>
        </w:rPr>
        <w:footnoteReference w:id="29"/>
      </w:r>
      <w:r w:rsidR="0017526E" w:rsidRPr="00DE5C09">
        <w:rPr>
          <w:rFonts w:ascii="Times New Roman" w:hAnsi="Times New Roman"/>
          <w:color w:val="000000" w:themeColor="text1"/>
          <w:sz w:val="24"/>
          <w:szCs w:val="24"/>
        </w:rPr>
        <w:t xml:space="preserve"> The results of these scams can be devastating to homeowners, who may already be struggling under the weight of an impending foreclosure or a death in the family, both financially and emotionally, when they realize that the home they thought they owned may now on paper belong to someone else.</w:t>
      </w:r>
      <w:r w:rsidR="0017526E" w:rsidRPr="0069374F">
        <w:rPr>
          <w:rStyle w:val="FootnoteReference"/>
          <w:rFonts w:ascii="Times New Roman" w:hAnsi="Times New Roman"/>
          <w:color w:val="000000" w:themeColor="text1"/>
          <w:sz w:val="24"/>
          <w:szCs w:val="24"/>
        </w:rPr>
        <w:footnoteReference w:id="30"/>
      </w:r>
      <w:r w:rsidR="00F67475">
        <w:rPr>
          <w:rFonts w:ascii="Times New Roman" w:hAnsi="Times New Roman"/>
          <w:color w:val="000000" w:themeColor="text1"/>
          <w:sz w:val="24"/>
          <w:szCs w:val="24"/>
        </w:rPr>
        <w:t xml:space="preserve"> </w:t>
      </w:r>
      <w:r w:rsidRPr="00DE5C09">
        <w:rPr>
          <w:rFonts w:ascii="Times New Roman" w:hAnsi="Times New Roman"/>
          <w:color w:val="000000" w:themeColor="text1"/>
          <w:sz w:val="24"/>
          <w:szCs w:val="24"/>
        </w:rPr>
        <w:t>Homeowners targeted for deed fraud scams “are largely from the most vulnerable segments of our society–people of color, the elderly, the financially disadvantaged, the medically infirm, the uneducated, and the unsophisticated.</w:t>
      </w:r>
      <w:bookmarkStart w:id="2" w:name="_Ref52792742"/>
      <w:r w:rsidRPr="00DE5C09">
        <w:rPr>
          <w:rFonts w:ascii="Times New Roman" w:hAnsi="Times New Roman"/>
          <w:color w:val="000000" w:themeColor="text1"/>
          <w:sz w:val="24"/>
          <w:szCs w:val="24"/>
        </w:rPr>
        <w:t>”</w:t>
      </w:r>
      <w:r w:rsidRPr="0069374F">
        <w:rPr>
          <w:rStyle w:val="FootnoteReference"/>
          <w:rFonts w:ascii="Times New Roman" w:hAnsi="Times New Roman"/>
          <w:color w:val="000000" w:themeColor="text1"/>
          <w:sz w:val="24"/>
          <w:szCs w:val="24"/>
        </w:rPr>
        <w:footnoteReference w:id="31"/>
      </w:r>
      <w:bookmarkEnd w:id="2"/>
      <w:r w:rsidRPr="00DE5C09">
        <w:rPr>
          <w:rFonts w:ascii="Times New Roman" w:hAnsi="Times New Roman"/>
          <w:color w:val="000000" w:themeColor="text1"/>
          <w:sz w:val="24"/>
          <w:szCs w:val="24"/>
        </w:rPr>
        <w:t xml:space="preserve"> </w:t>
      </w:r>
    </w:p>
    <w:p w14:paraId="20C4DB89" w14:textId="7953192B" w:rsidR="00DE5C09" w:rsidRDefault="00C04836" w:rsidP="00252E2D">
      <w:pPr>
        <w:spacing w:after="0" w:line="480" w:lineRule="auto"/>
        <w:ind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Deed fraud scams</w:t>
      </w:r>
      <w:r w:rsidR="00DE5C09" w:rsidRPr="00DE5C09">
        <w:rPr>
          <w:rFonts w:ascii="Times New Roman" w:eastAsia="Times New Roman" w:hAnsi="Times New Roman"/>
          <w:color w:val="000000"/>
          <w:sz w:val="24"/>
          <w:szCs w:val="24"/>
        </w:rPr>
        <w:t xml:space="preserve"> are frequently perpetrated by distressed property consultants – individuals or entities who offer to provide foreclosure assistance to distressed homeowners.</w:t>
      </w:r>
      <w:bookmarkStart w:id="3" w:name="_Ref182395280"/>
      <w:r w:rsidR="00DE5C09" w:rsidRPr="00252E2D">
        <w:rPr>
          <w:rFonts w:ascii="Times New Roman" w:hAnsi="Times New Roman"/>
          <w:sz w:val="24"/>
          <w:szCs w:val="24"/>
          <w:vertAlign w:val="superscript"/>
        </w:rPr>
        <w:footnoteReference w:id="32"/>
      </w:r>
      <w:bookmarkEnd w:id="3"/>
      <w:r w:rsidR="00DE5C09" w:rsidRPr="00DE5C09">
        <w:rPr>
          <w:rFonts w:ascii="Times New Roman" w:eastAsia="Times New Roman" w:hAnsi="Times New Roman"/>
          <w:color w:val="000000"/>
          <w:sz w:val="24"/>
          <w:szCs w:val="24"/>
        </w:rPr>
        <w:t xml:space="preserve"> Although some distressed property consultants are legitimate and offer assistance to homeowners in financial distress, many seek out distressed homeowners in order to perpetrate theft or fraud.</w:t>
      </w:r>
      <w:r w:rsidR="00DE5C09" w:rsidRPr="00252E2D">
        <w:rPr>
          <w:rFonts w:ascii="Times New Roman" w:hAnsi="Times New Roman"/>
          <w:sz w:val="24"/>
          <w:szCs w:val="24"/>
          <w:vertAlign w:val="superscript"/>
        </w:rPr>
        <w:footnoteReference w:id="33"/>
      </w:r>
      <w:r w:rsidR="00DE5C09" w:rsidRPr="00DE5C09">
        <w:rPr>
          <w:rFonts w:ascii="Times New Roman" w:eastAsia="Times New Roman" w:hAnsi="Times New Roman"/>
          <w:color w:val="000000"/>
          <w:sz w:val="24"/>
          <w:szCs w:val="24"/>
        </w:rPr>
        <w:t xml:space="preserve"> They search public foreclosure notices</w:t>
      </w:r>
      <w:r w:rsidR="00DE5C09" w:rsidRPr="00252E2D">
        <w:rPr>
          <w:rFonts w:ascii="Times New Roman" w:hAnsi="Times New Roman"/>
          <w:sz w:val="24"/>
          <w:szCs w:val="24"/>
          <w:vertAlign w:val="superscript"/>
        </w:rPr>
        <w:footnoteReference w:id="34"/>
      </w:r>
      <w:r w:rsidR="00DE5C09" w:rsidRPr="00DE5C09">
        <w:rPr>
          <w:rFonts w:ascii="Times New Roman" w:eastAsia="Times New Roman" w:hAnsi="Times New Roman"/>
          <w:color w:val="000000"/>
          <w:sz w:val="24"/>
          <w:szCs w:val="24"/>
        </w:rPr>
        <w:t xml:space="preserve"> on file with the local Country Clerk’s office</w:t>
      </w:r>
      <w:bookmarkStart w:id="4" w:name="_Ref52867198"/>
      <w:r w:rsidR="00DE5C09" w:rsidRPr="00252E2D">
        <w:rPr>
          <w:rFonts w:ascii="Times New Roman" w:hAnsi="Times New Roman"/>
          <w:sz w:val="24"/>
          <w:szCs w:val="24"/>
          <w:vertAlign w:val="superscript"/>
        </w:rPr>
        <w:footnoteReference w:id="35"/>
      </w:r>
      <w:bookmarkEnd w:id="4"/>
      <w:r w:rsidR="00DE5C09" w:rsidRPr="00DE5C09">
        <w:rPr>
          <w:rFonts w:ascii="Times New Roman" w:eastAsia="Times New Roman" w:hAnsi="Times New Roman"/>
          <w:color w:val="000000"/>
          <w:sz w:val="24"/>
          <w:szCs w:val="24"/>
        </w:rPr>
        <w:t xml:space="preserve"> and contact the distressed homeowner by mail, by phone, or in person by knocking on the homeowner’s door.</w:t>
      </w:r>
      <w:r w:rsidR="00DE5C09" w:rsidRPr="00252E2D">
        <w:rPr>
          <w:rFonts w:ascii="Times New Roman" w:hAnsi="Times New Roman"/>
          <w:sz w:val="24"/>
          <w:szCs w:val="24"/>
          <w:vertAlign w:val="superscript"/>
        </w:rPr>
        <w:footnoteReference w:id="36"/>
      </w:r>
    </w:p>
    <w:p w14:paraId="4977E586" w14:textId="23FC3E1F" w:rsidR="00CF57E4" w:rsidRPr="00E5677F" w:rsidRDefault="00CF57E4" w:rsidP="00252E2D">
      <w:pPr>
        <w:spacing w:after="0" w:line="480" w:lineRule="auto"/>
        <w:ind w:firstLine="720"/>
        <w:jc w:val="both"/>
        <w:rPr>
          <w:rFonts w:ascii="Times New Roman" w:hAnsi="Times New Roman"/>
          <w:color w:val="000000" w:themeColor="text1"/>
          <w:sz w:val="24"/>
          <w:szCs w:val="24"/>
        </w:rPr>
      </w:pPr>
      <w:r>
        <w:rPr>
          <w:rFonts w:ascii="Times New Roman" w:eastAsia="Times New Roman" w:hAnsi="Times New Roman"/>
          <w:color w:val="000000"/>
          <w:sz w:val="24"/>
          <w:szCs w:val="24"/>
        </w:rPr>
        <w:t xml:space="preserve">In </w:t>
      </w:r>
      <w:r w:rsidR="006C3C49">
        <w:rPr>
          <w:rFonts w:ascii="Times New Roman" w:eastAsia="Times New Roman" w:hAnsi="Times New Roman"/>
          <w:color w:val="000000"/>
          <w:sz w:val="24"/>
          <w:szCs w:val="24"/>
        </w:rPr>
        <w:t xml:space="preserve">February </w:t>
      </w:r>
      <w:r w:rsidR="00B20FE0">
        <w:rPr>
          <w:rFonts w:ascii="Times New Roman" w:eastAsia="Times New Roman" w:hAnsi="Times New Roman"/>
          <w:color w:val="000000"/>
          <w:sz w:val="24"/>
          <w:szCs w:val="24"/>
        </w:rPr>
        <w:t>202</w:t>
      </w:r>
      <w:r w:rsidR="00BA589D">
        <w:rPr>
          <w:rFonts w:ascii="Times New Roman" w:eastAsia="Times New Roman" w:hAnsi="Times New Roman"/>
          <w:color w:val="000000"/>
          <w:sz w:val="24"/>
          <w:szCs w:val="24"/>
        </w:rPr>
        <w:t>5</w:t>
      </w:r>
      <w:r w:rsidR="00B20FE0">
        <w:rPr>
          <w:rFonts w:ascii="Times New Roman" w:eastAsia="Times New Roman" w:hAnsi="Times New Roman"/>
          <w:color w:val="000000"/>
          <w:sz w:val="24"/>
          <w:szCs w:val="24"/>
        </w:rPr>
        <w:t>,</w:t>
      </w:r>
      <w:r w:rsidR="00BA589D">
        <w:rPr>
          <w:rFonts w:ascii="Times New Roman" w:eastAsia="Times New Roman" w:hAnsi="Times New Roman"/>
          <w:color w:val="000000"/>
          <w:sz w:val="24"/>
          <w:szCs w:val="24"/>
        </w:rPr>
        <w:t xml:space="preserve"> the Council enacted legislation to prevent deed theft and home property fraud. </w:t>
      </w:r>
      <w:r w:rsidR="006C3C49">
        <w:rPr>
          <w:rFonts w:ascii="Times New Roman" w:eastAsia="Times New Roman" w:hAnsi="Times New Roman"/>
          <w:color w:val="000000"/>
          <w:sz w:val="24"/>
          <w:szCs w:val="24"/>
        </w:rPr>
        <w:t xml:space="preserve">Local Law </w:t>
      </w:r>
      <w:r w:rsidR="003B14B6">
        <w:rPr>
          <w:rFonts w:ascii="Times New Roman" w:eastAsia="Times New Roman" w:hAnsi="Times New Roman"/>
          <w:color w:val="000000"/>
          <w:sz w:val="24"/>
          <w:szCs w:val="24"/>
        </w:rPr>
        <w:t xml:space="preserve">25 of 2025 </w:t>
      </w:r>
      <w:r w:rsidR="001B56D9">
        <w:rPr>
          <w:rFonts w:ascii="Times New Roman" w:hAnsi="Times New Roman"/>
          <w:sz w:val="24"/>
          <w:szCs w:val="24"/>
        </w:rPr>
        <w:t>requires that a purchaser making an unsolicited offer to buy certain residential property disclose the market value of such property, and the right of such owner to acquire an independent appraisal for the value of the property.</w:t>
      </w:r>
      <w:r w:rsidR="001B56D9">
        <w:rPr>
          <w:rStyle w:val="FootnoteReference"/>
          <w:rFonts w:ascii="Times New Roman" w:hAnsi="Times New Roman"/>
          <w:sz w:val="24"/>
          <w:szCs w:val="24"/>
        </w:rPr>
        <w:footnoteReference w:id="37"/>
      </w:r>
      <w:r w:rsidR="00D074D6">
        <w:rPr>
          <w:rFonts w:ascii="Times New Roman" w:hAnsi="Times New Roman"/>
          <w:sz w:val="24"/>
          <w:szCs w:val="24"/>
        </w:rPr>
        <w:t xml:space="preserve"> </w:t>
      </w:r>
      <w:r w:rsidR="00EE5944">
        <w:rPr>
          <w:rFonts w:ascii="Times New Roman" w:eastAsia="Times New Roman" w:hAnsi="Times New Roman"/>
          <w:color w:val="000000"/>
          <w:sz w:val="24"/>
          <w:szCs w:val="24"/>
        </w:rPr>
        <w:t xml:space="preserve">Local Law 26 of 2025 </w:t>
      </w:r>
      <w:r w:rsidR="0029000B" w:rsidRPr="001D3150">
        <w:rPr>
          <w:rFonts w:ascii="Times New Roman" w:eastAsia="Times New Roman" w:hAnsi="Times New Roman"/>
          <w:color w:val="000000"/>
          <w:sz w:val="24"/>
          <w:szCs w:val="24"/>
        </w:rPr>
        <w:t>require</w:t>
      </w:r>
      <w:r w:rsidR="0029000B">
        <w:rPr>
          <w:rFonts w:ascii="Times New Roman" w:eastAsia="Times New Roman" w:hAnsi="Times New Roman"/>
          <w:color w:val="000000"/>
          <w:sz w:val="24"/>
          <w:szCs w:val="24"/>
        </w:rPr>
        <w:t>s</w:t>
      </w:r>
      <w:r w:rsidR="0029000B" w:rsidRPr="001D3150">
        <w:rPr>
          <w:rFonts w:ascii="Times New Roman" w:eastAsia="Times New Roman" w:hAnsi="Times New Roman"/>
          <w:color w:val="000000"/>
          <w:sz w:val="24"/>
          <w:szCs w:val="24"/>
        </w:rPr>
        <w:t xml:space="preserve"> the Office of the Homeowner Advocate to consult with </w:t>
      </w:r>
      <w:r w:rsidR="00C80E75">
        <w:rPr>
          <w:rFonts w:ascii="Times New Roman" w:eastAsia="Times New Roman" w:hAnsi="Times New Roman"/>
          <w:color w:val="000000"/>
          <w:sz w:val="24"/>
          <w:szCs w:val="24"/>
        </w:rPr>
        <w:t xml:space="preserve">DCWP </w:t>
      </w:r>
      <w:r w:rsidR="0029000B">
        <w:rPr>
          <w:rFonts w:ascii="Times New Roman" w:eastAsia="Times New Roman" w:hAnsi="Times New Roman"/>
          <w:color w:val="000000"/>
          <w:sz w:val="24"/>
          <w:szCs w:val="24"/>
        </w:rPr>
        <w:t xml:space="preserve">to provide support and counseling to homeowners and their heirs in order to protect </w:t>
      </w:r>
      <w:r w:rsidR="0029000B" w:rsidRPr="00E5677F">
        <w:rPr>
          <w:rFonts w:ascii="Times New Roman" w:eastAsia="Times New Roman" w:hAnsi="Times New Roman"/>
          <w:color w:val="000000"/>
          <w:sz w:val="24"/>
          <w:szCs w:val="24"/>
        </w:rPr>
        <w:t>their asset.</w:t>
      </w:r>
      <w:r w:rsidR="0029000B" w:rsidRPr="00E5677F">
        <w:rPr>
          <w:rStyle w:val="FootnoteReference"/>
          <w:rFonts w:ascii="Times New Roman" w:eastAsia="Times New Roman" w:hAnsi="Times New Roman"/>
          <w:color w:val="000000"/>
          <w:sz w:val="24"/>
          <w:szCs w:val="24"/>
        </w:rPr>
        <w:footnoteReference w:id="38"/>
      </w:r>
      <w:r w:rsidR="0029000B" w:rsidRPr="00E5677F">
        <w:rPr>
          <w:rFonts w:ascii="Times New Roman" w:eastAsia="Times New Roman" w:hAnsi="Times New Roman"/>
          <w:color w:val="000000"/>
          <w:sz w:val="24"/>
          <w:szCs w:val="24"/>
        </w:rPr>
        <w:t xml:space="preserve"> </w:t>
      </w:r>
      <w:r w:rsidR="00D27225" w:rsidRPr="00E5677F">
        <w:rPr>
          <w:rFonts w:ascii="Times New Roman" w:eastAsia="Times New Roman" w:hAnsi="Times New Roman"/>
          <w:color w:val="000000"/>
          <w:sz w:val="24"/>
          <w:szCs w:val="24"/>
        </w:rPr>
        <w:t>Such support would include financial planning, mortgage counseling and scam prevention.</w:t>
      </w:r>
    </w:p>
    <w:p w14:paraId="7EB04B59" w14:textId="3D618E40" w:rsidR="00034EBC" w:rsidRDefault="00034EBC" w:rsidP="00252E2D">
      <w:pPr>
        <w:pStyle w:val="ListParagraph"/>
        <w:numPr>
          <w:ilvl w:val="1"/>
          <w:numId w:val="1"/>
        </w:numPr>
        <w:tabs>
          <w:tab w:val="left" w:pos="270"/>
        </w:tabs>
        <w:spacing w:after="0" w:line="480" w:lineRule="auto"/>
        <w:ind w:left="1170" w:hanging="450"/>
        <w:jc w:val="both"/>
        <w:rPr>
          <w:rFonts w:ascii="Times New Roman" w:hAnsi="Times New Roman"/>
          <w:b/>
          <w:bCs/>
          <w:sz w:val="24"/>
          <w:szCs w:val="24"/>
        </w:rPr>
      </w:pPr>
      <w:r>
        <w:rPr>
          <w:rFonts w:ascii="Times New Roman" w:hAnsi="Times New Roman"/>
          <w:b/>
          <w:bCs/>
          <w:sz w:val="24"/>
          <w:szCs w:val="24"/>
        </w:rPr>
        <w:t>Deactivation of Contracted Delivery Workers</w:t>
      </w:r>
    </w:p>
    <w:p w14:paraId="4F6547C1" w14:textId="449F2AAB" w:rsidR="00D87325" w:rsidRPr="00252E2D" w:rsidRDefault="00F13A3A" w:rsidP="00252E2D">
      <w:pPr>
        <w:spacing w:after="0" w:line="480" w:lineRule="auto"/>
        <w:ind w:firstLine="720"/>
        <w:jc w:val="both"/>
        <w:rPr>
          <w:rFonts w:ascii="Times New Roman" w:hAnsi="Times New Roman"/>
          <w:sz w:val="24"/>
          <w:szCs w:val="24"/>
        </w:rPr>
      </w:pPr>
      <w:r w:rsidRPr="00252E2D">
        <w:rPr>
          <w:rFonts w:ascii="Times New Roman" w:eastAsia="MS Mincho" w:hAnsi="Times New Roman"/>
          <w:sz w:val="24"/>
          <w:szCs w:val="24"/>
        </w:rPr>
        <w:t>In recent years, e-commerce has transformed the way New Yorkers shop for food, groceries and other products.</w:t>
      </w:r>
      <w:r w:rsidRPr="00252E2D">
        <w:rPr>
          <w:rFonts w:ascii="Times New Roman" w:hAnsi="Times New Roman"/>
          <w:sz w:val="24"/>
          <w:szCs w:val="24"/>
        </w:rPr>
        <w:t xml:space="preserve"> </w:t>
      </w:r>
      <w:r w:rsidRPr="00252E2D">
        <w:rPr>
          <w:rFonts w:ascii="Times New Roman" w:eastAsia="MS Mincho" w:hAnsi="Times New Roman"/>
          <w:sz w:val="24"/>
          <w:szCs w:val="24"/>
        </w:rPr>
        <w:t>Delivery services were gaining traction before the COVID-19 pandemic,</w:t>
      </w:r>
      <w:r w:rsidRPr="00252E2D">
        <w:rPr>
          <w:rFonts w:ascii="Times New Roman" w:hAnsi="Times New Roman"/>
          <w:sz w:val="24"/>
          <w:szCs w:val="24"/>
          <w:vertAlign w:val="superscript"/>
        </w:rPr>
        <w:footnoteReference w:id="39"/>
      </w:r>
      <w:r w:rsidRPr="00252E2D">
        <w:rPr>
          <w:rFonts w:ascii="Times New Roman" w:eastAsia="MS Mincho" w:hAnsi="Times New Roman"/>
          <w:sz w:val="24"/>
          <w:szCs w:val="24"/>
        </w:rPr>
        <w:t xml:space="preserve"> but the pandemic supercharged their growth as consumers embraced online shopping and delivery as a safe and convenient alternative to in-store shopping.</w:t>
      </w:r>
      <w:r w:rsidRPr="00252E2D">
        <w:rPr>
          <w:rStyle w:val="FootnoteReference"/>
          <w:rFonts w:ascii="Times New Roman" w:eastAsia="MS Mincho" w:hAnsi="Times New Roman"/>
          <w:sz w:val="24"/>
          <w:szCs w:val="24"/>
        </w:rPr>
        <w:footnoteReference w:id="40"/>
      </w:r>
      <w:r w:rsidRPr="00252E2D">
        <w:rPr>
          <w:rFonts w:ascii="Times New Roman" w:eastAsia="MS Mincho" w:hAnsi="Times New Roman"/>
          <w:sz w:val="24"/>
          <w:szCs w:val="24"/>
        </w:rPr>
        <w:t xml:space="preserve"> </w:t>
      </w:r>
      <w:r w:rsidR="00D87325" w:rsidRPr="00252E2D">
        <w:rPr>
          <w:rFonts w:ascii="Times New Roman" w:hAnsi="Times New Roman"/>
          <w:sz w:val="24"/>
          <w:szCs w:val="24"/>
        </w:rPr>
        <w:t>A 2022 study by DCWP estimated that 61,000 delivery workers work for app-based restaurant delivery services in NYC in any given week, and that approximately 122,100 unique individuals performed delivery work for these companies in the last quarter of 2021.</w:t>
      </w:r>
      <w:r w:rsidR="00D87325" w:rsidRPr="00252E2D">
        <w:rPr>
          <w:rStyle w:val="FootnoteReference"/>
          <w:rFonts w:ascii="Times New Roman" w:hAnsi="Times New Roman"/>
          <w:sz w:val="24"/>
          <w:szCs w:val="24"/>
        </w:rPr>
        <w:footnoteReference w:id="41"/>
      </w:r>
      <w:r w:rsidR="00D87325" w:rsidRPr="00252E2D">
        <w:rPr>
          <w:rFonts w:ascii="Times New Roman" w:hAnsi="Times New Roman"/>
          <w:sz w:val="24"/>
          <w:szCs w:val="24"/>
        </w:rPr>
        <w:t xml:space="preserve"> </w:t>
      </w:r>
    </w:p>
    <w:p w14:paraId="4986FB38" w14:textId="1AD7F038" w:rsidR="007F3B1A" w:rsidRPr="00074482" w:rsidRDefault="00D87325" w:rsidP="00026698">
      <w:pPr>
        <w:spacing w:after="0" w:line="480" w:lineRule="auto"/>
        <w:ind w:firstLine="720"/>
        <w:jc w:val="both"/>
        <w:rPr>
          <w:rFonts w:ascii="Times New Roman" w:hAnsi="Times New Roman"/>
          <w:sz w:val="24"/>
          <w:szCs w:val="24"/>
        </w:rPr>
      </w:pPr>
      <w:r w:rsidRPr="00252E2D">
        <w:rPr>
          <w:rFonts w:ascii="Times New Roman" w:hAnsi="Times New Roman"/>
          <w:sz w:val="24"/>
          <w:szCs w:val="24"/>
        </w:rPr>
        <w:t xml:space="preserve">While contracted delivery work offers flexibility and is an important avenue for employment for immigrant New Yorkers in particular, many </w:t>
      </w:r>
      <w:r w:rsidR="00794B38" w:rsidRPr="00252E2D">
        <w:rPr>
          <w:rFonts w:ascii="Times New Roman" w:hAnsi="Times New Roman"/>
          <w:sz w:val="24"/>
          <w:szCs w:val="24"/>
        </w:rPr>
        <w:t>contracted</w:t>
      </w:r>
      <w:r w:rsidRPr="00252E2D">
        <w:rPr>
          <w:rFonts w:ascii="Times New Roman" w:hAnsi="Times New Roman"/>
          <w:sz w:val="24"/>
          <w:szCs w:val="24"/>
        </w:rPr>
        <w:t xml:space="preserve"> delivery workers have felt exploited by poor conditions and pay. </w:t>
      </w:r>
      <w:r w:rsidR="007F3B1A" w:rsidRPr="00074482">
        <w:rPr>
          <w:rFonts w:ascii="Times New Roman" w:hAnsi="Times New Roman"/>
          <w:sz w:val="24"/>
          <w:szCs w:val="24"/>
        </w:rPr>
        <w:t>The Council passed a package of legislation in 2021 to provide better wages and working conditions for third-party food delivery workers. Local Law 113 of 2021 required food delivery applications and couriers to make available insulated bags to any delivery worker who has completed at least six deliveries for the company.</w:t>
      </w:r>
      <w:r w:rsidR="007F3B1A" w:rsidRPr="00074482">
        <w:rPr>
          <w:rStyle w:val="FootnoteReference"/>
          <w:rFonts w:ascii="Times New Roman" w:hAnsi="Times New Roman"/>
          <w:sz w:val="24"/>
          <w:szCs w:val="24"/>
        </w:rPr>
        <w:footnoteReference w:id="42"/>
      </w:r>
      <w:r w:rsidR="007F3B1A" w:rsidRPr="00074482">
        <w:rPr>
          <w:rFonts w:ascii="Times New Roman" w:hAnsi="Times New Roman"/>
          <w:sz w:val="24"/>
          <w:szCs w:val="24"/>
        </w:rPr>
        <w:t xml:space="preserve"> Local Law 114 of 2021 required food delivery applications to provide delivery workers the opportunity to set a maximum distance per trip and the ability to decline to accept trips over bridges or tunnels.</w:t>
      </w:r>
      <w:r w:rsidR="007F3B1A" w:rsidRPr="00074482">
        <w:rPr>
          <w:rStyle w:val="FootnoteReference"/>
          <w:rFonts w:ascii="Times New Roman" w:hAnsi="Times New Roman"/>
          <w:sz w:val="24"/>
          <w:szCs w:val="24"/>
        </w:rPr>
        <w:footnoteReference w:id="43"/>
      </w:r>
      <w:r w:rsidR="007F3B1A" w:rsidRPr="00074482">
        <w:rPr>
          <w:rFonts w:ascii="Times New Roman" w:hAnsi="Times New Roman"/>
          <w:sz w:val="24"/>
          <w:szCs w:val="24"/>
        </w:rPr>
        <w:t xml:space="preserve"> Local Law 115 of 2021 required DCWP to study the working conditions of delivery workers and promulgate rules establishing a minimum amount the platforms must pay workers per trip.</w:t>
      </w:r>
      <w:r w:rsidR="007F3B1A" w:rsidRPr="00074482">
        <w:rPr>
          <w:rStyle w:val="FootnoteReference"/>
          <w:rFonts w:ascii="Times New Roman" w:hAnsi="Times New Roman"/>
          <w:sz w:val="24"/>
          <w:szCs w:val="24"/>
        </w:rPr>
        <w:footnoteReference w:id="44"/>
      </w:r>
      <w:r w:rsidR="007F3B1A" w:rsidRPr="00074482">
        <w:rPr>
          <w:rFonts w:ascii="Times New Roman" w:hAnsi="Times New Roman"/>
          <w:sz w:val="24"/>
          <w:szCs w:val="24"/>
        </w:rPr>
        <w:t xml:space="preserve"> Local Law 116 of 2021 prohibited food delivery apps and couriers from charging delivery workers for the payment of their wages and required that the companies pay their delivery workers for their work at least once per week.</w:t>
      </w:r>
      <w:r w:rsidR="007F3B1A" w:rsidRPr="00074482">
        <w:rPr>
          <w:rStyle w:val="FootnoteReference"/>
          <w:rFonts w:ascii="Times New Roman" w:hAnsi="Times New Roman"/>
          <w:sz w:val="24"/>
          <w:szCs w:val="24"/>
        </w:rPr>
        <w:footnoteReference w:id="45"/>
      </w:r>
      <w:r w:rsidR="007F3B1A" w:rsidRPr="00074482">
        <w:rPr>
          <w:rFonts w:ascii="Times New Roman" w:hAnsi="Times New Roman"/>
          <w:sz w:val="24"/>
          <w:szCs w:val="24"/>
        </w:rPr>
        <w:t xml:space="preserve"> Local Law 117 of 2021 required that food delivery applications include a provision in contracts with restaurants requiring them to make their toilet facilities available for delivery workers’ use, as long as the delivery worker seeks to access the facilities while picking up a food or beverage order for delivery.</w:t>
      </w:r>
      <w:r w:rsidR="007F3B1A" w:rsidRPr="00074482">
        <w:rPr>
          <w:rStyle w:val="FootnoteReference"/>
          <w:rFonts w:ascii="Times New Roman" w:hAnsi="Times New Roman"/>
          <w:sz w:val="24"/>
          <w:szCs w:val="24"/>
        </w:rPr>
        <w:footnoteReference w:id="46"/>
      </w:r>
      <w:r w:rsidR="007F3B1A">
        <w:rPr>
          <w:rFonts w:ascii="Times New Roman" w:hAnsi="Times New Roman"/>
          <w:sz w:val="24"/>
          <w:szCs w:val="24"/>
        </w:rPr>
        <w:t xml:space="preserve"> In July 2025, the Council passed Introduction Number 1133-A and Introduction Number 1135-A to expand minimum pay to all contracted delivery workers, including those working for grocery delivery services.</w:t>
      </w:r>
      <w:r w:rsidR="007F3B1A">
        <w:rPr>
          <w:rStyle w:val="FootnoteReference"/>
          <w:rFonts w:ascii="Times New Roman" w:hAnsi="Times New Roman"/>
          <w:sz w:val="24"/>
          <w:szCs w:val="24"/>
        </w:rPr>
        <w:footnoteReference w:id="47"/>
      </w:r>
    </w:p>
    <w:p w14:paraId="375E2543" w14:textId="68D20FC5" w:rsidR="00FE439F" w:rsidRPr="00252E2D" w:rsidRDefault="00E14B0E" w:rsidP="00252E2D">
      <w:pPr>
        <w:tabs>
          <w:tab w:val="left" w:pos="270"/>
        </w:tabs>
        <w:spacing w:after="0" w:line="480" w:lineRule="auto"/>
        <w:ind w:firstLine="720"/>
        <w:jc w:val="both"/>
        <w:rPr>
          <w:rFonts w:ascii="Times New Roman" w:hAnsi="Times New Roman"/>
          <w:b/>
          <w:bCs/>
          <w:sz w:val="24"/>
          <w:szCs w:val="24"/>
        </w:rPr>
      </w:pPr>
      <w:r w:rsidRPr="00252E2D">
        <w:rPr>
          <w:rFonts w:ascii="Times New Roman" w:hAnsi="Times New Roman"/>
          <w:sz w:val="24"/>
          <w:szCs w:val="24"/>
        </w:rPr>
        <w:t>In addition</w:t>
      </w:r>
      <w:r w:rsidR="00664003">
        <w:rPr>
          <w:rFonts w:ascii="Times New Roman" w:hAnsi="Times New Roman"/>
          <w:sz w:val="24"/>
          <w:szCs w:val="24"/>
        </w:rPr>
        <w:t xml:space="preserve"> to issues around </w:t>
      </w:r>
      <w:r w:rsidR="00714F5E">
        <w:rPr>
          <w:rFonts w:ascii="Times New Roman" w:hAnsi="Times New Roman"/>
          <w:sz w:val="24"/>
          <w:szCs w:val="24"/>
        </w:rPr>
        <w:t>wages and working conditions</w:t>
      </w:r>
      <w:r w:rsidRPr="00252E2D">
        <w:rPr>
          <w:rFonts w:ascii="Times New Roman" w:hAnsi="Times New Roman"/>
          <w:sz w:val="24"/>
          <w:szCs w:val="24"/>
        </w:rPr>
        <w:t xml:space="preserve">, many </w:t>
      </w:r>
      <w:r w:rsidR="00DE561E">
        <w:rPr>
          <w:rFonts w:ascii="Times New Roman" w:hAnsi="Times New Roman"/>
          <w:sz w:val="24"/>
          <w:szCs w:val="24"/>
        </w:rPr>
        <w:t>contracted delivery</w:t>
      </w:r>
      <w:r w:rsidRPr="00252E2D">
        <w:rPr>
          <w:rFonts w:ascii="Times New Roman" w:hAnsi="Times New Roman"/>
          <w:sz w:val="24"/>
          <w:szCs w:val="24"/>
        </w:rPr>
        <w:t xml:space="preserve"> workers </w:t>
      </w:r>
      <w:r w:rsidR="00725625" w:rsidRPr="00252E2D">
        <w:rPr>
          <w:rFonts w:ascii="Times New Roman" w:hAnsi="Times New Roman"/>
          <w:sz w:val="24"/>
          <w:szCs w:val="24"/>
        </w:rPr>
        <w:t xml:space="preserve">report that they </w:t>
      </w:r>
      <w:r w:rsidR="00B3356D" w:rsidRPr="00252E2D">
        <w:rPr>
          <w:rFonts w:ascii="Times New Roman" w:hAnsi="Times New Roman"/>
          <w:sz w:val="24"/>
          <w:szCs w:val="24"/>
        </w:rPr>
        <w:t>lose access to the</w:t>
      </w:r>
      <w:r w:rsidR="00725625" w:rsidRPr="00252E2D">
        <w:rPr>
          <w:rFonts w:ascii="Times New Roman" w:hAnsi="Times New Roman"/>
          <w:sz w:val="24"/>
          <w:szCs w:val="24"/>
        </w:rPr>
        <w:t xml:space="preserve"> apps—also known as “deactivation”—</w:t>
      </w:r>
      <w:r w:rsidR="00B3356D" w:rsidRPr="00252E2D">
        <w:rPr>
          <w:rFonts w:ascii="Times New Roman" w:hAnsi="Times New Roman"/>
          <w:sz w:val="24"/>
          <w:szCs w:val="24"/>
        </w:rPr>
        <w:t>with</w:t>
      </w:r>
      <w:r w:rsidR="00D46093" w:rsidRPr="00252E2D">
        <w:rPr>
          <w:rFonts w:ascii="Times New Roman" w:hAnsi="Times New Roman"/>
          <w:sz w:val="24"/>
          <w:szCs w:val="24"/>
        </w:rPr>
        <w:t>out warning, explanation</w:t>
      </w:r>
      <w:r w:rsidR="00B3356D" w:rsidRPr="00252E2D">
        <w:rPr>
          <w:rFonts w:ascii="Times New Roman" w:hAnsi="Times New Roman"/>
          <w:sz w:val="24"/>
          <w:szCs w:val="24"/>
        </w:rPr>
        <w:t xml:space="preserve"> or recours</w:t>
      </w:r>
      <w:r w:rsidR="00725625" w:rsidRPr="00252E2D">
        <w:rPr>
          <w:rFonts w:ascii="Times New Roman" w:hAnsi="Times New Roman"/>
          <w:sz w:val="24"/>
          <w:szCs w:val="24"/>
        </w:rPr>
        <w:t>e.</w:t>
      </w:r>
      <w:r w:rsidR="00725625" w:rsidRPr="00252E2D">
        <w:rPr>
          <w:rStyle w:val="FootnoteReference"/>
          <w:rFonts w:ascii="Times New Roman" w:hAnsi="Times New Roman"/>
          <w:sz w:val="24"/>
          <w:szCs w:val="24"/>
        </w:rPr>
        <w:footnoteReference w:id="48"/>
      </w:r>
      <w:r w:rsidR="00277083" w:rsidRPr="00252E2D">
        <w:rPr>
          <w:rFonts w:ascii="Times New Roman" w:hAnsi="Times New Roman"/>
          <w:sz w:val="24"/>
          <w:szCs w:val="24"/>
        </w:rPr>
        <w:t xml:space="preserve"> </w:t>
      </w:r>
      <w:r w:rsidR="00FC6DFF" w:rsidRPr="00252E2D">
        <w:rPr>
          <w:rFonts w:ascii="Times New Roman" w:hAnsi="Times New Roman"/>
          <w:sz w:val="24"/>
          <w:szCs w:val="24"/>
        </w:rPr>
        <w:t xml:space="preserve">When </w:t>
      </w:r>
      <w:r w:rsidR="00916EE0" w:rsidRPr="00252E2D">
        <w:rPr>
          <w:rFonts w:ascii="Times New Roman" w:hAnsi="Times New Roman"/>
          <w:sz w:val="24"/>
          <w:szCs w:val="24"/>
        </w:rPr>
        <w:t>individuals</w:t>
      </w:r>
      <w:r w:rsidR="00FC6DFF" w:rsidRPr="00252E2D">
        <w:rPr>
          <w:rFonts w:ascii="Times New Roman" w:hAnsi="Times New Roman"/>
          <w:sz w:val="24"/>
          <w:szCs w:val="24"/>
        </w:rPr>
        <w:t xml:space="preserve"> sign up to work for delivery apps, </w:t>
      </w:r>
      <w:r w:rsidR="00916EE0" w:rsidRPr="00252E2D">
        <w:rPr>
          <w:rFonts w:ascii="Times New Roman" w:hAnsi="Times New Roman"/>
          <w:sz w:val="24"/>
          <w:szCs w:val="24"/>
        </w:rPr>
        <w:t>they</w:t>
      </w:r>
      <w:r w:rsidR="00FC6DFF" w:rsidRPr="00252E2D">
        <w:rPr>
          <w:rFonts w:ascii="Times New Roman" w:hAnsi="Times New Roman"/>
          <w:sz w:val="24"/>
          <w:szCs w:val="24"/>
        </w:rPr>
        <w:t xml:space="preserve"> agree to terms and conditions that </w:t>
      </w:r>
      <w:r w:rsidR="00916EE0" w:rsidRPr="00252E2D">
        <w:rPr>
          <w:rFonts w:ascii="Times New Roman" w:hAnsi="Times New Roman"/>
          <w:sz w:val="24"/>
          <w:szCs w:val="24"/>
        </w:rPr>
        <w:t>specify what circumstances may</w:t>
      </w:r>
      <w:r w:rsidR="00FC6DFF" w:rsidRPr="00252E2D">
        <w:rPr>
          <w:rFonts w:ascii="Times New Roman" w:hAnsi="Times New Roman"/>
          <w:sz w:val="24"/>
          <w:szCs w:val="24"/>
        </w:rPr>
        <w:t xml:space="preserve"> lead to deactivation.</w:t>
      </w:r>
      <w:r w:rsidR="0082325D" w:rsidRPr="00252E2D">
        <w:rPr>
          <w:rStyle w:val="FootnoteReference"/>
          <w:rFonts w:ascii="Times New Roman" w:hAnsi="Times New Roman"/>
          <w:sz w:val="24"/>
          <w:szCs w:val="24"/>
        </w:rPr>
        <w:footnoteReference w:id="49"/>
      </w:r>
      <w:r w:rsidR="00277083" w:rsidRPr="00252E2D">
        <w:rPr>
          <w:rFonts w:ascii="Times New Roman" w:hAnsi="Times New Roman"/>
          <w:sz w:val="24"/>
          <w:szCs w:val="24"/>
        </w:rPr>
        <w:t xml:space="preserve"> </w:t>
      </w:r>
      <w:r w:rsidR="00BC45B8" w:rsidRPr="00252E2D">
        <w:rPr>
          <w:rFonts w:ascii="Times New Roman" w:hAnsi="Times New Roman"/>
          <w:sz w:val="24"/>
          <w:szCs w:val="24"/>
        </w:rPr>
        <w:t xml:space="preserve">The delivery apps also have processes by which </w:t>
      </w:r>
      <w:r w:rsidR="00B97267" w:rsidRPr="00252E2D">
        <w:rPr>
          <w:rFonts w:ascii="Times New Roman" w:hAnsi="Times New Roman"/>
          <w:sz w:val="24"/>
          <w:szCs w:val="24"/>
        </w:rPr>
        <w:t xml:space="preserve">workers can </w:t>
      </w:r>
      <w:r w:rsidR="00A6492E" w:rsidRPr="00252E2D">
        <w:rPr>
          <w:rFonts w:ascii="Times New Roman" w:hAnsi="Times New Roman"/>
          <w:sz w:val="24"/>
          <w:szCs w:val="24"/>
        </w:rPr>
        <w:t>appeal</w:t>
      </w:r>
      <w:r w:rsidR="00B97267" w:rsidRPr="00252E2D">
        <w:rPr>
          <w:rFonts w:ascii="Times New Roman" w:hAnsi="Times New Roman"/>
          <w:sz w:val="24"/>
          <w:szCs w:val="24"/>
        </w:rPr>
        <w:t xml:space="preserve"> a deactivation.</w:t>
      </w:r>
      <w:r w:rsidR="00B97267" w:rsidRPr="00252E2D">
        <w:rPr>
          <w:rStyle w:val="FootnoteReference"/>
          <w:rFonts w:ascii="Times New Roman" w:hAnsi="Times New Roman"/>
          <w:sz w:val="24"/>
          <w:szCs w:val="24"/>
        </w:rPr>
        <w:footnoteReference w:id="50"/>
      </w:r>
      <w:r w:rsidR="00B97267" w:rsidRPr="00252E2D">
        <w:rPr>
          <w:rFonts w:ascii="Times New Roman" w:hAnsi="Times New Roman"/>
          <w:sz w:val="24"/>
          <w:szCs w:val="24"/>
        </w:rPr>
        <w:t xml:space="preserve"> However, in practice many </w:t>
      </w:r>
      <w:r w:rsidR="006422A6">
        <w:rPr>
          <w:rFonts w:ascii="Times New Roman" w:hAnsi="Times New Roman"/>
          <w:sz w:val="24"/>
          <w:szCs w:val="24"/>
        </w:rPr>
        <w:t xml:space="preserve">deactivated </w:t>
      </w:r>
      <w:r w:rsidR="00B97267" w:rsidRPr="00252E2D">
        <w:rPr>
          <w:rFonts w:ascii="Times New Roman" w:hAnsi="Times New Roman"/>
          <w:sz w:val="24"/>
          <w:szCs w:val="24"/>
        </w:rPr>
        <w:t xml:space="preserve">workers </w:t>
      </w:r>
      <w:r w:rsidR="00DE2DB1" w:rsidRPr="00252E2D">
        <w:rPr>
          <w:rFonts w:ascii="Times New Roman" w:hAnsi="Times New Roman"/>
          <w:sz w:val="24"/>
          <w:szCs w:val="24"/>
        </w:rPr>
        <w:t xml:space="preserve">report that they are not given a clear reason why </w:t>
      </w:r>
      <w:r w:rsidR="006422A6">
        <w:rPr>
          <w:rFonts w:ascii="Times New Roman" w:hAnsi="Times New Roman"/>
          <w:sz w:val="24"/>
          <w:szCs w:val="24"/>
        </w:rPr>
        <w:t xml:space="preserve">they can no longer access </w:t>
      </w:r>
      <w:r w:rsidR="00DE2DB1" w:rsidRPr="00252E2D">
        <w:rPr>
          <w:rFonts w:ascii="Times New Roman" w:hAnsi="Times New Roman"/>
          <w:sz w:val="24"/>
          <w:szCs w:val="24"/>
        </w:rPr>
        <w:t xml:space="preserve">their accounts and </w:t>
      </w:r>
      <w:r w:rsidR="0031714E" w:rsidRPr="00252E2D">
        <w:rPr>
          <w:rFonts w:ascii="Times New Roman" w:hAnsi="Times New Roman"/>
          <w:sz w:val="24"/>
          <w:szCs w:val="24"/>
        </w:rPr>
        <w:t xml:space="preserve">that </w:t>
      </w:r>
      <w:r w:rsidR="00DE2DB1" w:rsidRPr="00252E2D">
        <w:rPr>
          <w:rFonts w:ascii="Times New Roman" w:hAnsi="Times New Roman"/>
          <w:sz w:val="24"/>
          <w:szCs w:val="24"/>
        </w:rPr>
        <w:t>the appeals processes can take months</w:t>
      </w:r>
      <w:r w:rsidR="00921D6E" w:rsidRPr="00252E2D">
        <w:rPr>
          <w:rFonts w:ascii="Times New Roman" w:hAnsi="Times New Roman"/>
          <w:sz w:val="24"/>
          <w:szCs w:val="24"/>
        </w:rPr>
        <w:t>.</w:t>
      </w:r>
      <w:r w:rsidR="00921D6E" w:rsidRPr="00252E2D">
        <w:rPr>
          <w:rStyle w:val="FootnoteReference"/>
          <w:rFonts w:ascii="Times New Roman" w:hAnsi="Times New Roman"/>
          <w:sz w:val="24"/>
          <w:szCs w:val="24"/>
        </w:rPr>
        <w:footnoteReference w:id="51"/>
      </w:r>
    </w:p>
    <w:p w14:paraId="22FEF623" w14:textId="46B3E6F6" w:rsidR="00D227E3" w:rsidRPr="00E5677F" w:rsidRDefault="00D227E3" w:rsidP="00252E2D">
      <w:pPr>
        <w:pStyle w:val="ListParagraph"/>
        <w:numPr>
          <w:ilvl w:val="1"/>
          <w:numId w:val="1"/>
        </w:numPr>
        <w:tabs>
          <w:tab w:val="left" w:pos="270"/>
        </w:tabs>
        <w:spacing w:after="0" w:line="480" w:lineRule="auto"/>
        <w:ind w:left="1170" w:hanging="450"/>
        <w:jc w:val="both"/>
        <w:rPr>
          <w:rFonts w:ascii="Times New Roman" w:hAnsi="Times New Roman"/>
          <w:b/>
          <w:bCs/>
          <w:sz w:val="24"/>
          <w:szCs w:val="24"/>
        </w:rPr>
      </w:pPr>
      <w:r w:rsidRPr="00E5677F">
        <w:rPr>
          <w:rFonts w:ascii="Times New Roman" w:hAnsi="Times New Roman"/>
          <w:b/>
          <w:bCs/>
          <w:sz w:val="24"/>
          <w:szCs w:val="24"/>
        </w:rPr>
        <w:t xml:space="preserve">Deceptive Artificial Intelligence </w:t>
      </w:r>
    </w:p>
    <w:p w14:paraId="5EB898AA" w14:textId="7C7650D7" w:rsidR="00FD4F8B" w:rsidRPr="00E5677F" w:rsidRDefault="00430187" w:rsidP="00252E2D">
      <w:pPr>
        <w:tabs>
          <w:tab w:val="left" w:pos="270"/>
        </w:tabs>
        <w:spacing w:after="0" w:line="480" w:lineRule="auto"/>
        <w:jc w:val="both"/>
        <w:rPr>
          <w:rFonts w:ascii="Times New Roman" w:hAnsi="Times New Roman"/>
          <w:sz w:val="24"/>
          <w:szCs w:val="24"/>
        </w:rPr>
      </w:pPr>
      <w:r w:rsidRPr="00E5677F">
        <w:rPr>
          <w:rFonts w:ascii="Times New Roman" w:hAnsi="Times New Roman"/>
          <w:b/>
          <w:bCs/>
          <w:sz w:val="24"/>
          <w:szCs w:val="24"/>
        </w:rPr>
        <w:tab/>
      </w:r>
      <w:r w:rsidR="00356C22">
        <w:rPr>
          <w:rFonts w:ascii="Times New Roman" w:hAnsi="Times New Roman"/>
          <w:b/>
          <w:bCs/>
          <w:sz w:val="24"/>
          <w:szCs w:val="24"/>
        </w:rPr>
        <w:tab/>
      </w:r>
      <w:r w:rsidR="00FD4F8B" w:rsidRPr="00E5677F">
        <w:rPr>
          <w:rFonts w:ascii="Times New Roman" w:hAnsi="Times New Roman"/>
          <w:sz w:val="24"/>
          <w:szCs w:val="24"/>
        </w:rPr>
        <w:t>The advancement of generative artificial intelligence (AI) models has led to a significant increase in the creation of convincing “deepfakes,” or computationally created media that falsely represent reality</w:t>
      </w:r>
      <w:r w:rsidR="005060C9" w:rsidRPr="00E5677F">
        <w:rPr>
          <w:rFonts w:ascii="Times New Roman" w:hAnsi="Times New Roman"/>
          <w:sz w:val="24"/>
          <w:szCs w:val="24"/>
        </w:rPr>
        <w:t>.</w:t>
      </w:r>
      <w:r w:rsidR="0033340B" w:rsidRPr="00E5677F">
        <w:rPr>
          <w:rStyle w:val="FootnoteReference"/>
          <w:rFonts w:ascii="Times New Roman" w:hAnsi="Times New Roman"/>
          <w:sz w:val="24"/>
          <w:szCs w:val="24"/>
        </w:rPr>
        <w:footnoteReference w:id="52"/>
      </w:r>
      <w:r w:rsidR="005060C9" w:rsidRPr="00E5677F">
        <w:rPr>
          <w:rFonts w:ascii="Times New Roman" w:hAnsi="Times New Roman"/>
          <w:sz w:val="24"/>
          <w:szCs w:val="24"/>
        </w:rPr>
        <w:t xml:space="preserve"> </w:t>
      </w:r>
      <w:r w:rsidR="00FD4F8B" w:rsidRPr="00FD4F8B">
        <w:rPr>
          <w:rFonts w:ascii="Times New Roman" w:hAnsi="Times New Roman"/>
          <w:sz w:val="24"/>
          <w:szCs w:val="24"/>
        </w:rPr>
        <w:t>It is difficult to tell real and AI-generated images, audio, and videos apart, and multiple studies have shown that people cannot reliably detect deepfakes</w:t>
      </w:r>
      <w:r w:rsidR="00BC095C" w:rsidRPr="00E5677F">
        <w:rPr>
          <w:rFonts w:ascii="Times New Roman" w:hAnsi="Times New Roman"/>
          <w:sz w:val="24"/>
          <w:szCs w:val="24"/>
        </w:rPr>
        <w:t>.</w:t>
      </w:r>
      <w:r w:rsidR="00D54BBA" w:rsidRPr="00E5677F">
        <w:rPr>
          <w:rStyle w:val="FootnoteReference"/>
          <w:rFonts w:ascii="Times New Roman" w:hAnsi="Times New Roman"/>
          <w:sz w:val="24"/>
          <w:szCs w:val="24"/>
        </w:rPr>
        <w:footnoteReference w:id="53"/>
      </w:r>
      <w:r w:rsidR="00BC095C" w:rsidRPr="00E5677F">
        <w:rPr>
          <w:rFonts w:ascii="Times New Roman" w:hAnsi="Times New Roman"/>
          <w:sz w:val="24"/>
          <w:szCs w:val="24"/>
        </w:rPr>
        <w:t xml:space="preserve"> The prevalence and </w:t>
      </w:r>
      <w:r w:rsidR="0033340B" w:rsidRPr="00E5677F">
        <w:rPr>
          <w:rFonts w:ascii="Times New Roman" w:hAnsi="Times New Roman"/>
          <w:sz w:val="24"/>
          <w:szCs w:val="24"/>
        </w:rPr>
        <w:t>quality of deepfakes</w:t>
      </w:r>
      <w:r w:rsidR="00BC095C" w:rsidRPr="00E5677F">
        <w:rPr>
          <w:rFonts w:ascii="Times New Roman" w:hAnsi="Times New Roman"/>
          <w:sz w:val="24"/>
          <w:szCs w:val="24"/>
        </w:rPr>
        <w:t xml:space="preserve"> is particularly concerning as </w:t>
      </w:r>
      <w:r w:rsidR="0033340B" w:rsidRPr="00E5677F">
        <w:rPr>
          <w:rFonts w:ascii="Times New Roman" w:hAnsi="Times New Roman"/>
          <w:sz w:val="24"/>
          <w:szCs w:val="24"/>
        </w:rPr>
        <w:t>more than half of</w:t>
      </w:r>
      <w:r w:rsidR="00BC095C" w:rsidRPr="00E5677F">
        <w:rPr>
          <w:rFonts w:ascii="Times New Roman" w:hAnsi="Times New Roman"/>
          <w:sz w:val="24"/>
          <w:szCs w:val="24"/>
        </w:rPr>
        <w:t xml:space="preserve"> Americans get some of their information online from social media platforms.</w:t>
      </w:r>
      <w:r w:rsidR="00BC095C" w:rsidRPr="00E5677F">
        <w:rPr>
          <w:rStyle w:val="FootnoteReference"/>
          <w:rFonts w:ascii="Times New Roman" w:hAnsi="Times New Roman"/>
          <w:sz w:val="24"/>
          <w:szCs w:val="24"/>
        </w:rPr>
        <w:footnoteReference w:id="54"/>
      </w:r>
    </w:p>
    <w:p w14:paraId="1BF61025" w14:textId="2638F1D3" w:rsidR="00430187" w:rsidRDefault="00461092" w:rsidP="00254B22">
      <w:pPr>
        <w:tabs>
          <w:tab w:val="left" w:pos="270"/>
        </w:tabs>
        <w:spacing w:after="0" w:line="480" w:lineRule="auto"/>
        <w:ind w:firstLine="720"/>
        <w:jc w:val="both"/>
        <w:rPr>
          <w:rFonts w:ascii="Times New Roman" w:hAnsi="Times New Roman"/>
          <w:sz w:val="24"/>
          <w:szCs w:val="24"/>
        </w:rPr>
      </w:pPr>
      <w:r w:rsidRPr="00461092">
        <w:rPr>
          <w:rFonts w:ascii="Times New Roman" w:hAnsi="Times New Roman"/>
          <w:sz w:val="24"/>
          <w:szCs w:val="24"/>
        </w:rPr>
        <w:t>Bad actors can use deepfakes to deceive, misrepresent, and influence people, and researchers have documented a number of instances of illicit actors using AI and deepfake technology for phishing scams, misinformation, and other illicit purposes</w:t>
      </w:r>
      <w:r w:rsidRPr="00E5677F">
        <w:rPr>
          <w:rFonts w:ascii="Times New Roman" w:hAnsi="Times New Roman"/>
          <w:sz w:val="24"/>
          <w:szCs w:val="24"/>
        </w:rPr>
        <w:t>.</w:t>
      </w:r>
      <w:r w:rsidR="008751B1" w:rsidRPr="00E5677F">
        <w:rPr>
          <w:rStyle w:val="FootnoteReference"/>
          <w:rFonts w:ascii="Times New Roman" w:hAnsi="Times New Roman"/>
          <w:sz w:val="24"/>
          <w:szCs w:val="24"/>
        </w:rPr>
        <w:footnoteReference w:id="55"/>
      </w:r>
      <w:r w:rsidRPr="00E5677F">
        <w:rPr>
          <w:rFonts w:ascii="Times New Roman" w:hAnsi="Times New Roman"/>
          <w:sz w:val="24"/>
          <w:szCs w:val="24"/>
        </w:rPr>
        <w:t xml:space="preserve"> </w:t>
      </w:r>
      <w:r w:rsidR="00423D60" w:rsidRPr="00E5677F">
        <w:rPr>
          <w:rFonts w:ascii="Times New Roman" w:hAnsi="Times New Roman"/>
          <w:sz w:val="24"/>
          <w:szCs w:val="24"/>
        </w:rPr>
        <w:t xml:space="preserve">As part of the Fiscal Year 2025 state budget, </w:t>
      </w:r>
      <w:r w:rsidR="008C1464">
        <w:rPr>
          <w:rFonts w:ascii="Times New Roman" w:hAnsi="Times New Roman"/>
          <w:sz w:val="24"/>
          <w:szCs w:val="24"/>
        </w:rPr>
        <w:t>New York</w:t>
      </w:r>
      <w:r w:rsidR="003B253C" w:rsidRPr="00E5677F">
        <w:rPr>
          <w:rFonts w:ascii="Times New Roman" w:hAnsi="Times New Roman"/>
          <w:sz w:val="24"/>
          <w:szCs w:val="24"/>
        </w:rPr>
        <w:t xml:space="preserve"> </w:t>
      </w:r>
      <w:r w:rsidR="00423D60" w:rsidRPr="00E5677F">
        <w:rPr>
          <w:rFonts w:ascii="Times New Roman" w:hAnsi="Times New Roman"/>
          <w:sz w:val="24"/>
          <w:szCs w:val="24"/>
        </w:rPr>
        <w:t>amended section 14-106 of the Election Law to require any entity that distributes or publishes any political communication altered with AI technology that could reasonably be perceived as authentic include a disclaimer that the material has been manipulated.</w:t>
      </w:r>
      <w:r w:rsidR="002803D4" w:rsidRPr="00E5677F">
        <w:rPr>
          <w:rStyle w:val="FootnoteReference"/>
          <w:rFonts w:ascii="Times New Roman" w:hAnsi="Times New Roman"/>
          <w:sz w:val="24"/>
          <w:szCs w:val="24"/>
        </w:rPr>
        <w:footnoteReference w:id="56"/>
      </w:r>
      <w:r w:rsidR="00531D04">
        <w:rPr>
          <w:rFonts w:ascii="Times New Roman" w:hAnsi="Times New Roman"/>
          <w:sz w:val="24"/>
          <w:szCs w:val="24"/>
        </w:rPr>
        <w:t xml:space="preserve"> </w:t>
      </w:r>
      <w:r w:rsidR="008C1464">
        <w:rPr>
          <w:rFonts w:ascii="Times New Roman" w:hAnsi="Times New Roman"/>
          <w:sz w:val="24"/>
          <w:szCs w:val="24"/>
        </w:rPr>
        <w:t xml:space="preserve">As part of the Fiscal Year 2026, state budget, New York amended the </w:t>
      </w:r>
      <w:r w:rsidR="00BA4B3D">
        <w:rPr>
          <w:rFonts w:ascii="Times New Roman" w:hAnsi="Times New Roman"/>
          <w:sz w:val="24"/>
          <w:szCs w:val="24"/>
        </w:rPr>
        <w:t xml:space="preserve">penal law to treat </w:t>
      </w:r>
      <w:r w:rsidR="00BA4B3D" w:rsidRPr="00BA4B3D">
        <w:rPr>
          <w:rFonts w:ascii="Times New Roman" w:hAnsi="Times New Roman"/>
          <w:sz w:val="24"/>
          <w:szCs w:val="24"/>
        </w:rPr>
        <w:t>AI-generated child sexual abuse material as child pornography</w:t>
      </w:r>
      <w:r w:rsidR="00BA4B3D">
        <w:rPr>
          <w:rFonts w:ascii="Times New Roman" w:hAnsi="Times New Roman"/>
          <w:sz w:val="24"/>
          <w:szCs w:val="24"/>
        </w:rPr>
        <w:t>.</w:t>
      </w:r>
      <w:r w:rsidR="00BA4B3D">
        <w:rPr>
          <w:rStyle w:val="FootnoteReference"/>
          <w:rFonts w:ascii="Times New Roman" w:hAnsi="Times New Roman"/>
          <w:sz w:val="24"/>
          <w:szCs w:val="24"/>
        </w:rPr>
        <w:footnoteReference w:id="57"/>
      </w:r>
    </w:p>
    <w:p w14:paraId="12E8FF65" w14:textId="77777777" w:rsidR="00356C22" w:rsidRPr="00F64655" w:rsidRDefault="00356C22" w:rsidP="00254B22">
      <w:pPr>
        <w:tabs>
          <w:tab w:val="left" w:pos="270"/>
        </w:tabs>
        <w:spacing w:after="0" w:line="480" w:lineRule="auto"/>
        <w:ind w:firstLine="720"/>
        <w:jc w:val="both"/>
        <w:rPr>
          <w:rFonts w:ascii="Times New Roman" w:hAnsi="Times New Roman"/>
          <w:sz w:val="24"/>
          <w:szCs w:val="24"/>
        </w:rPr>
      </w:pPr>
    </w:p>
    <w:p w14:paraId="0974070C" w14:textId="784C2648" w:rsidR="00D227E3" w:rsidRDefault="00D227E3" w:rsidP="00A743A1">
      <w:pPr>
        <w:pStyle w:val="ListParagraph"/>
        <w:numPr>
          <w:ilvl w:val="0"/>
          <w:numId w:val="1"/>
        </w:numPr>
        <w:tabs>
          <w:tab w:val="left" w:pos="270"/>
        </w:tabs>
        <w:spacing w:after="0" w:line="480" w:lineRule="auto"/>
        <w:ind w:left="630" w:hanging="630"/>
        <w:jc w:val="both"/>
        <w:rPr>
          <w:rFonts w:ascii="Times New Roman" w:hAnsi="Times New Roman"/>
          <w:b/>
          <w:bCs/>
          <w:sz w:val="24"/>
          <w:szCs w:val="24"/>
        </w:rPr>
      </w:pPr>
      <w:r>
        <w:rPr>
          <w:rFonts w:ascii="Times New Roman" w:hAnsi="Times New Roman"/>
          <w:b/>
          <w:bCs/>
          <w:sz w:val="24"/>
          <w:szCs w:val="24"/>
        </w:rPr>
        <w:t>LEGISLATIVE ANALYSIS</w:t>
      </w:r>
    </w:p>
    <w:p w14:paraId="3963ABD5" w14:textId="3B37539F" w:rsidR="00B6779F" w:rsidRDefault="00B6779F" w:rsidP="00A743A1">
      <w:pPr>
        <w:pStyle w:val="ListParagraph"/>
        <w:numPr>
          <w:ilvl w:val="1"/>
          <w:numId w:val="1"/>
        </w:numPr>
        <w:tabs>
          <w:tab w:val="left" w:pos="270"/>
        </w:tabs>
        <w:spacing w:after="0" w:line="480" w:lineRule="auto"/>
        <w:ind w:left="1170" w:hanging="450"/>
        <w:jc w:val="both"/>
        <w:rPr>
          <w:rFonts w:ascii="Times New Roman" w:hAnsi="Times New Roman"/>
          <w:b/>
          <w:bCs/>
          <w:sz w:val="24"/>
          <w:szCs w:val="24"/>
        </w:rPr>
      </w:pPr>
      <w:r>
        <w:rPr>
          <w:rFonts w:ascii="Times New Roman" w:hAnsi="Times New Roman"/>
          <w:b/>
          <w:bCs/>
          <w:sz w:val="24"/>
          <w:szCs w:val="24"/>
        </w:rPr>
        <w:t>Introduction Number 428</w:t>
      </w:r>
    </w:p>
    <w:p w14:paraId="66BF7313" w14:textId="43D50A84" w:rsidR="00B55CBF" w:rsidRPr="00B55CBF" w:rsidRDefault="00DF7C21" w:rsidP="00A743A1">
      <w:pPr>
        <w:tabs>
          <w:tab w:val="left" w:pos="270"/>
        </w:tabs>
        <w:spacing w:after="0" w:line="480" w:lineRule="auto"/>
        <w:ind w:firstLine="720"/>
        <w:jc w:val="both"/>
        <w:rPr>
          <w:rFonts w:ascii="Times New Roman" w:hAnsi="Times New Roman"/>
          <w:sz w:val="24"/>
          <w:szCs w:val="24"/>
        </w:rPr>
      </w:pPr>
      <w:r>
        <w:rPr>
          <w:rFonts w:ascii="Times New Roman" w:hAnsi="Times New Roman"/>
          <w:sz w:val="24"/>
          <w:szCs w:val="24"/>
        </w:rPr>
        <w:t>Introduction Number 428</w:t>
      </w:r>
      <w:r w:rsidR="00B55CBF" w:rsidRPr="00B55CBF">
        <w:rPr>
          <w:rFonts w:ascii="Times New Roman" w:hAnsi="Times New Roman"/>
          <w:sz w:val="24"/>
          <w:szCs w:val="24"/>
        </w:rPr>
        <w:t xml:space="preserve"> would require construction sites </w:t>
      </w:r>
      <w:r w:rsidR="003D2E1F">
        <w:rPr>
          <w:rFonts w:ascii="Times New Roman" w:hAnsi="Times New Roman"/>
          <w:sz w:val="24"/>
          <w:szCs w:val="24"/>
        </w:rPr>
        <w:t xml:space="preserve">to </w:t>
      </w:r>
      <w:r w:rsidR="00B55CBF" w:rsidRPr="00B55CBF">
        <w:rPr>
          <w:rFonts w:ascii="Times New Roman" w:hAnsi="Times New Roman"/>
          <w:sz w:val="24"/>
          <w:szCs w:val="24"/>
        </w:rPr>
        <w:t>post information</w:t>
      </w:r>
      <w:r w:rsidR="00996DA0">
        <w:rPr>
          <w:rFonts w:ascii="Times New Roman" w:hAnsi="Times New Roman"/>
          <w:sz w:val="24"/>
          <w:szCs w:val="24"/>
        </w:rPr>
        <w:t xml:space="preserve"> related to wage theft prevention</w:t>
      </w:r>
      <w:r w:rsidR="00291098">
        <w:rPr>
          <w:rFonts w:ascii="Times New Roman" w:hAnsi="Times New Roman"/>
          <w:sz w:val="24"/>
          <w:szCs w:val="24"/>
        </w:rPr>
        <w:t>, which would include information about how a</w:t>
      </w:r>
      <w:r w:rsidR="006723B3">
        <w:rPr>
          <w:rFonts w:ascii="Times New Roman" w:hAnsi="Times New Roman"/>
          <w:sz w:val="24"/>
          <w:szCs w:val="24"/>
        </w:rPr>
        <w:t xml:space="preserve"> person may file a </w:t>
      </w:r>
      <w:r w:rsidR="00253BD1">
        <w:rPr>
          <w:rFonts w:ascii="Times New Roman" w:hAnsi="Times New Roman"/>
          <w:sz w:val="24"/>
          <w:szCs w:val="24"/>
        </w:rPr>
        <w:t>wage theft complaint</w:t>
      </w:r>
      <w:r w:rsidR="00B55CBF" w:rsidRPr="00B55CBF">
        <w:rPr>
          <w:rFonts w:ascii="Times New Roman" w:hAnsi="Times New Roman"/>
          <w:sz w:val="24"/>
          <w:szCs w:val="24"/>
        </w:rPr>
        <w:t xml:space="preserve">. </w:t>
      </w:r>
      <w:r w:rsidR="00B516BF">
        <w:rPr>
          <w:rFonts w:ascii="Times New Roman" w:hAnsi="Times New Roman"/>
          <w:sz w:val="24"/>
          <w:szCs w:val="24"/>
        </w:rPr>
        <w:t>DCWP would develop such information materials, which would</w:t>
      </w:r>
      <w:r w:rsidR="00B55CBF" w:rsidRPr="00B55CBF">
        <w:rPr>
          <w:rFonts w:ascii="Times New Roman" w:hAnsi="Times New Roman"/>
          <w:sz w:val="24"/>
          <w:szCs w:val="24"/>
        </w:rPr>
        <w:t xml:space="preserve"> be posted </w:t>
      </w:r>
      <w:r w:rsidR="00AC6BFD">
        <w:rPr>
          <w:rFonts w:ascii="Times New Roman" w:hAnsi="Times New Roman"/>
          <w:sz w:val="24"/>
          <w:szCs w:val="24"/>
        </w:rPr>
        <w:t xml:space="preserve">at work sites </w:t>
      </w:r>
      <w:r w:rsidR="00B55CBF" w:rsidRPr="00B55CBF">
        <w:rPr>
          <w:rFonts w:ascii="Times New Roman" w:hAnsi="Times New Roman"/>
          <w:sz w:val="24"/>
          <w:szCs w:val="24"/>
        </w:rPr>
        <w:t>in multiple languages.</w:t>
      </w:r>
    </w:p>
    <w:p w14:paraId="017E61BF" w14:textId="2DB5920C" w:rsidR="00AC6BFD" w:rsidRPr="00B55CBF" w:rsidRDefault="00AC6BFD" w:rsidP="00A743A1">
      <w:pPr>
        <w:tabs>
          <w:tab w:val="left" w:pos="270"/>
        </w:tabs>
        <w:spacing w:after="0" w:line="480" w:lineRule="auto"/>
        <w:ind w:firstLine="720"/>
        <w:jc w:val="both"/>
        <w:rPr>
          <w:rFonts w:ascii="Times New Roman" w:hAnsi="Times New Roman"/>
          <w:sz w:val="24"/>
          <w:szCs w:val="24"/>
        </w:rPr>
      </w:pPr>
      <w:r>
        <w:rPr>
          <w:rFonts w:ascii="Times New Roman" w:hAnsi="Times New Roman"/>
          <w:sz w:val="24"/>
          <w:szCs w:val="24"/>
        </w:rPr>
        <w:t>This bill would take effect 120 days after it becomes law.</w:t>
      </w:r>
    </w:p>
    <w:p w14:paraId="001B507B" w14:textId="61A182CA" w:rsidR="00CF6904" w:rsidRDefault="004F05A0" w:rsidP="00254B22">
      <w:pPr>
        <w:pStyle w:val="ListParagraph"/>
        <w:numPr>
          <w:ilvl w:val="1"/>
          <w:numId w:val="1"/>
        </w:numPr>
        <w:tabs>
          <w:tab w:val="left" w:pos="270"/>
        </w:tabs>
        <w:spacing w:after="0" w:line="480" w:lineRule="auto"/>
        <w:ind w:left="1170" w:hanging="450"/>
        <w:rPr>
          <w:rFonts w:ascii="Times New Roman" w:hAnsi="Times New Roman"/>
          <w:b/>
          <w:bCs/>
          <w:sz w:val="24"/>
          <w:szCs w:val="24"/>
        </w:rPr>
      </w:pPr>
      <w:r>
        <w:rPr>
          <w:rFonts w:ascii="Times New Roman" w:hAnsi="Times New Roman"/>
          <w:b/>
          <w:bCs/>
          <w:sz w:val="24"/>
          <w:szCs w:val="24"/>
        </w:rPr>
        <w:t>Introduction Number 494</w:t>
      </w:r>
    </w:p>
    <w:p w14:paraId="1B938A08" w14:textId="11B47109" w:rsidR="009E136F" w:rsidRPr="009E136F" w:rsidRDefault="00DF7C21" w:rsidP="00AE4795">
      <w:pPr>
        <w:tabs>
          <w:tab w:val="left" w:pos="270"/>
        </w:tabs>
        <w:spacing w:after="0" w:line="48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9E136F">
        <w:rPr>
          <w:rFonts w:ascii="Times New Roman" w:hAnsi="Times New Roman"/>
          <w:sz w:val="24"/>
          <w:szCs w:val="24"/>
        </w:rPr>
        <w:t xml:space="preserve">Introduction Number 494 </w:t>
      </w:r>
      <w:r w:rsidR="009E136F" w:rsidRPr="009E136F">
        <w:rPr>
          <w:rFonts w:ascii="Times New Roman" w:hAnsi="Times New Roman"/>
          <w:sz w:val="24"/>
          <w:szCs w:val="24"/>
        </w:rPr>
        <w:t xml:space="preserve">would prohibit </w:t>
      </w:r>
      <w:r w:rsidR="002D511E">
        <w:rPr>
          <w:rFonts w:ascii="Times New Roman" w:hAnsi="Times New Roman"/>
          <w:sz w:val="24"/>
          <w:szCs w:val="24"/>
        </w:rPr>
        <w:t>self-storage facilities from charging</w:t>
      </w:r>
      <w:r w:rsidR="009E136F" w:rsidRPr="009E136F">
        <w:rPr>
          <w:rFonts w:ascii="Times New Roman" w:hAnsi="Times New Roman"/>
          <w:sz w:val="24"/>
          <w:szCs w:val="24"/>
        </w:rPr>
        <w:t xml:space="preserve"> late fees</w:t>
      </w:r>
      <w:r w:rsidR="006310FD">
        <w:rPr>
          <w:rFonts w:ascii="Times New Roman" w:hAnsi="Times New Roman"/>
          <w:sz w:val="24"/>
          <w:szCs w:val="24"/>
        </w:rPr>
        <w:t xml:space="preserve"> on</w:t>
      </w:r>
      <w:r w:rsidR="009E0DE9">
        <w:rPr>
          <w:rFonts w:ascii="Times New Roman" w:hAnsi="Times New Roman"/>
          <w:sz w:val="24"/>
          <w:szCs w:val="24"/>
        </w:rPr>
        <w:t xml:space="preserve"> the occupants of </w:t>
      </w:r>
      <w:r w:rsidR="009E136F" w:rsidRPr="009E136F">
        <w:rPr>
          <w:rFonts w:ascii="Times New Roman" w:hAnsi="Times New Roman"/>
          <w:sz w:val="24"/>
          <w:szCs w:val="24"/>
        </w:rPr>
        <w:t>self-storage units.</w:t>
      </w:r>
      <w:r w:rsidR="009E136F">
        <w:rPr>
          <w:rFonts w:ascii="Times New Roman" w:hAnsi="Times New Roman"/>
          <w:sz w:val="24"/>
          <w:szCs w:val="24"/>
        </w:rPr>
        <w:t xml:space="preserve"> </w:t>
      </w:r>
      <w:r w:rsidR="006405FB">
        <w:rPr>
          <w:rFonts w:ascii="Times New Roman" w:hAnsi="Times New Roman"/>
          <w:sz w:val="24"/>
          <w:szCs w:val="24"/>
        </w:rPr>
        <w:t xml:space="preserve">This bill would not apply to any </w:t>
      </w:r>
      <w:r w:rsidR="00476863">
        <w:rPr>
          <w:rFonts w:ascii="Times New Roman" w:hAnsi="Times New Roman"/>
          <w:sz w:val="24"/>
          <w:szCs w:val="24"/>
        </w:rPr>
        <w:t>occupant that executed an agreement</w:t>
      </w:r>
      <w:r w:rsidR="006405FB">
        <w:rPr>
          <w:rFonts w:ascii="Times New Roman" w:hAnsi="Times New Roman"/>
          <w:sz w:val="24"/>
          <w:szCs w:val="24"/>
        </w:rPr>
        <w:t xml:space="preserve"> prior to the </w:t>
      </w:r>
      <w:r w:rsidR="00476863">
        <w:rPr>
          <w:rFonts w:ascii="Times New Roman" w:hAnsi="Times New Roman"/>
          <w:sz w:val="24"/>
          <w:szCs w:val="24"/>
        </w:rPr>
        <w:t xml:space="preserve">bill’s </w:t>
      </w:r>
      <w:r w:rsidR="0070672A">
        <w:rPr>
          <w:rFonts w:ascii="Times New Roman" w:hAnsi="Times New Roman"/>
          <w:sz w:val="24"/>
          <w:szCs w:val="24"/>
        </w:rPr>
        <w:t xml:space="preserve">effective date unless there </w:t>
      </w:r>
      <w:r w:rsidR="002A1E66">
        <w:rPr>
          <w:rFonts w:ascii="Times New Roman" w:hAnsi="Times New Roman"/>
          <w:sz w:val="24"/>
          <w:szCs w:val="24"/>
        </w:rPr>
        <w:t xml:space="preserve">is a </w:t>
      </w:r>
      <w:r w:rsidR="00F17066">
        <w:rPr>
          <w:rFonts w:ascii="Times New Roman" w:hAnsi="Times New Roman"/>
          <w:sz w:val="24"/>
          <w:szCs w:val="24"/>
        </w:rPr>
        <w:t xml:space="preserve">subsequent </w:t>
      </w:r>
      <w:r w:rsidR="002A1E66">
        <w:rPr>
          <w:rFonts w:ascii="Times New Roman" w:hAnsi="Times New Roman"/>
          <w:sz w:val="24"/>
          <w:szCs w:val="24"/>
        </w:rPr>
        <w:t xml:space="preserve">change </w:t>
      </w:r>
      <w:r w:rsidR="00AF228B">
        <w:rPr>
          <w:rFonts w:ascii="Times New Roman" w:hAnsi="Times New Roman"/>
          <w:sz w:val="24"/>
          <w:szCs w:val="24"/>
        </w:rPr>
        <w:t>made to</w:t>
      </w:r>
      <w:r w:rsidR="002A1E66">
        <w:rPr>
          <w:rFonts w:ascii="Times New Roman" w:hAnsi="Times New Roman"/>
          <w:sz w:val="24"/>
          <w:szCs w:val="24"/>
        </w:rPr>
        <w:t xml:space="preserve"> such agreement</w:t>
      </w:r>
      <w:r w:rsidR="00DC5332">
        <w:rPr>
          <w:rFonts w:ascii="Times New Roman" w:hAnsi="Times New Roman"/>
          <w:sz w:val="24"/>
          <w:szCs w:val="24"/>
        </w:rPr>
        <w:t xml:space="preserve"> after the effective date. </w:t>
      </w:r>
      <w:r w:rsidR="003B058A">
        <w:rPr>
          <w:rFonts w:ascii="Times New Roman" w:hAnsi="Times New Roman"/>
          <w:sz w:val="24"/>
          <w:szCs w:val="24"/>
        </w:rPr>
        <w:t>This bill would set forth e</w:t>
      </w:r>
      <w:r w:rsidR="00CD7A8C">
        <w:rPr>
          <w:rFonts w:ascii="Times New Roman" w:hAnsi="Times New Roman"/>
          <w:sz w:val="24"/>
          <w:szCs w:val="24"/>
        </w:rPr>
        <w:t>nforcement options</w:t>
      </w:r>
      <w:r w:rsidR="000A76A8">
        <w:rPr>
          <w:rFonts w:ascii="Times New Roman" w:hAnsi="Times New Roman"/>
          <w:sz w:val="24"/>
          <w:szCs w:val="24"/>
        </w:rPr>
        <w:t xml:space="preserve">, </w:t>
      </w:r>
      <w:r w:rsidR="00750EDF">
        <w:rPr>
          <w:rFonts w:ascii="Times New Roman" w:hAnsi="Times New Roman"/>
          <w:sz w:val="24"/>
          <w:szCs w:val="24"/>
        </w:rPr>
        <w:t>which would include</w:t>
      </w:r>
      <w:r w:rsidR="009E136F" w:rsidRPr="009E136F">
        <w:rPr>
          <w:rFonts w:ascii="Times New Roman" w:hAnsi="Times New Roman"/>
          <w:sz w:val="24"/>
          <w:szCs w:val="24"/>
        </w:rPr>
        <w:t xml:space="preserve"> </w:t>
      </w:r>
      <w:r w:rsidR="00424A94">
        <w:rPr>
          <w:rFonts w:ascii="Times New Roman" w:hAnsi="Times New Roman"/>
          <w:sz w:val="24"/>
          <w:szCs w:val="24"/>
        </w:rPr>
        <w:t xml:space="preserve">civil </w:t>
      </w:r>
      <w:r w:rsidR="009E136F" w:rsidRPr="009E136F">
        <w:rPr>
          <w:rFonts w:ascii="Times New Roman" w:hAnsi="Times New Roman"/>
          <w:sz w:val="24"/>
          <w:szCs w:val="24"/>
        </w:rPr>
        <w:t>penalties up to $1,000</w:t>
      </w:r>
      <w:r w:rsidR="00DC5332">
        <w:rPr>
          <w:rFonts w:ascii="Times New Roman" w:hAnsi="Times New Roman"/>
          <w:sz w:val="24"/>
          <w:szCs w:val="24"/>
        </w:rPr>
        <w:t xml:space="preserve"> per violation</w:t>
      </w:r>
      <w:r w:rsidR="00FE7B00">
        <w:rPr>
          <w:rFonts w:ascii="Times New Roman" w:hAnsi="Times New Roman"/>
          <w:sz w:val="24"/>
          <w:szCs w:val="24"/>
        </w:rPr>
        <w:t xml:space="preserve"> and civil action</w:t>
      </w:r>
      <w:r w:rsidR="00AF228B">
        <w:rPr>
          <w:rFonts w:ascii="Times New Roman" w:hAnsi="Times New Roman"/>
          <w:sz w:val="24"/>
          <w:szCs w:val="24"/>
        </w:rPr>
        <w:t xml:space="preserve"> and investigation</w:t>
      </w:r>
      <w:r w:rsidR="00FE7B00">
        <w:rPr>
          <w:rFonts w:ascii="Times New Roman" w:hAnsi="Times New Roman"/>
          <w:sz w:val="24"/>
          <w:szCs w:val="24"/>
        </w:rPr>
        <w:t xml:space="preserve"> by Corporation Counsel</w:t>
      </w:r>
      <w:r w:rsidR="009E136F" w:rsidRPr="009E136F">
        <w:rPr>
          <w:rFonts w:ascii="Times New Roman" w:hAnsi="Times New Roman"/>
          <w:sz w:val="24"/>
          <w:szCs w:val="24"/>
        </w:rPr>
        <w:t xml:space="preserve">. </w:t>
      </w:r>
    </w:p>
    <w:p w14:paraId="067A27BE" w14:textId="65CB1AAB" w:rsidR="00E909BB" w:rsidRPr="009E136F" w:rsidRDefault="00E909BB" w:rsidP="00AE4795">
      <w:pPr>
        <w:tabs>
          <w:tab w:val="left" w:pos="270"/>
        </w:tabs>
        <w:spacing w:after="0" w:line="48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This bill would take effect 90 days after it becomes law. </w:t>
      </w:r>
    </w:p>
    <w:p w14:paraId="2EB35469" w14:textId="0720604E" w:rsidR="00B6779F" w:rsidRDefault="00B6779F" w:rsidP="00AE4795">
      <w:pPr>
        <w:pStyle w:val="ListParagraph"/>
        <w:numPr>
          <w:ilvl w:val="1"/>
          <w:numId w:val="1"/>
        </w:numPr>
        <w:tabs>
          <w:tab w:val="left" w:pos="270"/>
        </w:tabs>
        <w:spacing w:after="0" w:line="480" w:lineRule="auto"/>
        <w:ind w:left="1170" w:hanging="450"/>
        <w:jc w:val="both"/>
        <w:rPr>
          <w:rFonts w:ascii="Times New Roman" w:hAnsi="Times New Roman"/>
          <w:b/>
          <w:bCs/>
          <w:sz w:val="24"/>
          <w:szCs w:val="24"/>
        </w:rPr>
      </w:pPr>
      <w:r>
        <w:rPr>
          <w:rFonts w:ascii="Times New Roman" w:hAnsi="Times New Roman"/>
          <w:b/>
          <w:bCs/>
          <w:sz w:val="24"/>
          <w:szCs w:val="24"/>
        </w:rPr>
        <w:t>Introduction Number 877</w:t>
      </w:r>
    </w:p>
    <w:p w14:paraId="0A7AC0E4" w14:textId="5BF982F2" w:rsidR="00B879C9" w:rsidRPr="00A23DA5" w:rsidRDefault="00B879C9" w:rsidP="00254B22">
      <w:pPr>
        <w:widowControl w:val="0"/>
        <w:autoSpaceDE w:val="0"/>
        <w:autoSpaceDN w:val="0"/>
        <w:adjustRightInd w:val="0"/>
        <w:spacing w:after="0" w:line="480" w:lineRule="auto"/>
        <w:ind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Introduction Number 877 </w:t>
      </w:r>
      <w:r w:rsidRPr="00B879C9">
        <w:rPr>
          <w:rFonts w:ascii="Times New Roman" w:eastAsia="Times New Roman" w:hAnsi="Times New Roman"/>
          <w:color w:val="000000"/>
          <w:sz w:val="24"/>
          <w:szCs w:val="24"/>
        </w:rPr>
        <w:t xml:space="preserve">would clarify that </w:t>
      </w:r>
      <w:r>
        <w:rPr>
          <w:rFonts w:ascii="Times New Roman" w:eastAsia="Times New Roman" w:hAnsi="Times New Roman"/>
          <w:color w:val="000000"/>
          <w:sz w:val="24"/>
          <w:szCs w:val="24"/>
        </w:rPr>
        <w:t>DCWP</w:t>
      </w:r>
      <w:r w:rsidRPr="00B879C9">
        <w:rPr>
          <w:rFonts w:ascii="Times New Roman" w:eastAsia="Times New Roman" w:hAnsi="Times New Roman"/>
          <w:color w:val="000000"/>
          <w:sz w:val="24"/>
          <w:szCs w:val="24"/>
        </w:rPr>
        <w:t xml:space="preserve"> shall enforce any applicable provision of title twenty of the Administrative Code against plumbers, electricians and other such professionals </w:t>
      </w:r>
      <w:r w:rsidR="00AC3943">
        <w:rPr>
          <w:rFonts w:ascii="Times New Roman" w:eastAsia="Times New Roman" w:hAnsi="Times New Roman"/>
          <w:color w:val="000000"/>
          <w:sz w:val="24"/>
          <w:szCs w:val="24"/>
        </w:rPr>
        <w:t>even though</w:t>
      </w:r>
      <w:r w:rsidRPr="00B879C9">
        <w:rPr>
          <w:rFonts w:ascii="Times New Roman" w:eastAsia="Times New Roman" w:hAnsi="Times New Roman"/>
          <w:color w:val="000000"/>
          <w:sz w:val="24"/>
          <w:szCs w:val="24"/>
        </w:rPr>
        <w:t xml:space="preserve"> these professionals are not required to obtain a home improvement contractor license from DC</w:t>
      </w:r>
      <w:r w:rsidR="004F6008">
        <w:rPr>
          <w:rFonts w:ascii="Times New Roman" w:eastAsia="Times New Roman" w:hAnsi="Times New Roman"/>
          <w:color w:val="000000"/>
          <w:sz w:val="24"/>
          <w:szCs w:val="24"/>
        </w:rPr>
        <w:t>WP</w:t>
      </w:r>
      <w:r w:rsidRPr="00B879C9">
        <w:rPr>
          <w:rFonts w:ascii="Times New Roman" w:eastAsia="Times New Roman" w:hAnsi="Times New Roman"/>
          <w:color w:val="000000"/>
          <w:sz w:val="24"/>
          <w:szCs w:val="24"/>
        </w:rPr>
        <w:t xml:space="preserve">. The bill would ensure that regulations related to deceptive trade practices, false advertising and other consumer related offenses would apply to anyone making home repairs. </w:t>
      </w:r>
      <w:r w:rsidR="004F6008">
        <w:rPr>
          <w:rFonts w:ascii="Times New Roman" w:eastAsia="Times New Roman" w:hAnsi="Times New Roman"/>
          <w:color w:val="000000"/>
          <w:sz w:val="24"/>
          <w:szCs w:val="24"/>
        </w:rPr>
        <w:t>Introduction Number 877</w:t>
      </w:r>
      <w:r w:rsidRPr="00B879C9">
        <w:rPr>
          <w:rFonts w:ascii="Times New Roman" w:eastAsia="Times New Roman" w:hAnsi="Times New Roman"/>
          <w:color w:val="000000"/>
          <w:sz w:val="24"/>
          <w:szCs w:val="24"/>
        </w:rPr>
        <w:t xml:space="preserve"> would</w:t>
      </w:r>
      <w:r w:rsidR="004F6008">
        <w:rPr>
          <w:rFonts w:ascii="Times New Roman" w:eastAsia="Times New Roman" w:hAnsi="Times New Roman"/>
          <w:color w:val="000000"/>
          <w:sz w:val="24"/>
          <w:szCs w:val="24"/>
        </w:rPr>
        <w:t xml:space="preserve"> also</w:t>
      </w:r>
      <w:r w:rsidRPr="00B879C9">
        <w:rPr>
          <w:rFonts w:ascii="Times New Roman" w:eastAsia="Times New Roman" w:hAnsi="Times New Roman"/>
          <w:color w:val="000000"/>
          <w:sz w:val="24"/>
          <w:szCs w:val="24"/>
        </w:rPr>
        <w:t xml:space="preserve"> establish better communication between the agencies that regulate home repair businesses by requiring DC</w:t>
      </w:r>
      <w:r w:rsidR="004F6008">
        <w:rPr>
          <w:rFonts w:ascii="Times New Roman" w:eastAsia="Times New Roman" w:hAnsi="Times New Roman"/>
          <w:color w:val="000000"/>
          <w:sz w:val="24"/>
          <w:szCs w:val="24"/>
        </w:rPr>
        <w:t>WP</w:t>
      </w:r>
      <w:r w:rsidRPr="00B879C9">
        <w:rPr>
          <w:rFonts w:ascii="Times New Roman" w:eastAsia="Times New Roman" w:hAnsi="Times New Roman"/>
          <w:color w:val="000000"/>
          <w:sz w:val="24"/>
          <w:szCs w:val="24"/>
        </w:rPr>
        <w:t xml:space="preserve"> to notify DOB whenever someone licensed by DOB is found guilty of violating title twenty of the Administrative Code.</w:t>
      </w:r>
      <w:r w:rsidR="00D074D6">
        <w:rPr>
          <w:rFonts w:ascii="Times New Roman" w:eastAsia="Times New Roman" w:hAnsi="Times New Roman"/>
          <w:color w:val="000000"/>
          <w:sz w:val="24"/>
          <w:szCs w:val="24"/>
        </w:rPr>
        <w:t xml:space="preserve"> </w:t>
      </w:r>
    </w:p>
    <w:p w14:paraId="790328F1" w14:textId="23C63FB5" w:rsidR="000D539E" w:rsidRPr="00A23DA5" w:rsidRDefault="000D539E" w:rsidP="00AE4795">
      <w:pPr>
        <w:widowControl w:val="0"/>
        <w:autoSpaceDE w:val="0"/>
        <w:autoSpaceDN w:val="0"/>
        <w:adjustRightInd w:val="0"/>
        <w:spacing w:after="0" w:line="480" w:lineRule="auto"/>
        <w:ind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This bill would take effect immediately. </w:t>
      </w:r>
    </w:p>
    <w:p w14:paraId="7816C38C" w14:textId="6A85AA58" w:rsidR="00B6779F" w:rsidRDefault="00B6779F" w:rsidP="00AE4795">
      <w:pPr>
        <w:pStyle w:val="ListParagraph"/>
        <w:numPr>
          <w:ilvl w:val="1"/>
          <w:numId w:val="1"/>
        </w:numPr>
        <w:tabs>
          <w:tab w:val="left" w:pos="270"/>
        </w:tabs>
        <w:spacing w:after="0" w:line="480" w:lineRule="auto"/>
        <w:ind w:left="1170" w:hanging="450"/>
        <w:jc w:val="both"/>
        <w:rPr>
          <w:rFonts w:ascii="Times New Roman" w:hAnsi="Times New Roman"/>
          <w:b/>
          <w:bCs/>
          <w:sz w:val="24"/>
          <w:szCs w:val="24"/>
        </w:rPr>
      </w:pPr>
      <w:r>
        <w:rPr>
          <w:rFonts w:ascii="Times New Roman" w:hAnsi="Times New Roman"/>
          <w:b/>
          <w:bCs/>
          <w:sz w:val="24"/>
          <w:szCs w:val="24"/>
        </w:rPr>
        <w:t>Introduction Number 1193</w:t>
      </w:r>
    </w:p>
    <w:p w14:paraId="1ED2F706" w14:textId="611807A0" w:rsidR="00CA6967" w:rsidRDefault="00753F13" w:rsidP="00AE4795">
      <w:pPr>
        <w:tabs>
          <w:tab w:val="left" w:pos="270"/>
        </w:tabs>
        <w:spacing w:after="0" w:line="480" w:lineRule="auto"/>
        <w:ind w:firstLine="720"/>
        <w:jc w:val="both"/>
        <w:rPr>
          <w:rFonts w:ascii="Times New Roman" w:hAnsi="Times New Roman"/>
          <w:sz w:val="24"/>
          <w:szCs w:val="24"/>
        </w:rPr>
      </w:pPr>
      <w:r>
        <w:rPr>
          <w:rFonts w:ascii="Times New Roman" w:hAnsi="Times New Roman"/>
          <w:sz w:val="24"/>
          <w:szCs w:val="24"/>
        </w:rPr>
        <w:t>Introduction</w:t>
      </w:r>
      <w:r w:rsidR="00B81CD6">
        <w:rPr>
          <w:rFonts w:ascii="Times New Roman" w:hAnsi="Times New Roman"/>
          <w:sz w:val="24"/>
          <w:szCs w:val="24"/>
        </w:rPr>
        <w:t xml:space="preserve"> Number</w:t>
      </w:r>
      <w:r>
        <w:rPr>
          <w:rFonts w:ascii="Times New Roman" w:hAnsi="Times New Roman"/>
          <w:sz w:val="24"/>
          <w:szCs w:val="24"/>
        </w:rPr>
        <w:t xml:space="preserve"> 1193</w:t>
      </w:r>
      <w:r w:rsidR="00F67BF8" w:rsidRPr="00F67BF8">
        <w:rPr>
          <w:rFonts w:ascii="Times New Roman" w:hAnsi="Times New Roman"/>
          <w:sz w:val="24"/>
          <w:szCs w:val="24"/>
        </w:rPr>
        <w:t xml:space="preserve"> would require home improvement contractors</w:t>
      </w:r>
      <w:r w:rsidR="006A1009">
        <w:rPr>
          <w:rFonts w:ascii="Times New Roman" w:hAnsi="Times New Roman"/>
          <w:sz w:val="24"/>
          <w:szCs w:val="24"/>
        </w:rPr>
        <w:t xml:space="preserve"> to</w:t>
      </w:r>
      <w:r w:rsidR="00F67BF8" w:rsidRPr="00F67BF8">
        <w:rPr>
          <w:rFonts w:ascii="Times New Roman" w:hAnsi="Times New Roman"/>
          <w:sz w:val="24"/>
          <w:szCs w:val="24"/>
        </w:rPr>
        <w:t xml:space="preserve"> </w:t>
      </w:r>
      <w:r w:rsidR="00C13544">
        <w:rPr>
          <w:rFonts w:ascii="Times New Roman" w:hAnsi="Times New Roman"/>
          <w:sz w:val="24"/>
          <w:szCs w:val="24"/>
        </w:rPr>
        <w:t>provide</w:t>
      </w:r>
      <w:r w:rsidR="006116DF">
        <w:rPr>
          <w:rFonts w:ascii="Times New Roman" w:hAnsi="Times New Roman"/>
          <w:sz w:val="24"/>
          <w:szCs w:val="24"/>
        </w:rPr>
        <w:t xml:space="preserve"> </w:t>
      </w:r>
      <w:r w:rsidR="00C97267">
        <w:rPr>
          <w:rFonts w:ascii="Times New Roman" w:hAnsi="Times New Roman"/>
          <w:sz w:val="24"/>
          <w:szCs w:val="24"/>
        </w:rPr>
        <w:t>homeowners</w:t>
      </w:r>
      <w:r w:rsidR="005629E3">
        <w:rPr>
          <w:rFonts w:ascii="Times New Roman" w:hAnsi="Times New Roman"/>
          <w:sz w:val="24"/>
          <w:szCs w:val="24"/>
        </w:rPr>
        <w:t xml:space="preserve"> with</w:t>
      </w:r>
      <w:r w:rsidR="00C13544">
        <w:rPr>
          <w:rFonts w:ascii="Times New Roman" w:hAnsi="Times New Roman"/>
          <w:sz w:val="24"/>
          <w:szCs w:val="24"/>
        </w:rPr>
        <w:t xml:space="preserve"> a written </w:t>
      </w:r>
      <w:r w:rsidR="00F67BF8" w:rsidRPr="00F67BF8">
        <w:rPr>
          <w:rFonts w:ascii="Times New Roman" w:hAnsi="Times New Roman"/>
          <w:sz w:val="24"/>
          <w:szCs w:val="24"/>
        </w:rPr>
        <w:t>disclos</w:t>
      </w:r>
      <w:r w:rsidR="00C13544">
        <w:rPr>
          <w:rFonts w:ascii="Times New Roman" w:hAnsi="Times New Roman"/>
          <w:sz w:val="24"/>
          <w:szCs w:val="24"/>
        </w:rPr>
        <w:t>ure</w:t>
      </w:r>
      <w:r w:rsidR="00F67BF8" w:rsidRPr="00F67BF8">
        <w:rPr>
          <w:rFonts w:ascii="Times New Roman" w:hAnsi="Times New Roman"/>
          <w:sz w:val="24"/>
          <w:szCs w:val="24"/>
        </w:rPr>
        <w:t xml:space="preserve"> </w:t>
      </w:r>
      <w:r w:rsidR="006116DF">
        <w:rPr>
          <w:rFonts w:ascii="Times New Roman" w:hAnsi="Times New Roman"/>
          <w:sz w:val="24"/>
          <w:szCs w:val="24"/>
        </w:rPr>
        <w:t>regarding</w:t>
      </w:r>
      <w:r w:rsidR="00F67BF8" w:rsidRPr="00F67BF8">
        <w:rPr>
          <w:rFonts w:ascii="Times New Roman" w:hAnsi="Times New Roman"/>
          <w:sz w:val="24"/>
          <w:szCs w:val="24"/>
        </w:rPr>
        <w:t xml:space="preserve"> any permits foreseeably required to perform the work specified in the </w:t>
      </w:r>
      <w:r w:rsidR="005629E3">
        <w:rPr>
          <w:rFonts w:ascii="Times New Roman" w:hAnsi="Times New Roman"/>
          <w:sz w:val="24"/>
          <w:szCs w:val="24"/>
        </w:rPr>
        <w:t>home improvement</w:t>
      </w:r>
      <w:r w:rsidR="00C97267">
        <w:rPr>
          <w:rFonts w:ascii="Times New Roman" w:hAnsi="Times New Roman"/>
          <w:sz w:val="24"/>
          <w:szCs w:val="24"/>
        </w:rPr>
        <w:t xml:space="preserve"> </w:t>
      </w:r>
      <w:r w:rsidR="00F67BF8" w:rsidRPr="00F67BF8">
        <w:rPr>
          <w:rFonts w:ascii="Times New Roman" w:hAnsi="Times New Roman"/>
          <w:sz w:val="24"/>
          <w:szCs w:val="24"/>
        </w:rPr>
        <w:t>contract</w:t>
      </w:r>
      <w:r w:rsidR="00797B01">
        <w:rPr>
          <w:rFonts w:ascii="Times New Roman" w:hAnsi="Times New Roman"/>
          <w:sz w:val="24"/>
          <w:szCs w:val="24"/>
        </w:rPr>
        <w:t xml:space="preserve">. Such notice would </w:t>
      </w:r>
      <w:r w:rsidR="00904A03">
        <w:rPr>
          <w:rFonts w:ascii="Times New Roman" w:hAnsi="Times New Roman"/>
          <w:sz w:val="24"/>
          <w:szCs w:val="24"/>
        </w:rPr>
        <w:t xml:space="preserve">also include the </w:t>
      </w:r>
      <w:r w:rsidR="00F67BF8" w:rsidRPr="00F67BF8">
        <w:rPr>
          <w:rFonts w:ascii="Times New Roman" w:hAnsi="Times New Roman"/>
          <w:sz w:val="24"/>
          <w:szCs w:val="24"/>
        </w:rPr>
        <w:t xml:space="preserve">actions </w:t>
      </w:r>
      <w:r w:rsidR="00904A03">
        <w:rPr>
          <w:rFonts w:ascii="Times New Roman" w:hAnsi="Times New Roman"/>
          <w:sz w:val="24"/>
          <w:szCs w:val="24"/>
        </w:rPr>
        <w:t xml:space="preserve">that </w:t>
      </w:r>
      <w:r w:rsidR="00F67BF8" w:rsidRPr="00F67BF8">
        <w:rPr>
          <w:rFonts w:ascii="Times New Roman" w:hAnsi="Times New Roman"/>
          <w:sz w:val="24"/>
          <w:szCs w:val="24"/>
        </w:rPr>
        <w:t xml:space="preserve">need to be taken to obtain </w:t>
      </w:r>
      <w:r w:rsidR="00777A64">
        <w:rPr>
          <w:rFonts w:ascii="Times New Roman" w:hAnsi="Times New Roman"/>
          <w:sz w:val="24"/>
          <w:szCs w:val="24"/>
        </w:rPr>
        <w:t xml:space="preserve">required permits, </w:t>
      </w:r>
      <w:r w:rsidR="00CA6967">
        <w:rPr>
          <w:rFonts w:ascii="Times New Roman" w:hAnsi="Times New Roman"/>
          <w:sz w:val="24"/>
          <w:szCs w:val="24"/>
        </w:rPr>
        <w:t>and</w:t>
      </w:r>
      <w:r w:rsidR="00777A64">
        <w:rPr>
          <w:rFonts w:ascii="Times New Roman" w:hAnsi="Times New Roman"/>
          <w:sz w:val="24"/>
          <w:szCs w:val="24"/>
        </w:rPr>
        <w:t xml:space="preserve"> </w:t>
      </w:r>
      <w:r w:rsidR="003375D8">
        <w:rPr>
          <w:rFonts w:ascii="Times New Roman" w:hAnsi="Times New Roman"/>
          <w:sz w:val="24"/>
          <w:szCs w:val="24"/>
        </w:rPr>
        <w:t xml:space="preserve">instructions on </w:t>
      </w:r>
      <w:r w:rsidR="00F67BF8" w:rsidRPr="00F67BF8">
        <w:rPr>
          <w:rFonts w:ascii="Times New Roman" w:hAnsi="Times New Roman"/>
          <w:sz w:val="24"/>
          <w:szCs w:val="24"/>
        </w:rPr>
        <w:t xml:space="preserve">how </w:t>
      </w:r>
      <w:r w:rsidR="003375D8">
        <w:rPr>
          <w:rFonts w:ascii="Times New Roman" w:hAnsi="Times New Roman"/>
          <w:sz w:val="24"/>
          <w:szCs w:val="24"/>
        </w:rPr>
        <w:t xml:space="preserve">to </w:t>
      </w:r>
      <w:r w:rsidR="00F67BF8" w:rsidRPr="00F67BF8">
        <w:rPr>
          <w:rFonts w:ascii="Times New Roman" w:hAnsi="Times New Roman"/>
          <w:sz w:val="24"/>
          <w:szCs w:val="24"/>
        </w:rPr>
        <w:t xml:space="preserve">verify the status of </w:t>
      </w:r>
      <w:r w:rsidR="003375D8">
        <w:rPr>
          <w:rFonts w:ascii="Times New Roman" w:hAnsi="Times New Roman"/>
          <w:sz w:val="24"/>
          <w:szCs w:val="24"/>
        </w:rPr>
        <w:t xml:space="preserve">each permit. </w:t>
      </w:r>
    </w:p>
    <w:p w14:paraId="6AF42426" w14:textId="08FACC9B" w:rsidR="00F67BF8" w:rsidRPr="00F67BF8" w:rsidRDefault="00CA6967" w:rsidP="00AE4795">
      <w:pPr>
        <w:tabs>
          <w:tab w:val="left" w:pos="270"/>
        </w:tabs>
        <w:spacing w:after="0" w:line="480" w:lineRule="auto"/>
        <w:ind w:firstLine="720"/>
        <w:jc w:val="both"/>
        <w:rPr>
          <w:rFonts w:ascii="Times New Roman" w:hAnsi="Times New Roman"/>
          <w:sz w:val="24"/>
          <w:szCs w:val="24"/>
        </w:rPr>
      </w:pPr>
      <w:r>
        <w:rPr>
          <w:rFonts w:ascii="Times New Roman" w:hAnsi="Times New Roman"/>
          <w:sz w:val="24"/>
          <w:szCs w:val="24"/>
        </w:rPr>
        <w:t>Introduction</w:t>
      </w:r>
      <w:r w:rsidR="00B81CD6">
        <w:rPr>
          <w:rFonts w:ascii="Times New Roman" w:hAnsi="Times New Roman"/>
          <w:sz w:val="24"/>
          <w:szCs w:val="24"/>
        </w:rPr>
        <w:t xml:space="preserve"> Number</w:t>
      </w:r>
      <w:r>
        <w:rPr>
          <w:rFonts w:ascii="Times New Roman" w:hAnsi="Times New Roman"/>
          <w:sz w:val="24"/>
          <w:szCs w:val="24"/>
        </w:rPr>
        <w:t xml:space="preserve"> 1193</w:t>
      </w:r>
      <w:r w:rsidR="00F67BF8" w:rsidRPr="00F67BF8">
        <w:rPr>
          <w:rFonts w:ascii="Times New Roman" w:hAnsi="Times New Roman"/>
          <w:sz w:val="24"/>
          <w:szCs w:val="24"/>
        </w:rPr>
        <w:t xml:space="preserve"> would also require DOB to conduct an outreach and education campaign on the watch list of contractors who have performed work without the required permits.</w:t>
      </w:r>
    </w:p>
    <w:p w14:paraId="680B3534" w14:textId="0AFD2426" w:rsidR="00925024" w:rsidRPr="00F67BF8" w:rsidRDefault="00925024" w:rsidP="00AE4795">
      <w:pPr>
        <w:tabs>
          <w:tab w:val="left" w:pos="270"/>
        </w:tabs>
        <w:spacing w:after="0" w:line="480" w:lineRule="auto"/>
        <w:ind w:firstLine="720"/>
        <w:jc w:val="both"/>
        <w:rPr>
          <w:rFonts w:ascii="Times New Roman" w:hAnsi="Times New Roman"/>
          <w:sz w:val="24"/>
          <w:szCs w:val="24"/>
        </w:rPr>
      </w:pPr>
      <w:r>
        <w:rPr>
          <w:rFonts w:ascii="Times New Roman" w:hAnsi="Times New Roman"/>
          <w:sz w:val="24"/>
          <w:szCs w:val="24"/>
        </w:rPr>
        <w:t xml:space="preserve">This bill would take effect 120 days after it becomes law. </w:t>
      </w:r>
    </w:p>
    <w:p w14:paraId="7C486961" w14:textId="7FE9924E" w:rsidR="00B6779F" w:rsidRDefault="00B6779F" w:rsidP="00AE4795">
      <w:pPr>
        <w:pStyle w:val="ListParagraph"/>
        <w:numPr>
          <w:ilvl w:val="1"/>
          <w:numId w:val="1"/>
        </w:numPr>
        <w:tabs>
          <w:tab w:val="left" w:pos="270"/>
        </w:tabs>
        <w:spacing w:after="0" w:line="480" w:lineRule="auto"/>
        <w:ind w:left="1170" w:hanging="450"/>
        <w:jc w:val="both"/>
        <w:rPr>
          <w:rFonts w:ascii="Times New Roman" w:hAnsi="Times New Roman"/>
          <w:b/>
          <w:bCs/>
          <w:sz w:val="24"/>
          <w:szCs w:val="24"/>
        </w:rPr>
      </w:pPr>
      <w:r>
        <w:rPr>
          <w:rFonts w:ascii="Times New Roman" w:hAnsi="Times New Roman"/>
          <w:b/>
          <w:bCs/>
          <w:sz w:val="24"/>
          <w:szCs w:val="24"/>
        </w:rPr>
        <w:t>Introduction Number 1294</w:t>
      </w:r>
    </w:p>
    <w:p w14:paraId="15C6D0CD" w14:textId="0810C30F" w:rsidR="00DF0F8E" w:rsidRPr="00DF0F8E" w:rsidRDefault="00932096" w:rsidP="00932096">
      <w:pPr>
        <w:tabs>
          <w:tab w:val="left" w:pos="270"/>
        </w:tabs>
        <w:spacing w:after="0" w:line="48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B81CD6">
        <w:rPr>
          <w:rFonts w:ascii="Times New Roman" w:hAnsi="Times New Roman"/>
          <w:sz w:val="24"/>
          <w:szCs w:val="24"/>
        </w:rPr>
        <w:t>Introduction Number 1294</w:t>
      </w:r>
      <w:r w:rsidR="00DF0F8E" w:rsidRPr="00DF0F8E">
        <w:rPr>
          <w:rFonts w:ascii="Times New Roman" w:hAnsi="Times New Roman"/>
          <w:sz w:val="24"/>
          <w:szCs w:val="24"/>
        </w:rPr>
        <w:t xml:space="preserve"> would require </w:t>
      </w:r>
      <w:r w:rsidR="00DF0F8E">
        <w:rPr>
          <w:rFonts w:ascii="Times New Roman" w:hAnsi="Times New Roman"/>
          <w:sz w:val="24"/>
          <w:szCs w:val="24"/>
        </w:rPr>
        <w:t>DCWP</w:t>
      </w:r>
      <w:r w:rsidR="00DF0F8E" w:rsidRPr="00DF0F8E">
        <w:rPr>
          <w:rFonts w:ascii="Times New Roman" w:hAnsi="Times New Roman"/>
          <w:sz w:val="24"/>
          <w:szCs w:val="24"/>
        </w:rPr>
        <w:t xml:space="preserve"> to create a website containing publicly available identifying information of all individuals that have been convicted of committing larceny by deed theft in New York City.</w:t>
      </w:r>
    </w:p>
    <w:p w14:paraId="76908A04" w14:textId="05B708A7" w:rsidR="008B0750" w:rsidRPr="00DF0F8E" w:rsidRDefault="008B0750" w:rsidP="00AE4795">
      <w:pPr>
        <w:tabs>
          <w:tab w:val="left" w:pos="270"/>
        </w:tabs>
        <w:spacing w:after="0" w:line="480" w:lineRule="auto"/>
        <w:ind w:firstLine="810"/>
        <w:jc w:val="both"/>
        <w:rPr>
          <w:rFonts w:ascii="Times New Roman" w:hAnsi="Times New Roman"/>
          <w:sz w:val="24"/>
          <w:szCs w:val="24"/>
        </w:rPr>
      </w:pPr>
      <w:r>
        <w:rPr>
          <w:rFonts w:ascii="Times New Roman" w:hAnsi="Times New Roman"/>
          <w:sz w:val="24"/>
          <w:szCs w:val="24"/>
        </w:rPr>
        <w:t xml:space="preserve">This bill would take effect immediately. </w:t>
      </w:r>
    </w:p>
    <w:p w14:paraId="46336E13" w14:textId="562A549D" w:rsidR="004F05A0" w:rsidRDefault="004F05A0" w:rsidP="00AE4795">
      <w:pPr>
        <w:pStyle w:val="ListParagraph"/>
        <w:numPr>
          <w:ilvl w:val="1"/>
          <w:numId w:val="1"/>
        </w:numPr>
        <w:tabs>
          <w:tab w:val="left" w:pos="270"/>
        </w:tabs>
        <w:spacing w:after="0" w:line="480" w:lineRule="auto"/>
        <w:ind w:left="1170" w:hanging="450"/>
        <w:jc w:val="both"/>
        <w:rPr>
          <w:rFonts w:ascii="Times New Roman" w:hAnsi="Times New Roman"/>
          <w:b/>
          <w:bCs/>
          <w:sz w:val="24"/>
          <w:szCs w:val="24"/>
        </w:rPr>
      </w:pPr>
      <w:r>
        <w:rPr>
          <w:rFonts w:ascii="Times New Roman" w:hAnsi="Times New Roman"/>
          <w:b/>
          <w:bCs/>
          <w:sz w:val="24"/>
          <w:szCs w:val="24"/>
        </w:rPr>
        <w:t xml:space="preserve">Introduction Number </w:t>
      </w:r>
      <w:r w:rsidR="001E7B19">
        <w:rPr>
          <w:rFonts w:ascii="Times New Roman" w:hAnsi="Times New Roman"/>
          <w:b/>
          <w:bCs/>
          <w:sz w:val="24"/>
          <w:szCs w:val="24"/>
        </w:rPr>
        <w:t>1332</w:t>
      </w:r>
    </w:p>
    <w:p w14:paraId="04A28753" w14:textId="6B6694EF" w:rsidR="0094618B" w:rsidRDefault="006132A8" w:rsidP="0094618B">
      <w:pPr>
        <w:tabs>
          <w:tab w:val="left" w:pos="270"/>
        </w:tabs>
        <w:spacing w:after="0" w:line="480" w:lineRule="auto"/>
        <w:jc w:val="both"/>
        <w:rPr>
          <w:rFonts w:ascii="Times New Roman" w:hAnsi="Times New Roman"/>
          <w:sz w:val="24"/>
          <w:szCs w:val="24"/>
        </w:rPr>
      </w:pPr>
      <w:r>
        <w:rPr>
          <w:rFonts w:ascii="Times New Roman" w:hAnsi="Times New Roman"/>
          <w:sz w:val="24"/>
          <w:szCs w:val="24"/>
        </w:rPr>
        <w:tab/>
      </w:r>
      <w:r w:rsidR="004A22BA" w:rsidRPr="004A22BA">
        <w:rPr>
          <w:rFonts w:ascii="Times New Roman" w:hAnsi="Times New Roman"/>
          <w:sz w:val="24"/>
          <w:szCs w:val="24"/>
        </w:rPr>
        <w:tab/>
      </w:r>
      <w:r w:rsidR="004A22BA">
        <w:rPr>
          <w:rFonts w:ascii="Times New Roman" w:hAnsi="Times New Roman"/>
          <w:sz w:val="24"/>
          <w:szCs w:val="24"/>
        </w:rPr>
        <w:t>Introduction Number 1332</w:t>
      </w:r>
      <w:r w:rsidR="004A22BA" w:rsidRPr="004A22BA">
        <w:rPr>
          <w:rFonts w:ascii="Times New Roman" w:hAnsi="Times New Roman"/>
          <w:sz w:val="24"/>
          <w:szCs w:val="24"/>
        </w:rPr>
        <w:t xml:space="preserve"> would prohibit app-based delivery services from deactivating app-based delivery workers, unless </w:t>
      </w:r>
      <w:r w:rsidR="00A759C3">
        <w:rPr>
          <w:rFonts w:ascii="Times New Roman" w:hAnsi="Times New Roman"/>
          <w:sz w:val="24"/>
          <w:szCs w:val="24"/>
        </w:rPr>
        <w:t>the deactivation is due</w:t>
      </w:r>
      <w:r w:rsidR="004A22BA" w:rsidRPr="004A22BA">
        <w:rPr>
          <w:rFonts w:ascii="Times New Roman" w:hAnsi="Times New Roman"/>
          <w:sz w:val="24"/>
          <w:szCs w:val="24"/>
        </w:rPr>
        <w:t xml:space="preserve"> to just cause or bona fide economic reasons.</w:t>
      </w:r>
      <w:r w:rsidR="00107177">
        <w:rPr>
          <w:rFonts w:ascii="Times New Roman" w:hAnsi="Times New Roman"/>
          <w:sz w:val="24"/>
          <w:szCs w:val="24"/>
        </w:rPr>
        <w:t xml:space="preserve"> </w:t>
      </w:r>
      <w:r w:rsidR="0094618B">
        <w:rPr>
          <w:rFonts w:ascii="Times New Roman" w:hAnsi="Times New Roman"/>
          <w:sz w:val="24"/>
          <w:szCs w:val="24"/>
        </w:rPr>
        <w:t xml:space="preserve">The bill would define “deactivation” as an indefinite or permanent discharge, termination or lay-off of an app-based delivery worker or any revocation or restriction of an app-based delivery worker’s access to the delivery platform or authorization to accept deliveries on the delivery platform. A bona fide economic reason would be considered a </w:t>
      </w:r>
      <w:r w:rsidR="0094618B" w:rsidRPr="00107177">
        <w:rPr>
          <w:rFonts w:ascii="Times New Roman" w:hAnsi="Times New Roman"/>
          <w:sz w:val="24"/>
          <w:szCs w:val="24"/>
        </w:rPr>
        <w:t>reduction in volume of sales or profit within the fiscal quarter prior to the deactivation.</w:t>
      </w:r>
    </w:p>
    <w:p w14:paraId="3684183C" w14:textId="77777777" w:rsidR="0094618B" w:rsidRPr="004A22BA" w:rsidRDefault="0094618B" w:rsidP="00AE4795">
      <w:pPr>
        <w:tabs>
          <w:tab w:val="left" w:pos="270"/>
        </w:tabs>
        <w:spacing w:after="0" w:line="480" w:lineRule="auto"/>
        <w:jc w:val="both"/>
        <w:rPr>
          <w:rFonts w:ascii="Times New Roman" w:hAnsi="Times New Roman"/>
          <w:sz w:val="24"/>
          <w:szCs w:val="24"/>
        </w:rPr>
      </w:pPr>
    </w:p>
    <w:p w14:paraId="43ED9A68" w14:textId="5E663612" w:rsidR="006B0885" w:rsidRDefault="006B0885" w:rsidP="00AE4795">
      <w:pPr>
        <w:tabs>
          <w:tab w:val="left" w:pos="270"/>
        </w:tabs>
        <w:spacing w:after="0" w:line="48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Introduction Number 1332 would also require </w:t>
      </w:r>
      <w:r w:rsidR="00B9600F">
        <w:rPr>
          <w:rFonts w:ascii="Times New Roman" w:hAnsi="Times New Roman"/>
          <w:sz w:val="24"/>
          <w:szCs w:val="24"/>
        </w:rPr>
        <w:t>app-</w:t>
      </w:r>
      <w:r w:rsidR="00251CFC">
        <w:rPr>
          <w:rFonts w:ascii="Times New Roman" w:hAnsi="Times New Roman"/>
          <w:sz w:val="24"/>
          <w:szCs w:val="24"/>
        </w:rPr>
        <w:t xml:space="preserve">based delivery services </w:t>
      </w:r>
      <w:r w:rsidR="006851FF">
        <w:rPr>
          <w:rFonts w:ascii="Times New Roman" w:hAnsi="Times New Roman"/>
          <w:sz w:val="24"/>
          <w:szCs w:val="24"/>
        </w:rPr>
        <w:t xml:space="preserve">to provide deactivated app-based delivery workers with </w:t>
      </w:r>
      <w:r w:rsidR="003C2F2F">
        <w:rPr>
          <w:rFonts w:ascii="Times New Roman" w:hAnsi="Times New Roman"/>
          <w:sz w:val="24"/>
          <w:szCs w:val="24"/>
        </w:rPr>
        <w:t>information and data relevant to such worker’s deactivation.</w:t>
      </w:r>
    </w:p>
    <w:p w14:paraId="1CC9BF59" w14:textId="2196BFC7" w:rsidR="003C2F2F" w:rsidRDefault="003C2F2F" w:rsidP="00AE4795">
      <w:pPr>
        <w:tabs>
          <w:tab w:val="left" w:pos="270"/>
        </w:tabs>
        <w:spacing w:after="0" w:line="48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A31907">
        <w:rPr>
          <w:rFonts w:ascii="Times New Roman" w:hAnsi="Times New Roman"/>
          <w:sz w:val="24"/>
          <w:szCs w:val="24"/>
        </w:rPr>
        <w:t xml:space="preserve">This bill would establish an informal </w:t>
      </w:r>
      <w:r w:rsidR="006C3766">
        <w:rPr>
          <w:rFonts w:ascii="Times New Roman" w:hAnsi="Times New Roman"/>
          <w:sz w:val="24"/>
          <w:szCs w:val="24"/>
        </w:rPr>
        <w:t xml:space="preserve">resolution process prior to </w:t>
      </w:r>
      <w:r w:rsidR="00614B6D">
        <w:rPr>
          <w:rFonts w:ascii="Times New Roman" w:hAnsi="Times New Roman"/>
          <w:sz w:val="24"/>
          <w:szCs w:val="24"/>
        </w:rPr>
        <w:t xml:space="preserve">investigation </w:t>
      </w:r>
      <w:r w:rsidR="00AB65DA">
        <w:rPr>
          <w:rFonts w:ascii="Times New Roman" w:hAnsi="Times New Roman"/>
          <w:sz w:val="24"/>
          <w:szCs w:val="24"/>
        </w:rPr>
        <w:t xml:space="preserve">of a complaint </w:t>
      </w:r>
      <w:r w:rsidR="00614B6D">
        <w:rPr>
          <w:rFonts w:ascii="Times New Roman" w:hAnsi="Times New Roman"/>
          <w:sz w:val="24"/>
          <w:szCs w:val="24"/>
        </w:rPr>
        <w:t xml:space="preserve">by DCWP. </w:t>
      </w:r>
      <w:r w:rsidR="004C3805">
        <w:rPr>
          <w:rFonts w:ascii="Times New Roman" w:hAnsi="Times New Roman"/>
          <w:sz w:val="24"/>
          <w:szCs w:val="24"/>
        </w:rPr>
        <w:t xml:space="preserve">If the parties cannot resolve the </w:t>
      </w:r>
      <w:r w:rsidR="00786FA5">
        <w:rPr>
          <w:rFonts w:ascii="Times New Roman" w:hAnsi="Times New Roman"/>
          <w:sz w:val="24"/>
          <w:szCs w:val="24"/>
        </w:rPr>
        <w:t>complaint informally, the parties would be entitle</w:t>
      </w:r>
      <w:r w:rsidR="00B35D86">
        <w:rPr>
          <w:rFonts w:ascii="Times New Roman" w:hAnsi="Times New Roman"/>
          <w:sz w:val="24"/>
          <w:szCs w:val="24"/>
        </w:rPr>
        <w:t>d</w:t>
      </w:r>
      <w:r w:rsidR="00786FA5">
        <w:rPr>
          <w:rFonts w:ascii="Times New Roman" w:hAnsi="Times New Roman"/>
          <w:sz w:val="24"/>
          <w:szCs w:val="24"/>
        </w:rPr>
        <w:t xml:space="preserve"> to</w:t>
      </w:r>
      <w:r w:rsidR="00B35D86">
        <w:rPr>
          <w:rFonts w:ascii="Times New Roman" w:hAnsi="Times New Roman"/>
          <w:sz w:val="24"/>
          <w:szCs w:val="24"/>
        </w:rPr>
        <w:t xml:space="preserve"> proceed to</w:t>
      </w:r>
      <w:r w:rsidR="00786FA5">
        <w:rPr>
          <w:rFonts w:ascii="Times New Roman" w:hAnsi="Times New Roman"/>
          <w:sz w:val="24"/>
          <w:szCs w:val="24"/>
        </w:rPr>
        <w:t xml:space="preserve"> arbitration </w:t>
      </w:r>
      <w:r w:rsidR="00B35D86">
        <w:rPr>
          <w:rFonts w:ascii="Times New Roman" w:hAnsi="Times New Roman"/>
          <w:sz w:val="24"/>
          <w:szCs w:val="24"/>
        </w:rPr>
        <w:t xml:space="preserve">or </w:t>
      </w:r>
      <w:r w:rsidR="005A4267">
        <w:rPr>
          <w:rFonts w:ascii="Times New Roman" w:hAnsi="Times New Roman"/>
          <w:sz w:val="24"/>
          <w:szCs w:val="24"/>
        </w:rPr>
        <w:t xml:space="preserve">allow DCWP to proceed with their own investigation. </w:t>
      </w:r>
      <w:r w:rsidR="005434F1">
        <w:rPr>
          <w:rFonts w:ascii="Times New Roman" w:hAnsi="Times New Roman"/>
          <w:sz w:val="24"/>
          <w:szCs w:val="24"/>
        </w:rPr>
        <w:t xml:space="preserve">This bill would establish relief for the wrongfully deactivated delivery worker which would include </w:t>
      </w:r>
      <w:r w:rsidR="0088123C">
        <w:rPr>
          <w:rFonts w:ascii="Times New Roman" w:hAnsi="Times New Roman"/>
          <w:sz w:val="24"/>
          <w:szCs w:val="24"/>
        </w:rPr>
        <w:t xml:space="preserve">reinstatement, restoration of app access, </w:t>
      </w:r>
      <w:r w:rsidR="00355002">
        <w:rPr>
          <w:rFonts w:ascii="Times New Roman" w:hAnsi="Times New Roman"/>
          <w:sz w:val="24"/>
          <w:szCs w:val="24"/>
        </w:rPr>
        <w:t xml:space="preserve">monetary </w:t>
      </w:r>
      <w:r w:rsidR="00AE1E60">
        <w:rPr>
          <w:rFonts w:ascii="Times New Roman" w:hAnsi="Times New Roman"/>
          <w:sz w:val="24"/>
          <w:szCs w:val="24"/>
        </w:rPr>
        <w:t>and other equitable relief.</w:t>
      </w:r>
    </w:p>
    <w:p w14:paraId="79C4452B" w14:textId="537F25E8" w:rsidR="00AE1E60" w:rsidRPr="004A22BA" w:rsidRDefault="00AE1E60" w:rsidP="00AE4795">
      <w:pPr>
        <w:tabs>
          <w:tab w:val="left" w:pos="270"/>
        </w:tabs>
        <w:spacing w:after="0" w:line="48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This bill would take effect 120 days after it becomes law. </w:t>
      </w:r>
    </w:p>
    <w:p w14:paraId="678FD2AC" w14:textId="5026F272" w:rsidR="00B6779F" w:rsidRDefault="00B6779F" w:rsidP="00AE4795">
      <w:pPr>
        <w:pStyle w:val="ListParagraph"/>
        <w:numPr>
          <w:ilvl w:val="1"/>
          <w:numId w:val="1"/>
        </w:numPr>
        <w:tabs>
          <w:tab w:val="left" w:pos="270"/>
        </w:tabs>
        <w:spacing w:after="0" w:line="480" w:lineRule="auto"/>
        <w:ind w:left="1170" w:hanging="450"/>
        <w:jc w:val="both"/>
        <w:rPr>
          <w:rFonts w:ascii="Times New Roman" w:hAnsi="Times New Roman"/>
          <w:b/>
          <w:bCs/>
          <w:sz w:val="24"/>
          <w:szCs w:val="24"/>
        </w:rPr>
      </w:pPr>
      <w:r>
        <w:rPr>
          <w:rFonts w:ascii="Times New Roman" w:hAnsi="Times New Roman"/>
          <w:b/>
          <w:bCs/>
          <w:sz w:val="24"/>
          <w:szCs w:val="24"/>
        </w:rPr>
        <w:t>Resolution Number 499</w:t>
      </w:r>
    </w:p>
    <w:p w14:paraId="43D17A3E" w14:textId="4240EA75" w:rsidR="006F4646" w:rsidRDefault="006F4646" w:rsidP="00AE4795">
      <w:pPr>
        <w:tabs>
          <w:tab w:val="left" w:pos="270"/>
        </w:tabs>
        <w:spacing w:after="0" w:line="480" w:lineRule="auto"/>
        <w:ind w:firstLine="720"/>
        <w:jc w:val="both"/>
        <w:rPr>
          <w:rFonts w:ascii="Times New Roman" w:hAnsi="Times New Roman"/>
          <w:sz w:val="24"/>
          <w:szCs w:val="24"/>
        </w:rPr>
      </w:pPr>
      <w:r>
        <w:rPr>
          <w:rFonts w:ascii="Times New Roman" w:hAnsi="Times New Roman"/>
          <w:sz w:val="24"/>
          <w:szCs w:val="24"/>
        </w:rPr>
        <w:t>This resolution calls on</w:t>
      </w:r>
      <w:r w:rsidR="005D1B49" w:rsidRPr="005D1B49">
        <w:rPr>
          <w:rFonts w:ascii="Times New Roman" w:hAnsi="Times New Roman"/>
          <w:sz w:val="24"/>
          <w:szCs w:val="24"/>
        </w:rPr>
        <w:t> the United States Congress to pass, and the President to sign, the Protecting Consumers from Deceptive AI Act.</w:t>
      </w:r>
      <w:r w:rsidRPr="006F4646">
        <w:rPr>
          <w:rFonts w:ascii="Times New Roman" w:hAnsi="Times New Roman"/>
          <w:sz w:val="24"/>
          <w:szCs w:val="24"/>
        </w:rPr>
        <w:t xml:space="preserve"> </w:t>
      </w:r>
      <w:r w:rsidR="005D1B49">
        <w:rPr>
          <w:rFonts w:ascii="Times New Roman" w:hAnsi="Times New Roman"/>
          <w:sz w:val="24"/>
          <w:szCs w:val="24"/>
        </w:rPr>
        <w:t xml:space="preserve">The Protecting Consumers from Deceptive AI Act would require </w:t>
      </w:r>
      <w:r w:rsidRPr="006F4646">
        <w:rPr>
          <w:rFonts w:ascii="Times New Roman" w:hAnsi="Times New Roman"/>
          <w:sz w:val="24"/>
          <w:szCs w:val="24"/>
        </w:rPr>
        <w:t xml:space="preserve">the National Institute of Standards and Technology to establish task forces to facilitate and develop technical standards and guidelines for identifying and labeling AI-generated content. It </w:t>
      </w:r>
      <w:r w:rsidR="005D1B49">
        <w:rPr>
          <w:rFonts w:ascii="Times New Roman" w:hAnsi="Times New Roman"/>
          <w:sz w:val="24"/>
          <w:szCs w:val="24"/>
        </w:rPr>
        <w:t xml:space="preserve">would </w:t>
      </w:r>
      <w:r w:rsidRPr="006F4646">
        <w:rPr>
          <w:rFonts w:ascii="Times New Roman" w:hAnsi="Times New Roman"/>
          <w:sz w:val="24"/>
          <w:szCs w:val="24"/>
        </w:rPr>
        <w:t>also require generative artificial intelligence developers and online content platforms to provide disclosures on AI-generated content.</w:t>
      </w:r>
    </w:p>
    <w:p w14:paraId="799C97BB" w14:textId="77777777" w:rsidR="00B76F0B" w:rsidRDefault="00B76F0B" w:rsidP="00AE4795">
      <w:pPr>
        <w:tabs>
          <w:tab w:val="left" w:pos="270"/>
        </w:tabs>
        <w:spacing w:after="0" w:line="480" w:lineRule="auto"/>
        <w:ind w:firstLine="720"/>
        <w:jc w:val="both"/>
        <w:rPr>
          <w:rFonts w:ascii="Times New Roman" w:hAnsi="Times New Roman"/>
          <w:sz w:val="24"/>
          <w:szCs w:val="24"/>
        </w:rPr>
      </w:pPr>
    </w:p>
    <w:p w14:paraId="4F78F6FA" w14:textId="6C1A90F2" w:rsidR="00B76F0B" w:rsidRDefault="00B76F0B" w:rsidP="00AE4795">
      <w:pPr>
        <w:tabs>
          <w:tab w:val="left" w:pos="270"/>
        </w:tabs>
        <w:spacing w:after="0" w:line="480" w:lineRule="auto"/>
        <w:ind w:firstLine="720"/>
        <w:jc w:val="both"/>
        <w:rPr>
          <w:rFonts w:ascii="Times New Roman" w:hAnsi="Times New Roman"/>
          <w:sz w:val="24"/>
          <w:szCs w:val="24"/>
        </w:rPr>
      </w:pPr>
    </w:p>
    <w:p w14:paraId="36E9EF4A" w14:textId="77777777" w:rsidR="00B76F0B" w:rsidRDefault="00B76F0B" w:rsidP="00AE4795">
      <w:pPr>
        <w:tabs>
          <w:tab w:val="left" w:pos="270"/>
        </w:tabs>
        <w:spacing w:after="0" w:line="480" w:lineRule="auto"/>
        <w:ind w:firstLine="720"/>
        <w:jc w:val="both"/>
        <w:rPr>
          <w:rFonts w:ascii="Times New Roman" w:hAnsi="Times New Roman"/>
          <w:sz w:val="24"/>
          <w:szCs w:val="24"/>
        </w:rPr>
      </w:pPr>
    </w:p>
    <w:p w14:paraId="1B16899B" w14:textId="77777777" w:rsidR="00B07AF6" w:rsidRDefault="00B07AF6" w:rsidP="00B07AF6">
      <w:pPr>
        <w:tabs>
          <w:tab w:val="left" w:pos="270"/>
        </w:tabs>
        <w:spacing w:after="0" w:line="480" w:lineRule="auto"/>
        <w:rPr>
          <w:rFonts w:ascii="Times New Roman" w:hAnsi="Times New Roman"/>
          <w:sz w:val="24"/>
          <w:szCs w:val="24"/>
        </w:rPr>
      </w:pPr>
    </w:p>
    <w:p w14:paraId="6A9BA1EE" w14:textId="77777777" w:rsidR="00B07AF6" w:rsidRDefault="00B07AF6" w:rsidP="00B07AF6">
      <w:pPr>
        <w:tabs>
          <w:tab w:val="left" w:pos="270"/>
        </w:tabs>
        <w:spacing w:after="0" w:line="480" w:lineRule="auto"/>
        <w:rPr>
          <w:rFonts w:ascii="Times New Roman" w:hAnsi="Times New Roman"/>
          <w:sz w:val="24"/>
          <w:szCs w:val="24"/>
        </w:rPr>
      </w:pPr>
    </w:p>
    <w:p w14:paraId="6E24362B" w14:textId="77777777" w:rsidR="00B07AF6" w:rsidRDefault="00B07AF6" w:rsidP="00B07AF6">
      <w:pPr>
        <w:tabs>
          <w:tab w:val="left" w:pos="270"/>
        </w:tabs>
        <w:spacing w:after="0" w:line="480" w:lineRule="auto"/>
        <w:rPr>
          <w:rFonts w:ascii="Times New Roman" w:hAnsi="Times New Roman"/>
          <w:sz w:val="24"/>
          <w:szCs w:val="24"/>
        </w:rPr>
      </w:pPr>
    </w:p>
    <w:p w14:paraId="22DC8BE7" w14:textId="77777777" w:rsidR="00B07AF6" w:rsidRDefault="00B07AF6" w:rsidP="00B07AF6">
      <w:pPr>
        <w:tabs>
          <w:tab w:val="left" w:pos="270"/>
        </w:tabs>
        <w:spacing w:after="0" w:line="480" w:lineRule="auto"/>
        <w:rPr>
          <w:rFonts w:ascii="Times New Roman" w:hAnsi="Times New Roman"/>
          <w:sz w:val="24"/>
          <w:szCs w:val="24"/>
        </w:rPr>
      </w:pPr>
    </w:p>
    <w:p w14:paraId="10ED5A41" w14:textId="77777777" w:rsidR="00054023" w:rsidRPr="00054023" w:rsidRDefault="00054023" w:rsidP="00054023">
      <w:pPr>
        <w:suppressLineNumbers/>
        <w:spacing w:after="0" w:line="240" w:lineRule="auto"/>
        <w:jc w:val="center"/>
        <w:rPr>
          <w:rFonts w:ascii="Times New Roman" w:eastAsia="Times New Roman" w:hAnsi="Times New Roman"/>
          <w:sz w:val="24"/>
          <w:szCs w:val="24"/>
        </w:rPr>
      </w:pPr>
      <w:r w:rsidRPr="00054023">
        <w:rPr>
          <w:rFonts w:ascii="Times New Roman" w:eastAsia="Times New Roman" w:hAnsi="Times New Roman"/>
          <w:sz w:val="24"/>
          <w:szCs w:val="24"/>
        </w:rPr>
        <w:t>Int. No. 428</w:t>
      </w:r>
    </w:p>
    <w:p w14:paraId="7CAC3A77" w14:textId="77777777" w:rsidR="00054023" w:rsidRPr="00054023" w:rsidRDefault="00054023" w:rsidP="00054023">
      <w:pPr>
        <w:suppressLineNumbers/>
        <w:spacing w:after="0" w:line="240" w:lineRule="auto"/>
        <w:jc w:val="center"/>
        <w:rPr>
          <w:rFonts w:ascii="Times New Roman" w:eastAsia="Times New Roman" w:hAnsi="Times New Roman"/>
          <w:sz w:val="24"/>
          <w:szCs w:val="24"/>
        </w:rPr>
      </w:pPr>
    </w:p>
    <w:p w14:paraId="764BD2AD" w14:textId="77777777" w:rsidR="00054023" w:rsidRPr="00054023" w:rsidRDefault="00054023" w:rsidP="00054023">
      <w:pPr>
        <w:suppressLineNumbers/>
        <w:autoSpaceDE w:val="0"/>
        <w:autoSpaceDN w:val="0"/>
        <w:adjustRightInd w:val="0"/>
        <w:spacing w:after="0" w:line="240" w:lineRule="auto"/>
        <w:rPr>
          <w:rFonts w:ascii="Times New Roman" w:eastAsia="Times New Roman" w:hAnsi="Times New Roman"/>
          <w:sz w:val="24"/>
          <w:szCs w:val="24"/>
        </w:rPr>
      </w:pPr>
      <w:r w:rsidRPr="00054023">
        <w:rPr>
          <w:rFonts w:ascii="Times New Roman" w:eastAsia="Times New Roman" w:hAnsi="Times New Roman"/>
          <w:sz w:val="24"/>
          <w:szCs w:val="24"/>
        </w:rPr>
        <w:t>By Council Members Sanchez, Restler, Farías, Cabán, Ayala, Louis, Salaam, Brewer, Hanif, Won, Hudson, Stevens, Ossé, Nurse, De La Rosa, Avilés, Krishnan, Joseph and Lee</w:t>
      </w:r>
    </w:p>
    <w:p w14:paraId="55DE22F8" w14:textId="77777777" w:rsidR="00054023" w:rsidRPr="00054023" w:rsidRDefault="00054023" w:rsidP="00054023">
      <w:pPr>
        <w:suppressLineNumbers/>
        <w:spacing w:after="0" w:line="240" w:lineRule="auto"/>
        <w:jc w:val="both"/>
        <w:rPr>
          <w:rFonts w:ascii="Times New Roman" w:eastAsia="Times New Roman" w:hAnsi="Times New Roman"/>
          <w:sz w:val="24"/>
          <w:szCs w:val="24"/>
        </w:rPr>
      </w:pPr>
    </w:p>
    <w:p w14:paraId="45F06221" w14:textId="77777777" w:rsidR="00054023" w:rsidRPr="00054023" w:rsidRDefault="00054023" w:rsidP="00054023">
      <w:pPr>
        <w:suppressLineNumbers/>
        <w:spacing w:after="0" w:line="240" w:lineRule="auto"/>
        <w:jc w:val="both"/>
        <w:rPr>
          <w:rFonts w:ascii="Times New Roman" w:eastAsia="Times New Roman" w:hAnsi="Times New Roman"/>
          <w:vanish/>
          <w:sz w:val="24"/>
          <w:szCs w:val="24"/>
        </w:rPr>
      </w:pPr>
      <w:r w:rsidRPr="00054023">
        <w:rPr>
          <w:rFonts w:ascii="Times New Roman" w:eastAsia="Times New Roman" w:hAnsi="Times New Roman"/>
          <w:vanish/>
          <w:sz w:val="24"/>
          <w:szCs w:val="24"/>
        </w:rPr>
        <w:t>..Title</w:t>
      </w:r>
    </w:p>
    <w:p w14:paraId="31F16441" w14:textId="77777777" w:rsidR="00054023" w:rsidRPr="00054023" w:rsidRDefault="00054023" w:rsidP="00054023">
      <w:pPr>
        <w:suppressLineNumbers/>
        <w:spacing w:after="0" w:line="240" w:lineRule="auto"/>
        <w:jc w:val="both"/>
        <w:rPr>
          <w:rFonts w:ascii="Times New Roman" w:eastAsia="Times New Roman" w:hAnsi="Times New Roman"/>
          <w:sz w:val="24"/>
          <w:szCs w:val="24"/>
        </w:rPr>
      </w:pPr>
      <w:r w:rsidRPr="00054023">
        <w:rPr>
          <w:rFonts w:ascii="Times New Roman" w:eastAsia="Times New Roman" w:hAnsi="Times New Roman"/>
          <w:sz w:val="24"/>
          <w:szCs w:val="24"/>
        </w:rPr>
        <w:t>A Local Law to amend the administrative code of the city of New York, in relation to the posting of information relating to wage theft at construction sites</w:t>
      </w:r>
    </w:p>
    <w:p w14:paraId="149FEA68" w14:textId="77777777" w:rsidR="00054023" w:rsidRPr="00054023" w:rsidRDefault="00054023" w:rsidP="00054023">
      <w:pPr>
        <w:suppressLineNumbers/>
        <w:spacing w:after="0" w:line="240" w:lineRule="auto"/>
        <w:jc w:val="both"/>
        <w:rPr>
          <w:rFonts w:ascii="Times New Roman" w:eastAsia="Times New Roman" w:hAnsi="Times New Roman"/>
          <w:vanish/>
          <w:sz w:val="24"/>
          <w:szCs w:val="24"/>
        </w:rPr>
      </w:pPr>
      <w:r w:rsidRPr="00054023">
        <w:rPr>
          <w:rFonts w:ascii="Times New Roman" w:eastAsia="Times New Roman" w:hAnsi="Times New Roman"/>
          <w:vanish/>
          <w:sz w:val="24"/>
          <w:szCs w:val="24"/>
        </w:rPr>
        <w:t>..Body</w:t>
      </w:r>
    </w:p>
    <w:p w14:paraId="55F0549F" w14:textId="77777777" w:rsidR="00054023" w:rsidRPr="00054023" w:rsidRDefault="00054023" w:rsidP="00054023">
      <w:pPr>
        <w:suppressLineNumbers/>
        <w:spacing w:after="0" w:line="240" w:lineRule="auto"/>
        <w:rPr>
          <w:rFonts w:ascii="Times New Roman" w:eastAsia="Times New Roman" w:hAnsi="Times New Roman"/>
          <w:sz w:val="24"/>
          <w:szCs w:val="24"/>
        </w:rPr>
      </w:pPr>
    </w:p>
    <w:p w14:paraId="7FEB447B" w14:textId="77777777" w:rsidR="00054023" w:rsidRPr="00054023" w:rsidRDefault="00054023" w:rsidP="00054023">
      <w:pPr>
        <w:suppressLineNumbers/>
        <w:spacing w:after="0" w:line="240" w:lineRule="auto"/>
        <w:rPr>
          <w:rFonts w:ascii="Times New Roman" w:eastAsia="Times New Roman" w:hAnsi="Times New Roman"/>
          <w:sz w:val="24"/>
          <w:szCs w:val="24"/>
          <w:u w:val="single"/>
        </w:rPr>
      </w:pPr>
      <w:r w:rsidRPr="00054023">
        <w:rPr>
          <w:rFonts w:ascii="Times New Roman" w:eastAsia="Times New Roman" w:hAnsi="Times New Roman"/>
          <w:sz w:val="24"/>
          <w:szCs w:val="24"/>
          <w:u w:val="single"/>
        </w:rPr>
        <w:t>Be it enacted by the Council as follows:</w:t>
      </w:r>
    </w:p>
    <w:p w14:paraId="7FAF1206" w14:textId="77777777" w:rsidR="00054023" w:rsidRPr="00054023" w:rsidRDefault="00054023" w:rsidP="00054023">
      <w:pPr>
        <w:suppressLineNumbers/>
        <w:spacing w:after="0" w:line="240" w:lineRule="auto"/>
        <w:rPr>
          <w:rFonts w:ascii="Times New Roman" w:eastAsia="Times New Roman" w:hAnsi="Times New Roman"/>
          <w:sz w:val="24"/>
          <w:szCs w:val="24"/>
          <w:u w:val="single"/>
        </w:rPr>
      </w:pPr>
    </w:p>
    <w:p w14:paraId="7A536D62" w14:textId="77777777" w:rsidR="00054023" w:rsidRPr="00054023" w:rsidRDefault="00054023" w:rsidP="00054023">
      <w:pPr>
        <w:spacing w:after="0" w:line="480" w:lineRule="auto"/>
        <w:ind w:firstLine="720"/>
        <w:rPr>
          <w:rFonts w:ascii="Times New Roman" w:hAnsi="Times New Roman"/>
          <w:sz w:val="24"/>
          <w:szCs w:val="24"/>
        </w:rPr>
      </w:pPr>
      <w:r w:rsidRPr="00054023">
        <w:rPr>
          <w:rFonts w:ascii="Times New Roman" w:hAnsi="Times New Roman"/>
          <w:sz w:val="24"/>
          <w:szCs w:val="24"/>
        </w:rPr>
        <w:t>Section 1.  Chapter 5 of title 20 of the administrative code of the city of New York is amended by adding a new subchapter 26 to read as follows:</w:t>
      </w:r>
    </w:p>
    <w:p w14:paraId="6D983685" w14:textId="77777777" w:rsidR="00054023" w:rsidRPr="00054023" w:rsidRDefault="00054023" w:rsidP="00054023">
      <w:pPr>
        <w:shd w:val="clear" w:color="auto" w:fill="FFFFFF"/>
        <w:spacing w:after="0" w:line="480" w:lineRule="auto"/>
        <w:jc w:val="center"/>
        <w:rPr>
          <w:rFonts w:ascii="Times New Roman" w:hAnsi="Times New Roman"/>
          <w:sz w:val="24"/>
          <w:szCs w:val="24"/>
        </w:rPr>
      </w:pPr>
      <w:r w:rsidRPr="00054023">
        <w:rPr>
          <w:rFonts w:ascii="Times New Roman" w:hAnsi="Times New Roman"/>
          <w:sz w:val="24"/>
          <w:szCs w:val="24"/>
          <w:u w:val="single"/>
        </w:rPr>
        <w:t>Subchapter 26</w:t>
      </w:r>
    </w:p>
    <w:p w14:paraId="03707824" w14:textId="77777777" w:rsidR="00054023" w:rsidRPr="00054023" w:rsidRDefault="00054023" w:rsidP="00054023">
      <w:pPr>
        <w:shd w:val="clear" w:color="auto" w:fill="FFFFFF"/>
        <w:spacing w:after="0" w:line="480" w:lineRule="auto"/>
        <w:jc w:val="center"/>
        <w:rPr>
          <w:rFonts w:ascii="Times New Roman" w:hAnsi="Times New Roman"/>
          <w:sz w:val="24"/>
          <w:szCs w:val="24"/>
        </w:rPr>
      </w:pPr>
      <w:r w:rsidRPr="00054023">
        <w:rPr>
          <w:rFonts w:ascii="Times New Roman" w:hAnsi="Times New Roman"/>
          <w:sz w:val="24"/>
          <w:szCs w:val="24"/>
          <w:u w:val="single"/>
        </w:rPr>
        <w:t>Wage Theft at Construction Sites</w:t>
      </w:r>
    </w:p>
    <w:p w14:paraId="0CBDBF3E" w14:textId="77777777" w:rsidR="00054023" w:rsidRPr="00054023" w:rsidRDefault="00054023" w:rsidP="00054023">
      <w:pPr>
        <w:shd w:val="clear" w:color="auto" w:fill="FFFFFF"/>
        <w:spacing w:after="0" w:line="480" w:lineRule="auto"/>
        <w:ind w:firstLine="720"/>
        <w:jc w:val="both"/>
        <w:rPr>
          <w:rFonts w:ascii="Times New Roman" w:hAnsi="Times New Roman"/>
          <w:sz w:val="24"/>
          <w:szCs w:val="24"/>
          <w:u w:val="single"/>
        </w:rPr>
      </w:pPr>
      <w:r w:rsidRPr="00054023">
        <w:rPr>
          <w:rFonts w:ascii="Times New Roman" w:eastAsia="Times New Roman" w:hAnsi="Times New Roman"/>
          <w:color w:val="000000"/>
          <w:sz w:val="14"/>
          <w:szCs w:val="14"/>
          <w:shd w:val="clear" w:color="auto" w:fill="FFFFFF"/>
        </w:rPr>
        <w:t> </w:t>
      </w:r>
      <w:r w:rsidRPr="00054023">
        <w:rPr>
          <w:rFonts w:ascii="Times New Roman" w:eastAsia="Times New Roman" w:hAnsi="Times New Roman"/>
          <w:color w:val="000000"/>
          <w:sz w:val="24"/>
          <w:szCs w:val="24"/>
          <w:u w:val="single"/>
          <w:shd w:val="clear" w:color="auto" w:fill="FFFFFF"/>
        </w:rPr>
        <w:t xml:space="preserve">§ 20-880 a. Posting of information related to wage theft at construction sites. The commissioner shall develop an informational document that shall include </w:t>
      </w:r>
      <w:r w:rsidRPr="00054023">
        <w:rPr>
          <w:rFonts w:ascii="Times New Roman" w:hAnsi="Times New Roman"/>
          <w:sz w:val="24"/>
          <w:szCs w:val="24"/>
          <w:u w:val="single"/>
        </w:rPr>
        <w:t>information about New York state law regarding the prevention of wage theft, how a person may file a complaints regarding wage theft with the New York state department of labor and the New York state attorney general or other official, and other information the commissioner deems relevant relating to wage theft or violations of state wage laws. Such document shall provide all such information in the designated citywide languages as defined in section 23-1101. b. Such document shall be posted on the website of the department.</w:t>
      </w:r>
    </w:p>
    <w:p w14:paraId="665E6FE8" w14:textId="77777777" w:rsidR="00054023" w:rsidRPr="00054023" w:rsidRDefault="00054023" w:rsidP="00054023">
      <w:pPr>
        <w:shd w:val="clear" w:color="auto" w:fill="FFFFFF"/>
        <w:spacing w:after="0" w:line="480" w:lineRule="auto"/>
        <w:ind w:firstLine="720"/>
        <w:jc w:val="both"/>
        <w:rPr>
          <w:rFonts w:ascii="Times New Roman" w:hAnsi="Times New Roman"/>
          <w:sz w:val="24"/>
          <w:szCs w:val="24"/>
          <w:u w:val="single"/>
        </w:rPr>
      </w:pPr>
      <w:r w:rsidRPr="00054023">
        <w:rPr>
          <w:rFonts w:ascii="Times New Roman" w:hAnsi="Times New Roman"/>
          <w:sz w:val="24"/>
          <w:szCs w:val="24"/>
          <w:u w:val="single"/>
        </w:rPr>
        <w:t xml:space="preserve">c. The commissioner shall require that any person required to post a permit at a work site pursuant to section 28-105.11 shall also post a copy of the document required by subdivision a in a conspicuous area of the work site, such that it is accessible to every worker on such work site.  </w:t>
      </w:r>
    </w:p>
    <w:p w14:paraId="4FF814EF" w14:textId="77777777" w:rsidR="00054023" w:rsidRPr="00054023" w:rsidRDefault="00054023" w:rsidP="00054023">
      <w:pPr>
        <w:suppressLineNumbers/>
        <w:spacing w:after="0" w:line="480" w:lineRule="auto"/>
        <w:ind w:firstLine="720"/>
        <w:jc w:val="both"/>
        <w:rPr>
          <w:rFonts w:ascii="Times New Roman" w:eastAsia="Times New Roman" w:hAnsi="Times New Roman"/>
          <w:sz w:val="24"/>
          <w:szCs w:val="24"/>
        </w:rPr>
      </w:pPr>
      <w:r w:rsidRPr="00054023">
        <w:rPr>
          <w:rFonts w:ascii="Times New Roman" w:hAnsi="Times New Roman"/>
          <w:sz w:val="24"/>
          <w:szCs w:val="24"/>
        </w:rPr>
        <w:t>§ 2. This local law takes effect 120 days after it becomes law</w:t>
      </w:r>
      <w:r w:rsidRPr="00054023">
        <w:rPr>
          <w:rFonts w:ascii="Times New Roman" w:eastAsia="Times New Roman" w:hAnsi="Times New Roman"/>
          <w:sz w:val="24"/>
          <w:szCs w:val="24"/>
        </w:rPr>
        <w:t>.</w:t>
      </w:r>
    </w:p>
    <w:p w14:paraId="7B48061D" w14:textId="77777777" w:rsidR="00054023" w:rsidRPr="00054023" w:rsidRDefault="00054023" w:rsidP="00054023">
      <w:pPr>
        <w:widowControl w:val="0"/>
        <w:suppressLineNumbers/>
        <w:autoSpaceDE w:val="0"/>
        <w:autoSpaceDN w:val="0"/>
        <w:adjustRightInd w:val="0"/>
        <w:spacing w:after="0" w:line="240" w:lineRule="auto"/>
        <w:rPr>
          <w:rFonts w:ascii="Times New Roman" w:eastAsia="Times New Roman" w:hAnsi="Times New Roman"/>
          <w:sz w:val="20"/>
          <w:szCs w:val="20"/>
        </w:rPr>
      </w:pPr>
    </w:p>
    <w:p w14:paraId="151F78F4" w14:textId="77777777" w:rsidR="00054023" w:rsidRPr="00054023" w:rsidRDefault="00054023" w:rsidP="00054023">
      <w:pPr>
        <w:widowControl w:val="0"/>
        <w:suppressLineNumbers/>
        <w:autoSpaceDE w:val="0"/>
        <w:autoSpaceDN w:val="0"/>
        <w:adjustRightInd w:val="0"/>
        <w:spacing w:after="0" w:line="240" w:lineRule="auto"/>
        <w:rPr>
          <w:rFonts w:ascii="Times New Roman" w:eastAsia="Times New Roman" w:hAnsi="Times New Roman"/>
          <w:sz w:val="20"/>
          <w:szCs w:val="20"/>
          <w:u w:val="single"/>
        </w:rPr>
      </w:pPr>
      <w:r w:rsidRPr="00054023">
        <w:rPr>
          <w:rFonts w:ascii="Times New Roman" w:eastAsia="Times New Roman" w:hAnsi="Times New Roman"/>
          <w:sz w:val="20"/>
          <w:szCs w:val="20"/>
          <w:u w:val="single"/>
        </w:rPr>
        <w:t>Session 13</w:t>
      </w:r>
    </w:p>
    <w:p w14:paraId="736FEA33" w14:textId="77777777" w:rsidR="00054023" w:rsidRPr="00054023" w:rsidRDefault="00054023" w:rsidP="00054023">
      <w:pPr>
        <w:widowControl w:val="0"/>
        <w:suppressLineNumbers/>
        <w:autoSpaceDE w:val="0"/>
        <w:autoSpaceDN w:val="0"/>
        <w:adjustRightInd w:val="0"/>
        <w:spacing w:after="0" w:line="240" w:lineRule="auto"/>
        <w:rPr>
          <w:rFonts w:ascii="Times New Roman" w:eastAsia="Times New Roman" w:hAnsi="Times New Roman"/>
          <w:sz w:val="20"/>
          <w:szCs w:val="20"/>
        </w:rPr>
      </w:pPr>
      <w:r w:rsidRPr="00054023">
        <w:rPr>
          <w:rFonts w:ascii="Times New Roman" w:eastAsia="Times New Roman" w:hAnsi="Times New Roman"/>
          <w:sz w:val="20"/>
          <w:szCs w:val="20"/>
        </w:rPr>
        <w:t>LS # 9944</w:t>
      </w:r>
    </w:p>
    <w:p w14:paraId="2778A442" w14:textId="77777777" w:rsidR="00054023" w:rsidRPr="00054023" w:rsidRDefault="00054023" w:rsidP="00054023">
      <w:pPr>
        <w:widowControl w:val="0"/>
        <w:suppressLineNumbers/>
        <w:autoSpaceDE w:val="0"/>
        <w:autoSpaceDN w:val="0"/>
        <w:adjustRightInd w:val="0"/>
        <w:spacing w:after="0" w:line="240" w:lineRule="auto"/>
        <w:rPr>
          <w:rFonts w:ascii="Times New Roman" w:eastAsia="Times New Roman" w:hAnsi="Times New Roman"/>
          <w:sz w:val="20"/>
          <w:szCs w:val="20"/>
        </w:rPr>
      </w:pPr>
      <w:r w:rsidRPr="00054023">
        <w:rPr>
          <w:rFonts w:ascii="Times New Roman" w:eastAsia="Times New Roman" w:hAnsi="Times New Roman"/>
          <w:sz w:val="20"/>
          <w:szCs w:val="20"/>
        </w:rPr>
        <w:t>1/25/24</w:t>
      </w:r>
    </w:p>
    <w:p w14:paraId="5A424A06" w14:textId="77777777" w:rsidR="00054023" w:rsidRPr="00054023" w:rsidRDefault="00054023" w:rsidP="00054023">
      <w:pPr>
        <w:widowControl w:val="0"/>
        <w:suppressLineNumbers/>
        <w:spacing w:after="0" w:line="240" w:lineRule="auto"/>
        <w:rPr>
          <w:rFonts w:ascii="Times New Roman" w:eastAsia="Times New Roman" w:hAnsi="Times New Roman"/>
          <w:sz w:val="20"/>
          <w:szCs w:val="20"/>
        </w:rPr>
      </w:pPr>
    </w:p>
    <w:p w14:paraId="3C1E9E0C" w14:textId="77777777" w:rsidR="00054023" w:rsidRPr="00054023" w:rsidRDefault="00054023" w:rsidP="00054023">
      <w:pPr>
        <w:widowControl w:val="0"/>
        <w:suppressLineNumbers/>
        <w:autoSpaceDE w:val="0"/>
        <w:autoSpaceDN w:val="0"/>
        <w:adjustRightInd w:val="0"/>
        <w:spacing w:after="0" w:line="240" w:lineRule="auto"/>
        <w:rPr>
          <w:rFonts w:ascii="Times New Roman" w:eastAsia="Times New Roman" w:hAnsi="Times New Roman"/>
          <w:sz w:val="20"/>
          <w:szCs w:val="20"/>
          <w:u w:val="single"/>
        </w:rPr>
      </w:pPr>
      <w:r w:rsidRPr="00054023">
        <w:rPr>
          <w:rFonts w:ascii="Times New Roman" w:eastAsia="Times New Roman" w:hAnsi="Times New Roman"/>
          <w:sz w:val="20"/>
          <w:szCs w:val="20"/>
          <w:u w:val="single"/>
        </w:rPr>
        <w:t>Session 12</w:t>
      </w:r>
    </w:p>
    <w:p w14:paraId="7DA21257" w14:textId="77777777" w:rsidR="00054023" w:rsidRPr="00054023" w:rsidRDefault="00054023" w:rsidP="00054023">
      <w:pPr>
        <w:widowControl w:val="0"/>
        <w:suppressLineNumbers/>
        <w:autoSpaceDE w:val="0"/>
        <w:autoSpaceDN w:val="0"/>
        <w:adjustRightInd w:val="0"/>
        <w:spacing w:after="0" w:line="240" w:lineRule="auto"/>
        <w:rPr>
          <w:rFonts w:ascii="Times New Roman" w:eastAsia="Times New Roman" w:hAnsi="Times New Roman"/>
          <w:sz w:val="20"/>
          <w:szCs w:val="20"/>
        </w:rPr>
      </w:pPr>
      <w:r w:rsidRPr="00054023">
        <w:rPr>
          <w:rFonts w:ascii="Times New Roman" w:eastAsia="Times New Roman" w:hAnsi="Times New Roman"/>
          <w:sz w:val="20"/>
          <w:szCs w:val="20"/>
        </w:rPr>
        <w:t>KS</w:t>
      </w:r>
    </w:p>
    <w:p w14:paraId="4DA68798" w14:textId="77777777" w:rsidR="00054023" w:rsidRPr="00054023" w:rsidRDefault="00054023" w:rsidP="00054023">
      <w:pPr>
        <w:widowControl w:val="0"/>
        <w:suppressLineNumbers/>
        <w:autoSpaceDE w:val="0"/>
        <w:autoSpaceDN w:val="0"/>
        <w:adjustRightInd w:val="0"/>
        <w:spacing w:after="0" w:line="240" w:lineRule="auto"/>
        <w:rPr>
          <w:rFonts w:ascii="Times New Roman" w:eastAsia="Times New Roman" w:hAnsi="Times New Roman"/>
          <w:sz w:val="20"/>
          <w:szCs w:val="20"/>
        </w:rPr>
      </w:pPr>
      <w:r w:rsidRPr="00054023">
        <w:rPr>
          <w:rFonts w:ascii="Times New Roman" w:eastAsia="Times New Roman" w:hAnsi="Times New Roman"/>
          <w:sz w:val="20"/>
          <w:szCs w:val="20"/>
        </w:rPr>
        <w:t>LS # 9944</w:t>
      </w:r>
    </w:p>
    <w:p w14:paraId="08ACB2F4" w14:textId="77777777" w:rsidR="00054023" w:rsidRPr="00054023" w:rsidRDefault="00054023" w:rsidP="00054023">
      <w:pPr>
        <w:widowControl w:val="0"/>
        <w:suppressLineNumbers/>
        <w:autoSpaceDE w:val="0"/>
        <w:autoSpaceDN w:val="0"/>
        <w:adjustRightInd w:val="0"/>
        <w:spacing w:after="0" w:line="240" w:lineRule="auto"/>
        <w:rPr>
          <w:rFonts w:ascii="Times New Roman" w:eastAsia="Times New Roman" w:hAnsi="Times New Roman"/>
          <w:sz w:val="20"/>
          <w:szCs w:val="20"/>
        </w:rPr>
      </w:pPr>
      <w:r w:rsidRPr="00054023">
        <w:rPr>
          <w:rFonts w:ascii="Times New Roman" w:eastAsia="Times New Roman" w:hAnsi="Times New Roman"/>
          <w:sz w:val="20"/>
          <w:szCs w:val="20"/>
        </w:rPr>
        <w:t>3/9/23 3:00PM</w:t>
      </w:r>
    </w:p>
    <w:p w14:paraId="68039C66" w14:textId="77777777" w:rsidR="00B07AF6" w:rsidRDefault="00B07AF6" w:rsidP="00B07AF6">
      <w:pPr>
        <w:tabs>
          <w:tab w:val="left" w:pos="270"/>
        </w:tabs>
        <w:spacing w:after="0" w:line="480" w:lineRule="auto"/>
        <w:rPr>
          <w:rFonts w:ascii="Times New Roman" w:hAnsi="Times New Roman"/>
          <w:sz w:val="24"/>
          <w:szCs w:val="24"/>
        </w:rPr>
      </w:pPr>
    </w:p>
    <w:p w14:paraId="37740BED" w14:textId="77777777" w:rsidR="008979AA" w:rsidRDefault="008979AA" w:rsidP="00B07AF6">
      <w:pPr>
        <w:tabs>
          <w:tab w:val="left" w:pos="270"/>
        </w:tabs>
        <w:spacing w:after="0" w:line="480" w:lineRule="auto"/>
        <w:rPr>
          <w:rFonts w:ascii="Times New Roman" w:hAnsi="Times New Roman"/>
          <w:sz w:val="24"/>
          <w:szCs w:val="24"/>
        </w:rPr>
      </w:pPr>
    </w:p>
    <w:p w14:paraId="120BF48C" w14:textId="77777777" w:rsidR="008979AA" w:rsidRDefault="008979AA" w:rsidP="00B07AF6">
      <w:pPr>
        <w:tabs>
          <w:tab w:val="left" w:pos="270"/>
        </w:tabs>
        <w:spacing w:after="0" w:line="480" w:lineRule="auto"/>
        <w:rPr>
          <w:rFonts w:ascii="Times New Roman" w:hAnsi="Times New Roman"/>
          <w:sz w:val="24"/>
          <w:szCs w:val="24"/>
        </w:rPr>
      </w:pPr>
    </w:p>
    <w:p w14:paraId="0276AA7C" w14:textId="77777777" w:rsidR="008979AA" w:rsidRDefault="008979AA" w:rsidP="00B07AF6">
      <w:pPr>
        <w:tabs>
          <w:tab w:val="left" w:pos="270"/>
        </w:tabs>
        <w:spacing w:after="0" w:line="480" w:lineRule="auto"/>
        <w:rPr>
          <w:rFonts w:ascii="Times New Roman" w:hAnsi="Times New Roman"/>
          <w:sz w:val="24"/>
          <w:szCs w:val="24"/>
        </w:rPr>
      </w:pPr>
    </w:p>
    <w:p w14:paraId="7AF28751" w14:textId="77777777" w:rsidR="008979AA" w:rsidRDefault="008979AA" w:rsidP="00B07AF6">
      <w:pPr>
        <w:tabs>
          <w:tab w:val="left" w:pos="270"/>
        </w:tabs>
        <w:spacing w:after="0" w:line="480" w:lineRule="auto"/>
        <w:rPr>
          <w:rFonts w:ascii="Times New Roman" w:hAnsi="Times New Roman"/>
          <w:sz w:val="24"/>
          <w:szCs w:val="24"/>
        </w:rPr>
      </w:pPr>
    </w:p>
    <w:p w14:paraId="7C001A22" w14:textId="77777777" w:rsidR="008979AA" w:rsidRDefault="008979AA" w:rsidP="00B07AF6">
      <w:pPr>
        <w:tabs>
          <w:tab w:val="left" w:pos="270"/>
        </w:tabs>
        <w:spacing w:after="0" w:line="480" w:lineRule="auto"/>
        <w:rPr>
          <w:rFonts w:ascii="Times New Roman" w:hAnsi="Times New Roman"/>
          <w:sz w:val="24"/>
          <w:szCs w:val="24"/>
        </w:rPr>
      </w:pPr>
    </w:p>
    <w:p w14:paraId="751560B5" w14:textId="77777777" w:rsidR="008979AA" w:rsidRDefault="008979AA" w:rsidP="00B07AF6">
      <w:pPr>
        <w:tabs>
          <w:tab w:val="left" w:pos="270"/>
        </w:tabs>
        <w:spacing w:after="0" w:line="480" w:lineRule="auto"/>
        <w:rPr>
          <w:rFonts w:ascii="Times New Roman" w:hAnsi="Times New Roman"/>
          <w:sz w:val="24"/>
          <w:szCs w:val="24"/>
        </w:rPr>
      </w:pPr>
    </w:p>
    <w:p w14:paraId="419FDBFE" w14:textId="77777777" w:rsidR="008979AA" w:rsidRDefault="008979AA" w:rsidP="00B07AF6">
      <w:pPr>
        <w:tabs>
          <w:tab w:val="left" w:pos="270"/>
        </w:tabs>
        <w:spacing w:after="0" w:line="480" w:lineRule="auto"/>
        <w:rPr>
          <w:rFonts w:ascii="Times New Roman" w:hAnsi="Times New Roman"/>
          <w:sz w:val="24"/>
          <w:szCs w:val="24"/>
        </w:rPr>
      </w:pPr>
    </w:p>
    <w:p w14:paraId="7A394DD1" w14:textId="77777777" w:rsidR="008979AA" w:rsidRDefault="008979AA" w:rsidP="00B07AF6">
      <w:pPr>
        <w:tabs>
          <w:tab w:val="left" w:pos="270"/>
        </w:tabs>
        <w:spacing w:after="0" w:line="480" w:lineRule="auto"/>
        <w:rPr>
          <w:rFonts w:ascii="Times New Roman" w:hAnsi="Times New Roman"/>
          <w:sz w:val="24"/>
          <w:szCs w:val="24"/>
        </w:rPr>
      </w:pPr>
    </w:p>
    <w:p w14:paraId="46E8DA41" w14:textId="77777777" w:rsidR="008979AA" w:rsidRDefault="008979AA" w:rsidP="00B07AF6">
      <w:pPr>
        <w:tabs>
          <w:tab w:val="left" w:pos="270"/>
        </w:tabs>
        <w:spacing w:after="0" w:line="480" w:lineRule="auto"/>
        <w:rPr>
          <w:rFonts w:ascii="Times New Roman" w:hAnsi="Times New Roman"/>
          <w:sz w:val="24"/>
          <w:szCs w:val="24"/>
        </w:rPr>
      </w:pPr>
    </w:p>
    <w:p w14:paraId="088AD86E" w14:textId="77777777" w:rsidR="008979AA" w:rsidRDefault="008979AA" w:rsidP="00B07AF6">
      <w:pPr>
        <w:tabs>
          <w:tab w:val="left" w:pos="270"/>
        </w:tabs>
        <w:spacing w:after="0" w:line="480" w:lineRule="auto"/>
        <w:rPr>
          <w:rFonts w:ascii="Times New Roman" w:hAnsi="Times New Roman"/>
          <w:sz w:val="24"/>
          <w:szCs w:val="24"/>
        </w:rPr>
      </w:pPr>
    </w:p>
    <w:p w14:paraId="26449B59" w14:textId="77777777" w:rsidR="008979AA" w:rsidRDefault="008979AA" w:rsidP="00B07AF6">
      <w:pPr>
        <w:tabs>
          <w:tab w:val="left" w:pos="270"/>
        </w:tabs>
        <w:spacing w:after="0" w:line="480" w:lineRule="auto"/>
        <w:rPr>
          <w:rFonts w:ascii="Times New Roman" w:hAnsi="Times New Roman"/>
          <w:sz w:val="24"/>
          <w:szCs w:val="24"/>
        </w:rPr>
      </w:pPr>
    </w:p>
    <w:p w14:paraId="29B3BE52" w14:textId="77777777" w:rsidR="008979AA" w:rsidRDefault="008979AA" w:rsidP="00B07AF6">
      <w:pPr>
        <w:tabs>
          <w:tab w:val="left" w:pos="270"/>
        </w:tabs>
        <w:spacing w:after="0" w:line="480" w:lineRule="auto"/>
        <w:rPr>
          <w:rFonts w:ascii="Times New Roman" w:hAnsi="Times New Roman"/>
          <w:sz w:val="24"/>
          <w:szCs w:val="24"/>
        </w:rPr>
      </w:pPr>
    </w:p>
    <w:p w14:paraId="5D7DC999" w14:textId="77777777" w:rsidR="008979AA" w:rsidRDefault="008979AA" w:rsidP="00B07AF6">
      <w:pPr>
        <w:tabs>
          <w:tab w:val="left" w:pos="270"/>
        </w:tabs>
        <w:spacing w:after="0" w:line="480" w:lineRule="auto"/>
        <w:rPr>
          <w:rFonts w:ascii="Times New Roman" w:hAnsi="Times New Roman"/>
          <w:sz w:val="24"/>
          <w:szCs w:val="24"/>
        </w:rPr>
      </w:pPr>
    </w:p>
    <w:p w14:paraId="0221A4AB" w14:textId="77777777" w:rsidR="008979AA" w:rsidRDefault="008979AA" w:rsidP="00B07AF6">
      <w:pPr>
        <w:tabs>
          <w:tab w:val="left" w:pos="270"/>
        </w:tabs>
        <w:spacing w:after="0" w:line="480" w:lineRule="auto"/>
        <w:rPr>
          <w:rFonts w:ascii="Times New Roman" w:hAnsi="Times New Roman"/>
          <w:sz w:val="24"/>
          <w:szCs w:val="24"/>
        </w:rPr>
      </w:pPr>
    </w:p>
    <w:p w14:paraId="095DCD8D" w14:textId="77777777" w:rsidR="008979AA" w:rsidRDefault="008979AA" w:rsidP="00B07AF6">
      <w:pPr>
        <w:tabs>
          <w:tab w:val="left" w:pos="270"/>
        </w:tabs>
        <w:spacing w:after="0" w:line="480" w:lineRule="auto"/>
        <w:rPr>
          <w:rFonts w:ascii="Times New Roman" w:hAnsi="Times New Roman"/>
          <w:sz w:val="24"/>
          <w:szCs w:val="24"/>
        </w:rPr>
      </w:pPr>
    </w:p>
    <w:p w14:paraId="086A4EE7" w14:textId="77777777" w:rsidR="008979AA" w:rsidRDefault="008979AA" w:rsidP="00B07AF6">
      <w:pPr>
        <w:tabs>
          <w:tab w:val="left" w:pos="270"/>
        </w:tabs>
        <w:spacing w:after="0" w:line="480" w:lineRule="auto"/>
        <w:rPr>
          <w:rFonts w:ascii="Times New Roman" w:hAnsi="Times New Roman"/>
          <w:sz w:val="24"/>
          <w:szCs w:val="24"/>
        </w:rPr>
      </w:pPr>
    </w:p>
    <w:p w14:paraId="4BF7CD00" w14:textId="77777777" w:rsidR="008979AA" w:rsidRDefault="008979AA" w:rsidP="00B07AF6">
      <w:pPr>
        <w:tabs>
          <w:tab w:val="left" w:pos="270"/>
        </w:tabs>
        <w:spacing w:after="0" w:line="480" w:lineRule="auto"/>
        <w:rPr>
          <w:rFonts w:ascii="Times New Roman" w:hAnsi="Times New Roman"/>
          <w:sz w:val="24"/>
          <w:szCs w:val="24"/>
        </w:rPr>
      </w:pPr>
    </w:p>
    <w:p w14:paraId="606FE55D" w14:textId="77777777" w:rsidR="008979AA" w:rsidRDefault="008979AA" w:rsidP="00B07AF6">
      <w:pPr>
        <w:tabs>
          <w:tab w:val="left" w:pos="270"/>
        </w:tabs>
        <w:spacing w:after="0" w:line="480" w:lineRule="auto"/>
        <w:rPr>
          <w:rFonts w:ascii="Times New Roman" w:hAnsi="Times New Roman"/>
          <w:sz w:val="24"/>
          <w:szCs w:val="24"/>
        </w:rPr>
      </w:pPr>
    </w:p>
    <w:p w14:paraId="2016F5F7" w14:textId="77777777" w:rsidR="008979AA" w:rsidRDefault="008979AA" w:rsidP="00B07AF6">
      <w:pPr>
        <w:tabs>
          <w:tab w:val="left" w:pos="270"/>
        </w:tabs>
        <w:spacing w:after="0" w:line="480" w:lineRule="auto"/>
        <w:rPr>
          <w:rFonts w:ascii="Times New Roman" w:hAnsi="Times New Roman"/>
          <w:sz w:val="24"/>
          <w:szCs w:val="24"/>
        </w:rPr>
      </w:pPr>
    </w:p>
    <w:p w14:paraId="52659F2D" w14:textId="77777777" w:rsidR="008979AA" w:rsidRDefault="008979AA" w:rsidP="00B07AF6">
      <w:pPr>
        <w:tabs>
          <w:tab w:val="left" w:pos="270"/>
        </w:tabs>
        <w:spacing w:after="0" w:line="480" w:lineRule="auto"/>
        <w:rPr>
          <w:rFonts w:ascii="Times New Roman" w:hAnsi="Times New Roman"/>
          <w:sz w:val="24"/>
          <w:szCs w:val="24"/>
        </w:rPr>
      </w:pPr>
    </w:p>
    <w:p w14:paraId="34FFFA50" w14:textId="77777777" w:rsidR="008979AA" w:rsidRDefault="008979AA" w:rsidP="00B07AF6">
      <w:pPr>
        <w:tabs>
          <w:tab w:val="left" w:pos="270"/>
        </w:tabs>
        <w:spacing w:after="0" w:line="480" w:lineRule="auto"/>
        <w:rPr>
          <w:rFonts w:ascii="Times New Roman" w:hAnsi="Times New Roman"/>
          <w:sz w:val="24"/>
          <w:szCs w:val="24"/>
        </w:rPr>
      </w:pPr>
    </w:p>
    <w:p w14:paraId="30F040FB" w14:textId="77777777" w:rsidR="00D96337" w:rsidRPr="00D96337" w:rsidRDefault="007E6322" w:rsidP="00D96337">
      <w:pPr>
        <w:spacing w:after="0" w:line="240" w:lineRule="auto"/>
        <w:jc w:val="center"/>
        <w:rPr>
          <w:rFonts w:ascii="Times New Roman" w:eastAsia="Times New Roman" w:hAnsi="Times New Roman"/>
          <w:sz w:val="24"/>
          <w:szCs w:val="24"/>
        </w:rPr>
      </w:pPr>
      <w:r w:rsidRPr="007E6322">
        <w:rPr>
          <w:rFonts w:ascii="Times New Roman" w:eastAsia="Times New Roman" w:hAnsi="Times New Roman"/>
          <w:sz w:val="24"/>
          <w:szCs w:val="24"/>
        </w:rPr>
        <w:t xml:space="preserve">Int. No. </w:t>
      </w:r>
      <w:r w:rsidR="00D96337" w:rsidRPr="00D96337">
        <w:rPr>
          <w:rFonts w:ascii="Times New Roman" w:eastAsia="Times New Roman" w:hAnsi="Times New Roman"/>
          <w:sz w:val="24"/>
          <w:szCs w:val="24"/>
        </w:rPr>
        <w:t>494</w:t>
      </w:r>
    </w:p>
    <w:p w14:paraId="0BF9B49C" w14:textId="77777777" w:rsidR="00D96337" w:rsidRPr="00D96337" w:rsidRDefault="00D96337" w:rsidP="00D96337">
      <w:pPr>
        <w:spacing w:after="0" w:line="240" w:lineRule="auto"/>
        <w:jc w:val="center"/>
        <w:rPr>
          <w:rFonts w:ascii="Times New Roman" w:eastAsia="Times New Roman" w:hAnsi="Times New Roman"/>
          <w:sz w:val="24"/>
          <w:szCs w:val="24"/>
        </w:rPr>
      </w:pPr>
    </w:p>
    <w:p w14:paraId="05927F0B" w14:textId="77777777" w:rsidR="00D96337" w:rsidRPr="00D96337" w:rsidRDefault="00D96337" w:rsidP="00D96337">
      <w:pPr>
        <w:spacing w:after="0" w:line="240" w:lineRule="auto"/>
        <w:jc w:val="both"/>
        <w:rPr>
          <w:rFonts w:ascii="Times New Roman" w:hAnsi="Times New Roman"/>
          <w:sz w:val="24"/>
          <w:szCs w:val="24"/>
        </w:rPr>
      </w:pPr>
      <w:r w:rsidRPr="00D96337">
        <w:rPr>
          <w:rFonts w:ascii="Times New Roman" w:hAnsi="Times New Roman"/>
          <w:sz w:val="24"/>
          <w:szCs w:val="24"/>
        </w:rPr>
        <w:t>By Council Members Brannan, Holden, Louis, Feliz, Brewer and Zhuang (by request of the Brooklyn Borough President)</w:t>
      </w:r>
    </w:p>
    <w:p w14:paraId="60208F94" w14:textId="77777777" w:rsidR="00D96337" w:rsidRPr="00D96337" w:rsidRDefault="00D96337" w:rsidP="00D96337">
      <w:pPr>
        <w:spacing w:after="0" w:line="240" w:lineRule="auto"/>
        <w:jc w:val="both"/>
        <w:rPr>
          <w:rFonts w:ascii="Times New Roman" w:eastAsia="Times New Roman" w:hAnsi="Times New Roman"/>
          <w:sz w:val="24"/>
          <w:szCs w:val="24"/>
        </w:rPr>
      </w:pPr>
    </w:p>
    <w:p w14:paraId="5C30FEA6" w14:textId="77777777" w:rsidR="00D96337" w:rsidRPr="00D96337" w:rsidRDefault="00D96337" w:rsidP="00D96337">
      <w:pPr>
        <w:spacing w:after="0" w:line="240" w:lineRule="auto"/>
        <w:jc w:val="both"/>
        <w:rPr>
          <w:rFonts w:ascii="Times New Roman" w:eastAsia="Times New Roman" w:hAnsi="Times New Roman"/>
          <w:vanish/>
          <w:sz w:val="24"/>
          <w:szCs w:val="24"/>
        </w:rPr>
      </w:pPr>
      <w:r w:rsidRPr="00D96337">
        <w:rPr>
          <w:rFonts w:ascii="Times New Roman" w:eastAsia="Times New Roman" w:hAnsi="Times New Roman"/>
          <w:vanish/>
          <w:sz w:val="24"/>
          <w:szCs w:val="24"/>
        </w:rPr>
        <w:t>..Title</w:t>
      </w:r>
    </w:p>
    <w:p w14:paraId="5EA616FF" w14:textId="77777777" w:rsidR="00D96337" w:rsidRPr="00D96337" w:rsidRDefault="00D96337" w:rsidP="00D96337">
      <w:pPr>
        <w:spacing w:after="0" w:line="240" w:lineRule="auto"/>
        <w:jc w:val="both"/>
        <w:rPr>
          <w:rFonts w:ascii="Times New Roman" w:eastAsia="Times New Roman" w:hAnsi="Times New Roman"/>
          <w:sz w:val="24"/>
          <w:szCs w:val="24"/>
        </w:rPr>
      </w:pPr>
      <w:r w:rsidRPr="00D96337">
        <w:rPr>
          <w:rFonts w:ascii="Times New Roman" w:eastAsia="Times New Roman" w:hAnsi="Times New Roman"/>
          <w:sz w:val="24"/>
          <w:szCs w:val="24"/>
        </w:rPr>
        <w:t>A Local Law to amend the administrative code of the city of New York, in relation to prohibiting late fees for self-storage units</w:t>
      </w:r>
    </w:p>
    <w:p w14:paraId="24CD15AC" w14:textId="77777777" w:rsidR="00D96337" w:rsidRPr="00D96337" w:rsidRDefault="00D96337" w:rsidP="00D96337">
      <w:pPr>
        <w:spacing w:after="0" w:line="240" w:lineRule="auto"/>
        <w:jc w:val="both"/>
        <w:rPr>
          <w:rFonts w:ascii="Times New Roman" w:eastAsia="Times New Roman" w:hAnsi="Times New Roman"/>
          <w:vanish/>
          <w:sz w:val="24"/>
          <w:szCs w:val="24"/>
        </w:rPr>
      </w:pPr>
      <w:r w:rsidRPr="00D96337">
        <w:rPr>
          <w:rFonts w:ascii="Times New Roman" w:eastAsia="Times New Roman" w:hAnsi="Times New Roman"/>
          <w:vanish/>
          <w:sz w:val="24"/>
          <w:szCs w:val="24"/>
        </w:rPr>
        <w:t>..Body</w:t>
      </w:r>
    </w:p>
    <w:p w14:paraId="6AC52393" w14:textId="77777777" w:rsidR="00D96337" w:rsidRPr="00D96337" w:rsidRDefault="00D96337" w:rsidP="00D96337">
      <w:pPr>
        <w:spacing w:after="0" w:line="240" w:lineRule="auto"/>
        <w:jc w:val="both"/>
        <w:rPr>
          <w:rFonts w:ascii="Times New Roman" w:eastAsia="Times New Roman" w:hAnsi="Times New Roman"/>
          <w:sz w:val="24"/>
          <w:szCs w:val="24"/>
          <w:u w:val="single"/>
        </w:rPr>
      </w:pPr>
    </w:p>
    <w:p w14:paraId="27F2B22B" w14:textId="77777777" w:rsidR="00D96337" w:rsidRPr="00D96337" w:rsidRDefault="00D96337" w:rsidP="00D96337">
      <w:pPr>
        <w:spacing w:after="0" w:line="240" w:lineRule="auto"/>
        <w:jc w:val="both"/>
        <w:rPr>
          <w:rFonts w:ascii="Times New Roman" w:eastAsia="Times New Roman" w:hAnsi="Times New Roman"/>
          <w:sz w:val="24"/>
          <w:szCs w:val="24"/>
        </w:rPr>
      </w:pPr>
      <w:r w:rsidRPr="00D96337">
        <w:rPr>
          <w:rFonts w:ascii="Times New Roman" w:eastAsia="Times New Roman" w:hAnsi="Times New Roman"/>
          <w:sz w:val="24"/>
          <w:szCs w:val="24"/>
          <w:u w:val="single"/>
        </w:rPr>
        <w:t>Be it enacted by the Council as follows:</w:t>
      </w:r>
    </w:p>
    <w:p w14:paraId="24A9E787" w14:textId="77777777" w:rsidR="00D96337" w:rsidRPr="00D96337" w:rsidRDefault="00D96337" w:rsidP="00D96337">
      <w:pPr>
        <w:spacing w:after="0" w:line="240" w:lineRule="auto"/>
        <w:ind w:firstLine="720"/>
        <w:jc w:val="both"/>
        <w:rPr>
          <w:rFonts w:ascii="Times New Roman" w:eastAsia="Times New Roman" w:hAnsi="Times New Roman"/>
          <w:sz w:val="24"/>
          <w:szCs w:val="24"/>
        </w:rPr>
      </w:pPr>
    </w:p>
    <w:p w14:paraId="2523D998" w14:textId="77777777" w:rsidR="00D96337" w:rsidRPr="00D96337" w:rsidRDefault="00D96337" w:rsidP="00D96337">
      <w:pPr>
        <w:spacing w:after="0" w:line="480" w:lineRule="auto"/>
        <w:ind w:firstLine="720"/>
        <w:jc w:val="both"/>
        <w:rPr>
          <w:rFonts w:ascii="Times New Roman" w:eastAsia="Times New Roman" w:hAnsi="Times New Roman"/>
          <w:sz w:val="24"/>
          <w:szCs w:val="24"/>
        </w:rPr>
        <w:sectPr w:rsidR="00D96337" w:rsidRPr="00D96337" w:rsidSect="00D96337">
          <w:footerReference w:type="default" r:id="rId9"/>
          <w:footerReference w:type="first" r:id="rId10"/>
          <w:pgSz w:w="12240" w:h="15840"/>
          <w:pgMar w:top="1440" w:right="1440" w:bottom="1440" w:left="1440" w:header="720" w:footer="720" w:gutter="0"/>
          <w:cols w:space="720"/>
          <w:docGrid w:linePitch="360"/>
        </w:sectPr>
      </w:pPr>
    </w:p>
    <w:p w14:paraId="6B5F74DB" w14:textId="77777777" w:rsidR="00D96337" w:rsidRPr="00D96337" w:rsidRDefault="00D96337" w:rsidP="00D96337">
      <w:pPr>
        <w:spacing w:after="0" w:line="480" w:lineRule="auto"/>
        <w:ind w:firstLine="720"/>
        <w:jc w:val="both"/>
        <w:rPr>
          <w:rFonts w:ascii="Times New Roman" w:eastAsia="Times New Roman" w:hAnsi="Times New Roman"/>
          <w:color w:val="000000"/>
          <w:sz w:val="24"/>
          <w:szCs w:val="24"/>
        </w:rPr>
      </w:pPr>
      <w:r w:rsidRPr="00D96337">
        <w:rPr>
          <w:rFonts w:ascii="Times New Roman" w:eastAsia="Times New Roman" w:hAnsi="Times New Roman"/>
          <w:sz w:val="24"/>
          <w:szCs w:val="24"/>
        </w:rPr>
        <w:t xml:space="preserve">Section 1. </w:t>
      </w:r>
      <w:r w:rsidRPr="00D96337">
        <w:rPr>
          <w:rFonts w:ascii="Times New Roman" w:eastAsia="Times New Roman" w:hAnsi="Times New Roman"/>
          <w:color w:val="000000"/>
          <w:sz w:val="24"/>
          <w:szCs w:val="24"/>
          <w:shd w:val="clear" w:color="auto" w:fill="FFFFFF"/>
        </w:rPr>
        <w:t>Chapter 5 of title 20 of the administrative code of the city of New York is amended by adding a new subchapter 26 to read as follows</w:t>
      </w:r>
      <w:r w:rsidRPr="00D96337">
        <w:rPr>
          <w:rFonts w:ascii="Times New Roman" w:eastAsia="Times New Roman" w:hAnsi="Times New Roman"/>
          <w:color w:val="000000"/>
          <w:sz w:val="24"/>
          <w:szCs w:val="24"/>
        </w:rPr>
        <w:t>:</w:t>
      </w:r>
    </w:p>
    <w:p w14:paraId="4812F131" w14:textId="77777777" w:rsidR="00D96337" w:rsidRPr="00D96337" w:rsidRDefault="00D96337" w:rsidP="00D96337">
      <w:pPr>
        <w:spacing w:after="0" w:line="480" w:lineRule="auto"/>
        <w:jc w:val="center"/>
        <w:rPr>
          <w:rFonts w:ascii="Times New Roman" w:eastAsia="Times New Roman" w:hAnsi="Times New Roman"/>
          <w:color w:val="000000"/>
          <w:sz w:val="24"/>
          <w:szCs w:val="24"/>
          <w:u w:val="single"/>
        </w:rPr>
      </w:pPr>
      <w:r w:rsidRPr="00D96337">
        <w:rPr>
          <w:rFonts w:ascii="Times New Roman" w:eastAsia="Times New Roman" w:hAnsi="Times New Roman"/>
          <w:color w:val="000000"/>
          <w:sz w:val="24"/>
          <w:szCs w:val="24"/>
          <w:u w:val="single"/>
        </w:rPr>
        <w:t xml:space="preserve">SUBCHAPTER 26 </w:t>
      </w:r>
    </w:p>
    <w:p w14:paraId="19BBB38E" w14:textId="77777777" w:rsidR="00D96337" w:rsidRPr="00D96337" w:rsidRDefault="00D96337" w:rsidP="00D96337">
      <w:pPr>
        <w:spacing w:after="0" w:line="480" w:lineRule="auto"/>
        <w:jc w:val="center"/>
        <w:rPr>
          <w:rFonts w:ascii="Times New Roman" w:eastAsia="Times New Roman" w:hAnsi="Times New Roman"/>
          <w:color w:val="000000"/>
          <w:sz w:val="24"/>
          <w:szCs w:val="24"/>
          <w:u w:val="single"/>
        </w:rPr>
      </w:pPr>
      <w:r w:rsidRPr="00D96337">
        <w:rPr>
          <w:rFonts w:ascii="Times New Roman" w:eastAsia="Times New Roman" w:hAnsi="Times New Roman"/>
          <w:color w:val="000000"/>
          <w:sz w:val="24"/>
          <w:szCs w:val="24"/>
          <w:u w:val="single"/>
        </w:rPr>
        <w:t>SELF-STORAGE FACILITIES</w:t>
      </w:r>
    </w:p>
    <w:p w14:paraId="50E3FE64" w14:textId="77777777" w:rsidR="00D96337" w:rsidRPr="00D96337" w:rsidRDefault="00D96337" w:rsidP="00D96337">
      <w:pPr>
        <w:shd w:val="clear" w:color="auto" w:fill="FFFFFF"/>
        <w:spacing w:after="0" w:line="480" w:lineRule="auto"/>
        <w:ind w:firstLine="720"/>
        <w:jc w:val="both"/>
        <w:rPr>
          <w:rFonts w:ascii="Times New Roman" w:eastAsia="Times New Roman" w:hAnsi="Times New Roman"/>
          <w:color w:val="000000"/>
          <w:sz w:val="27"/>
          <w:szCs w:val="27"/>
        </w:rPr>
      </w:pPr>
      <w:r w:rsidRPr="00D96337">
        <w:rPr>
          <w:rFonts w:ascii="Times New Roman" w:eastAsia="Times New Roman" w:hAnsi="Times New Roman"/>
          <w:color w:val="000000"/>
          <w:sz w:val="24"/>
          <w:szCs w:val="24"/>
          <w:u w:val="single"/>
        </w:rPr>
        <w:t>§ 20-880 Definitions. For purposes of this subchapter, the following terms have the following meanings:</w:t>
      </w:r>
    </w:p>
    <w:p w14:paraId="55A317D2" w14:textId="77777777" w:rsidR="00D96337" w:rsidRPr="00D96337" w:rsidRDefault="00D96337" w:rsidP="00D96337">
      <w:pPr>
        <w:shd w:val="clear" w:color="auto" w:fill="FFFFFF"/>
        <w:spacing w:after="0" w:line="480" w:lineRule="auto"/>
        <w:ind w:firstLine="720"/>
        <w:jc w:val="both"/>
        <w:rPr>
          <w:rFonts w:ascii="Times New Roman" w:eastAsia="Times New Roman" w:hAnsi="Times New Roman"/>
          <w:color w:val="000000"/>
          <w:sz w:val="24"/>
          <w:szCs w:val="24"/>
          <w:u w:val="single"/>
        </w:rPr>
      </w:pPr>
      <w:r w:rsidRPr="00D96337">
        <w:rPr>
          <w:rFonts w:ascii="Times New Roman" w:eastAsia="Times New Roman" w:hAnsi="Times New Roman"/>
          <w:color w:val="000000"/>
          <w:sz w:val="24"/>
          <w:szCs w:val="24"/>
          <w:u w:val="single"/>
        </w:rPr>
        <w:t>Late fee. The term “late fee” means any fee that an occupant is required to pay to the owner of a self-storage facility for failure to pay an occupancy fee by a specified date.</w:t>
      </w:r>
    </w:p>
    <w:p w14:paraId="6CD5B6CB" w14:textId="77777777" w:rsidR="00D96337" w:rsidRPr="00D96337" w:rsidRDefault="00D96337" w:rsidP="00D96337">
      <w:pPr>
        <w:shd w:val="clear" w:color="auto" w:fill="FFFFFF"/>
        <w:spacing w:after="0" w:line="480" w:lineRule="auto"/>
        <w:ind w:firstLine="720"/>
        <w:jc w:val="both"/>
        <w:rPr>
          <w:rFonts w:ascii="Times New Roman" w:eastAsia="Times New Roman" w:hAnsi="Times New Roman"/>
          <w:color w:val="000000"/>
          <w:sz w:val="24"/>
          <w:szCs w:val="24"/>
          <w:u w:val="single"/>
        </w:rPr>
      </w:pPr>
      <w:r w:rsidRPr="00D96337">
        <w:rPr>
          <w:rFonts w:ascii="Times New Roman" w:eastAsia="Times New Roman" w:hAnsi="Times New Roman"/>
          <w:color w:val="000000"/>
          <w:sz w:val="24"/>
          <w:szCs w:val="24"/>
          <w:u w:val="single"/>
        </w:rPr>
        <w:t>Occupancy agreement. The term “occupancy agreement” means any written agreement, electronic or printed, that establishes or modifies the terms, conditions, rules or any other provisions concerning the use and occupancy of a self-storage facility and any one or more individual storage spaces therein.</w:t>
      </w:r>
    </w:p>
    <w:p w14:paraId="5DD26BFA" w14:textId="77777777" w:rsidR="00D96337" w:rsidRPr="00D96337" w:rsidRDefault="00D96337" w:rsidP="00D96337">
      <w:pPr>
        <w:shd w:val="clear" w:color="auto" w:fill="FFFFFF"/>
        <w:spacing w:after="0" w:line="480" w:lineRule="auto"/>
        <w:ind w:firstLine="720"/>
        <w:jc w:val="both"/>
        <w:rPr>
          <w:rFonts w:ascii="Times New Roman" w:eastAsia="Times New Roman" w:hAnsi="Times New Roman"/>
          <w:color w:val="000000"/>
          <w:sz w:val="24"/>
          <w:szCs w:val="24"/>
          <w:u w:val="single"/>
        </w:rPr>
      </w:pPr>
      <w:r w:rsidRPr="00D96337">
        <w:rPr>
          <w:rFonts w:ascii="Times New Roman" w:eastAsia="Times New Roman" w:hAnsi="Times New Roman"/>
          <w:color w:val="000000"/>
          <w:sz w:val="24"/>
          <w:szCs w:val="24"/>
          <w:u w:val="single"/>
        </w:rPr>
        <w:t>Occupancy fee. The term “occupancy fee” means any unconditional fee that an occupant is required to pay to the owner of a self-storage facility for occupancy of and access to a storage space at such self-storage facility.</w:t>
      </w:r>
    </w:p>
    <w:p w14:paraId="6C8534C1" w14:textId="77777777" w:rsidR="00D96337" w:rsidRPr="00D96337" w:rsidRDefault="00D96337" w:rsidP="00D96337">
      <w:pPr>
        <w:shd w:val="clear" w:color="auto" w:fill="FFFFFF"/>
        <w:spacing w:after="0" w:line="480" w:lineRule="auto"/>
        <w:ind w:firstLine="720"/>
        <w:jc w:val="both"/>
        <w:rPr>
          <w:rFonts w:ascii="Times New Roman" w:eastAsia="Times New Roman" w:hAnsi="Times New Roman"/>
          <w:color w:val="000000"/>
          <w:sz w:val="24"/>
          <w:szCs w:val="24"/>
          <w:u w:val="single"/>
        </w:rPr>
      </w:pPr>
      <w:r w:rsidRPr="00D96337">
        <w:rPr>
          <w:rFonts w:ascii="Times New Roman" w:eastAsia="Times New Roman" w:hAnsi="Times New Roman"/>
          <w:color w:val="000000"/>
          <w:sz w:val="24"/>
          <w:szCs w:val="24"/>
          <w:u w:val="single"/>
        </w:rPr>
        <w:t>Occupant. The term “occupant” means a person entitled to the use of the storage space at a self-storage facility under a written occupancy agreement or such person’s successor or assignee.</w:t>
      </w:r>
    </w:p>
    <w:p w14:paraId="4D45AF46" w14:textId="77777777" w:rsidR="00D96337" w:rsidRPr="00D96337" w:rsidRDefault="00D96337" w:rsidP="00D96337">
      <w:pPr>
        <w:shd w:val="clear" w:color="auto" w:fill="FFFFFF"/>
        <w:spacing w:after="0" w:line="480" w:lineRule="auto"/>
        <w:ind w:firstLine="720"/>
        <w:jc w:val="both"/>
        <w:rPr>
          <w:rFonts w:ascii="Times New Roman" w:eastAsia="Times New Roman" w:hAnsi="Times New Roman"/>
          <w:color w:val="000000"/>
          <w:sz w:val="27"/>
          <w:szCs w:val="27"/>
        </w:rPr>
      </w:pPr>
      <w:r w:rsidRPr="00D96337">
        <w:rPr>
          <w:rFonts w:ascii="Times New Roman" w:eastAsia="Times New Roman" w:hAnsi="Times New Roman"/>
          <w:color w:val="000000"/>
          <w:sz w:val="24"/>
          <w:szCs w:val="24"/>
          <w:u w:val="single"/>
        </w:rPr>
        <w:t>Self-storage facility. The term “self-storage facility” means any real property or a portion thereof that is designed and used for the purpose of occupying storage space by occupants who are to have access thereto for the purpose of storing and removing personal property.</w:t>
      </w:r>
    </w:p>
    <w:p w14:paraId="0561DE49" w14:textId="77777777" w:rsidR="00D96337" w:rsidRPr="00D96337" w:rsidRDefault="00D96337" w:rsidP="00D96337">
      <w:pPr>
        <w:spacing w:after="0" w:line="480" w:lineRule="auto"/>
        <w:ind w:firstLine="720"/>
        <w:jc w:val="both"/>
        <w:rPr>
          <w:rFonts w:ascii="Times New Roman" w:eastAsia="Times New Roman" w:hAnsi="Times New Roman"/>
          <w:color w:val="000000"/>
          <w:sz w:val="24"/>
          <w:szCs w:val="24"/>
          <w:u w:val="single"/>
        </w:rPr>
      </w:pPr>
      <w:r w:rsidRPr="00D96337">
        <w:rPr>
          <w:rFonts w:ascii="Times New Roman" w:eastAsia="Times New Roman" w:hAnsi="Times New Roman"/>
          <w:color w:val="000000"/>
          <w:sz w:val="24"/>
          <w:szCs w:val="24"/>
          <w:u w:val="single"/>
        </w:rPr>
        <w:t>§ 20-881 Late fees prohibited. a. It shall be unlawful for any self-storage facility to charge a late fee.</w:t>
      </w:r>
    </w:p>
    <w:p w14:paraId="16993F6F" w14:textId="77777777" w:rsidR="00D96337" w:rsidRPr="00D96337" w:rsidRDefault="00D96337" w:rsidP="00D96337">
      <w:pPr>
        <w:spacing w:after="0" w:line="480" w:lineRule="auto"/>
        <w:ind w:firstLine="720"/>
        <w:jc w:val="both"/>
        <w:rPr>
          <w:rFonts w:ascii="Times New Roman" w:eastAsia="Times New Roman" w:hAnsi="Times New Roman"/>
          <w:color w:val="000000"/>
          <w:sz w:val="24"/>
          <w:szCs w:val="24"/>
          <w:u w:val="single"/>
        </w:rPr>
      </w:pPr>
      <w:r w:rsidRPr="00D96337">
        <w:rPr>
          <w:rFonts w:ascii="Times New Roman" w:eastAsia="Times New Roman" w:hAnsi="Times New Roman"/>
          <w:color w:val="000000"/>
          <w:sz w:val="24"/>
          <w:szCs w:val="24"/>
          <w:u w:val="single"/>
        </w:rPr>
        <w:t>b. This subchapter does not apply to any occupancy agreement executed prior to the effective date of the local law that added this subchapter, except that any extension, renewal, amendment or modification of such occupancy agreement occurring on or after the effective date of such local law shall make such occupancy agreement subject to this subchapter.</w:t>
      </w:r>
    </w:p>
    <w:p w14:paraId="10233F8C" w14:textId="77777777" w:rsidR="00D96337" w:rsidRPr="00D96337" w:rsidRDefault="00D96337" w:rsidP="00D96337">
      <w:pPr>
        <w:spacing w:after="0" w:line="480" w:lineRule="auto"/>
        <w:ind w:firstLine="720"/>
        <w:jc w:val="both"/>
        <w:rPr>
          <w:rFonts w:ascii="Times New Roman" w:eastAsia="Times New Roman" w:hAnsi="Times New Roman"/>
          <w:sz w:val="24"/>
          <w:szCs w:val="24"/>
        </w:rPr>
      </w:pPr>
      <w:r w:rsidRPr="00D96337">
        <w:rPr>
          <w:rFonts w:ascii="Times New Roman" w:eastAsia="Times New Roman" w:hAnsi="Times New Roman"/>
          <w:color w:val="000000"/>
          <w:sz w:val="24"/>
          <w:szCs w:val="24"/>
          <w:u w:val="single"/>
        </w:rPr>
        <w:t>§ 20-882 Penalties and enforcement. a. Any person that violates any provision of this subchapter or any rule promulgated pursuant to this subchapter shall be subject to a civil penalty that shall not exceed $1,000 per violation. Violations under this subchapter shall accrue for each instance that an occupant is charged a late fee in violation of this subchapter or any rule promulgated pursuant to this subchapter. A proceeding to recover any civil penalty authorized pursuant to this subchapter may be brought in any tribunal established within the office of administrative trials and hearings or within any agency of the city designated to conduct such proceedings.</w:t>
      </w:r>
    </w:p>
    <w:p w14:paraId="33499682" w14:textId="77777777" w:rsidR="00D96337" w:rsidRPr="00D96337" w:rsidRDefault="00D96337" w:rsidP="00D96337">
      <w:pPr>
        <w:spacing w:after="0" w:line="480" w:lineRule="auto"/>
        <w:ind w:firstLine="720"/>
        <w:jc w:val="both"/>
        <w:rPr>
          <w:rFonts w:ascii="Times New Roman" w:eastAsia="Times New Roman" w:hAnsi="Times New Roman"/>
          <w:sz w:val="24"/>
          <w:szCs w:val="24"/>
        </w:rPr>
      </w:pPr>
      <w:r w:rsidRPr="00D96337">
        <w:rPr>
          <w:rFonts w:ascii="Times New Roman" w:eastAsia="Times New Roman" w:hAnsi="Times New Roman"/>
          <w:color w:val="000000"/>
          <w:sz w:val="24"/>
          <w:szCs w:val="24"/>
          <w:u w:val="single"/>
        </w:rPr>
        <w:t>b. A civil action may be brought by the corporation counsel on behalf of the city in any court of competent jurisdiction to recover any or all of the following:</w:t>
      </w:r>
    </w:p>
    <w:p w14:paraId="291FB8FE" w14:textId="77777777" w:rsidR="00D96337" w:rsidRPr="00D96337" w:rsidRDefault="00D96337" w:rsidP="00D96337">
      <w:pPr>
        <w:spacing w:after="0" w:line="480" w:lineRule="auto"/>
        <w:ind w:firstLine="720"/>
        <w:jc w:val="both"/>
        <w:rPr>
          <w:rFonts w:ascii="Times New Roman" w:eastAsia="Times New Roman" w:hAnsi="Times New Roman"/>
          <w:sz w:val="24"/>
          <w:szCs w:val="24"/>
        </w:rPr>
      </w:pPr>
      <w:r w:rsidRPr="00D96337">
        <w:rPr>
          <w:rFonts w:ascii="Times New Roman" w:eastAsia="Times New Roman" w:hAnsi="Times New Roman"/>
          <w:color w:val="000000"/>
          <w:sz w:val="24"/>
          <w:szCs w:val="24"/>
          <w:u w:val="single"/>
        </w:rPr>
        <w:t>1. Any civil penalty authorized pursuant to this section;</w:t>
      </w:r>
    </w:p>
    <w:p w14:paraId="4108B1DA" w14:textId="77777777" w:rsidR="00D96337" w:rsidRPr="00D96337" w:rsidRDefault="00D96337" w:rsidP="00D96337">
      <w:pPr>
        <w:spacing w:after="0" w:line="480" w:lineRule="auto"/>
        <w:ind w:firstLine="720"/>
        <w:jc w:val="both"/>
        <w:rPr>
          <w:rFonts w:ascii="Times New Roman" w:eastAsia="Times New Roman" w:hAnsi="Times New Roman"/>
          <w:sz w:val="24"/>
          <w:szCs w:val="24"/>
        </w:rPr>
      </w:pPr>
      <w:r w:rsidRPr="00D96337">
        <w:rPr>
          <w:rFonts w:ascii="Times New Roman" w:eastAsia="Times New Roman" w:hAnsi="Times New Roman"/>
          <w:color w:val="000000"/>
          <w:sz w:val="24"/>
          <w:szCs w:val="24"/>
          <w:u w:val="single"/>
        </w:rPr>
        <w:t xml:space="preserve">2. Injunctive relief to restrain or enjoin any activity in violation of this subchapter; </w:t>
      </w:r>
    </w:p>
    <w:p w14:paraId="059BE046" w14:textId="77777777" w:rsidR="00D96337" w:rsidRPr="00D96337" w:rsidRDefault="00D96337" w:rsidP="00D96337">
      <w:pPr>
        <w:spacing w:after="0" w:line="480" w:lineRule="auto"/>
        <w:ind w:firstLine="720"/>
        <w:jc w:val="both"/>
        <w:rPr>
          <w:rFonts w:ascii="Times New Roman" w:eastAsia="Times New Roman" w:hAnsi="Times New Roman"/>
          <w:sz w:val="24"/>
          <w:szCs w:val="24"/>
        </w:rPr>
      </w:pPr>
      <w:r w:rsidRPr="00D96337">
        <w:rPr>
          <w:rFonts w:ascii="Times New Roman" w:eastAsia="Times New Roman" w:hAnsi="Times New Roman"/>
          <w:color w:val="000000"/>
          <w:sz w:val="24"/>
          <w:szCs w:val="24"/>
          <w:u w:val="single"/>
        </w:rPr>
        <w:t>3. Restitution of an amount not to exceed the amount of late fees collected by a self-storage facility that exceeded the maximum amounts permitted pursuant to this subchapter; and</w:t>
      </w:r>
    </w:p>
    <w:p w14:paraId="47F79C5F" w14:textId="77777777" w:rsidR="00D96337" w:rsidRPr="00D96337" w:rsidRDefault="00D96337" w:rsidP="00D96337">
      <w:pPr>
        <w:spacing w:after="0" w:line="480" w:lineRule="auto"/>
        <w:ind w:firstLine="720"/>
        <w:jc w:val="both"/>
        <w:rPr>
          <w:rFonts w:ascii="Times New Roman" w:eastAsia="Times New Roman" w:hAnsi="Times New Roman"/>
          <w:sz w:val="24"/>
          <w:szCs w:val="24"/>
        </w:rPr>
      </w:pPr>
      <w:r w:rsidRPr="00D96337">
        <w:rPr>
          <w:rFonts w:ascii="Times New Roman" w:eastAsia="Times New Roman" w:hAnsi="Times New Roman"/>
          <w:color w:val="000000"/>
          <w:sz w:val="24"/>
          <w:szCs w:val="24"/>
          <w:u w:val="single"/>
        </w:rPr>
        <w:t>4. Attorneys’ fees and costs, and such other remedies as a court may deem appropriate.</w:t>
      </w:r>
    </w:p>
    <w:p w14:paraId="0136B22C" w14:textId="77777777" w:rsidR="00D96337" w:rsidRPr="00D96337" w:rsidRDefault="00D96337" w:rsidP="00D96337">
      <w:pPr>
        <w:spacing w:after="0" w:line="480" w:lineRule="auto"/>
        <w:ind w:firstLine="720"/>
        <w:jc w:val="both"/>
        <w:rPr>
          <w:rFonts w:ascii="Times New Roman" w:eastAsia="Times New Roman" w:hAnsi="Times New Roman"/>
          <w:sz w:val="24"/>
          <w:szCs w:val="24"/>
        </w:rPr>
      </w:pPr>
      <w:r w:rsidRPr="00D96337">
        <w:rPr>
          <w:rFonts w:ascii="Times New Roman" w:eastAsia="Times New Roman" w:hAnsi="Times New Roman"/>
          <w:color w:val="000000"/>
          <w:sz w:val="24"/>
          <w:szCs w:val="24"/>
          <w:u w:val="single"/>
        </w:rPr>
        <w:t>c. The corporation counsel may initiate any investigation to ascertain such facts as may be necessary for the commencement of a civil action pursuant to this section, and in connection therewith shall have the power to issue subpoenas to compel the attendance of witnesses and the production of documents, to administer oaths and to examine such persons as are deemed necessary.</w:t>
      </w:r>
    </w:p>
    <w:p w14:paraId="2A5DE44E" w14:textId="77777777" w:rsidR="00D96337" w:rsidRPr="00D96337" w:rsidRDefault="00D96337" w:rsidP="00D96337">
      <w:pPr>
        <w:spacing w:after="0" w:line="480" w:lineRule="auto"/>
        <w:ind w:firstLine="720"/>
        <w:jc w:val="both"/>
        <w:rPr>
          <w:rFonts w:ascii="Times New Roman" w:eastAsia="Times New Roman" w:hAnsi="Times New Roman"/>
          <w:color w:val="000000"/>
          <w:sz w:val="24"/>
          <w:szCs w:val="24"/>
        </w:rPr>
      </w:pPr>
      <w:r w:rsidRPr="00D96337">
        <w:rPr>
          <w:rFonts w:ascii="Times New Roman" w:eastAsia="Times New Roman" w:hAnsi="Times New Roman"/>
          <w:color w:val="000000"/>
          <w:sz w:val="24"/>
          <w:szCs w:val="24"/>
          <w:shd w:val="clear" w:color="auto" w:fill="FFFFFF"/>
        </w:rPr>
        <w:t>§ 2. This local law takes effect 90 days after it becomes law</w:t>
      </w:r>
      <w:r w:rsidRPr="00D96337">
        <w:rPr>
          <w:rFonts w:ascii="Times New Roman" w:eastAsia="Times New Roman" w:hAnsi="Times New Roman"/>
          <w:sz w:val="24"/>
          <w:szCs w:val="24"/>
        </w:rPr>
        <w:t>.</w:t>
      </w:r>
    </w:p>
    <w:p w14:paraId="6F0C3F27" w14:textId="77777777" w:rsidR="00D96337" w:rsidRPr="00D96337" w:rsidRDefault="00D96337" w:rsidP="00D96337">
      <w:pPr>
        <w:spacing w:after="0" w:line="240" w:lineRule="auto"/>
        <w:jc w:val="both"/>
        <w:rPr>
          <w:rFonts w:ascii="Times New Roman" w:eastAsia="Times New Roman" w:hAnsi="Times New Roman"/>
          <w:sz w:val="18"/>
          <w:szCs w:val="18"/>
        </w:rPr>
        <w:sectPr w:rsidR="00D96337" w:rsidRPr="00D96337" w:rsidSect="00D96337">
          <w:type w:val="continuous"/>
          <w:pgSz w:w="12240" w:h="15840"/>
          <w:pgMar w:top="1440" w:right="1440" w:bottom="1440" w:left="1440" w:header="720" w:footer="720" w:gutter="0"/>
          <w:lnNumType w:countBy="1"/>
          <w:cols w:space="720"/>
          <w:titlePg/>
          <w:docGrid w:linePitch="360"/>
        </w:sectPr>
      </w:pPr>
    </w:p>
    <w:p w14:paraId="43DFB710" w14:textId="77777777" w:rsidR="00D96337" w:rsidRPr="00D96337" w:rsidRDefault="00D96337" w:rsidP="00D96337">
      <w:pPr>
        <w:spacing w:after="0" w:line="240" w:lineRule="auto"/>
        <w:jc w:val="both"/>
        <w:rPr>
          <w:rFonts w:ascii="Times New Roman" w:eastAsia="Times New Roman" w:hAnsi="Times New Roman"/>
          <w:sz w:val="18"/>
          <w:szCs w:val="18"/>
        </w:rPr>
      </w:pPr>
    </w:p>
    <w:p w14:paraId="787EB4A7" w14:textId="77777777" w:rsidR="00D96337" w:rsidRPr="00D96337" w:rsidRDefault="00D96337" w:rsidP="00D96337">
      <w:pPr>
        <w:spacing w:after="0" w:line="240" w:lineRule="auto"/>
        <w:jc w:val="both"/>
        <w:rPr>
          <w:rFonts w:ascii="Times New Roman" w:eastAsia="Times New Roman" w:hAnsi="Times New Roman"/>
          <w:sz w:val="18"/>
          <w:szCs w:val="18"/>
          <w:u w:val="single"/>
        </w:rPr>
      </w:pPr>
    </w:p>
    <w:p w14:paraId="2FE574B0" w14:textId="77777777" w:rsidR="00D96337" w:rsidRPr="00D96337" w:rsidRDefault="00D96337" w:rsidP="00D96337">
      <w:pPr>
        <w:spacing w:after="0" w:line="240" w:lineRule="auto"/>
        <w:jc w:val="both"/>
        <w:rPr>
          <w:rFonts w:ascii="Times New Roman" w:eastAsia="Times New Roman" w:hAnsi="Times New Roman"/>
          <w:sz w:val="18"/>
          <w:szCs w:val="18"/>
          <w:u w:val="single"/>
        </w:rPr>
      </w:pPr>
    </w:p>
    <w:p w14:paraId="10BA4DE5" w14:textId="77777777" w:rsidR="00D96337" w:rsidRPr="00D96337" w:rsidRDefault="00D96337" w:rsidP="00D96337">
      <w:pPr>
        <w:spacing w:after="0" w:line="240" w:lineRule="auto"/>
        <w:jc w:val="both"/>
        <w:rPr>
          <w:rFonts w:ascii="Times New Roman" w:eastAsia="Times New Roman" w:hAnsi="Times New Roman"/>
          <w:sz w:val="18"/>
          <w:szCs w:val="18"/>
          <w:u w:val="single"/>
        </w:rPr>
      </w:pPr>
      <w:r w:rsidRPr="00D96337">
        <w:rPr>
          <w:rFonts w:ascii="Times New Roman" w:eastAsia="Times New Roman" w:hAnsi="Times New Roman"/>
          <w:sz w:val="18"/>
          <w:szCs w:val="18"/>
          <w:u w:val="single"/>
        </w:rPr>
        <w:t>Session 13</w:t>
      </w:r>
    </w:p>
    <w:p w14:paraId="564B0861" w14:textId="77777777" w:rsidR="00D96337" w:rsidRPr="00D96337" w:rsidRDefault="00D96337" w:rsidP="00D96337">
      <w:pPr>
        <w:spacing w:after="0" w:line="240" w:lineRule="auto"/>
        <w:jc w:val="both"/>
        <w:rPr>
          <w:rFonts w:ascii="Times New Roman" w:eastAsia="Times New Roman" w:hAnsi="Times New Roman"/>
          <w:sz w:val="18"/>
          <w:szCs w:val="18"/>
        </w:rPr>
      </w:pPr>
      <w:r w:rsidRPr="00D96337">
        <w:rPr>
          <w:rFonts w:ascii="Times New Roman" w:eastAsia="Times New Roman" w:hAnsi="Times New Roman"/>
          <w:sz w:val="18"/>
          <w:szCs w:val="18"/>
        </w:rPr>
        <w:t>LS #2826</w:t>
      </w:r>
    </w:p>
    <w:p w14:paraId="178D684D" w14:textId="77777777" w:rsidR="00D96337" w:rsidRPr="00D96337" w:rsidRDefault="00D96337" w:rsidP="00D96337">
      <w:pPr>
        <w:spacing w:after="0" w:line="240" w:lineRule="auto"/>
        <w:jc w:val="both"/>
        <w:rPr>
          <w:rFonts w:ascii="Times New Roman" w:eastAsia="Times New Roman" w:hAnsi="Times New Roman"/>
          <w:sz w:val="18"/>
          <w:szCs w:val="18"/>
        </w:rPr>
      </w:pPr>
      <w:r w:rsidRPr="00D96337">
        <w:rPr>
          <w:rFonts w:ascii="Times New Roman" w:eastAsia="Times New Roman" w:hAnsi="Times New Roman"/>
          <w:sz w:val="18"/>
          <w:szCs w:val="18"/>
        </w:rPr>
        <w:t>1/22/24</w:t>
      </w:r>
    </w:p>
    <w:p w14:paraId="26E71D81" w14:textId="77777777" w:rsidR="00D96337" w:rsidRPr="00D96337" w:rsidRDefault="00D96337" w:rsidP="00D96337">
      <w:pPr>
        <w:spacing w:after="0" w:line="240" w:lineRule="auto"/>
        <w:jc w:val="both"/>
        <w:rPr>
          <w:rFonts w:ascii="Times New Roman" w:eastAsia="Times New Roman" w:hAnsi="Times New Roman"/>
          <w:sz w:val="18"/>
          <w:szCs w:val="18"/>
          <w:u w:val="single"/>
        </w:rPr>
      </w:pPr>
    </w:p>
    <w:p w14:paraId="0B6394F0" w14:textId="77777777" w:rsidR="00D96337" w:rsidRPr="00D96337" w:rsidRDefault="00D96337" w:rsidP="00D96337">
      <w:pPr>
        <w:spacing w:after="0" w:line="240" w:lineRule="auto"/>
        <w:jc w:val="both"/>
        <w:rPr>
          <w:rFonts w:ascii="Times New Roman" w:eastAsia="Times New Roman" w:hAnsi="Times New Roman"/>
          <w:sz w:val="18"/>
          <w:szCs w:val="18"/>
          <w:u w:val="single"/>
        </w:rPr>
      </w:pPr>
      <w:r w:rsidRPr="00D96337">
        <w:rPr>
          <w:rFonts w:ascii="Times New Roman" w:eastAsia="Times New Roman" w:hAnsi="Times New Roman"/>
          <w:sz w:val="18"/>
          <w:szCs w:val="18"/>
          <w:u w:val="single"/>
        </w:rPr>
        <w:t>Session 12</w:t>
      </w:r>
    </w:p>
    <w:p w14:paraId="06558213" w14:textId="77777777" w:rsidR="00D96337" w:rsidRPr="00D96337" w:rsidRDefault="00D96337" w:rsidP="00D96337">
      <w:pPr>
        <w:spacing w:after="0" w:line="240" w:lineRule="auto"/>
        <w:jc w:val="both"/>
        <w:rPr>
          <w:rFonts w:ascii="Times New Roman" w:eastAsia="Times New Roman" w:hAnsi="Times New Roman"/>
          <w:sz w:val="18"/>
          <w:szCs w:val="18"/>
        </w:rPr>
      </w:pPr>
      <w:r w:rsidRPr="00D96337">
        <w:rPr>
          <w:rFonts w:ascii="Times New Roman" w:eastAsia="Times New Roman" w:hAnsi="Times New Roman"/>
          <w:sz w:val="18"/>
          <w:szCs w:val="18"/>
        </w:rPr>
        <w:t>NAB</w:t>
      </w:r>
    </w:p>
    <w:p w14:paraId="196BBFF0" w14:textId="77777777" w:rsidR="00D96337" w:rsidRPr="00D96337" w:rsidRDefault="00D96337" w:rsidP="00D96337">
      <w:pPr>
        <w:spacing w:after="0" w:line="240" w:lineRule="auto"/>
        <w:jc w:val="both"/>
        <w:rPr>
          <w:rFonts w:ascii="Times New Roman" w:eastAsia="Times New Roman" w:hAnsi="Times New Roman"/>
          <w:sz w:val="18"/>
          <w:szCs w:val="18"/>
        </w:rPr>
      </w:pPr>
      <w:r w:rsidRPr="00D96337">
        <w:rPr>
          <w:rFonts w:ascii="Times New Roman" w:eastAsia="Times New Roman" w:hAnsi="Times New Roman"/>
          <w:sz w:val="18"/>
          <w:szCs w:val="18"/>
        </w:rPr>
        <w:t>LS #2826</w:t>
      </w:r>
    </w:p>
    <w:p w14:paraId="55AF1408" w14:textId="77777777" w:rsidR="00D96337" w:rsidRPr="00D96337" w:rsidRDefault="00D96337" w:rsidP="00D96337">
      <w:pPr>
        <w:spacing w:after="0" w:line="240" w:lineRule="auto"/>
        <w:jc w:val="both"/>
        <w:rPr>
          <w:rFonts w:ascii="Times New Roman" w:eastAsia="Times New Roman" w:hAnsi="Times New Roman"/>
          <w:sz w:val="18"/>
          <w:szCs w:val="18"/>
        </w:rPr>
      </w:pPr>
      <w:r w:rsidRPr="00D96337">
        <w:rPr>
          <w:rFonts w:ascii="Times New Roman" w:eastAsia="Times New Roman" w:hAnsi="Times New Roman"/>
          <w:sz w:val="18"/>
          <w:szCs w:val="18"/>
        </w:rPr>
        <w:t>3/9/22</w:t>
      </w:r>
    </w:p>
    <w:p w14:paraId="31DC43BA" w14:textId="77777777" w:rsidR="00D96337" w:rsidRDefault="00D96337" w:rsidP="007E6322">
      <w:pPr>
        <w:spacing w:after="0" w:line="240" w:lineRule="auto"/>
        <w:jc w:val="center"/>
        <w:rPr>
          <w:rFonts w:ascii="Times New Roman" w:eastAsia="Times New Roman" w:hAnsi="Times New Roman"/>
          <w:sz w:val="24"/>
          <w:szCs w:val="24"/>
        </w:rPr>
      </w:pPr>
    </w:p>
    <w:p w14:paraId="374659E7" w14:textId="77777777" w:rsidR="00D96337" w:rsidRDefault="00D96337" w:rsidP="007E6322">
      <w:pPr>
        <w:spacing w:after="0" w:line="240" w:lineRule="auto"/>
        <w:jc w:val="center"/>
        <w:rPr>
          <w:rFonts w:ascii="Times New Roman" w:eastAsia="Times New Roman" w:hAnsi="Times New Roman"/>
          <w:sz w:val="24"/>
          <w:szCs w:val="24"/>
        </w:rPr>
      </w:pPr>
    </w:p>
    <w:p w14:paraId="480C5FA1" w14:textId="77777777" w:rsidR="00D96337" w:rsidRDefault="00D96337" w:rsidP="007E6322">
      <w:pPr>
        <w:spacing w:after="0" w:line="240" w:lineRule="auto"/>
        <w:jc w:val="center"/>
        <w:rPr>
          <w:rFonts w:ascii="Times New Roman" w:eastAsia="Times New Roman" w:hAnsi="Times New Roman"/>
          <w:sz w:val="24"/>
          <w:szCs w:val="24"/>
        </w:rPr>
      </w:pPr>
    </w:p>
    <w:p w14:paraId="002BC386" w14:textId="77777777" w:rsidR="00D96337" w:rsidRDefault="00D96337" w:rsidP="007E6322">
      <w:pPr>
        <w:spacing w:after="0" w:line="240" w:lineRule="auto"/>
        <w:jc w:val="center"/>
        <w:rPr>
          <w:rFonts w:ascii="Times New Roman" w:eastAsia="Times New Roman" w:hAnsi="Times New Roman"/>
          <w:sz w:val="24"/>
          <w:szCs w:val="24"/>
        </w:rPr>
      </w:pPr>
    </w:p>
    <w:p w14:paraId="444EB890" w14:textId="77777777" w:rsidR="00D96337" w:rsidRDefault="00D96337" w:rsidP="007E6322">
      <w:pPr>
        <w:spacing w:after="0" w:line="240" w:lineRule="auto"/>
        <w:jc w:val="center"/>
        <w:rPr>
          <w:rFonts w:ascii="Times New Roman" w:eastAsia="Times New Roman" w:hAnsi="Times New Roman"/>
          <w:sz w:val="24"/>
          <w:szCs w:val="24"/>
        </w:rPr>
      </w:pPr>
    </w:p>
    <w:p w14:paraId="4CBD14A0" w14:textId="77777777" w:rsidR="00D96337" w:rsidRDefault="00D96337" w:rsidP="007E6322">
      <w:pPr>
        <w:spacing w:after="0" w:line="240" w:lineRule="auto"/>
        <w:jc w:val="center"/>
        <w:rPr>
          <w:rFonts w:ascii="Times New Roman" w:eastAsia="Times New Roman" w:hAnsi="Times New Roman"/>
          <w:sz w:val="24"/>
          <w:szCs w:val="24"/>
        </w:rPr>
      </w:pPr>
    </w:p>
    <w:p w14:paraId="75D1CEE3" w14:textId="77777777" w:rsidR="00D96337" w:rsidRDefault="00D96337" w:rsidP="007E6322">
      <w:pPr>
        <w:spacing w:after="0" w:line="240" w:lineRule="auto"/>
        <w:jc w:val="center"/>
        <w:rPr>
          <w:rFonts w:ascii="Times New Roman" w:eastAsia="Times New Roman" w:hAnsi="Times New Roman"/>
          <w:sz w:val="24"/>
          <w:szCs w:val="24"/>
        </w:rPr>
      </w:pPr>
    </w:p>
    <w:p w14:paraId="36F2D3FE" w14:textId="77777777" w:rsidR="00D96337" w:rsidRDefault="00D96337" w:rsidP="007E6322">
      <w:pPr>
        <w:spacing w:after="0" w:line="240" w:lineRule="auto"/>
        <w:jc w:val="center"/>
        <w:rPr>
          <w:rFonts w:ascii="Times New Roman" w:eastAsia="Times New Roman" w:hAnsi="Times New Roman"/>
          <w:sz w:val="24"/>
          <w:szCs w:val="24"/>
        </w:rPr>
      </w:pPr>
    </w:p>
    <w:p w14:paraId="03BE25A9" w14:textId="77777777" w:rsidR="00D96337" w:rsidRDefault="00D96337" w:rsidP="007E6322">
      <w:pPr>
        <w:spacing w:after="0" w:line="240" w:lineRule="auto"/>
        <w:jc w:val="center"/>
        <w:rPr>
          <w:rFonts w:ascii="Times New Roman" w:eastAsia="Times New Roman" w:hAnsi="Times New Roman"/>
          <w:sz w:val="24"/>
          <w:szCs w:val="24"/>
        </w:rPr>
      </w:pPr>
    </w:p>
    <w:p w14:paraId="0A6A2D15" w14:textId="77777777" w:rsidR="00D96337" w:rsidRDefault="00D96337" w:rsidP="007E6322">
      <w:pPr>
        <w:spacing w:after="0" w:line="240" w:lineRule="auto"/>
        <w:jc w:val="center"/>
        <w:rPr>
          <w:rFonts w:ascii="Times New Roman" w:eastAsia="Times New Roman" w:hAnsi="Times New Roman"/>
          <w:sz w:val="24"/>
          <w:szCs w:val="24"/>
        </w:rPr>
      </w:pPr>
    </w:p>
    <w:p w14:paraId="2A3CE104" w14:textId="77777777" w:rsidR="00D96337" w:rsidRDefault="00D96337" w:rsidP="007E6322">
      <w:pPr>
        <w:spacing w:after="0" w:line="240" w:lineRule="auto"/>
        <w:jc w:val="center"/>
        <w:rPr>
          <w:rFonts w:ascii="Times New Roman" w:eastAsia="Times New Roman" w:hAnsi="Times New Roman"/>
          <w:sz w:val="24"/>
          <w:szCs w:val="24"/>
        </w:rPr>
      </w:pPr>
    </w:p>
    <w:p w14:paraId="16C6A149" w14:textId="77777777" w:rsidR="00D96337" w:rsidRDefault="00D96337" w:rsidP="007E6322">
      <w:pPr>
        <w:spacing w:after="0" w:line="240" w:lineRule="auto"/>
        <w:jc w:val="center"/>
        <w:rPr>
          <w:rFonts w:ascii="Times New Roman" w:eastAsia="Times New Roman" w:hAnsi="Times New Roman"/>
          <w:sz w:val="24"/>
          <w:szCs w:val="24"/>
        </w:rPr>
      </w:pPr>
    </w:p>
    <w:p w14:paraId="6AECE7B6" w14:textId="77777777" w:rsidR="00D96337" w:rsidRDefault="00D96337" w:rsidP="007E6322">
      <w:pPr>
        <w:spacing w:after="0" w:line="240" w:lineRule="auto"/>
        <w:jc w:val="center"/>
        <w:rPr>
          <w:rFonts w:ascii="Times New Roman" w:eastAsia="Times New Roman" w:hAnsi="Times New Roman"/>
          <w:sz w:val="24"/>
          <w:szCs w:val="24"/>
        </w:rPr>
      </w:pPr>
    </w:p>
    <w:p w14:paraId="0A6E611D" w14:textId="77777777" w:rsidR="00D96337" w:rsidRDefault="00D96337" w:rsidP="007E6322">
      <w:pPr>
        <w:spacing w:after="0" w:line="240" w:lineRule="auto"/>
        <w:jc w:val="center"/>
        <w:rPr>
          <w:rFonts w:ascii="Times New Roman" w:eastAsia="Times New Roman" w:hAnsi="Times New Roman"/>
          <w:sz w:val="24"/>
          <w:szCs w:val="24"/>
        </w:rPr>
      </w:pPr>
    </w:p>
    <w:p w14:paraId="0689FB8A" w14:textId="77777777" w:rsidR="00D96337" w:rsidRDefault="00D96337" w:rsidP="007E6322">
      <w:pPr>
        <w:spacing w:after="0" w:line="240" w:lineRule="auto"/>
        <w:jc w:val="center"/>
        <w:rPr>
          <w:rFonts w:ascii="Times New Roman" w:eastAsia="Times New Roman" w:hAnsi="Times New Roman"/>
          <w:sz w:val="24"/>
          <w:szCs w:val="24"/>
        </w:rPr>
      </w:pPr>
    </w:p>
    <w:p w14:paraId="5D7CA9E3" w14:textId="77777777" w:rsidR="00D96337" w:rsidRDefault="00D96337" w:rsidP="007E6322">
      <w:pPr>
        <w:spacing w:after="0" w:line="240" w:lineRule="auto"/>
        <w:jc w:val="center"/>
        <w:rPr>
          <w:rFonts w:ascii="Times New Roman" w:eastAsia="Times New Roman" w:hAnsi="Times New Roman"/>
          <w:sz w:val="24"/>
          <w:szCs w:val="24"/>
        </w:rPr>
      </w:pPr>
    </w:p>
    <w:p w14:paraId="7642FE4F" w14:textId="77777777" w:rsidR="00D96337" w:rsidRDefault="00D96337" w:rsidP="007E6322">
      <w:pPr>
        <w:spacing w:after="0" w:line="240" w:lineRule="auto"/>
        <w:jc w:val="center"/>
        <w:rPr>
          <w:rFonts w:ascii="Times New Roman" w:eastAsia="Times New Roman" w:hAnsi="Times New Roman"/>
          <w:sz w:val="24"/>
          <w:szCs w:val="24"/>
        </w:rPr>
      </w:pPr>
    </w:p>
    <w:p w14:paraId="719AA3CF" w14:textId="77777777" w:rsidR="00D96337" w:rsidRDefault="00D96337" w:rsidP="007E6322">
      <w:pPr>
        <w:spacing w:after="0" w:line="240" w:lineRule="auto"/>
        <w:jc w:val="center"/>
        <w:rPr>
          <w:rFonts w:ascii="Times New Roman" w:eastAsia="Times New Roman" w:hAnsi="Times New Roman"/>
          <w:sz w:val="24"/>
          <w:szCs w:val="24"/>
        </w:rPr>
      </w:pPr>
    </w:p>
    <w:p w14:paraId="7920EC20" w14:textId="77777777" w:rsidR="00D96337" w:rsidRDefault="00D96337" w:rsidP="007E6322">
      <w:pPr>
        <w:spacing w:after="0" w:line="240" w:lineRule="auto"/>
        <w:jc w:val="center"/>
        <w:rPr>
          <w:rFonts w:ascii="Times New Roman" w:eastAsia="Times New Roman" w:hAnsi="Times New Roman"/>
          <w:sz w:val="24"/>
          <w:szCs w:val="24"/>
        </w:rPr>
      </w:pPr>
    </w:p>
    <w:p w14:paraId="12957949" w14:textId="77777777" w:rsidR="00D96337" w:rsidRDefault="00D96337" w:rsidP="007E6322">
      <w:pPr>
        <w:spacing w:after="0" w:line="240" w:lineRule="auto"/>
        <w:jc w:val="center"/>
        <w:rPr>
          <w:rFonts w:ascii="Times New Roman" w:eastAsia="Times New Roman" w:hAnsi="Times New Roman"/>
          <w:sz w:val="24"/>
          <w:szCs w:val="24"/>
        </w:rPr>
      </w:pPr>
    </w:p>
    <w:p w14:paraId="4681E8C8" w14:textId="77777777" w:rsidR="00D96337" w:rsidRDefault="00D96337" w:rsidP="007E6322">
      <w:pPr>
        <w:spacing w:after="0" w:line="240" w:lineRule="auto"/>
        <w:jc w:val="center"/>
        <w:rPr>
          <w:rFonts w:ascii="Times New Roman" w:eastAsia="Times New Roman" w:hAnsi="Times New Roman"/>
          <w:sz w:val="24"/>
          <w:szCs w:val="24"/>
        </w:rPr>
      </w:pPr>
    </w:p>
    <w:p w14:paraId="67C97614" w14:textId="77777777" w:rsidR="00D96337" w:rsidRDefault="00D96337" w:rsidP="007E6322">
      <w:pPr>
        <w:spacing w:after="0" w:line="240" w:lineRule="auto"/>
        <w:jc w:val="center"/>
        <w:rPr>
          <w:rFonts w:ascii="Times New Roman" w:eastAsia="Times New Roman" w:hAnsi="Times New Roman"/>
          <w:sz w:val="24"/>
          <w:szCs w:val="24"/>
        </w:rPr>
      </w:pPr>
    </w:p>
    <w:p w14:paraId="11FBD2D7" w14:textId="77777777" w:rsidR="00D96337" w:rsidRDefault="00D96337" w:rsidP="007E6322">
      <w:pPr>
        <w:spacing w:after="0" w:line="240" w:lineRule="auto"/>
        <w:jc w:val="center"/>
        <w:rPr>
          <w:rFonts w:ascii="Times New Roman" w:eastAsia="Times New Roman" w:hAnsi="Times New Roman"/>
          <w:sz w:val="24"/>
          <w:szCs w:val="24"/>
        </w:rPr>
      </w:pPr>
    </w:p>
    <w:p w14:paraId="5E3A8E3A" w14:textId="77777777" w:rsidR="00D96337" w:rsidRDefault="00D96337" w:rsidP="007E6322">
      <w:pPr>
        <w:spacing w:after="0" w:line="240" w:lineRule="auto"/>
        <w:jc w:val="center"/>
        <w:rPr>
          <w:rFonts w:ascii="Times New Roman" w:eastAsia="Times New Roman" w:hAnsi="Times New Roman"/>
          <w:sz w:val="24"/>
          <w:szCs w:val="24"/>
        </w:rPr>
      </w:pPr>
    </w:p>
    <w:p w14:paraId="09CDC869" w14:textId="77777777" w:rsidR="00D96337" w:rsidRDefault="00D96337" w:rsidP="007E6322">
      <w:pPr>
        <w:spacing w:after="0" w:line="240" w:lineRule="auto"/>
        <w:jc w:val="center"/>
        <w:rPr>
          <w:rFonts w:ascii="Times New Roman" w:eastAsia="Times New Roman" w:hAnsi="Times New Roman"/>
          <w:sz w:val="24"/>
          <w:szCs w:val="24"/>
        </w:rPr>
      </w:pPr>
    </w:p>
    <w:p w14:paraId="2042A0F7" w14:textId="77777777" w:rsidR="00D96337" w:rsidRDefault="00D96337" w:rsidP="007E6322">
      <w:pPr>
        <w:spacing w:after="0" w:line="240" w:lineRule="auto"/>
        <w:jc w:val="center"/>
        <w:rPr>
          <w:rFonts w:ascii="Times New Roman" w:eastAsia="Times New Roman" w:hAnsi="Times New Roman"/>
          <w:sz w:val="24"/>
          <w:szCs w:val="24"/>
        </w:rPr>
      </w:pPr>
    </w:p>
    <w:p w14:paraId="430E2ECB" w14:textId="77777777" w:rsidR="00D96337" w:rsidRDefault="00D96337" w:rsidP="007E6322">
      <w:pPr>
        <w:spacing w:after="0" w:line="240" w:lineRule="auto"/>
        <w:jc w:val="center"/>
        <w:rPr>
          <w:rFonts w:ascii="Times New Roman" w:eastAsia="Times New Roman" w:hAnsi="Times New Roman"/>
          <w:sz w:val="24"/>
          <w:szCs w:val="24"/>
        </w:rPr>
      </w:pPr>
    </w:p>
    <w:p w14:paraId="450D9165" w14:textId="77777777" w:rsidR="00D96337" w:rsidRDefault="00D96337" w:rsidP="007E6322">
      <w:pPr>
        <w:spacing w:after="0" w:line="240" w:lineRule="auto"/>
        <w:jc w:val="center"/>
        <w:rPr>
          <w:rFonts w:ascii="Times New Roman" w:eastAsia="Times New Roman" w:hAnsi="Times New Roman"/>
          <w:sz w:val="24"/>
          <w:szCs w:val="24"/>
        </w:rPr>
      </w:pPr>
    </w:p>
    <w:p w14:paraId="0730CF07" w14:textId="77777777" w:rsidR="00D96337" w:rsidRDefault="00D96337" w:rsidP="007E6322">
      <w:pPr>
        <w:spacing w:after="0" w:line="240" w:lineRule="auto"/>
        <w:jc w:val="center"/>
        <w:rPr>
          <w:rFonts w:ascii="Times New Roman" w:eastAsia="Times New Roman" w:hAnsi="Times New Roman"/>
          <w:sz w:val="24"/>
          <w:szCs w:val="24"/>
        </w:rPr>
      </w:pPr>
    </w:p>
    <w:p w14:paraId="5BCE52B5" w14:textId="77777777" w:rsidR="00D96337" w:rsidRDefault="00D96337" w:rsidP="007E6322">
      <w:pPr>
        <w:spacing w:after="0" w:line="240" w:lineRule="auto"/>
        <w:jc w:val="center"/>
        <w:rPr>
          <w:rFonts w:ascii="Times New Roman" w:eastAsia="Times New Roman" w:hAnsi="Times New Roman"/>
          <w:sz w:val="24"/>
          <w:szCs w:val="24"/>
        </w:rPr>
      </w:pPr>
    </w:p>
    <w:p w14:paraId="17EBF696" w14:textId="77777777" w:rsidR="00D96337" w:rsidRDefault="00D96337" w:rsidP="007E6322">
      <w:pPr>
        <w:spacing w:after="0" w:line="240" w:lineRule="auto"/>
        <w:jc w:val="center"/>
        <w:rPr>
          <w:rFonts w:ascii="Times New Roman" w:eastAsia="Times New Roman" w:hAnsi="Times New Roman"/>
          <w:sz w:val="24"/>
          <w:szCs w:val="24"/>
        </w:rPr>
      </w:pPr>
    </w:p>
    <w:p w14:paraId="586FC25B" w14:textId="77777777" w:rsidR="00D96337" w:rsidRDefault="00D96337" w:rsidP="007E6322">
      <w:pPr>
        <w:spacing w:after="0" w:line="240" w:lineRule="auto"/>
        <w:jc w:val="center"/>
        <w:rPr>
          <w:rFonts w:ascii="Times New Roman" w:eastAsia="Times New Roman" w:hAnsi="Times New Roman"/>
          <w:sz w:val="24"/>
          <w:szCs w:val="24"/>
        </w:rPr>
      </w:pPr>
    </w:p>
    <w:p w14:paraId="782AD72A" w14:textId="77777777" w:rsidR="00D96337" w:rsidRDefault="00D96337" w:rsidP="007E6322">
      <w:pPr>
        <w:spacing w:after="0" w:line="240" w:lineRule="auto"/>
        <w:jc w:val="center"/>
        <w:rPr>
          <w:rFonts w:ascii="Times New Roman" w:eastAsia="Times New Roman" w:hAnsi="Times New Roman"/>
          <w:sz w:val="24"/>
          <w:szCs w:val="24"/>
        </w:rPr>
      </w:pPr>
    </w:p>
    <w:p w14:paraId="3280C487" w14:textId="77777777" w:rsidR="00D96337" w:rsidRDefault="00D96337" w:rsidP="007E6322">
      <w:pPr>
        <w:spacing w:after="0" w:line="240" w:lineRule="auto"/>
        <w:jc w:val="center"/>
        <w:rPr>
          <w:rFonts w:ascii="Times New Roman" w:eastAsia="Times New Roman" w:hAnsi="Times New Roman"/>
          <w:sz w:val="24"/>
          <w:szCs w:val="24"/>
        </w:rPr>
      </w:pPr>
    </w:p>
    <w:p w14:paraId="180C5E05" w14:textId="77777777" w:rsidR="00D96337" w:rsidRDefault="00D96337" w:rsidP="007E6322">
      <w:pPr>
        <w:spacing w:after="0" w:line="240" w:lineRule="auto"/>
        <w:jc w:val="center"/>
        <w:rPr>
          <w:rFonts w:ascii="Times New Roman" w:eastAsia="Times New Roman" w:hAnsi="Times New Roman"/>
          <w:sz w:val="24"/>
          <w:szCs w:val="24"/>
        </w:rPr>
      </w:pPr>
    </w:p>
    <w:p w14:paraId="79036F3D" w14:textId="77777777" w:rsidR="00D96337" w:rsidRDefault="00D96337" w:rsidP="007E6322">
      <w:pPr>
        <w:spacing w:after="0" w:line="240" w:lineRule="auto"/>
        <w:jc w:val="center"/>
        <w:rPr>
          <w:rFonts w:ascii="Times New Roman" w:eastAsia="Times New Roman" w:hAnsi="Times New Roman"/>
          <w:sz w:val="24"/>
          <w:szCs w:val="24"/>
        </w:rPr>
      </w:pPr>
    </w:p>
    <w:p w14:paraId="627AFDEE" w14:textId="77777777" w:rsidR="00D96337" w:rsidRDefault="00D96337" w:rsidP="007E6322">
      <w:pPr>
        <w:spacing w:after="0" w:line="240" w:lineRule="auto"/>
        <w:jc w:val="center"/>
        <w:rPr>
          <w:rFonts w:ascii="Times New Roman" w:eastAsia="Times New Roman" w:hAnsi="Times New Roman"/>
          <w:sz w:val="24"/>
          <w:szCs w:val="24"/>
        </w:rPr>
      </w:pPr>
    </w:p>
    <w:p w14:paraId="6B29F3CD" w14:textId="77777777" w:rsidR="00D96337" w:rsidRDefault="00D96337" w:rsidP="007E6322">
      <w:pPr>
        <w:spacing w:after="0" w:line="240" w:lineRule="auto"/>
        <w:jc w:val="center"/>
        <w:rPr>
          <w:rFonts w:ascii="Times New Roman" w:eastAsia="Times New Roman" w:hAnsi="Times New Roman"/>
          <w:sz w:val="24"/>
          <w:szCs w:val="24"/>
        </w:rPr>
      </w:pPr>
    </w:p>
    <w:p w14:paraId="3AE88365" w14:textId="13422249" w:rsidR="007E6322" w:rsidRPr="007E6322" w:rsidRDefault="007E6322" w:rsidP="007E6322">
      <w:pPr>
        <w:spacing w:after="0" w:line="240" w:lineRule="auto"/>
        <w:jc w:val="center"/>
        <w:rPr>
          <w:rFonts w:ascii="Times New Roman" w:eastAsia="Times New Roman" w:hAnsi="Times New Roman"/>
          <w:sz w:val="24"/>
          <w:szCs w:val="24"/>
        </w:rPr>
      </w:pPr>
      <w:r w:rsidRPr="007E6322">
        <w:rPr>
          <w:rFonts w:ascii="Times New Roman" w:eastAsia="Times New Roman" w:hAnsi="Times New Roman"/>
          <w:sz w:val="24"/>
          <w:szCs w:val="24"/>
        </w:rPr>
        <w:t>Int. No. 877</w:t>
      </w:r>
    </w:p>
    <w:p w14:paraId="05059FAC" w14:textId="77777777" w:rsidR="007E6322" w:rsidRPr="007E6322" w:rsidRDefault="007E6322" w:rsidP="007E6322">
      <w:pPr>
        <w:spacing w:after="0" w:line="240" w:lineRule="auto"/>
        <w:jc w:val="center"/>
        <w:rPr>
          <w:rFonts w:ascii="Times New Roman" w:eastAsia="Times New Roman" w:hAnsi="Times New Roman"/>
          <w:sz w:val="24"/>
          <w:szCs w:val="24"/>
        </w:rPr>
      </w:pPr>
    </w:p>
    <w:p w14:paraId="43CB4521" w14:textId="77777777" w:rsidR="007E6322" w:rsidRPr="007E6322" w:rsidRDefault="007E6322" w:rsidP="007E6322">
      <w:pPr>
        <w:autoSpaceDE w:val="0"/>
        <w:autoSpaceDN w:val="0"/>
        <w:adjustRightInd w:val="0"/>
        <w:spacing w:after="0" w:line="240" w:lineRule="auto"/>
        <w:jc w:val="both"/>
        <w:rPr>
          <w:rFonts w:ascii="Times New Roman" w:hAnsi="Times New Roman"/>
          <w:color w:val="000000"/>
          <w:sz w:val="24"/>
          <w:szCs w:val="24"/>
        </w:rPr>
      </w:pPr>
      <w:r w:rsidRPr="007E6322">
        <w:rPr>
          <w:rFonts w:ascii="Times New Roman" w:hAnsi="Times New Roman"/>
          <w:sz w:val="24"/>
          <w:szCs w:val="24"/>
        </w:rPr>
        <w:t>By Council Members Holden, Brannan, Brewer and Louis</w:t>
      </w:r>
    </w:p>
    <w:p w14:paraId="6827CCF1" w14:textId="77777777" w:rsidR="007E6322" w:rsidRPr="007E6322" w:rsidRDefault="007E6322" w:rsidP="007E6322">
      <w:pPr>
        <w:spacing w:after="0" w:line="240" w:lineRule="auto"/>
        <w:jc w:val="both"/>
        <w:rPr>
          <w:rFonts w:ascii="Times New Roman" w:eastAsia="Times New Roman" w:hAnsi="Times New Roman"/>
          <w:sz w:val="24"/>
          <w:szCs w:val="24"/>
        </w:rPr>
      </w:pPr>
    </w:p>
    <w:p w14:paraId="59EE1E1A" w14:textId="77777777" w:rsidR="007E6322" w:rsidRPr="007E6322" w:rsidRDefault="007E6322" w:rsidP="007E6322">
      <w:pPr>
        <w:spacing w:after="0" w:line="240" w:lineRule="auto"/>
        <w:jc w:val="both"/>
        <w:rPr>
          <w:rFonts w:ascii="Times New Roman" w:eastAsia="Times New Roman" w:hAnsi="Times New Roman"/>
          <w:vanish/>
          <w:sz w:val="24"/>
          <w:szCs w:val="24"/>
        </w:rPr>
      </w:pPr>
      <w:r w:rsidRPr="007E6322">
        <w:rPr>
          <w:rFonts w:ascii="Times New Roman" w:eastAsia="Times New Roman" w:hAnsi="Times New Roman"/>
          <w:vanish/>
          <w:sz w:val="24"/>
          <w:szCs w:val="24"/>
        </w:rPr>
        <w:t>..Title</w:t>
      </w:r>
    </w:p>
    <w:p w14:paraId="1F05C282" w14:textId="77777777" w:rsidR="007E6322" w:rsidRPr="007E6322" w:rsidRDefault="007E6322" w:rsidP="007E6322">
      <w:pPr>
        <w:spacing w:after="0" w:line="240" w:lineRule="auto"/>
        <w:jc w:val="both"/>
        <w:rPr>
          <w:rFonts w:ascii="Times New Roman" w:eastAsia="Times New Roman" w:hAnsi="Times New Roman"/>
          <w:color w:val="000000"/>
          <w:sz w:val="24"/>
          <w:szCs w:val="24"/>
          <w:shd w:val="clear" w:color="auto" w:fill="FFFFFF"/>
        </w:rPr>
      </w:pPr>
      <w:r w:rsidRPr="007E6322">
        <w:rPr>
          <w:rFonts w:ascii="Times New Roman" w:eastAsia="Times New Roman" w:hAnsi="Times New Roman"/>
          <w:color w:val="000000"/>
          <w:sz w:val="24"/>
          <w:szCs w:val="24"/>
          <w:shd w:val="clear" w:color="auto" w:fill="FFFFFF"/>
        </w:rPr>
        <w:t>A Local Law to amend the administrative code of the city of New York, in relation to consumer protections and home repair work</w:t>
      </w:r>
    </w:p>
    <w:p w14:paraId="3B03C0C1" w14:textId="77777777" w:rsidR="007E6322" w:rsidRPr="007E6322" w:rsidRDefault="007E6322" w:rsidP="007E6322">
      <w:pPr>
        <w:spacing w:after="0" w:line="240" w:lineRule="auto"/>
        <w:jc w:val="both"/>
        <w:rPr>
          <w:rFonts w:ascii="Times New Roman" w:eastAsia="Times New Roman" w:hAnsi="Times New Roman"/>
          <w:vanish/>
          <w:color w:val="000000"/>
          <w:sz w:val="24"/>
          <w:szCs w:val="24"/>
          <w:shd w:val="clear" w:color="auto" w:fill="FFFFFF"/>
        </w:rPr>
      </w:pPr>
      <w:r w:rsidRPr="007E6322">
        <w:rPr>
          <w:rFonts w:ascii="Times New Roman" w:eastAsia="Times New Roman" w:hAnsi="Times New Roman"/>
          <w:vanish/>
          <w:color w:val="000000"/>
          <w:sz w:val="24"/>
          <w:szCs w:val="24"/>
          <w:shd w:val="clear" w:color="auto" w:fill="FFFFFF"/>
        </w:rPr>
        <w:t>..Body</w:t>
      </w:r>
    </w:p>
    <w:p w14:paraId="1A06898D" w14:textId="77777777" w:rsidR="007E6322" w:rsidRPr="007E6322" w:rsidRDefault="007E6322" w:rsidP="007E6322">
      <w:pPr>
        <w:spacing w:after="0" w:line="240" w:lineRule="auto"/>
        <w:jc w:val="both"/>
        <w:rPr>
          <w:rFonts w:ascii="Times New Roman" w:eastAsia="Times New Roman" w:hAnsi="Times New Roman"/>
          <w:sz w:val="24"/>
          <w:szCs w:val="24"/>
          <w:u w:val="single"/>
        </w:rPr>
      </w:pPr>
    </w:p>
    <w:p w14:paraId="07D7AD1C" w14:textId="77777777" w:rsidR="007E6322" w:rsidRPr="007E6322" w:rsidRDefault="007E6322" w:rsidP="007E6322">
      <w:pPr>
        <w:spacing w:after="0" w:line="240" w:lineRule="auto"/>
        <w:jc w:val="both"/>
        <w:rPr>
          <w:rFonts w:ascii="Times New Roman" w:eastAsia="Times New Roman" w:hAnsi="Times New Roman"/>
          <w:sz w:val="24"/>
          <w:szCs w:val="24"/>
        </w:rPr>
      </w:pPr>
      <w:r w:rsidRPr="007E6322">
        <w:rPr>
          <w:rFonts w:ascii="Times New Roman" w:eastAsia="Times New Roman" w:hAnsi="Times New Roman"/>
          <w:sz w:val="24"/>
          <w:szCs w:val="24"/>
          <w:u w:val="single"/>
        </w:rPr>
        <w:t>Be it enacted by the Council as follows:</w:t>
      </w:r>
    </w:p>
    <w:p w14:paraId="7818B833" w14:textId="77777777" w:rsidR="007E6322" w:rsidRPr="007E6322" w:rsidRDefault="007E6322" w:rsidP="007E6322">
      <w:pPr>
        <w:spacing w:after="0" w:line="240" w:lineRule="auto"/>
        <w:ind w:firstLine="720"/>
        <w:jc w:val="both"/>
        <w:rPr>
          <w:rFonts w:ascii="Times New Roman" w:eastAsia="Times New Roman" w:hAnsi="Times New Roman"/>
          <w:sz w:val="24"/>
          <w:szCs w:val="24"/>
        </w:rPr>
      </w:pPr>
    </w:p>
    <w:p w14:paraId="675F8319" w14:textId="77777777" w:rsidR="007E6322" w:rsidRPr="007E6322" w:rsidRDefault="007E6322" w:rsidP="007E6322">
      <w:pPr>
        <w:spacing w:after="0" w:line="480" w:lineRule="auto"/>
        <w:ind w:firstLine="720"/>
        <w:jc w:val="both"/>
        <w:rPr>
          <w:rFonts w:ascii="Times New Roman" w:eastAsia="Times New Roman" w:hAnsi="Times New Roman"/>
          <w:sz w:val="24"/>
          <w:szCs w:val="24"/>
        </w:rPr>
        <w:sectPr w:rsidR="007E6322" w:rsidRPr="007E6322" w:rsidSect="007E6322">
          <w:footerReference w:type="default" r:id="rId11"/>
          <w:footerReference w:type="first" r:id="rId12"/>
          <w:pgSz w:w="12240" w:h="15840"/>
          <w:pgMar w:top="1440" w:right="1440" w:bottom="1440" w:left="1440" w:header="720" w:footer="720" w:gutter="0"/>
          <w:cols w:space="720"/>
          <w:docGrid w:linePitch="360"/>
        </w:sectPr>
      </w:pPr>
    </w:p>
    <w:p w14:paraId="5635389D" w14:textId="77777777" w:rsidR="007E6322" w:rsidRPr="007E6322" w:rsidRDefault="007E6322" w:rsidP="007E6322">
      <w:pPr>
        <w:shd w:val="clear" w:color="auto" w:fill="FFFFFF"/>
        <w:spacing w:after="0" w:line="480" w:lineRule="atLeast"/>
        <w:ind w:firstLine="720"/>
        <w:rPr>
          <w:rFonts w:ascii="Times New Roman" w:eastAsia="Times New Roman" w:hAnsi="Times New Roman"/>
          <w:color w:val="000000"/>
          <w:sz w:val="27"/>
          <w:szCs w:val="27"/>
        </w:rPr>
      </w:pPr>
      <w:r w:rsidRPr="007E6322">
        <w:rPr>
          <w:rFonts w:ascii="Times New Roman" w:eastAsia="Times New Roman" w:hAnsi="Times New Roman"/>
          <w:color w:val="000000"/>
          <w:sz w:val="24"/>
          <w:szCs w:val="24"/>
        </w:rPr>
        <w:t> Section 1. Section 20-397 of the administrative code of the city of New York is amended by adding a new subdivision six to read as follows:</w:t>
      </w:r>
    </w:p>
    <w:p w14:paraId="52C9B367" w14:textId="77777777" w:rsidR="007E6322" w:rsidRPr="007E6322" w:rsidRDefault="007E6322" w:rsidP="007E6322">
      <w:pPr>
        <w:shd w:val="clear" w:color="auto" w:fill="FFFFFF"/>
        <w:spacing w:after="0" w:line="480" w:lineRule="atLeast"/>
        <w:ind w:firstLine="720"/>
        <w:rPr>
          <w:rFonts w:ascii="Times New Roman" w:eastAsia="Times New Roman" w:hAnsi="Times New Roman"/>
          <w:color w:val="000000"/>
          <w:sz w:val="27"/>
          <w:szCs w:val="27"/>
        </w:rPr>
      </w:pPr>
      <w:r w:rsidRPr="007E6322">
        <w:rPr>
          <w:rFonts w:ascii="Times New Roman" w:eastAsia="Times New Roman" w:hAnsi="Times New Roman"/>
          <w:color w:val="000000"/>
          <w:sz w:val="24"/>
          <w:szCs w:val="24"/>
        </w:rPr>
        <w:t>§ 20-397 Exceptions.  No contractor's license shall be required in the following instances:</w:t>
      </w:r>
    </w:p>
    <w:p w14:paraId="1EF4647D" w14:textId="77777777" w:rsidR="007E6322" w:rsidRPr="007E6322" w:rsidRDefault="007E6322" w:rsidP="007E6322">
      <w:pPr>
        <w:shd w:val="clear" w:color="auto" w:fill="FFFFFF"/>
        <w:spacing w:after="0" w:line="480" w:lineRule="atLeast"/>
        <w:ind w:firstLine="720"/>
        <w:rPr>
          <w:rFonts w:ascii="Times New Roman" w:eastAsia="Times New Roman" w:hAnsi="Times New Roman"/>
          <w:color w:val="000000"/>
          <w:sz w:val="27"/>
          <w:szCs w:val="27"/>
        </w:rPr>
      </w:pPr>
      <w:r w:rsidRPr="007E6322">
        <w:rPr>
          <w:rFonts w:ascii="Times New Roman" w:eastAsia="Times New Roman" w:hAnsi="Times New Roman"/>
          <w:color w:val="000000"/>
          <w:sz w:val="24"/>
          <w:szCs w:val="24"/>
        </w:rPr>
        <w:t>1. An individual who performs labor or services for a contractor for wages or salary.</w:t>
      </w:r>
    </w:p>
    <w:p w14:paraId="20BFE2BC" w14:textId="77777777" w:rsidR="007E6322" w:rsidRPr="007E6322" w:rsidRDefault="007E6322" w:rsidP="007E6322">
      <w:pPr>
        <w:shd w:val="clear" w:color="auto" w:fill="FFFFFF"/>
        <w:spacing w:after="0" w:line="480" w:lineRule="atLeast"/>
        <w:ind w:firstLine="720"/>
        <w:rPr>
          <w:rFonts w:ascii="Times New Roman" w:eastAsia="Times New Roman" w:hAnsi="Times New Roman"/>
          <w:color w:val="000000"/>
          <w:sz w:val="27"/>
          <w:szCs w:val="27"/>
        </w:rPr>
      </w:pPr>
      <w:r w:rsidRPr="007E6322">
        <w:rPr>
          <w:rFonts w:ascii="Times New Roman" w:eastAsia="Times New Roman" w:hAnsi="Times New Roman"/>
          <w:color w:val="000000"/>
          <w:sz w:val="24"/>
          <w:szCs w:val="24"/>
        </w:rPr>
        <w:t>2. A plumber, electrician, architect, professional engineer, or any other such person who is required by state or city law to attain standards of competency or experience as a prerequisite to engaging in such craft or profession, or any person required to be licensed pursuant to article six-D of the general business law to engage in the business of installing, servicing, or maintaining security or fire alarm systems, and who is acting exclusively within the scope of the craft, profession or business for which he or she is currently licensed pursuant to such other law.</w:t>
      </w:r>
    </w:p>
    <w:p w14:paraId="7C69F92B" w14:textId="77777777" w:rsidR="007E6322" w:rsidRPr="007E6322" w:rsidRDefault="007E6322" w:rsidP="007E6322">
      <w:pPr>
        <w:shd w:val="clear" w:color="auto" w:fill="FFFFFF"/>
        <w:spacing w:after="0" w:line="480" w:lineRule="atLeast"/>
        <w:rPr>
          <w:rFonts w:ascii="Times New Roman" w:eastAsia="Times New Roman" w:hAnsi="Times New Roman"/>
          <w:color w:val="000000"/>
          <w:sz w:val="27"/>
          <w:szCs w:val="27"/>
        </w:rPr>
      </w:pPr>
      <w:r w:rsidRPr="007E6322">
        <w:rPr>
          <w:rFonts w:ascii="Times New Roman" w:eastAsia="Times New Roman" w:hAnsi="Times New Roman"/>
          <w:color w:val="000000"/>
          <w:sz w:val="24"/>
          <w:szCs w:val="24"/>
        </w:rPr>
        <w:t>      </w:t>
      </w:r>
      <w:r w:rsidRPr="007E6322">
        <w:rPr>
          <w:rFonts w:ascii="Times New Roman" w:eastAsia="Times New Roman" w:hAnsi="Times New Roman"/>
          <w:color w:val="000000"/>
          <w:sz w:val="24"/>
          <w:szCs w:val="24"/>
        </w:rPr>
        <w:tab/>
        <w:t>3.  Any retail clerk, clerical, administrative, or other employee of a licensed contractor, as to a transaction on the premises of the contractor.</w:t>
      </w:r>
    </w:p>
    <w:p w14:paraId="0888F3A4" w14:textId="77777777" w:rsidR="007E6322" w:rsidRPr="007E6322" w:rsidRDefault="007E6322" w:rsidP="007E6322">
      <w:pPr>
        <w:shd w:val="clear" w:color="auto" w:fill="FFFFFF"/>
        <w:spacing w:after="0" w:line="480" w:lineRule="atLeast"/>
        <w:rPr>
          <w:rFonts w:ascii="Times New Roman" w:eastAsia="Times New Roman" w:hAnsi="Times New Roman"/>
          <w:color w:val="000000"/>
          <w:sz w:val="27"/>
          <w:szCs w:val="27"/>
        </w:rPr>
      </w:pPr>
      <w:r w:rsidRPr="007E6322">
        <w:rPr>
          <w:rFonts w:ascii="Times New Roman" w:eastAsia="Times New Roman" w:hAnsi="Times New Roman"/>
          <w:color w:val="000000"/>
          <w:sz w:val="24"/>
          <w:szCs w:val="24"/>
        </w:rPr>
        <w:t>      </w:t>
      </w:r>
      <w:r w:rsidRPr="007E6322">
        <w:rPr>
          <w:rFonts w:ascii="Times New Roman" w:eastAsia="Times New Roman" w:hAnsi="Times New Roman"/>
          <w:color w:val="000000"/>
          <w:sz w:val="24"/>
          <w:szCs w:val="24"/>
        </w:rPr>
        <w:tab/>
        <w:t>4. This subchapter shall not apply to or affect the validity of a home improvement contract otherwise within the purview of this subchapter which is made prior to October first, nineteen hundred sixty-eight.</w:t>
      </w:r>
    </w:p>
    <w:p w14:paraId="08F7885D" w14:textId="77777777" w:rsidR="007E6322" w:rsidRPr="007E6322" w:rsidRDefault="007E6322" w:rsidP="007E6322">
      <w:pPr>
        <w:shd w:val="clear" w:color="auto" w:fill="FFFFFF"/>
        <w:spacing w:after="0" w:line="480" w:lineRule="atLeast"/>
        <w:rPr>
          <w:rFonts w:ascii="Times New Roman" w:eastAsia="Times New Roman" w:hAnsi="Times New Roman"/>
          <w:color w:val="000000"/>
          <w:sz w:val="27"/>
          <w:szCs w:val="27"/>
        </w:rPr>
      </w:pPr>
      <w:r w:rsidRPr="007E6322">
        <w:rPr>
          <w:rFonts w:ascii="Times New Roman" w:eastAsia="Times New Roman" w:hAnsi="Times New Roman"/>
          <w:color w:val="000000"/>
          <w:sz w:val="24"/>
          <w:szCs w:val="24"/>
        </w:rPr>
        <w:t>     </w:t>
      </w:r>
      <w:r w:rsidRPr="007E6322">
        <w:rPr>
          <w:rFonts w:ascii="Times New Roman" w:eastAsia="Times New Roman" w:hAnsi="Times New Roman"/>
          <w:color w:val="000000"/>
          <w:sz w:val="24"/>
          <w:szCs w:val="24"/>
        </w:rPr>
        <w:tab/>
        <w:t>5. Any home improvement, where the aggregate contract price for all labor materials and other items is less than two hundred dollars. This exemption does not apply where the work is only part of a larger or major operation, whether undertaken by the same or a different contractor, or in which a division of the operation is made in contracts of amounts less than two hundred dollars for the purpose of evasion of this provision or otherwise.</w:t>
      </w:r>
    </w:p>
    <w:p w14:paraId="1B370A97" w14:textId="77777777" w:rsidR="007E6322" w:rsidRPr="007E6322" w:rsidRDefault="007E6322" w:rsidP="007E6322">
      <w:pPr>
        <w:shd w:val="clear" w:color="auto" w:fill="FFFFFF"/>
        <w:spacing w:after="0" w:line="480" w:lineRule="atLeast"/>
        <w:ind w:firstLine="720"/>
        <w:rPr>
          <w:rFonts w:ascii="Times New Roman" w:eastAsia="Times New Roman" w:hAnsi="Times New Roman"/>
          <w:color w:val="000000"/>
          <w:sz w:val="27"/>
          <w:szCs w:val="27"/>
        </w:rPr>
      </w:pPr>
      <w:r w:rsidRPr="007E6322">
        <w:rPr>
          <w:rFonts w:ascii="Times New Roman" w:eastAsia="Times New Roman" w:hAnsi="Times New Roman"/>
          <w:color w:val="000000"/>
          <w:sz w:val="24"/>
          <w:szCs w:val="24"/>
          <w:u w:val="single"/>
        </w:rPr>
        <w:t>6. Notwithstanding the aforementioned, nothing in this section shall prevent the department from enforcing any of the provisions of this title that are not contained in this subchapter against any person, firm, partnership, joint venture, corporation or association that is: (i) employed for the purposes of doing home improvement work; and (ii) not required to obtain a department issued contractor's license pursuant to this section.  The department shall notify the commissioner of buildings of any violation of this title committed by a person, firm, partnership, joint venture, corporation or association that is licensed or certified pursuant to chapter four of title 28 of this code.</w:t>
      </w:r>
      <w:r w:rsidRPr="007E6322">
        <w:rPr>
          <w:rFonts w:ascii="Times New Roman" w:eastAsia="Times New Roman" w:hAnsi="Times New Roman"/>
          <w:color w:val="000000"/>
          <w:sz w:val="24"/>
          <w:szCs w:val="24"/>
        </w:rPr>
        <w:t xml:space="preserve">   </w:t>
      </w:r>
    </w:p>
    <w:p w14:paraId="299DFC2D" w14:textId="77777777" w:rsidR="007E6322" w:rsidRPr="007E6322" w:rsidRDefault="007E6322" w:rsidP="007E6322">
      <w:pPr>
        <w:shd w:val="clear" w:color="auto" w:fill="FFFFFF"/>
        <w:spacing w:after="0" w:line="480" w:lineRule="atLeast"/>
        <w:ind w:firstLine="720"/>
        <w:rPr>
          <w:rFonts w:ascii="Times New Roman" w:eastAsia="Times New Roman" w:hAnsi="Times New Roman"/>
          <w:color w:val="000000"/>
          <w:sz w:val="27"/>
          <w:szCs w:val="27"/>
        </w:rPr>
      </w:pPr>
      <w:r w:rsidRPr="007E6322">
        <w:rPr>
          <w:rFonts w:ascii="Times New Roman" w:eastAsia="Times New Roman" w:hAnsi="Times New Roman"/>
          <w:color w:val="000000"/>
          <w:sz w:val="24"/>
          <w:szCs w:val="24"/>
          <w:shd w:val="clear" w:color="auto" w:fill="FFFFFF"/>
        </w:rPr>
        <w:t>§ 2. This local law takes effect immediately after it becomes law.</w:t>
      </w:r>
    </w:p>
    <w:p w14:paraId="2CE02277" w14:textId="77777777" w:rsidR="007E6322" w:rsidRPr="007E6322" w:rsidRDefault="007E6322" w:rsidP="007E6322">
      <w:pPr>
        <w:spacing w:after="0" w:line="480" w:lineRule="auto"/>
        <w:jc w:val="both"/>
        <w:rPr>
          <w:rFonts w:ascii="Times New Roman" w:eastAsia="Times New Roman" w:hAnsi="Times New Roman"/>
          <w:color w:val="000000"/>
          <w:sz w:val="24"/>
          <w:szCs w:val="24"/>
          <w:shd w:val="clear" w:color="auto" w:fill="FFFFFF"/>
        </w:rPr>
        <w:sectPr w:rsidR="007E6322" w:rsidRPr="007E6322" w:rsidSect="007E6322">
          <w:type w:val="continuous"/>
          <w:pgSz w:w="12240" w:h="15840"/>
          <w:pgMar w:top="1440" w:right="1440" w:bottom="1440" w:left="1440" w:header="720" w:footer="720" w:gutter="0"/>
          <w:lnNumType w:countBy="1"/>
          <w:cols w:space="720"/>
          <w:titlePg/>
          <w:docGrid w:linePitch="360"/>
        </w:sectPr>
      </w:pPr>
    </w:p>
    <w:p w14:paraId="2D96FA16" w14:textId="77777777" w:rsidR="007E6322" w:rsidRPr="007E6322" w:rsidRDefault="007E6322" w:rsidP="007E6322">
      <w:pPr>
        <w:spacing w:after="0" w:line="240" w:lineRule="auto"/>
        <w:jc w:val="both"/>
        <w:rPr>
          <w:rFonts w:ascii="Times New Roman" w:eastAsia="Times New Roman" w:hAnsi="Times New Roman"/>
          <w:sz w:val="18"/>
          <w:szCs w:val="18"/>
        </w:rPr>
      </w:pPr>
    </w:p>
    <w:p w14:paraId="1404E314" w14:textId="77777777" w:rsidR="007E6322" w:rsidRPr="007E6322" w:rsidRDefault="007E6322" w:rsidP="007E6322">
      <w:pPr>
        <w:spacing w:after="0" w:line="240" w:lineRule="auto"/>
        <w:jc w:val="both"/>
        <w:rPr>
          <w:rFonts w:ascii="Times New Roman" w:eastAsia="Times New Roman" w:hAnsi="Times New Roman"/>
          <w:sz w:val="18"/>
          <w:szCs w:val="18"/>
        </w:rPr>
      </w:pPr>
    </w:p>
    <w:p w14:paraId="1A883BE0" w14:textId="77777777" w:rsidR="007E6322" w:rsidRPr="007E6322" w:rsidRDefault="007E6322" w:rsidP="007E6322">
      <w:pPr>
        <w:spacing w:after="0" w:line="240" w:lineRule="auto"/>
        <w:jc w:val="both"/>
        <w:rPr>
          <w:rFonts w:ascii="Times New Roman" w:eastAsia="Times New Roman" w:hAnsi="Times New Roman"/>
          <w:sz w:val="18"/>
          <w:szCs w:val="18"/>
        </w:rPr>
      </w:pPr>
    </w:p>
    <w:p w14:paraId="776DD065" w14:textId="77777777" w:rsidR="007E6322" w:rsidRPr="007E6322" w:rsidRDefault="007E6322" w:rsidP="007E6322">
      <w:pPr>
        <w:spacing w:after="0" w:line="240" w:lineRule="auto"/>
        <w:jc w:val="both"/>
        <w:rPr>
          <w:rFonts w:ascii="Times New Roman" w:eastAsia="Times New Roman" w:hAnsi="Times New Roman"/>
          <w:sz w:val="18"/>
          <w:szCs w:val="18"/>
        </w:rPr>
      </w:pPr>
    </w:p>
    <w:p w14:paraId="4AE0B298" w14:textId="77777777" w:rsidR="007E6322" w:rsidRPr="007E6322" w:rsidRDefault="007E6322" w:rsidP="007E6322">
      <w:pPr>
        <w:suppressLineNumbers/>
        <w:spacing w:after="0" w:line="259" w:lineRule="auto"/>
        <w:rPr>
          <w:rFonts w:ascii="Times New Roman" w:hAnsi="Times New Roman"/>
          <w:sz w:val="20"/>
          <w:szCs w:val="20"/>
        </w:rPr>
      </w:pPr>
      <w:r w:rsidRPr="007E6322">
        <w:rPr>
          <w:rFonts w:ascii="Times New Roman" w:hAnsi="Times New Roman"/>
          <w:sz w:val="20"/>
          <w:szCs w:val="20"/>
          <w:u w:val="single"/>
        </w:rPr>
        <w:t>Session 13</w:t>
      </w:r>
    </w:p>
    <w:p w14:paraId="29304D75" w14:textId="77777777" w:rsidR="007E6322" w:rsidRPr="007E6322" w:rsidRDefault="007E6322" w:rsidP="007E6322">
      <w:pPr>
        <w:suppressLineNumbers/>
        <w:spacing w:after="0" w:line="240" w:lineRule="auto"/>
        <w:rPr>
          <w:rFonts w:ascii="Times New Roman" w:hAnsi="Times New Roman"/>
          <w:sz w:val="20"/>
          <w:szCs w:val="20"/>
        </w:rPr>
      </w:pPr>
      <w:r w:rsidRPr="007E6322">
        <w:rPr>
          <w:rFonts w:ascii="Times New Roman" w:hAnsi="Times New Roman"/>
          <w:sz w:val="20"/>
          <w:szCs w:val="20"/>
        </w:rPr>
        <w:t>LS #8868</w:t>
      </w:r>
    </w:p>
    <w:p w14:paraId="3D184BFC" w14:textId="77777777" w:rsidR="007E6322" w:rsidRPr="007E6322" w:rsidRDefault="007E6322" w:rsidP="007E6322">
      <w:pPr>
        <w:suppressLineNumbers/>
        <w:spacing w:after="0" w:line="240" w:lineRule="auto"/>
        <w:rPr>
          <w:rFonts w:ascii="Times New Roman" w:hAnsi="Times New Roman"/>
          <w:sz w:val="20"/>
          <w:szCs w:val="20"/>
        </w:rPr>
      </w:pPr>
      <w:r w:rsidRPr="007E6322">
        <w:rPr>
          <w:rFonts w:ascii="Times New Roman" w:hAnsi="Times New Roman"/>
          <w:sz w:val="20"/>
          <w:szCs w:val="20"/>
        </w:rPr>
        <w:t>1/19/24</w:t>
      </w:r>
    </w:p>
    <w:p w14:paraId="6827CB26" w14:textId="77777777" w:rsidR="007E6322" w:rsidRPr="007E6322" w:rsidRDefault="007E6322" w:rsidP="007E6322">
      <w:pPr>
        <w:suppressLineNumbers/>
        <w:spacing w:after="0" w:line="240" w:lineRule="auto"/>
        <w:rPr>
          <w:rFonts w:ascii="Times New Roman" w:hAnsi="Times New Roman"/>
          <w:sz w:val="20"/>
          <w:szCs w:val="20"/>
          <w:u w:val="single"/>
        </w:rPr>
      </w:pPr>
    </w:p>
    <w:p w14:paraId="59A97161" w14:textId="77777777" w:rsidR="007E6322" w:rsidRPr="007E6322" w:rsidRDefault="007E6322" w:rsidP="007E6322">
      <w:pPr>
        <w:suppressLineNumbers/>
        <w:spacing w:after="0" w:line="240" w:lineRule="auto"/>
        <w:rPr>
          <w:rFonts w:ascii="Times New Roman" w:hAnsi="Times New Roman"/>
          <w:sz w:val="20"/>
          <w:szCs w:val="20"/>
        </w:rPr>
      </w:pPr>
      <w:r w:rsidRPr="007E6322">
        <w:rPr>
          <w:rFonts w:ascii="Times New Roman" w:hAnsi="Times New Roman"/>
          <w:sz w:val="20"/>
          <w:szCs w:val="20"/>
          <w:u w:val="single"/>
        </w:rPr>
        <w:t>Session 12</w:t>
      </w:r>
    </w:p>
    <w:p w14:paraId="546F8AC0" w14:textId="77777777" w:rsidR="007E6322" w:rsidRPr="007E6322" w:rsidRDefault="007E6322" w:rsidP="007E6322">
      <w:pPr>
        <w:suppressLineNumbers/>
        <w:spacing w:after="0" w:line="240" w:lineRule="auto"/>
        <w:rPr>
          <w:rFonts w:ascii="Times New Roman" w:hAnsi="Times New Roman"/>
          <w:sz w:val="20"/>
          <w:szCs w:val="20"/>
        </w:rPr>
      </w:pPr>
      <w:r w:rsidRPr="007E6322">
        <w:rPr>
          <w:rFonts w:ascii="Times New Roman" w:hAnsi="Times New Roman"/>
          <w:sz w:val="20"/>
          <w:szCs w:val="20"/>
        </w:rPr>
        <w:t>IP</w:t>
      </w:r>
    </w:p>
    <w:p w14:paraId="562AD2E5" w14:textId="77777777" w:rsidR="007E6322" w:rsidRPr="007E6322" w:rsidRDefault="007E6322" w:rsidP="007E6322">
      <w:pPr>
        <w:suppressLineNumbers/>
        <w:spacing w:after="0" w:line="240" w:lineRule="auto"/>
        <w:rPr>
          <w:rFonts w:ascii="Times New Roman" w:hAnsi="Times New Roman"/>
          <w:sz w:val="20"/>
          <w:szCs w:val="20"/>
        </w:rPr>
      </w:pPr>
      <w:r w:rsidRPr="007E6322">
        <w:rPr>
          <w:rFonts w:ascii="Times New Roman" w:hAnsi="Times New Roman"/>
          <w:sz w:val="20"/>
          <w:szCs w:val="20"/>
        </w:rPr>
        <w:t>LS #8868</w:t>
      </w:r>
    </w:p>
    <w:p w14:paraId="43E991A7" w14:textId="77777777" w:rsidR="007E6322" w:rsidRPr="007E6322" w:rsidRDefault="007E6322" w:rsidP="007E6322">
      <w:pPr>
        <w:suppressLineNumbers/>
        <w:spacing w:after="0" w:line="240" w:lineRule="auto"/>
        <w:rPr>
          <w:rFonts w:ascii="Times New Roman" w:hAnsi="Times New Roman"/>
          <w:sz w:val="20"/>
          <w:szCs w:val="20"/>
        </w:rPr>
      </w:pPr>
      <w:r w:rsidRPr="007E6322">
        <w:rPr>
          <w:rFonts w:ascii="Times New Roman" w:hAnsi="Times New Roman"/>
          <w:sz w:val="20"/>
          <w:szCs w:val="20"/>
        </w:rPr>
        <w:t xml:space="preserve">6/8/22 2:44pm </w:t>
      </w:r>
    </w:p>
    <w:p w14:paraId="7285942C" w14:textId="77777777" w:rsidR="007E6322" w:rsidRPr="007E6322" w:rsidRDefault="007E6322" w:rsidP="007E6322">
      <w:pPr>
        <w:suppressLineNumbers/>
        <w:spacing w:after="0" w:line="240" w:lineRule="auto"/>
        <w:rPr>
          <w:rFonts w:ascii="Times New Roman" w:hAnsi="Times New Roman"/>
          <w:sz w:val="20"/>
          <w:szCs w:val="20"/>
          <w:u w:val="single"/>
        </w:rPr>
      </w:pPr>
    </w:p>
    <w:p w14:paraId="09925A64" w14:textId="77777777" w:rsidR="007E6322" w:rsidRPr="007E6322" w:rsidRDefault="007E6322" w:rsidP="007E6322">
      <w:pPr>
        <w:spacing w:after="0" w:line="240" w:lineRule="auto"/>
        <w:jc w:val="both"/>
        <w:rPr>
          <w:rFonts w:ascii="Times New Roman" w:eastAsia="Times New Roman" w:hAnsi="Times New Roman"/>
          <w:sz w:val="18"/>
          <w:szCs w:val="18"/>
        </w:rPr>
      </w:pPr>
    </w:p>
    <w:p w14:paraId="42CE28D9" w14:textId="77777777" w:rsidR="008979AA" w:rsidRDefault="008979AA" w:rsidP="00B07AF6">
      <w:pPr>
        <w:tabs>
          <w:tab w:val="left" w:pos="270"/>
        </w:tabs>
        <w:spacing w:after="0" w:line="480" w:lineRule="auto"/>
        <w:rPr>
          <w:rFonts w:ascii="Times New Roman" w:hAnsi="Times New Roman"/>
          <w:sz w:val="24"/>
          <w:szCs w:val="24"/>
        </w:rPr>
      </w:pPr>
    </w:p>
    <w:p w14:paraId="47240F48" w14:textId="77777777" w:rsidR="007E6322" w:rsidRDefault="007E6322" w:rsidP="00B07AF6">
      <w:pPr>
        <w:tabs>
          <w:tab w:val="left" w:pos="270"/>
        </w:tabs>
        <w:spacing w:after="0" w:line="480" w:lineRule="auto"/>
        <w:rPr>
          <w:rFonts w:ascii="Times New Roman" w:hAnsi="Times New Roman"/>
          <w:sz w:val="24"/>
          <w:szCs w:val="24"/>
        </w:rPr>
      </w:pPr>
    </w:p>
    <w:p w14:paraId="230747A9" w14:textId="77777777" w:rsidR="007E6322" w:rsidRDefault="007E6322" w:rsidP="00B07AF6">
      <w:pPr>
        <w:tabs>
          <w:tab w:val="left" w:pos="270"/>
        </w:tabs>
        <w:spacing w:after="0" w:line="480" w:lineRule="auto"/>
        <w:rPr>
          <w:rFonts w:ascii="Times New Roman" w:hAnsi="Times New Roman"/>
          <w:sz w:val="24"/>
          <w:szCs w:val="24"/>
        </w:rPr>
      </w:pPr>
    </w:p>
    <w:p w14:paraId="790F26A2" w14:textId="77777777" w:rsidR="007E6322" w:rsidRDefault="007E6322" w:rsidP="00B07AF6">
      <w:pPr>
        <w:tabs>
          <w:tab w:val="left" w:pos="270"/>
        </w:tabs>
        <w:spacing w:after="0" w:line="480" w:lineRule="auto"/>
        <w:rPr>
          <w:rFonts w:ascii="Times New Roman" w:hAnsi="Times New Roman"/>
          <w:sz w:val="24"/>
          <w:szCs w:val="24"/>
        </w:rPr>
      </w:pPr>
    </w:p>
    <w:p w14:paraId="156173E9" w14:textId="77777777" w:rsidR="007E6322" w:rsidRDefault="007E6322" w:rsidP="00B07AF6">
      <w:pPr>
        <w:tabs>
          <w:tab w:val="left" w:pos="270"/>
        </w:tabs>
        <w:spacing w:after="0" w:line="480" w:lineRule="auto"/>
        <w:rPr>
          <w:rFonts w:ascii="Times New Roman" w:hAnsi="Times New Roman"/>
          <w:sz w:val="24"/>
          <w:szCs w:val="24"/>
        </w:rPr>
      </w:pPr>
    </w:p>
    <w:p w14:paraId="13D4D81A" w14:textId="77777777" w:rsidR="007E6322" w:rsidRDefault="007E6322" w:rsidP="00B07AF6">
      <w:pPr>
        <w:tabs>
          <w:tab w:val="left" w:pos="270"/>
        </w:tabs>
        <w:spacing w:after="0" w:line="480" w:lineRule="auto"/>
        <w:rPr>
          <w:rFonts w:ascii="Times New Roman" w:hAnsi="Times New Roman"/>
          <w:sz w:val="24"/>
          <w:szCs w:val="24"/>
        </w:rPr>
      </w:pPr>
    </w:p>
    <w:p w14:paraId="46C143DC" w14:textId="77777777" w:rsidR="007E6322" w:rsidRDefault="007E6322" w:rsidP="00B07AF6">
      <w:pPr>
        <w:tabs>
          <w:tab w:val="left" w:pos="270"/>
        </w:tabs>
        <w:spacing w:after="0" w:line="480" w:lineRule="auto"/>
        <w:rPr>
          <w:rFonts w:ascii="Times New Roman" w:hAnsi="Times New Roman"/>
          <w:sz w:val="24"/>
          <w:szCs w:val="24"/>
        </w:rPr>
      </w:pPr>
    </w:p>
    <w:p w14:paraId="01A7AB67" w14:textId="77777777" w:rsidR="007E6322" w:rsidRDefault="007E6322" w:rsidP="00B07AF6">
      <w:pPr>
        <w:tabs>
          <w:tab w:val="left" w:pos="270"/>
        </w:tabs>
        <w:spacing w:after="0" w:line="480" w:lineRule="auto"/>
        <w:rPr>
          <w:rFonts w:ascii="Times New Roman" w:hAnsi="Times New Roman"/>
          <w:sz w:val="24"/>
          <w:szCs w:val="24"/>
        </w:rPr>
      </w:pPr>
    </w:p>
    <w:p w14:paraId="4CD07A6F" w14:textId="77777777" w:rsidR="007E6322" w:rsidRDefault="007E6322" w:rsidP="00B07AF6">
      <w:pPr>
        <w:tabs>
          <w:tab w:val="left" w:pos="270"/>
        </w:tabs>
        <w:spacing w:after="0" w:line="480" w:lineRule="auto"/>
        <w:rPr>
          <w:rFonts w:ascii="Times New Roman" w:hAnsi="Times New Roman"/>
          <w:sz w:val="24"/>
          <w:szCs w:val="24"/>
        </w:rPr>
      </w:pPr>
    </w:p>
    <w:p w14:paraId="13A9D1C7" w14:textId="77777777" w:rsidR="007E6322" w:rsidRDefault="007E6322" w:rsidP="00B07AF6">
      <w:pPr>
        <w:tabs>
          <w:tab w:val="left" w:pos="270"/>
        </w:tabs>
        <w:spacing w:after="0" w:line="480" w:lineRule="auto"/>
        <w:rPr>
          <w:rFonts w:ascii="Times New Roman" w:hAnsi="Times New Roman"/>
          <w:sz w:val="24"/>
          <w:szCs w:val="24"/>
        </w:rPr>
      </w:pPr>
    </w:p>
    <w:p w14:paraId="0A3027E5" w14:textId="77777777" w:rsidR="007E6322" w:rsidRDefault="007E6322" w:rsidP="00B07AF6">
      <w:pPr>
        <w:tabs>
          <w:tab w:val="left" w:pos="270"/>
        </w:tabs>
        <w:spacing w:after="0" w:line="480" w:lineRule="auto"/>
        <w:rPr>
          <w:rFonts w:ascii="Times New Roman" w:hAnsi="Times New Roman"/>
          <w:sz w:val="24"/>
          <w:szCs w:val="24"/>
        </w:rPr>
      </w:pPr>
    </w:p>
    <w:p w14:paraId="1B1088EF" w14:textId="77777777" w:rsidR="007E6322" w:rsidRDefault="007E6322" w:rsidP="00B07AF6">
      <w:pPr>
        <w:tabs>
          <w:tab w:val="left" w:pos="270"/>
        </w:tabs>
        <w:spacing w:after="0" w:line="480" w:lineRule="auto"/>
        <w:rPr>
          <w:rFonts w:ascii="Times New Roman" w:hAnsi="Times New Roman"/>
          <w:sz w:val="24"/>
          <w:szCs w:val="24"/>
        </w:rPr>
      </w:pPr>
    </w:p>
    <w:p w14:paraId="1E2B7B32" w14:textId="77777777" w:rsidR="007E6322" w:rsidRDefault="007E6322" w:rsidP="00B07AF6">
      <w:pPr>
        <w:tabs>
          <w:tab w:val="left" w:pos="270"/>
        </w:tabs>
        <w:spacing w:after="0" w:line="480" w:lineRule="auto"/>
        <w:rPr>
          <w:rFonts w:ascii="Times New Roman" w:hAnsi="Times New Roman"/>
          <w:sz w:val="24"/>
          <w:szCs w:val="24"/>
        </w:rPr>
      </w:pPr>
    </w:p>
    <w:p w14:paraId="01BEEDB7" w14:textId="77777777" w:rsidR="007E6322" w:rsidRDefault="007E6322" w:rsidP="00B07AF6">
      <w:pPr>
        <w:tabs>
          <w:tab w:val="left" w:pos="270"/>
        </w:tabs>
        <w:spacing w:after="0" w:line="480" w:lineRule="auto"/>
        <w:rPr>
          <w:rFonts w:ascii="Times New Roman" w:hAnsi="Times New Roman"/>
          <w:sz w:val="24"/>
          <w:szCs w:val="24"/>
        </w:rPr>
      </w:pPr>
    </w:p>
    <w:p w14:paraId="16C3C3B6" w14:textId="77777777" w:rsidR="007E6322" w:rsidRDefault="007E6322" w:rsidP="00B07AF6">
      <w:pPr>
        <w:tabs>
          <w:tab w:val="left" w:pos="270"/>
        </w:tabs>
        <w:spacing w:after="0" w:line="480" w:lineRule="auto"/>
        <w:rPr>
          <w:rFonts w:ascii="Times New Roman" w:hAnsi="Times New Roman"/>
          <w:sz w:val="24"/>
          <w:szCs w:val="24"/>
        </w:rPr>
      </w:pPr>
    </w:p>
    <w:p w14:paraId="4E4F661A" w14:textId="77777777" w:rsidR="007E6322" w:rsidRDefault="007E6322" w:rsidP="00B07AF6">
      <w:pPr>
        <w:tabs>
          <w:tab w:val="left" w:pos="270"/>
        </w:tabs>
        <w:spacing w:after="0" w:line="480" w:lineRule="auto"/>
        <w:rPr>
          <w:rFonts w:ascii="Times New Roman" w:hAnsi="Times New Roman"/>
          <w:sz w:val="24"/>
          <w:szCs w:val="24"/>
        </w:rPr>
      </w:pPr>
    </w:p>
    <w:p w14:paraId="21B634FC" w14:textId="77777777" w:rsidR="007E6322" w:rsidRDefault="007E6322" w:rsidP="00B07AF6">
      <w:pPr>
        <w:tabs>
          <w:tab w:val="left" w:pos="270"/>
        </w:tabs>
        <w:spacing w:after="0" w:line="480" w:lineRule="auto"/>
        <w:rPr>
          <w:rFonts w:ascii="Times New Roman" w:hAnsi="Times New Roman"/>
          <w:sz w:val="24"/>
          <w:szCs w:val="24"/>
        </w:rPr>
      </w:pPr>
    </w:p>
    <w:p w14:paraId="47484FC2" w14:textId="77777777" w:rsidR="007E6322" w:rsidRDefault="007E6322" w:rsidP="00B07AF6">
      <w:pPr>
        <w:tabs>
          <w:tab w:val="left" w:pos="270"/>
        </w:tabs>
        <w:spacing w:after="0" w:line="480" w:lineRule="auto"/>
        <w:rPr>
          <w:rFonts w:ascii="Times New Roman" w:hAnsi="Times New Roman"/>
          <w:sz w:val="24"/>
          <w:szCs w:val="24"/>
        </w:rPr>
      </w:pPr>
    </w:p>
    <w:p w14:paraId="5E64CB75" w14:textId="77777777" w:rsidR="002E5C11" w:rsidRPr="002E5C11" w:rsidRDefault="002E5C11" w:rsidP="002E5C11">
      <w:pPr>
        <w:spacing w:after="0" w:line="240" w:lineRule="auto"/>
        <w:jc w:val="center"/>
        <w:rPr>
          <w:rFonts w:ascii="Times New Roman" w:eastAsia="Times New Roman" w:hAnsi="Times New Roman"/>
          <w:sz w:val="24"/>
          <w:szCs w:val="24"/>
        </w:rPr>
      </w:pPr>
      <w:r w:rsidRPr="002E5C11">
        <w:rPr>
          <w:rFonts w:ascii="Times New Roman" w:eastAsia="Times New Roman" w:hAnsi="Times New Roman"/>
          <w:sz w:val="24"/>
          <w:szCs w:val="24"/>
        </w:rPr>
        <w:t>Int. No. 1193</w:t>
      </w:r>
    </w:p>
    <w:p w14:paraId="5BDE4276" w14:textId="77777777" w:rsidR="002E5C11" w:rsidRPr="002E5C11" w:rsidRDefault="002E5C11" w:rsidP="002E5C11">
      <w:pPr>
        <w:spacing w:after="0" w:line="240" w:lineRule="auto"/>
        <w:jc w:val="center"/>
        <w:rPr>
          <w:rFonts w:ascii="Times New Roman" w:eastAsia="Times New Roman" w:hAnsi="Times New Roman"/>
          <w:sz w:val="24"/>
          <w:szCs w:val="24"/>
        </w:rPr>
      </w:pPr>
    </w:p>
    <w:p w14:paraId="78A8857A" w14:textId="77777777" w:rsidR="002E5C11" w:rsidRPr="002E5C11" w:rsidRDefault="002E5C11" w:rsidP="002E5C11">
      <w:pPr>
        <w:autoSpaceDE w:val="0"/>
        <w:autoSpaceDN w:val="0"/>
        <w:adjustRightInd w:val="0"/>
        <w:spacing w:after="0" w:line="240" w:lineRule="auto"/>
        <w:jc w:val="both"/>
        <w:rPr>
          <w:rFonts w:ascii="Times New Roman" w:hAnsi="Times New Roman"/>
          <w:sz w:val="24"/>
          <w:szCs w:val="24"/>
        </w:rPr>
      </w:pPr>
      <w:r w:rsidRPr="002E5C11">
        <w:rPr>
          <w:rFonts w:ascii="Times New Roman" w:hAnsi="Times New Roman"/>
          <w:sz w:val="24"/>
          <w:szCs w:val="24"/>
        </w:rPr>
        <w:t>By Council Members Salaam, Brooks-Powers, Banks, Sanchez, Gennaro, Louis, Farías, Williams, Feliz, Hanks, Abreu, Ung, Avilés, Schulman, Zhuang, Ayala, Nurse, Hanif, Cabán, Moya, Brannan, Hudson, Narcisse, Riley, Won, Krishnan, Lee, Ossé, Stevens, Bottcher, De La Rosa, Restler, Gutiérrez, Ariola, Vernikov, Paladino and the Public Advocate (Mr. Williams)</w:t>
      </w:r>
    </w:p>
    <w:p w14:paraId="741586A3" w14:textId="77777777" w:rsidR="002E5C11" w:rsidRPr="002E5C11" w:rsidRDefault="002E5C11" w:rsidP="002E5C11">
      <w:pPr>
        <w:spacing w:after="0" w:line="240" w:lineRule="auto"/>
        <w:rPr>
          <w:rFonts w:ascii="Times New Roman" w:eastAsia="Times New Roman" w:hAnsi="Times New Roman"/>
          <w:sz w:val="24"/>
          <w:szCs w:val="24"/>
        </w:rPr>
      </w:pPr>
    </w:p>
    <w:p w14:paraId="78DB1C03" w14:textId="77777777" w:rsidR="002E5C11" w:rsidRPr="002E5C11" w:rsidRDefault="002E5C11" w:rsidP="002E5C11">
      <w:pPr>
        <w:spacing w:after="0" w:line="240" w:lineRule="auto"/>
        <w:jc w:val="both"/>
        <w:rPr>
          <w:rFonts w:ascii="Times New Roman" w:eastAsia="Times New Roman" w:hAnsi="Times New Roman"/>
          <w:vanish/>
          <w:sz w:val="24"/>
          <w:szCs w:val="24"/>
        </w:rPr>
      </w:pPr>
      <w:r w:rsidRPr="002E5C11">
        <w:rPr>
          <w:rFonts w:ascii="Times New Roman" w:eastAsia="Times New Roman" w:hAnsi="Times New Roman"/>
          <w:vanish/>
          <w:sz w:val="24"/>
          <w:szCs w:val="24"/>
        </w:rPr>
        <w:t>..Title</w:t>
      </w:r>
    </w:p>
    <w:p w14:paraId="08CEA896" w14:textId="77777777" w:rsidR="002E5C11" w:rsidRPr="002E5C11" w:rsidRDefault="002E5C11" w:rsidP="002E5C11">
      <w:pPr>
        <w:spacing w:after="0" w:line="240" w:lineRule="auto"/>
        <w:jc w:val="both"/>
        <w:rPr>
          <w:rFonts w:ascii="Times New Roman" w:eastAsia="Times New Roman" w:hAnsi="Times New Roman"/>
          <w:sz w:val="24"/>
          <w:szCs w:val="24"/>
        </w:rPr>
      </w:pPr>
      <w:r w:rsidRPr="002E5C11">
        <w:rPr>
          <w:rFonts w:ascii="Times New Roman" w:eastAsia="Times New Roman" w:hAnsi="Times New Roman"/>
          <w:sz w:val="24"/>
          <w:szCs w:val="24"/>
        </w:rPr>
        <w:t>A Local Law to amend the administrative code of the city of New York, in relation to requiring home improvement contractors to provide information on required permits to owners and requiring public outreach and education on the watch list of contractors performing work without a permit</w:t>
      </w:r>
    </w:p>
    <w:p w14:paraId="7B2641F4" w14:textId="77777777" w:rsidR="002E5C11" w:rsidRPr="002E5C11" w:rsidRDefault="002E5C11" w:rsidP="002E5C11">
      <w:pPr>
        <w:spacing w:after="0" w:line="240" w:lineRule="auto"/>
        <w:jc w:val="both"/>
        <w:rPr>
          <w:rFonts w:ascii="Times New Roman" w:eastAsia="Times New Roman" w:hAnsi="Times New Roman"/>
          <w:vanish/>
          <w:sz w:val="24"/>
          <w:szCs w:val="24"/>
        </w:rPr>
      </w:pPr>
      <w:r w:rsidRPr="002E5C11">
        <w:rPr>
          <w:rFonts w:ascii="Times New Roman" w:eastAsia="Times New Roman" w:hAnsi="Times New Roman"/>
          <w:vanish/>
          <w:sz w:val="24"/>
          <w:szCs w:val="24"/>
        </w:rPr>
        <w:t>..Body</w:t>
      </w:r>
    </w:p>
    <w:p w14:paraId="05BD2814" w14:textId="77777777" w:rsidR="002E5C11" w:rsidRPr="002E5C11" w:rsidRDefault="002E5C11" w:rsidP="002E5C11">
      <w:pPr>
        <w:spacing w:after="0" w:line="240" w:lineRule="auto"/>
        <w:jc w:val="both"/>
        <w:rPr>
          <w:rFonts w:ascii="Times New Roman" w:eastAsia="Times New Roman" w:hAnsi="Times New Roman"/>
          <w:sz w:val="24"/>
          <w:szCs w:val="24"/>
          <w:u w:val="single"/>
        </w:rPr>
      </w:pPr>
    </w:p>
    <w:p w14:paraId="44B73340" w14:textId="77777777" w:rsidR="002E5C11" w:rsidRPr="002E5C11" w:rsidRDefault="002E5C11" w:rsidP="002E5C11">
      <w:pPr>
        <w:spacing w:after="0" w:line="240" w:lineRule="auto"/>
        <w:jc w:val="both"/>
        <w:rPr>
          <w:rFonts w:ascii="Times New Roman" w:eastAsia="Times New Roman" w:hAnsi="Times New Roman"/>
          <w:sz w:val="24"/>
          <w:szCs w:val="24"/>
        </w:rPr>
      </w:pPr>
      <w:r w:rsidRPr="002E5C11">
        <w:rPr>
          <w:rFonts w:ascii="Times New Roman" w:eastAsia="Times New Roman" w:hAnsi="Times New Roman"/>
          <w:sz w:val="24"/>
          <w:szCs w:val="24"/>
          <w:u w:val="single"/>
        </w:rPr>
        <w:t>Be it enacted by the Council as follows:</w:t>
      </w:r>
    </w:p>
    <w:p w14:paraId="4335E9A1" w14:textId="77777777" w:rsidR="002E5C11" w:rsidRPr="002E5C11" w:rsidRDefault="002E5C11" w:rsidP="002E5C11">
      <w:pPr>
        <w:spacing w:after="0" w:line="240" w:lineRule="auto"/>
        <w:ind w:firstLine="720"/>
        <w:jc w:val="both"/>
        <w:rPr>
          <w:rFonts w:ascii="Times New Roman" w:eastAsia="Times New Roman" w:hAnsi="Times New Roman"/>
          <w:sz w:val="24"/>
          <w:szCs w:val="24"/>
        </w:rPr>
      </w:pPr>
    </w:p>
    <w:p w14:paraId="065094FE" w14:textId="77777777" w:rsidR="002E5C11" w:rsidRPr="002E5C11" w:rsidRDefault="002E5C11" w:rsidP="002E5C11">
      <w:pPr>
        <w:spacing w:after="0" w:line="480" w:lineRule="auto"/>
        <w:ind w:firstLine="720"/>
        <w:jc w:val="both"/>
        <w:rPr>
          <w:rFonts w:ascii="Times New Roman" w:eastAsia="Times New Roman" w:hAnsi="Times New Roman"/>
          <w:sz w:val="24"/>
          <w:szCs w:val="24"/>
        </w:rPr>
        <w:sectPr w:rsidR="002E5C11" w:rsidRPr="002E5C11" w:rsidSect="002E5C11">
          <w:footerReference w:type="default" r:id="rId13"/>
          <w:footerReference w:type="first" r:id="rId14"/>
          <w:pgSz w:w="12240" w:h="15840"/>
          <w:pgMar w:top="1440" w:right="1440" w:bottom="1440" w:left="1440" w:header="720" w:footer="720" w:gutter="0"/>
          <w:cols w:space="720"/>
          <w:docGrid w:linePitch="360"/>
        </w:sectPr>
      </w:pPr>
    </w:p>
    <w:p w14:paraId="5C707D08" w14:textId="77777777" w:rsidR="002E5C11" w:rsidRPr="002E5C11" w:rsidRDefault="002E5C11" w:rsidP="002E5C11">
      <w:pPr>
        <w:spacing w:after="0" w:line="480" w:lineRule="auto"/>
        <w:ind w:firstLine="720"/>
        <w:jc w:val="both"/>
        <w:rPr>
          <w:rFonts w:ascii="Times New Roman" w:eastAsia="Times New Roman" w:hAnsi="Times New Roman"/>
          <w:sz w:val="24"/>
          <w:szCs w:val="24"/>
        </w:rPr>
      </w:pPr>
      <w:r w:rsidRPr="002E5C11">
        <w:rPr>
          <w:rFonts w:ascii="Times New Roman" w:eastAsia="Times New Roman" w:hAnsi="Times New Roman"/>
          <w:sz w:val="24"/>
          <w:szCs w:val="24"/>
        </w:rPr>
        <w:t>Section 1. Subchapter 22 of chapter 2 of title 20 of the administrative code of the city of New York is amended by adding a new section 20-395.1 to read as follows:</w:t>
      </w:r>
    </w:p>
    <w:p w14:paraId="627994EA" w14:textId="77777777" w:rsidR="002E5C11" w:rsidRPr="002E5C11" w:rsidRDefault="002E5C11" w:rsidP="002E5C11">
      <w:pPr>
        <w:spacing w:after="0" w:line="480" w:lineRule="auto"/>
        <w:ind w:firstLine="720"/>
        <w:jc w:val="both"/>
        <w:rPr>
          <w:rFonts w:ascii="Times New Roman" w:eastAsia="Times New Roman" w:hAnsi="Times New Roman"/>
          <w:sz w:val="24"/>
          <w:szCs w:val="24"/>
          <w:u w:val="single"/>
        </w:rPr>
      </w:pPr>
      <w:r w:rsidRPr="002E5C11">
        <w:rPr>
          <w:rFonts w:ascii="Times New Roman" w:eastAsia="Times New Roman" w:hAnsi="Times New Roman"/>
          <w:sz w:val="24"/>
          <w:szCs w:val="24"/>
          <w:u w:val="single"/>
        </w:rPr>
        <w:t>§ 20-395.1. Duty to furnish information about permits. Prior to or at the same time as the execution of a home improvement contract, a home improvement contractor shall provide a written notice to the owner regarding required permits. Such notice must be signed and dated by the owner and shall disclose whether any permits are foreseeably required to complete the work specified in the home improvement contract, and, if so:</w:t>
      </w:r>
    </w:p>
    <w:p w14:paraId="6D52BC42" w14:textId="77777777" w:rsidR="002E5C11" w:rsidRPr="002E5C11" w:rsidRDefault="002E5C11" w:rsidP="002E5C11">
      <w:pPr>
        <w:spacing w:after="0" w:line="480" w:lineRule="auto"/>
        <w:ind w:firstLine="720"/>
        <w:jc w:val="both"/>
        <w:rPr>
          <w:rFonts w:ascii="Times New Roman" w:eastAsia="Times New Roman" w:hAnsi="Times New Roman"/>
          <w:sz w:val="24"/>
          <w:szCs w:val="24"/>
          <w:u w:val="single"/>
        </w:rPr>
      </w:pPr>
      <w:r w:rsidRPr="002E5C11">
        <w:rPr>
          <w:rFonts w:ascii="Times New Roman" w:eastAsia="Times New Roman" w:hAnsi="Times New Roman"/>
          <w:sz w:val="24"/>
          <w:szCs w:val="24"/>
          <w:u w:val="single"/>
        </w:rPr>
        <w:t xml:space="preserve">1. Which specific permits are required; </w:t>
      </w:r>
    </w:p>
    <w:p w14:paraId="1A0D155B" w14:textId="77777777" w:rsidR="002E5C11" w:rsidRPr="002E5C11" w:rsidRDefault="002E5C11" w:rsidP="002E5C11">
      <w:pPr>
        <w:spacing w:after="0" w:line="480" w:lineRule="auto"/>
        <w:ind w:firstLine="720"/>
        <w:jc w:val="both"/>
        <w:rPr>
          <w:rFonts w:ascii="Times New Roman" w:eastAsia="Times New Roman" w:hAnsi="Times New Roman"/>
          <w:sz w:val="24"/>
          <w:szCs w:val="24"/>
          <w:u w:val="single"/>
        </w:rPr>
      </w:pPr>
      <w:r w:rsidRPr="002E5C11">
        <w:rPr>
          <w:rFonts w:ascii="Times New Roman" w:eastAsia="Times New Roman" w:hAnsi="Times New Roman"/>
          <w:sz w:val="24"/>
          <w:szCs w:val="24"/>
          <w:u w:val="single"/>
        </w:rPr>
        <w:t>2. What actions need to be taken to obtain the required permits, including estimated fees for the permits; and</w:t>
      </w:r>
    </w:p>
    <w:p w14:paraId="02F914C3" w14:textId="77777777" w:rsidR="002E5C11" w:rsidRPr="002E5C11" w:rsidRDefault="002E5C11" w:rsidP="002E5C11">
      <w:pPr>
        <w:spacing w:after="0" w:line="480" w:lineRule="auto"/>
        <w:ind w:firstLine="720"/>
        <w:jc w:val="both"/>
        <w:rPr>
          <w:rFonts w:ascii="Times New Roman" w:eastAsia="Times New Roman" w:hAnsi="Times New Roman"/>
          <w:sz w:val="24"/>
          <w:szCs w:val="24"/>
          <w:u w:val="single"/>
        </w:rPr>
      </w:pPr>
      <w:r w:rsidRPr="002E5C11">
        <w:rPr>
          <w:rFonts w:ascii="Times New Roman" w:eastAsia="Times New Roman" w:hAnsi="Times New Roman"/>
          <w:sz w:val="24"/>
          <w:szCs w:val="24"/>
          <w:u w:val="single"/>
        </w:rPr>
        <w:t>3. Instructions on how the owner can verify the status of such permits through city databases such as the buildings information system.</w:t>
      </w:r>
    </w:p>
    <w:p w14:paraId="289E2202" w14:textId="77777777" w:rsidR="002E5C11" w:rsidRPr="002E5C11" w:rsidRDefault="002E5C11" w:rsidP="002E5C11">
      <w:pPr>
        <w:spacing w:after="0" w:line="480" w:lineRule="auto"/>
        <w:ind w:firstLine="720"/>
        <w:jc w:val="both"/>
        <w:rPr>
          <w:rFonts w:ascii="Times New Roman" w:eastAsia="Times New Roman" w:hAnsi="Times New Roman"/>
          <w:sz w:val="24"/>
          <w:szCs w:val="24"/>
        </w:rPr>
      </w:pPr>
      <w:r w:rsidRPr="002E5C11">
        <w:rPr>
          <w:rFonts w:ascii="Times New Roman" w:eastAsia="Times New Roman" w:hAnsi="Times New Roman"/>
          <w:sz w:val="24"/>
          <w:szCs w:val="24"/>
        </w:rPr>
        <w:t>§ 2. Article 103 of chapter 1 of title 28 of the administrative code of the city of New York is amended by adding a new section 28-103.38 to read as follows:</w:t>
      </w:r>
    </w:p>
    <w:p w14:paraId="558B5DCD" w14:textId="77777777" w:rsidR="002E5C11" w:rsidRPr="002E5C11" w:rsidRDefault="002E5C11" w:rsidP="002E5C11">
      <w:pPr>
        <w:spacing w:after="0" w:line="240" w:lineRule="auto"/>
        <w:jc w:val="both"/>
        <w:rPr>
          <w:rFonts w:ascii="Times New Roman" w:eastAsia="Times New Roman" w:hAnsi="Times New Roman"/>
          <w:sz w:val="24"/>
          <w:szCs w:val="24"/>
          <w:u w:val="single"/>
        </w:rPr>
      </w:pPr>
      <w:r w:rsidRPr="002E5C11">
        <w:rPr>
          <w:rFonts w:ascii="Times New Roman" w:eastAsia="Times New Roman" w:hAnsi="Times New Roman"/>
          <w:b/>
          <w:sz w:val="24"/>
          <w:szCs w:val="24"/>
          <w:u w:val="single"/>
        </w:rPr>
        <w:t>§ 28-103.38 Outreach and education for the watch list of contractors performing work without the required permit.</w:t>
      </w:r>
      <w:r w:rsidRPr="002E5C11">
        <w:rPr>
          <w:rFonts w:ascii="Times New Roman" w:eastAsia="Times New Roman" w:hAnsi="Times New Roman"/>
          <w:sz w:val="24"/>
          <w:szCs w:val="24"/>
          <w:u w:val="single"/>
        </w:rPr>
        <w:t xml:space="preserve"> The department shall conduct education and outreach to increase awareness of section 28-213.5, regarding the watch list of contractors who have been found to have performed work without a required permit. Educational materials distributed pursuant to this section shall be in plain language and made available in all of the designated citywide languages, as defined in section 23-1101 of this code. Such educational materials shall also be available on the department's website.</w:t>
      </w:r>
    </w:p>
    <w:p w14:paraId="5E9A5F5B" w14:textId="77777777" w:rsidR="002E5C11" w:rsidRPr="002E5C11" w:rsidRDefault="002E5C11" w:rsidP="002E5C11">
      <w:pPr>
        <w:spacing w:after="0" w:line="240" w:lineRule="auto"/>
        <w:ind w:firstLine="720"/>
        <w:jc w:val="both"/>
        <w:rPr>
          <w:rFonts w:ascii="Times New Roman" w:eastAsia="Times New Roman" w:hAnsi="Times New Roman"/>
          <w:sz w:val="24"/>
          <w:szCs w:val="24"/>
        </w:rPr>
      </w:pPr>
    </w:p>
    <w:p w14:paraId="634916C0" w14:textId="77777777" w:rsidR="002E5C11" w:rsidRPr="002E5C11" w:rsidRDefault="002E5C11" w:rsidP="002E5C11">
      <w:pPr>
        <w:spacing w:after="0" w:line="480" w:lineRule="auto"/>
        <w:ind w:firstLine="720"/>
        <w:jc w:val="both"/>
        <w:rPr>
          <w:rFonts w:ascii="Times New Roman" w:eastAsia="Times New Roman" w:hAnsi="Times New Roman"/>
          <w:sz w:val="18"/>
          <w:szCs w:val="18"/>
        </w:rPr>
        <w:sectPr w:rsidR="002E5C11" w:rsidRPr="002E5C11" w:rsidSect="002E5C11">
          <w:type w:val="continuous"/>
          <w:pgSz w:w="12240" w:h="15840"/>
          <w:pgMar w:top="1440" w:right="1440" w:bottom="1440" w:left="1440" w:header="720" w:footer="720" w:gutter="0"/>
          <w:lnNumType w:countBy="1"/>
          <w:cols w:space="720"/>
          <w:titlePg/>
          <w:docGrid w:linePitch="360"/>
        </w:sectPr>
      </w:pPr>
      <w:r w:rsidRPr="002E5C11">
        <w:rPr>
          <w:rFonts w:ascii="Times New Roman" w:eastAsia="Times New Roman" w:hAnsi="Times New Roman"/>
          <w:sz w:val="24"/>
          <w:szCs w:val="24"/>
        </w:rPr>
        <w:t>§ 3. This local law takes effect 120 days after it becomes law.</w:t>
      </w:r>
    </w:p>
    <w:p w14:paraId="05FAA4C9" w14:textId="77777777" w:rsidR="002E5C11" w:rsidRPr="002E5C11" w:rsidRDefault="002E5C11" w:rsidP="002E5C11">
      <w:pPr>
        <w:spacing w:after="0" w:line="240" w:lineRule="auto"/>
        <w:jc w:val="both"/>
        <w:rPr>
          <w:rFonts w:ascii="Times New Roman" w:eastAsia="Times New Roman" w:hAnsi="Times New Roman"/>
          <w:sz w:val="18"/>
          <w:szCs w:val="18"/>
        </w:rPr>
      </w:pPr>
    </w:p>
    <w:p w14:paraId="7B906F1C" w14:textId="77777777" w:rsidR="002E5C11" w:rsidRPr="002E5C11" w:rsidRDefault="002E5C11" w:rsidP="002E5C11">
      <w:pPr>
        <w:spacing w:after="0" w:line="240" w:lineRule="auto"/>
        <w:jc w:val="both"/>
        <w:rPr>
          <w:rFonts w:ascii="Times New Roman" w:eastAsia="Times New Roman" w:hAnsi="Times New Roman"/>
          <w:sz w:val="18"/>
          <w:szCs w:val="18"/>
        </w:rPr>
      </w:pPr>
      <w:r w:rsidRPr="002E5C11">
        <w:rPr>
          <w:rFonts w:ascii="Times New Roman" w:eastAsia="Times New Roman" w:hAnsi="Times New Roman"/>
          <w:sz w:val="18"/>
          <w:szCs w:val="18"/>
        </w:rPr>
        <w:t>NAW</w:t>
      </w:r>
    </w:p>
    <w:p w14:paraId="6F0378EF" w14:textId="77777777" w:rsidR="002E5C11" w:rsidRPr="002E5C11" w:rsidRDefault="002E5C11" w:rsidP="002E5C11">
      <w:pPr>
        <w:spacing w:after="0" w:line="240" w:lineRule="auto"/>
        <w:jc w:val="both"/>
        <w:rPr>
          <w:rFonts w:ascii="Times New Roman" w:eastAsia="Times New Roman" w:hAnsi="Times New Roman"/>
          <w:sz w:val="18"/>
          <w:szCs w:val="18"/>
        </w:rPr>
      </w:pPr>
      <w:r w:rsidRPr="002E5C11">
        <w:rPr>
          <w:rFonts w:ascii="Times New Roman" w:eastAsia="Times New Roman" w:hAnsi="Times New Roman"/>
          <w:sz w:val="18"/>
          <w:szCs w:val="18"/>
        </w:rPr>
        <w:t>LS #17774/18021</w:t>
      </w:r>
    </w:p>
    <w:p w14:paraId="73435B16" w14:textId="77777777" w:rsidR="002E5C11" w:rsidRPr="002E5C11" w:rsidRDefault="002E5C11" w:rsidP="002E5C11">
      <w:pPr>
        <w:spacing w:after="0" w:line="240" w:lineRule="auto"/>
        <w:rPr>
          <w:rFonts w:ascii="Times New Roman" w:eastAsia="Times New Roman" w:hAnsi="Times New Roman"/>
          <w:sz w:val="18"/>
          <w:szCs w:val="18"/>
        </w:rPr>
      </w:pPr>
      <w:r w:rsidRPr="002E5C11">
        <w:rPr>
          <w:rFonts w:ascii="Times New Roman" w:eastAsia="Times New Roman" w:hAnsi="Times New Roman"/>
          <w:sz w:val="18"/>
          <w:szCs w:val="18"/>
        </w:rPr>
        <w:t>1/2/2025 9:59 AM</w:t>
      </w:r>
    </w:p>
    <w:p w14:paraId="7EC22918" w14:textId="77777777" w:rsidR="007E6322" w:rsidRDefault="007E6322" w:rsidP="00B07AF6">
      <w:pPr>
        <w:tabs>
          <w:tab w:val="left" w:pos="270"/>
        </w:tabs>
        <w:spacing w:after="0" w:line="480" w:lineRule="auto"/>
        <w:rPr>
          <w:rFonts w:ascii="Times New Roman" w:hAnsi="Times New Roman"/>
          <w:sz w:val="24"/>
          <w:szCs w:val="24"/>
        </w:rPr>
      </w:pPr>
    </w:p>
    <w:p w14:paraId="1C09FF58" w14:textId="77777777" w:rsidR="006D6C32" w:rsidRDefault="006D6C32" w:rsidP="00B07AF6">
      <w:pPr>
        <w:tabs>
          <w:tab w:val="left" w:pos="270"/>
        </w:tabs>
        <w:spacing w:after="0" w:line="480" w:lineRule="auto"/>
        <w:rPr>
          <w:rFonts w:ascii="Times New Roman" w:hAnsi="Times New Roman"/>
          <w:sz w:val="24"/>
          <w:szCs w:val="24"/>
        </w:rPr>
      </w:pPr>
    </w:p>
    <w:p w14:paraId="74D46CBC" w14:textId="77777777" w:rsidR="006D6C32" w:rsidRDefault="006D6C32" w:rsidP="00B07AF6">
      <w:pPr>
        <w:tabs>
          <w:tab w:val="left" w:pos="270"/>
        </w:tabs>
        <w:spacing w:after="0" w:line="480" w:lineRule="auto"/>
        <w:rPr>
          <w:rFonts w:ascii="Times New Roman" w:hAnsi="Times New Roman"/>
          <w:sz w:val="24"/>
          <w:szCs w:val="24"/>
        </w:rPr>
      </w:pPr>
    </w:p>
    <w:p w14:paraId="3519AB2A" w14:textId="77777777" w:rsidR="006D6C32" w:rsidRDefault="006D6C32" w:rsidP="00B07AF6">
      <w:pPr>
        <w:tabs>
          <w:tab w:val="left" w:pos="270"/>
        </w:tabs>
        <w:spacing w:after="0" w:line="480" w:lineRule="auto"/>
        <w:rPr>
          <w:rFonts w:ascii="Times New Roman" w:hAnsi="Times New Roman"/>
          <w:sz w:val="24"/>
          <w:szCs w:val="24"/>
        </w:rPr>
      </w:pPr>
    </w:p>
    <w:p w14:paraId="02E9193F" w14:textId="77777777" w:rsidR="006D6C32" w:rsidRDefault="006D6C32" w:rsidP="00B07AF6">
      <w:pPr>
        <w:tabs>
          <w:tab w:val="left" w:pos="270"/>
        </w:tabs>
        <w:spacing w:after="0" w:line="480" w:lineRule="auto"/>
        <w:rPr>
          <w:rFonts w:ascii="Times New Roman" w:hAnsi="Times New Roman"/>
          <w:sz w:val="24"/>
          <w:szCs w:val="24"/>
        </w:rPr>
      </w:pPr>
    </w:p>
    <w:p w14:paraId="456CFA23" w14:textId="77777777" w:rsidR="006D6C32" w:rsidRDefault="006D6C32" w:rsidP="00B07AF6">
      <w:pPr>
        <w:tabs>
          <w:tab w:val="left" w:pos="270"/>
        </w:tabs>
        <w:spacing w:after="0" w:line="480" w:lineRule="auto"/>
        <w:rPr>
          <w:rFonts w:ascii="Times New Roman" w:hAnsi="Times New Roman"/>
          <w:sz w:val="24"/>
          <w:szCs w:val="24"/>
        </w:rPr>
      </w:pPr>
    </w:p>
    <w:p w14:paraId="1DC3171F" w14:textId="77777777" w:rsidR="006D6C32" w:rsidRDefault="006D6C32" w:rsidP="00B07AF6">
      <w:pPr>
        <w:tabs>
          <w:tab w:val="left" w:pos="270"/>
        </w:tabs>
        <w:spacing w:after="0" w:line="480" w:lineRule="auto"/>
        <w:rPr>
          <w:rFonts w:ascii="Times New Roman" w:hAnsi="Times New Roman"/>
          <w:sz w:val="24"/>
          <w:szCs w:val="24"/>
        </w:rPr>
      </w:pPr>
    </w:p>
    <w:p w14:paraId="15D8D25E" w14:textId="77777777" w:rsidR="006D6C32" w:rsidRDefault="006D6C32" w:rsidP="00B07AF6">
      <w:pPr>
        <w:tabs>
          <w:tab w:val="left" w:pos="270"/>
        </w:tabs>
        <w:spacing w:after="0" w:line="480" w:lineRule="auto"/>
        <w:rPr>
          <w:rFonts w:ascii="Times New Roman" w:hAnsi="Times New Roman"/>
          <w:sz w:val="24"/>
          <w:szCs w:val="24"/>
        </w:rPr>
      </w:pPr>
    </w:p>
    <w:p w14:paraId="566CCDC1" w14:textId="77777777" w:rsidR="006D6C32" w:rsidRDefault="006D6C32" w:rsidP="00B07AF6">
      <w:pPr>
        <w:tabs>
          <w:tab w:val="left" w:pos="270"/>
        </w:tabs>
        <w:spacing w:after="0" w:line="480" w:lineRule="auto"/>
        <w:rPr>
          <w:rFonts w:ascii="Times New Roman" w:hAnsi="Times New Roman"/>
          <w:sz w:val="24"/>
          <w:szCs w:val="24"/>
        </w:rPr>
      </w:pPr>
    </w:p>
    <w:p w14:paraId="4D39D5A2" w14:textId="77777777" w:rsidR="006D6C32" w:rsidRDefault="006D6C32" w:rsidP="00B07AF6">
      <w:pPr>
        <w:tabs>
          <w:tab w:val="left" w:pos="270"/>
        </w:tabs>
        <w:spacing w:after="0" w:line="480" w:lineRule="auto"/>
        <w:rPr>
          <w:rFonts w:ascii="Times New Roman" w:hAnsi="Times New Roman"/>
          <w:sz w:val="24"/>
          <w:szCs w:val="24"/>
        </w:rPr>
      </w:pPr>
    </w:p>
    <w:p w14:paraId="3A5AD17B" w14:textId="77777777" w:rsidR="006D6C32" w:rsidRDefault="006D6C32" w:rsidP="00B07AF6">
      <w:pPr>
        <w:tabs>
          <w:tab w:val="left" w:pos="270"/>
        </w:tabs>
        <w:spacing w:after="0" w:line="480" w:lineRule="auto"/>
        <w:rPr>
          <w:rFonts w:ascii="Times New Roman" w:hAnsi="Times New Roman"/>
          <w:sz w:val="24"/>
          <w:szCs w:val="24"/>
        </w:rPr>
      </w:pPr>
    </w:p>
    <w:p w14:paraId="674A8188" w14:textId="77777777" w:rsidR="006D6C32" w:rsidRDefault="006D6C32" w:rsidP="00B07AF6">
      <w:pPr>
        <w:tabs>
          <w:tab w:val="left" w:pos="270"/>
        </w:tabs>
        <w:spacing w:after="0" w:line="480" w:lineRule="auto"/>
        <w:rPr>
          <w:rFonts w:ascii="Times New Roman" w:hAnsi="Times New Roman"/>
          <w:sz w:val="24"/>
          <w:szCs w:val="24"/>
        </w:rPr>
      </w:pPr>
    </w:p>
    <w:p w14:paraId="3F8A1058" w14:textId="77777777" w:rsidR="006D6C32" w:rsidRDefault="006D6C32" w:rsidP="00B07AF6">
      <w:pPr>
        <w:tabs>
          <w:tab w:val="left" w:pos="270"/>
        </w:tabs>
        <w:spacing w:after="0" w:line="480" w:lineRule="auto"/>
        <w:rPr>
          <w:rFonts w:ascii="Times New Roman" w:hAnsi="Times New Roman"/>
          <w:sz w:val="24"/>
          <w:szCs w:val="24"/>
        </w:rPr>
      </w:pPr>
    </w:p>
    <w:p w14:paraId="0F50ACDA" w14:textId="77777777" w:rsidR="006D6C32" w:rsidRDefault="006D6C32" w:rsidP="00B07AF6">
      <w:pPr>
        <w:tabs>
          <w:tab w:val="left" w:pos="270"/>
        </w:tabs>
        <w:spacing w:after="0" w:line="480" w:lineRule="auto"/>
        <w:rPr>
          <w:rFonts w:ascii="Times New Roman" w:hAnsi="Times New Roman"/>
          <w:sz w:val="24"/>
          <w:szCs w:val="24"/>
        </w:rPr>
      </w:pPr>
    </w:p>
    <w:p w14:paraId="221950F1" w14:textId="77777777" w:rsidR="006D6C32" w:rsidRDefault="006D6C32" w:rsidP="00B07AF6">
      <w:pPr>
        <w:tabs>
          <w:tab w:val="left" w:pos="270"/>
        </w:tabs>
        <w:spacing w:after="0" w:line="480" w:lineRule="auto"/>
        <w:rPr>
          <w:rFonts w:ascii="Times New Roman" w:hAnsi="Times New Roman"/>
          <w:sz w:val="24"/>
          <w:szCs w:val="24"/>
        </w:rPr>
      </w:pPr>
    </w:p>
    <w:p w14:paraId="60FBF87F" w14:textId="77777777" w:rsidR="006D6C32" w:rsidRDefault="006D6C32" w:rsidP="00B07AF6">
      <w:pPr>
        <w:tabs>
          <w:tab w:val="left" w:pos="270"/>
        </w:tabs>
        <w:spacing w:after="0" w:line="480" w:lineRule="auto"/>
        <w:rPr>
          <w:rFonts w:ascii="Times New Roman" w:hAnsi="Times New Roman"/>
          <w:sz w:val="24"/>
          <w:szCs w:val="24"/>
        </w:rPr>
      </w:pPr>
    </w:p>
    <w:p w14:paraId="6950ACFE" w14:textId="62608848" w:rsidR="006D6C32" w:rsidRDefault="00221474" w:rsidP="00221474">
      <w:pPr>
        <w:tabs>
          <w:tab w:val="left" w:pos="1620"/>
        </w:tabs>
        <w:spacing w:after="0" w:line="480" w:lineRule="auto"/>
        <w:rPr>
          <w:rFonts w:ascii="Times New Roman" w:hAnsi="Times New Roman"/>
          <w:sz w:val="24"/>
          <w:szCs w:val="24"/>
        </w:rPr>
      </w:pPr>
      <w:r>
        <w:rPr>
          <w:rFonts w:ascii="Times New Roman" w:hAnsi="Times New Roman"/>
          <w:sz w:val="24"/>
          <w:szCs w:val="24"/>
        </w:rPr>
        <w:tab/>
      </w:r>
    </w:p>
    <w:p w14:paraId="22ACE986" w14:textId="77777777" w:rsidR="006D6C32" w:rsidRDefault="006D6C32" w:rsidP="00B07AF6">
      <w:pPr>
        <w:tabs>
          <w:tab w:val="left" w:pos="270"/>
        </w:tabs>
        <w:spacing w:after="0" w:line="480" w:lineRule="auto"/>
        <w:rPr>
          <w:rFonts w:ascii="Times New Roman" w:hAnsi="Times New Roman"/>
          <w:sz w:val="24"/>
          <w:szCs w:val="24"/>
        </w:rPr>
      </w:pPr>
    </w:p>
    <w:p w14:paraId="0DA6FB5E" w14:textId="77777777" w:rsidR="006D6C32" w:rsidRDefault="006D6C32" w:rsidP="00B07AF6">
      <w:pPr>
        <w:tabs>
          <w:tab w:val="left" w:pos="270"/>
        </w:tabs>
        <w:spacing w:after="0" w:line="480" w:lineRule="auto"/>
        <w:rPr>
          <w:rFonts w:ascii="Times New Roman" w:hAnsi="Times New Roman"/>
          <w:sz w:val="24"/>
          <w:szCs w:val="24"/>
        </w:rPr>
      </w:pPr>
    </w:p>
    <w:p w14:paraId="34F72314" w14:textId="77777777" w:rsidR="006D6C32" w:rsidRDefault="006D6C32" w:rsidP="00B07AF6">
      <w:pPr>
        <w:tabs>
          <w:tab w:val="left" w:pos="270"/>
        </w:tabs>
        <w:spacing w:after="0" w:line="480" w:lineRule="auto"/>
        <w:rPr>
          <w:rFonts w:ascii="Times New Roman" w:hAnsi="Times New Roman"/>
          <w:sz w:val="24"/>
          <w:szCs w:val="24"/>
        </w:rPr>
      </w:pPr>
    </w:p>
    <w:p w14:paraId="70D35A06" w14:textId="77777777" w:rsidR="006D6C32" w:rsidRDefault="006D6C32" w:rsidP="00B07AF6">
      <w:pPr>
        <w:tabs>
          <w:tab w:val="left" w:pos="270"/>
        </w:tabs>
        <w:spacing w:after="0" w:line="480" w:lineRule="auto"/>
        <w:rPr>
          <w:rFonts w:ascii="Times New Roman" w:hAnsi="Times New Roman"/>
          <w:sz w:val="24"/>
          <w:szCs w:val="24"/>
        </w:rPr>
      </w:pPr>
    </w:p>
    <w:p w14:paraId="4148C076" w14:textId="77777777" w:rsidR="006D6C32" w:rsidRDefault="006D6C32" w:rsidP="00B07AF6">
      <w:pPr>
        <w:tabs>
          <w:tab w:val="left" w:pos="270"/>
        </w:tabs>
        <w:spacing w:after="0" w:line="480" w:lineRule="auto"/>
        <w:rPr>
          <w:rFonts w:ascii="Times New Roman" w:hAnsi="Times New Roman"/>
          <w:sz w:val="24"/>
          <w:szCs w:val="24"/>
        </w:rPr>
      </w:pPr>
    </w:p>
    <w:p w14:paraId="7BBB17A4" w14:textId="77777777" w:rsidR="00076812" w:rsidRPr="00076812" w:rsidRDefault="00076812" w:rsidP="00076812">
      <w:pPr>
        <w:spacing w:after="0" w:line="240" w:lineRule="auto"/>
        <w:jc w:val="center"/>
        <w:rPr>
          <w:rFonts w:ascii="Times New Roman" w:eastAsia="Times New Roman" w:hAnsi="Times New Roman"/>
          <w:sz w:val="24"/>
          <w:szCs w:val="24"/>
        </w:rPr>
      </w:pPr>
      <w:r w:rsidRPr="00076812">
        <w:rPr>
          <w:rFonts w:ascii="Times New Roman" w:eastAsia="Times New Roman" w:hAnsi="Times New Roman"/>
          <w:sz w:val="24"/>
          <w:szCs w:val="24"/>
        </w:rPr>
        <w:t>Int. No. 1294</w:t>
      </w:r>
    </w:p>
    <w:p w14:paraId="5386DAB3" w14:textId="77777777" w:rsidR="00076812" w:rsidRPr="00076812" w:rsidRDefault="00076812" w:rsidP="00076812">
      <w:pPr>
        <w:spacing w:after="0" w:line="240" w:lineRule="auto"/>
        <w:jc w:val="center"/>
        <w:rPr>
          <w:rFonts w:ascii="Times New Roman" w:eastAsia="Times New Roman" w:hAnsi="Times New Roman"/>
          <w:sz w:val="24"/>
          <w:szCs w:val="24"/>
        </w:rPr>
      </w:pPr>
    </w:p>
    <w:p w14:paraId="7780E30F" w14:textId="77777777" w:rsidR="00076812" w:rsidRPr="00076812" w:rsidRDefault="00076812" w:rsidP="00076812">
      <w:pPr>
        <w:autoSpaceDE w:val="0"/>
        <w:autoSpaceDN w:val="0"/>
        <w:adjustRightInd w:val="0"/>
        <w:spacing w:after="0" w:line="240" w:lineRule="auto"/>
        <w:jc w:val="both"/>
        <w:rPr>
          <w:rFonts w:ascii="Times New Roman" w:hAnsi="Times New Roman"/>
          <w:sz w:val="24"/>
          <w:szCs w:val="24"/>
        </w:rPr>
      </w:pPr>
      <w:r w:rsidRPr="00076812">
        <w:rPr>
          <w:rFonts w:ascii="Times New Roman" w:hAnsi="Times New Roman"/>
          <w:sz w:val="24"/>
          <w:szCs w:val="24"/>
        </w:rPr>
        <w:t>By Council Members Nurse, Ossé, Lee, Louis and Hanif (in conjunction with the Brooklyn Borough President)</w:t>
      </w:r>
    </w:p>
    <w:p w14:paraId="2693B514" w14:textId="77777777" w:rsidR="00076812" w:rsidRPr="00076812" w:rsidRDefault="00076812" w:rsidP="00076812">
      <w:pPr>
        <w:spacing w:after="0" w:line="240" w:lineRule="auto"/>
        <w:jc w:val="center"/>
        <w:rPr>
          <w:rFonts w:ascii="Times New Roman" w:eastAsia="Times New Roman" w:hAnsi="Times New Roman"/>
          <w:sz w:val="24"/>
          <w:szCs w:val="24"/>
        </w:rPr>
      </w:pPr>
    </w:p>
    <w:p w14:paraId="0B969936" w14:textId="77777777" w:rsidR="00076812" w:rsidRPr="00076812" w:rsidRDefault="00076812" w:rsidP="00076812">
      <w:pPr>
        <w:spacing w:after="0" w:line="240" w:lineRule="auto"/>
        <w:jc w:val="both"/>
        <w:rPr>
          <w:rFonts w:ascii="Times New Roman" w:eastAsia="Times New Roman" w:hAnsi="Times New Roman"/>
          <w:vanish/>
          <w:sz w:val="24"/>
          <w:szCs w:val="24"/>
        </w:rPr>
      </w:pPr>
      <w:r w:rsidRPr="00076812">
        <w:rPr>
          <w:rFonts w:ascii="Times New Roman" w:eastAsia="Times New Roman" w:hAnsi="Times New Roman"/>
          <w:vanish/>
          <w:sz w:val="24"/>
          <w:szCs w:val="24"/>
        </w:rPr>
        <w:t>..Title</w:t>
      </w:r>
    </w:p>
    <w:p w14:paraId="2B805109" w14:textId="77777777" w:rsidR="00076812" w:rsidRPr="00076812" w:rsidRDefault="00076812" w:rsidP="00076812">
      <w:pPr>
        <w:spacing w:after="0" w:line="240" w:lineRule="auto"/>
        <w:jc w:val="both"/>
        <w:rPr>
          <w:rFonts w:ascii="Times New Roman" w:eastAsia="Times New Roman" w:hAnsi="Times New Roman"/>
          <w:sz w:val="24"/>
          <w:szCs w:val="24"/>
        </w:rPr>
      </w:pPr>
      <w:r w:rsidRPr="00076812">
        <w:rPr>
          <w:rFonts w:ascii="Times New Roman" w:eastAsia="Times New Roman" w:hAnsi="Times New Roman"/>
          <w:sz w:val="24"/>
          <w:szCs w:val="24"/>
        </w:rPr>
        <w:t xml:space="preserve">A Local Law to amend the administrative code of the city of New York, in relation to creating a website with information identifying individuals convicted of deed theft </w:t>
      </w:r>
    </w:p>
    <w:p w14:paraId="74B18462" w14:textId="77777777" w:rsidR="00076812" w:rsidRPr="00076812" w:rsidRDefault="00076812" w:rsidP="00076812">
      <w:pPr>
        <w:spacing w:after="0" w:line="240" w:lineRule="auto"/>
        <w:jc w:val="both"/>
        <w:rPr>
          <w:rFonts w:ascii="Times New Roman" w:eastAsia="Times New Roman" w:hAnsi="Times New Roman"/>
          <w:vanish/>
          <w:sz w:val="24"/>
          <w:szCs w:val="24"/>
        </w:rPr>
      </w:pPr>
      <w:r w:rsidRPr="00076812">
        <w:rPr>
          <w:rFonts w:ascii="Times New Roman" w:eastAsia="Times New Roman" w:hAnsi="Times New Roman"/>
          <w:vanish/>
          <w:sz w:val="24"/>
          <w:szCs w:val="24"/>
        </w:rPr>
        <w:t>..Body</w:t>
      </w:r>
    </w:p>
    <w:p w14:paraId="593093B1" w14:textId="77777777" w:rsidR="00076812" w:rsidRPr="00076812" w:rsidRDefault="00076812" w:rsidP="00076812">
      <w:pPr>
        <w:spacing w:after="0" w:line="240" w:lineRule="auto"/>
        <w:jc w:val="both"/>
        <w:rPr>
          <w:rFonts w:ascii="Times New Roman" w:eastAsia="Times New Roman" w:hAnsi="Times New Roman"/>
          <w:sz w:val="24"/>
          <w:szCs w:val="24"/>
          <w:u w:val="single"/>
        </w:rPr>
      </w:pPr>
    </w:p>
    <w:p w14:paraId="379EE350" w14:textId="77777777" w:rsidR="00076812" w:rsidRPr="00076812" w:rsidRDefault="00076812" w:rsidP="00076812">
      <w:pPr>
        <w:spacing w:after="0" w:line="240" w:lineRule="auto"/>
        <w:jc w:val="both"/>
        <w:rPr>
          <w:rFonts w:ascii="Times New Roman" w:eastAsia="Times New Roman" w:hAnsi="Times New Roman"/>
          <w:sz w:val="24"/>
          <w:szCs w:val="24"/>
        </w:rPr>
      </w:pPr>
      <w:r w:rsidRPr="00076812">
        <w:rPr>
          <w:rFonts w:ascii="Times New Roman" w:eastAsia="Times New Roman" w:hAnsi="Times New Roman"/>
          <w:sz w:val="24"/>
          <w:szCs w:val="24"/>
          <w:u w:val="single"/>
        </w:rPr>
        <w:t>Be it enacted by the Council as follows:</w:t>
      </w:r>
    </w:p>
    <w:p w14:paraId="6583511F" w14:textId="77777777" w:rsidR="00076812" w:rsidRPr="00076812" w:rsidRDefault="00076812" w:rsidP="00076812">
      <w:pPr>
        <w:spacing w:after="0" w:line="240" w:lineRule="auto"/>
        <w:ind w:firstLine="720"/>
        <w:jc w:val="both"/>
        <w:rPr>
          <w:rFonts w:ascii="Times New Roman" w:eastAsia="Times New Roman" w:hAnsi="Times New Roman"/>
          <w:sz w:val="24"/>
          <w:szCs w:val="24"/>
        </w:rPr>
      </w:pPr>
    </w:p>
    <w:p w14:paraId="79CC0307" w14:textId="77777777" w:rsidR="00076812" w:rsidRPr="00076812" w:rsidRDefault="00076812" w:rsidP="00076812">
      <w:pPr>
        <w:spacing w:after="0" w:line="480" w:lineRule="auto"/>
        <w:ind w:firstLine="720"/>
        <w:jc w:val="both"/>
        <w:rPr>
          <w:rFonts w:ascii="Times New Roman" w:eastAsia="Times New Roman" w:hAnsi="Times New Roman"/>
          <w:sz w:val="24"/>
          <w:szCs w:val="24"/>
        </w:rPr>
        <w:sectPr w:rsidR="00076812" w:rsidRPr="00076812" w:rsidSect="00076812">
          <w:footerReference w:type="default" r:id="rId15"/>
          <w:footerReference w:type="first" r:id="rId16"/>
          <w:pgSz w:w="12240" w:h="15840"/>
          <w:pgMar w:top="1440" w:right="1440" w:bottom="1440" w:left="1440" w:header="720" w:footer="720" w:gutter="0"/>
          <w:cols w:space="720"/>
          <w:docGrid w:linePitch="360"/>
        </w:sectPr>
      </w:pPr>
    </w:p>
    <w:p w14:paraId="229D0B8C" w14:textId="77777777" w:rsidR="00076812" w:rsidRPr="00076812" w:rsidRDefault="00076812" w:rsidP="00076812">
      <w:pPr>
        <w:spacing w:after="0" w:line="480" w:lineRule="auto"/>
        <w:ind w:firstLine="720"/>
        <w:jc w:val="both"/>
        <w:rPr>
          <w:rFonts w:ascii="Times New Roman" w:eastAsia="Times New Roman" w:hAnsi="Times New Roman"/>
          <w:sz w:val="24"/>
          <w:szCs w:val="24"/>
        </w:rPr>
      </w:pPr>
      <w:r w:rsidRPr="00076812">
        <w:rPr>
          <w:rFonts w:ascii="Times New Roman" w:eastAsia="Times New Roman" w:hAnsi="Times New Roman"/>
          <w:sz w:val="24"/>
          <w:szCs w:val="24"/>
        </w:rPr>
        <w:t>Section 1. Title 20 of the administrative code of the city of New York is amended by adding a new chapter 16 to read as follows:</w:t>
      </w:r>
    </w:p>
    <w:p w14:paraId="7DD0B1D4" w14:textId="77777777" w:rsidR="00076812" w:rsidRPr="00076812" w:rsidRDefault="00076812" w:rsidP="00076812">
      <w:pPr>
        <w:spacing w:after="0" w:line="480" w:lineRule="auto"/>
        <w:ind w:firstLine="720"/>
        <w:jc w:val="center"/>
        <w:rPr>
          <w:rFonts w:ascii="Times New Roman" w:eastAsia="Times New Roman" w:hAnsi="Times New Roman"/>
          <w:sz w:val="24"/>
          <w:szCs w:val="24"/>
          <w:u w:val="single"/>
        </w:rPr>
      </w:pPr>
      <w:r w:rsidRPr="00076812">
        <w:rPr>
          <w:rFonts w:ascii="Times New Roman" w:eastAsia="Times New Roman" w:hAnsi="Times New Roman"/>
          <w:sz w:val="24"/>
          <w:szCs w:val="24"/>
          <w:u w:val="single"/>
        </w:rPr>
        <w:t>Chapter 16</w:t>
      </w:r>
    </w:p>
    <w:p w14:paraId="4A430627" w14:textId="77777777" w:rsidR="00076812" w:rsidRPr="00076812" w:rsidRDefault="00076812" w:rsidP="00076812">
      <w:pPr>
        <w:spacing w:after="0" w:line="480" w:lineRule="auto"/>
        <w:ind w:firstLine="720"/>
        <w:jc w:val="center"/>
        <w:rPr>
          <w:rFonts w:ascii="Times New Roman" w:eastAsia="Times New Roman" w:hAnsi="Times New Roman"/>
          <w:sz w:val="24"/>
          <w:szCs w:val="24"/>
          <w:u w:val="single"/>
        </w:rPr>
      </w:pPr>
      <w:r w:rsidRPr="00076812">
        <w:rPr>
          <w:rFonts w:ascii="Times New Roman" w:eastAsia="Times New Roman" w:hAnsi="Times New Roman"/>
          <w:sz w:val="24"/>
          <w:szCs w:val="24"/>
          <w:u w:val="single"/>
        </w:rPr>
        <w:t>DEED THEFT</w:t>
      </w:r>
    </w:p>
    <w:p w14:paraId="084FF4FE" w14:textId="77777777" w:rsidR="00076812" w:rsidRPr="00076812" w:rsidRDefault="00076812" w:rsidP="00076812">
      <w:pPr>
        <w:spacing w:after="0" w:line="480" w:lineRule="auto"/>
        <w:ind w:firstLine="720"/>
        <w:jc w:val="both"/>
        <w:rPr>
          <w:rFonts w:ascii="Times New Roman" w:eastAsia="Times New Roman" w:hAnsi="Times New Roman"/>
          <w:color w:val="000000"/>
          <w:sz w:val="24"/>
          <w:szCs w:val="24"/>
          <w:u w:val="single"/>
          <w:shd w:val="clear" w:color="auto" w:fill="FFFFFF"/>
        </w:rPr>
      </w:pPr>
      <w:r w:rsidRPr="00076812">
        <w:rPr>
          <w:rFonts w:ascii="Times New Roman" w:eastAsia="Times New Roman" w:hAnsi="Times New Roman"/>
          <w:sz w:val="24"/>
          <w:szCs w:val="24"/>
          <w:u w:val="single"/>
        </w:rPr>
        <w:t xml:space="preserve">§ 20-1601 Definitions. </w:t>
      </w:r>
      <w:r w:rsidRPr="00076812">
        <w:rPr>
          <w:rFonts w:ascii="Times New Roman" w:eastAsia="Times New Roman" w:hAnsi="Times New Roman"/>
          <w:color w:val="000000"/>
          <w:sz w:val="24"/>
          <w:szCs w:val="24"/>
          <w:u w:val="single"/>
          <w:shd w:val="clear" w:color="auto" w:fill="FFFFFF"/>
        </w:rPr>
        <w:t>As used in this chapter, the following terms have the following meanings:</w:t>
      </w:r>
    </w:p>
    <w:p w14:paraId="7E765A2F" w14:textId="77777777" w:rsidR="00076812" w:rsidRPr="00076812" w:rsidRDefault="00076812" w:rsidP="00076812">
      <w:pPr>
        <w:spacing w:after="0" w:line="480" w:lineRule="auto"/>
        <w:ind w:firstLine="720"/>
        <w:jc w:val="both"/>
        <w:rPr>
          <w:rFonts w:ascii="Times New Roman" w:eastAsia="Times New Roman" w:hAnsi="Times New Roman"/>
          <w:color w:val="000000"/>
          <w:sz w:val="24"/>
          <w:szCs w:val="24"/>
          <w:u w:val="single"/>
          <w:shd w:val="clear" w:color="auto" w:fill="FFFFFF"/>
        </w:rPr>
      </w:pPr>
      <w:r w:rsidRPr="00076812">
        <w:rPr>
          <w:rFonts w:ascii="Times New Roman" w:eastAsia="Times New Roman" w:hAnsi="Times New Roman"/>
          <w:color w:val="000000"/>
          <w:sz w:val="24"/>
          <w:szCs w:val="24"/>
          <w:u w:val="single"/>
          <w:shd w:val="clear" w:color="auto" w:fill="FFFFFF"/>
        </w:rPr>
        <w:t xml:space="preserve">Deed theft. The term “deed theft” has the same meaning as set forth in paragraph (g) of subdivision 2 of section 155.05 of the penal law. </w:t>
      </w:r>
    </w:p>
    <w:p w14:paraId="1D6EB9D5" w14:textId="77777777" w:rsidR="00076812" w:rsidRPr="00076812" w:rsidRDefault="00076812" w:rsidP="00076812">
      <w:pPr>
        <w:spacing w:after="0" w:line="480" w:lineRule="auto"/>
        <w:ind w:firstLine="720"/>
        <w:jc w:val="both"/>
        <w:rPr>
          <w:rFonts w:ascii="Times New Roman" w:eastAsia="Times New Roman" w:hAnsi="Times New Roman"/>
          <w:sz w:val="24"/>
          <w:szCs w:val="24"/>
          <w:u w:val="single"/>
        </w:rPr>
      </w:pPr>
      <w:r w:rsidRPr="00076812">
        <w:rPr>
          <w:rFonts w:ascii="Times New Roman" w:eastAsia="Times New Roman" w:hAnsi="Times New Roman"/>
          <w:sz w:val="24"/>
          <w:szCs w:val="24"/>
          <w:u w:val="single"/>
        </w:rPr>
        <w:t>§ 20-1602 Deed theft conviction database. a. Within 120 days of the effective date of the local law that added this chapter, the department, in coordination with any other relevant agency, shall create a website listing all individuals that have been convicted of committing larceny by deed theft in the city of New York in violation of paragraph (g) of subdivision 2 of section 155.05 of the penal law.</w:t>
      </w:r>
    </w:p>
    <w:p w14:paraId="3BDBE47D" w14:textId="77777777" w:rsidR="00076812" w:rsidRPr="00076812" w:rsidRDefault="00076812" w:rsidP="00076812">
      <w:pPr>
        <w:spacing w:after="0" w:line="480" w:lineRule="auto"/>
        <w:ind w:firstLine="720"/>
        <w:jc w:val="both"/>
        <w:rPr>
          <w:rFonts w:ascii="Times New Roman" w:eastAsia="Times New Roman" w:hAnsi="Times New Roman"/>
          <w:sz w:val="24"/>
          <w:szCs w:val="24"/>
          <w:u w:val="single"/>
        </w:rPr>
      </w:pPr>
      <w:r w:rsidRPr="00076812">
        <w:rPr>
          <w:rFonts w:ascii="Times New Roman" w:eastAsia="Times New Roman" w:hAnsi="Times New Roman"/>
          <w:sz w:val="24"/>
          <w:szCs w:val="24"/>
          <w:u w:val="single"/>
        </w:rPr>
        <w:t>b. The website shall display identifying information about such individuals, including the names, business addresses, and photos of such individuals, provided such information is publicly available.</w:t>
      </w:r>
    </w:p>
    <w:p w14:paraId="7DD96D84" w14:textId="77777777" w:rsidR="00076812" w:rsidRPr="00076812" w:rsidRDefault="00076812" w:rsidP="00076812">
      <w:pPr>
        <w:spacing w:after="0" w:line="480" w:lineRule="auto"/>
        <w:ind w:firstLine="720"/>
        <w:jc w:val="both"/>
        <w:rPr>
          <w:rFonts w:ascii="Times New Roman" w:eastAsia="Times New Roman" w:hAnsi="Times New Roman"/>
          <w:sz w:val="24"/>
          <w:szCs w:val="24"/>
        </w:rPr>
        <w:sectPr w:rsidR="00076812" w:rsidRPr="00076812" w:rsidSect="00076812">
          <w:type w:val="continuous"/>
          <w:pgSz w:w="12240" w:h="15840"/>
          <w:pgMar w:top="1440" w:right="1440" w:bottom="1440" w:left="1440" w:header="720" w:footer="720" w:gutter="0"/>
          <w:lnNumType w:countBy="1"/>
          <w:cols w:space="720"/>
          <w:titlePg/>
          <w:docGrid w:linePitch="360"/>
        </w:sectPr>
      </w:pPr>
      <w:r w:rsidRPr="00076812">
        <w:rPr>
          <w:rFonts w:ascii="Times New Roman" w:eastAsia="Times New Roman" w:hAnsi="Times New Roman"/>
          <w:sz w:val="24"/>
          <w:szCs w:val="24"/>
        </w:rPr>
        <w:t>§ 2.  This local law takes effect immediately.</w:t>
      </w:r>
    </w:p>
    <w:p w14:paraId="194B668E" w14:textId="77777777" w:rsidR="00076812" w:rsidRPr="00076812" w:rsidRDefault="00076812" w:rsidP="00076812">
      <w:pPr>
        <w:spacing w:after="0" w:line="240" w:lineRule="auto"/>
        <w:jc w:val="both"/>
        <w:rPr>
          <w:rFonts w:ascii="Times New Roman" w:eastAsia="Times New Roman" w:hAnsi="Times New Roman"/>
          <w:sz w:val="18"/>
          <w:szCs w:val="18"/>
        </w:rPr>
      </w:pPr>
    </w:p>
    <w:p w14:paraId="7CAA03F7" w14:textId="77777777" w:rsidR="00076812" w:rsidRPr="00076812" w:rsidRDefault="00076812" w:rsidP="00076812">
      <w:pPr>
        <w:spacing w:after="0" w:line="240" w:lineRule="auto"/>
        <w:jc w:val="both"/>
        <w:rPr>
          <w:rFonts w:ascii="Times New Roman" w:eastAsia="Times New Roman" w:hAnsi="Times New Roman"/>
          <w:sz w:val="18"/>
          <w:szCs w:val="18"/>
        </w:rPr>
      </w:pPr>
      <w:r w:rsidRPr="00076812">
        <w:rPr>
          <w:rFonts w:ascii="Times New Roman" w:eastAsia="Times New Roman" w:hAnsi="Times New Roman"/>
          <w:sz w:val="18"/>
          <w:szCs w:val="18"/>
        </w:rPr>
        <w:t>EH</w:t>
      </w:r>
    </w:p>
    <w:p w14:paraId="21670548" w14:textId="77777777" w:rsidR="00076812" w:rsidRPr="00076812" w:rsidRDefault="00076812" w:rsidP="00076812">
      <w:pPr>
        <w:spacing w:after="0" w:line="240" w:lineRule="auto"/>
        <w:jc w:val="both"/>
        <w:rPr>
          <w:rFonts w:ascii="Times New Roman" w:eastAsia="Times New Roman" w:hAnsi="Times New Roman"/>
          <w:sz w:val="18"/>
          <w:szCs w:val="18"/>
        </w:rPr>
      </w:pPr>
      <w:r w:rsidRPr="00076812">
        <w:rPr>
          <w:rFonts w:ascii="Times New Roman" w:eastAsia="Times New Roman" w:hAnsi="Times New Roman"/>
          <w:sz w:val="18"/>
          <w:szCs w:val="18"/>
        </w:rPr>
        <w:t>LS #18403</w:t>
      </w:r>
    </w:p>
    <w:p w14:paraId="08425A06" w14:textId="77777777" w:rsidR="00076812" w:rsidRPr="00076812" w:rsidRDefault="00076812" w:rsidP="00076812">
      <w:pPr>
        <w:spacing w:after="0" w:line="240" w:lineRule="auto"/>
        <w:rPr>
          <w:rFonts w:ascii="Times New Roman" w:eastAsia="Times New Roman" w:hAnsi="Times New Roman"/>
          <w:sz w:val="18"/>
          <w:szCs w:val="18"/>
        </w:rPr>
      </w:pPr>
      <w:r w:rsidRPr="00076812">
        <w:rPr>
          <w:rFonts w:ascii="Times New Roman" w:eastAsia="Times New Roman" w:hAnsi="Times New Roman"/>
          <w:sz w:val="18"/>
          <w:szCs w:val="18"/>
        </w:rPr>
        <w:t>5/8/2025 2:30 PM</w:t>
      </w:r>
    </w:p>
    <w:p w14:paraId="32A7B7F3" w14:textId="77777777" w:rsidR="006D6C32" w:rsidRDefault="006D6C32" w:rsidP="00B07AF6">
      <w:pPr>
        <w:tabs>
          <w:tab w:val="left" w:pos="270"/>
        </w:tabs>
        <w:spacing w:after="0" w:line="480" w:lineRule="auto"/>
        <w:rPr>
          <w:rFonts w:ascii="Times New Roman" w:hAnsi="Times New Roman"/>
          <w:sz w:val="24"/>
          <w:szCs w:val="24"/>
        </w:rPr>
      </w:pPr>
    </w:p>
    <w:p w14:paraId="48AF8DBE" w14:textId="77777777" w:rsidR="00076812" w:rsidRDefault="00076812" w:rsidP="00B07AF6">
      <w:pPr>
        <w:tabs>
          <w:tab w:val="left" w:pos="270"/>
        </w:tabs>
        <w:spacing w:after="0" w:line="480" w:lineRule="auto"/>
        <w:rPr>
          <w:rFonts w:ascii="Times New Roman" w:hAnsi="Times New Roman"/>
          <w:sz w:val="24"/>
          <w:szCs w:val="24"/>
        </w:rPr>
      </w:pPr>
    </w:p>
    <w:p w14:paraId="7CD81D1B" w14:textId="77777777" w:rsidR="00076812" w:rsidRDefault="00076812" w:rsidP="00B07AF6">
      <w:pPr>
        <w:tabs>
          <w:tab w:val="left" w:pos="270"/>
        </w:tabs>
        <w:spacing w:after="0" w:line="480" w:lineRule="auto"/>
        <w:rPr>
          <w:rFonts w:ascii="Times New Roman" w:hAnsi="Times New Roman"/>
          <w:sz w:val="24"/>
          <w:szCs w:val="24"/>
        </w:rPr>
      </w:pPr>
    </w:p>
    <w:p w14:paraId="2F0FDAF9" w14:textId="77777777" w:rsidR="00076812" w:rsidRDefault="00076812" w:rsidP="00B07AF6">
      <w:pPr>
        <w:tabs>
          <w:tab w:val="left" w:pos="270"/>
        </w:tabs>
        <w:spacing w:after="0" w:line="480" w:lineRule="auto"/>
        <w:rPr>
          <w:rFonts w:ascii="Times New Roman" w:hAnsi="Times New Roman"/>
          <w:sz w:val="24"/>
          <w:szCs w:val="24"/>
        </w:rPr>
      </w:pPr>
    </w:p>
    <w:p w14:paraId="3CC93795" w14:textId="77777777" w:rsidR="00076812" w:rsidRDefault="00076812" w:rsidP="00B07AF6">
      <w:pPr>
        <w:tabs>
          <w:tab w:val="left" w:pos="270"/>
        </w:tabs>
        <w:spacing w:after="0" w:line="480" w:lineRule="auto"/>
        <w:rPr>
          <w:rFonts w:ascii="Times New Roman" w:hAnsi="Times New Roman"/>
          <w:sz w:val="24"/>
          <w:szCs w:val="24"/>
        </w:rPr>
      </w:pPr>
    </w:p>
    <w:p w14:paraId="7FD9E84A" w14:textId="77777777" w:rsidR="00076812" w:rsidRDefault="00076812" w:rsidP="00B07AF6">
      <w:pPr>
        <w:tabs>
          <w:tab w:val="left" w:pos="270"/>
        </w:tabs>
        <w:spacing w:after="0" w:line="480" w:lineRule="auto"/>
        <w:rPr>
          <w:rFonts w:ascii="Times New Roman" w:hAnsi="Times New Roman"/>
          <w:sz w:val="24"/>
          <w:szCs w:val="24"/>
        </w:rPr>
      </w:pPr>
    </w:p>
    <w:p w14:paraId="5F26D17F" w14:textId="77777777" w:rsidR="00076812" w:rsidRDefault="00076812" w:rsidP="00B07AF6">
      <w:pPr>
        <w:tabs>
          <w:tab w:val="left" w:pos="270"/>
        </w:tabs>
        <w:spacing w:after="0" w:line="480" w:lineRule="auto"/>
        <w:rPr>
          <w:rFonts w:ascii="Times New Roman" w:hAnsi="Times New Roman"/>
          <w:sz w:val="24"/>
          <w:szCs w:val="24"/>
        </w:rPr>
      </w:pPr>
    </w:p>
    <w:p w14:paraId="7F27B0A7" w14:textId="77777777" w:rsidR="00076812" w:rsidRDefault="00076812" w:rsidP="00B07AF6">
      <w:pPr>
        <w:tabs>
          <w:tab w:val="left" w:pos="270"/>
        </w:tabs>
        <w:spacing w:after="0" w:line="480" w:lineRule="auto"/>
        <w:rPr>
          <w:rFonts w:ascii="Times New Roman" w:hAnsi="Times New Roman"/>
          <w:sz w:val="24"/>
          <w:szCs w:val="24"/>
        </w:rPr>
      </w:pPr>
    </w:p>
    <w:p w14:paraId="0D15FC21" w14:textId="77777777" w:rsidR="00076812" w:rsidRDefault="00076812" w:rsidP="00B07AF6">
      <w:pPr>
        <w:tabs>
          <w:tab w:val="left" w:pos="270"/>
        </w:tabs>
        <w:spacing w:after="0" w:line="480" w:lineRule="auto"/>
        <w:rPr>
          <w:rFonts w:ascii="Times New Roman" w:hAnsi="Times New Roman"/>
          <w:sz w:val="24"/>
          <w:szCs w:val="24"/>
        </w:rPr>
      </w:pPr>
    </w:p>
    <w:p w14:paraId="13AADB89" w14:textId="77777777" w:rsidR="00076812" w:rsidRDefault="00076812" w:rsidP="00B07AF6">
      <w:pPr>
        <w:tabs>
          <w:tab w:val="left" w:pos="270"/>
        </w:tabs>
        <w:spacing w:after="0" w:line="480" w:lineRule="auto"/>
        <w:rPr>
          <w:rFonts w:ascii="Times New Roman" w:hAnsi="Times New Roman"/>
          <w:sz w:val="24"/>
          <w:szCs w:val="24"/>
        </w:rPr>
      </w:pPr>
    </w:p>
    <w:p w14:paraId="609FAEF6" w14:textId="77777777" w:rsidR="00076812" w:rsidRDefault="00076812" w:rsidP="00B07AF6">
      <w:pPr>
        <w:tabs>
          <w:tab w:val="left" w:pos="270"/>
        </w:tabs>
        <w:spacing w:after="0" w:line="480" w:lineRule="auto"/>
        <w:rPr>
          <w:rFonts w:ascii="Times New Roman" w:hAnsi="Times New Roman"/>
          <w:sz w:val="24"/>
          <w:szCs w:val="24"/>
        </w:rPr>
      </w:pPr>
    </w:p>
    <w:p w14:paraId="706BB8B1" w14:textId="77777777" w:rsidR="00076812" w:rsidRDefault="00076812" w:rsidP="00B07AF6">
      <w:pPr>
        <w:tabs>
          <w:tab w:val="left" w:pos="270"/>
        </w:tabs>
        <w:spacing w:after="0" w:line="480" w:lineRule="auto"/>
        <w:rPr>
          <w:rFonts w:ascii="Times New Roman" w:hAnsi="Times New Roman"/>
          <w:sz w:val="24"/>
          <w:szCs w:val="24"/>
        </w:rPr>
      </w:pPr>
    </w:p>
    <w:p w14:paraId="65C91ADA" w14:textId="77777777" w:rsidR="00076812" w:rsidRDefault="00076812" w:rsidP="00B07AF6">
      <w:pPr>
        <w:tabs>
          <w:tab w:val="left" w:pos="270"/>
        </w:tabs>
        <w:spacing w:after="0" w:line="480" w:lineRule="auto"/>
        <w:rPr>
          <w:rFonts w:ascii="Times New Roman" w:hAnsi="Times New Roman"/>
          <w:sz w:val="24"/>
          <w:szCs w:val="24"/>
        </w:rPr>
      </w:pPr>
    </w:p>
    <w:p w14:paraId="0977B763" w14:textId="77777777" w:rsidR="00076812" w:rsidRDefault="00076812" w:rsidP="00B07AF6">
      <w:pPr>
        <w:tabs>
          <w:tab w:val="left" w:pos="270"/>
        </w:tabs>
        <w:spacing w:after="0" w:line="480" w:lineRule="auto"/>
        <w:rPr>
          <w:rFonts w:ascii="Times New Roman" w:hAnsi="Times New Roman"/>
          <w:sz w:val="24"/>
          <w:szCs w:val="24"/>
        </w:rPr>
      </w:pPr>
    </w:p>
    <w:p w14:paraId="66659F83" w14:textId="77777777" w:rsidR="00076812" w:rsidRDefault="00076812" w:rsidP="00B07AF6">
      <w:pPr>
        <w:tabs>
          <w:tab w:val="left" w:pos="270"/>
        </w:tabs>
        <w:spacing w:after="0" w:line="480" w:lineRule="auto"/>
        <w:rPr>
          <w:rFonts w:ascii="Times New Roman" w:hAnsi="Times New Roman"/>
          <w:sz w:val="24"/>
          <w:szCs w:val="24"/>
        </w:rPr>
      </w:pPr>
    </w:p>
    <w:p w14:paraId="577AFB0F" w14:textId="77777777" w:rsidR="00076812" w:rsidRDefault="00076812" w:rsidP="00B07AF6">
      <w:pPr>
        <w:tabs>
          <w:tab w:val="left" w:pos="270"/>
        </w:tabs>
        <w:spacing w:after="0" w:line="480" w:lineRule="auto"/>
        <w:rPr>
          <w:rFonts w:ascii="Times New Roman" w:hAnsi="Times New Roman"/>
          <w:sz w:val="24"/>
          <w:szCs w:val="24"/>
        </w:rPr>
      </w:pPr>
    </w:p>
    <w:p w14:paraId="707AEA46" w14:textId="77777777" w:rsidR="00076812" w:rsidRDefault="00076812" w:rsidP="00B07AF6">
      <w:pPr>
        <w:tabs>
          <w:tab w:val="left" w:pos="270"/>
        </w:tabs>
        <w:spacing w:after="0" w:line="480" w:lineRule="auto"/>
        <w:rPr>
          <w:rFonts w:ascii="Times New Roman" w:hAnsi="Times New Roman"/>
          <w:sz w:val="24"/>
          <w:szCs w:val="24"/>
        </w:rPr>
      </w:pPr>
    </w:p>
    <w:p w14:paraId="0FD93124" w14:textId="77777777" w:rsidR="00076812" w:rsidRDefault="00076812" w:rsidP="00B07AF6">
      <w:pPr>
        <w:tabs>
          <w:tab w:val="left" w:pos="270"/>
        </w:tabs>
        <w:spacing w:after="0" w:line="480" w:lineRule="auto"/>
        <w:rPr>
          <w:rFonts w:ascii="Times New Roman" w:hAnsi="Times New Roman"/>
          <w:sz w:val="24"/>
          <w:szCs w:val="24"/>
        </w:rPr>
      </w:pPr>
    </w:p>
    <w:p w14:paraId="7DAAFFB5" w14:textId="77777777" w:rsidR="00076812" w:rsidRDefault="00076812" w:rsidP="00B07AF6">
      <w:pPr>
        <w:tabs>
          <w:tab w:val="left" w:pos="270"/>
        </w:tabs>
        <w:spacing w:after="0" w:line="480" w:lineRule="auto"/>
        <w:rPr>
          <w:rFonts w:ascii="Times New Roman" w:hAnsi="Times New Roman"/>
          <w:sz w:val="24"/>
          <w:szCs w:val="24"/>
        </w:rPr>
      </w:pPr>
    </w:p>
    <w:p w14:paraId="15DBBA3D" w14:textId="77777777" w:rsidR="00076812" w:rsidRDefault="00076812" w:rsidP="00B07AF6">
      <w:pPr>
        <w:tabs>
          <w:tab w:val="left" w:pos="270"/>
        </w:tabs>
        <w:spacing w:after="0" w:line="480" w:lineRule="auto"/>
        <w:rPr>
          <w:rFonts w:ascii="Times New Roman" w:hAnsi="Times New Roman"/>
          <w:sz w:val="24"/>
          <w:szCs w:val="24"/>
        </w:rPr>
      </w:pPr>
    </w:p>
    <w:p w14:paraId="56A79177" w14:textId="77777777" w:rsidR="00076812" w:rsidRDefault="00076812" w:rsidP="00B07AF6">
      <w:pPr>
        <w:tabs>
          <w:tab w:val="left" w:pos="270"/>
        </w:tabs>
        <w:spacing w:after="0" w:line="480" w:lineRule="auto"/>
        <w:rPr>
          <w:rFonts w:ascii="Times New Roman" w:hAnsi="Times New Roman"/>
          <w:sz w:val="24"/>
          <w:szCs w:val="24"/>
        </w:rPr>
      </w:pPr>
    </w:p>
    <w:p w14:paraId="7356BE7E" w14:textId="77777777" w:rsidR="00076812" w:rsidRDefault="00076812" w:rsidP="00B07AF6">
      <w:pPr>
        <w:tabs>
          <w:tab w:val="left" w:pos="270"/>
        </w:tabs>
        <w:spacing w:after="0" w:line="480" w:lineRule="auto"/>
        <w:rPr>
          <w:rFonts w:ascii="Times New Roman" w:hAnsi="Times New Roman"/>
          <w:sz w:val="24"/>
          <w:szCs w:val="24"/>
        </w:rPr>
      </w:pPr>
    </w:p>
    <w:p w14:paraId="7B21EAAF" w14:textId="77777777" w:rsidR="001E706F" w:rsidRPr="001E706F" w:rsidRDefault="001E706F" w:rsidP="001E706F">
      <w:pPr>
        <w:spacing w:after="0" w:line="240" w:lineRule="auto"/>
        <w:jc w:val="center"/>
        <w:rPr>
          <w:rFonts w:ascii="Times New Roman" w:eastAsia="Times New Roman" w:hAnsi="Times New Roman"/>
          <w:sz w:val="24"/>
          <w:szCs w:val="24"/>
        </w:rPr>
      </w:pPr>
      <w:r w:rsidRPr="001E706F">
        <w:rPr>
          <w:rFonts w:ascii="Times New Roman" w:eastAsia="Times New Roman" w:hAnsi="Times New Roman"/>
          <w:sz w:val="24"/>
          <w:szCs w:val="24"/>
        </w:rPr>
        <w:t>Int. No. 1332</w:t>
      </w:r>
    </w:p>
    <w:p w14:paraId="5F352393" w14:textId="77777777" w:rsidR="001E706F" w:rsidRPr="001E706F" w:rsidRDefault="001E706F" w:rsidP="001E706F">
      <w:pPr>
        <w:spacing w:after="0" w:line="240" w:lineRule="auto"/>
        <w:jc w:val="center"/>
        <w:rPr>
          <w:rFonts w:ascii="Times New Roman" w:eastAsia="Times New Roman" w:hAnsi="Times New Roman"/>
          <w:sz w:val="24"/>
          <w:szCs w:val="24"/>
        </w:rPr>
      </w:pPr>
    </w:p>
    <w:p w14:paraId="14A29CBD" w14:textId="77777777" w:rsidR="001E706F" w:rsidRPr="001E706F" w:rsidRDefault="001E706F" w:rsidP="001E706F">
      <w:pPr>
        <w:autoSpaceDE w:val="0"/>
        <w:autoSpaceDN w:val="0"/>
        <w:adjustRightInd w:val="0"/>
        <w:spacing w:after="0" w:line="240" w:lineRule="auto"/>
        <w:jc w:val="both"/>
        <w:rPr>
          <w:rFonts w:ascii="Times New Roman" w:hAnsi="Times New Roman"/>
          <w:sz w:val="24"/>
          <w:szCs w:val="24"/>
        </w:rPr>
      </w:pPr>
      <w:r w:rsidRPr="001E706F">
        <w:rPr>
          <w:rFonts w:ascii="Times New Roman" w:hAnsi="Times New Roman"/>
          <w:sz w:val="24"/>
          <w:szCs w:val="24"/>
        </w:rPr>
        <w:t>By Council Members Brannan, Nurse, Abreu, Restler, Cabán, Banks, Marte and Brewer</w:t>
      </w:r>
    </w:p>
    <w:p w14:paraId="3D63CC70" w14:textId="77777777" w:rsidR="001E706F" w:rsidRPr="001E706F" w:rsidRDefault="001E706F" w:rsidP="001E706F">
      <w:pPr>
        <w:spacing w:after="0" w:line="240" w:lineRule="auto"/>
        <w:jc w:val="both"/>
        <w:rPr>
          <w:rFonts w:ascii="Times New Roman" w:eastAsia="Times New Roman" w:hAnsi="Times New Roman"/>
          <w:sz w:val="24"/>
          <w:szCs w:val="24"/>
        </w:rPr>
      </w:pPr>
    </w:p>
    <w:p w14:paraId="38A6ACFE" w14:textId="77777777" w:rsidR="001E706F" w:rsidRPr="001E706F" w:rsidRDefault="001E706F" w:rsidP="001E706F">
      <w:pPr>
        <w:spacing w:after="0" w:line="240" w:lineRule="auto"/>
        <w:jc w:val="both"/>
        <w:rPr>
          <w:rFonts w:ascii="Times New Roman" w:eastAsia="Times New Roman" w:hAnsi="Times New Roman"/>
          <w:vanish/>
          <w:sz w:val="24"/>
          <w:szCs w:val="24"/>
        </w:rPr>
      </w:pPr>
      <w:r w:rsidRPr="001E706F">
        <w:rPr>
          <w:rFonts w:ascii="Times New Roman" w:eastAsia="Times New Roman" w:hAnsi="Times New Roman"/>
          <w:vanish/>
          <w:sz w:val="24"/>
          <w:szCs w:val="24"/>
        </w:rPr>
        <w:t>..Title</w:t>
      </w:r>
    </w:p>
    <w:p w14:paraId="6D4770FA" w14:textId="77777777" w:rsidR="001E706F" w:rsidRPr="001E706F" w:rsidRDefault="001E706F" w:rsidP="001E706F">
      <w:pPr>
        <w:spacing w:after="0" w:line="240" w:lineRule="auto"/>
        <w:jc w:val="both"/>
        <w:rPr>
          <w:rFonts w:ascii="Times New Roman" w:eastAsia="Times New Roman" w:hAnsi="Times New Roman"/>
          <w:sz w:val="24"/>
          <w:szCs w:val="24"/>
        </w:rPr>
      </w:pPr>
      <w:r w:rsidRPr="001E706F">
        <w:rPr>
          <w:rFonts w:ascii="Times New Roman" w:eastAsia="Times New Roman" w:hAnsi="Times New Roman"/>
          <w:sz w:val="24"/>
          <w:szCs w:val="24"/>
        </w:rPr>
        <w:t>A Local Law to amend the administrative code of the city of New York, in relation to the wrongful deactivation of app-based delivery workers</w:t>
      </w:r>
    </w:p>
    <w:p w14:paraId="68C60574" w14:textId="77777777" w:rsidR="001E706F" w:rsidRPr="001E706F" w:rsidRDefault="001E706F" w:rsidP="001E706F">
      <w:pPr>
        <w:spacing w:after="0" w:line="240" w:lineRule="auto"/>
        <w:jc w:val="both"/>
        <w:rPr>
          <w:rFonts w:ascii="Times New Roman" w:eastAsia="Times New Roman" w:hAnsi="Times New Roman"/>
          <w:vanish/>
          <w:sz w:val="24"/>
          <w:szCs w:val="24"/>
        </w:rPr>
      </w:pPr>
      <w:r w:rsidRPr="001E706F">
        <w:rPr>
          <w:rFonts w:ascii="Times New Roman" w:eastAsia="Times New Roman" w:hAnsi="Times New Roman"/>
          <w:vanish/>
          <w:sz w:val="24"/>
          <w:szCs w:val="24"/>
        </w:rPr>
        <w:t>..Body</w:t>
      </w:r>
    </w:p>
    <w:p w14:paraId="0FCC1CDE" w14:textId="77777777" w:rsidR="001E706F" w:rsidRPr="001E706F" w:rsidRDefault="001E706F" w:rsidP="001E706F">
      <w:pPr>
        <w:spacing w:after="0" w:line="240" w:lineRule="auto"/>
        <w:jc w:val="both"/>
        <w:rPr>
          <w:rFonts w:ascii="Times New Roman" w:eastAsia="Times New Roman" w:hAnsi="Times New Roman"/>
          <w:sz w:val="24"/>
          <w:szCs w:val="24"/>
          <w:u w:val="single"/>
        </w:rPr>
      </w:pPr>
    </w:p>
    <w:p w14:paraId="247C2F71" w14:textId="77777777" w:rsidR="001E706F" w:rsidRPr="001E706F" w:rsidRDefault="001E706F" w:rsidP="001E706F">
      <w:pPr>
        <w:spacing w:after="0" w:line="240" w:lineRule="auto"/>
        <w:jc w:val="both"/>
        <w:rPr>
          <w:rFonts w:ascii="Times New Roman" w:eastAsia="Times New Roman" w:hAnsi="Times New Roman"/>
          <w:sz w:val="24"/>
          <w:szCs w:val="24"/>
        </w:rPr>
      </w:pPr>
      <w:r w:rsidRPr="001E706F">
        <w:rPr>
          <w:rFonts w:ascii="Times New Roman" w:eastAsia="Times New Roman" w:hAnsi="Times New Roman"/>
          <w:sz w:val="24"/>
          <w:szCs w:val="24"/>
          <w:u w:val="single"/>
        </w:rPr>
        <w:t>Be it enacted by the Council as follows:</w:t>
      </w:r>
    </w:p>
    <w:p w14:paraId="4B34BDC5" w14:textId="77777777" w:rsidR="001E706F" w:rsidRPr="001E706F" w:rsidRDefault="001E706F" w:rsidP="001E706F">
      <w:pPr>
        <w:spacing w:after="0" w:line="240" w:lineRule="auto"/>
        <w:ind w:firstLine="720"/>
        <w:jc w:val="both"/>
        <w:rPr>
          <w:rFonts w:ascii="Times New Roman" w:eastAsia="Times New Roman" w:hAnsi="Times New Roman"/>
          <w:sz w:val="24"/>
          <w:szCs w:val="24"/>
        </w:rPr>
      </w:pPr>
    </w:p>
    <w:p w14:paraId="4160FF7D" w14:textId="77777777" w:rsidR="001E706F" w:rsidRPr="001E706F" w:rsidRDefault="001E706F" w:rsidP="001E706F">
      <w:pPr>
        <w:spacing w:after="0" w:line="480" w:lineRule="auto"/>
        <w:ind w:firstLine="720"/>
        <w:jc w:val="both"/>
        <w:rPr>
          <w:rFonts w:ascii="Times New Roman" w:eastAsia="Times New Roman" w:hAnsi="Times New Roman"/>
          <w:sz w:val="24"/>
          <w:szCs w:val="24"/>
        </w:rPr>
        <w:sectPr w:rsidR="001E706F" w:rsidRPr="001E706F" w:rsidSect="001E706F">
          <w:footerReference w:type="default" r:id="rId17"/>
          <w:footerReference w:type="first" r:id="rId18"/>
          <w:pgSz w:w="12240" w:h="15840"/>
          <w:pgMar w:top="1440" w:right="1440" w:bottom="1440" w:left="1440" w:header="720" w:footer="720" w:gutter="0"/>
          <w:cols w:space="720"/>
          <w:docGrid w:linePitch="360"/>
        </w:sectPr>
      </w:pPr>
    </w:p>
    <w:p w14:paraId="41363ED8" w14:textId="77777777" w:rsidR="001E706F" w:rsidRPr="001E706F" w:rsidRDefault="001E706F" w:rsidP="001E706F">
      <w:pPr>
        <w:spacing w:after="0" w:line="480" w:lineRule="auto"/>
        <w:ind w:firstLine="720"/>
        <w:jc w:val="both"/>
        <w:rPr>
          <w:rFonts w:ascii="Times New Roman" w:eastAsia="Times New Roman" w:hAnsi="Times New Roman"/>
          <w:sz w:val="24"/>
          <w:szCs w:val="24"/>
        </w:rPr>
      </w:pPr>
      <w:r w:rsidRPr="001E706F">
        <w:rPr>
          <w:rFonts w:ascii="Times New Roman" w:eastAsia="Times New Roman" w:hAnsi="Times New Roman"/>
          <w:sz w:val="24"/>
          <w:szCs w:val="24"/>
        </w:rPr>
        <w:t>Section 1. Chapter 12 of title 20 of the administrative code of the city of New York is amended by adding a new subchapter 8 to read as follows:</w:t>
      </w:r>
    </w:p>
    <w:p w14:paraId="5915B58A" w14:textId="77777777" w:rsidR="001E706F" w:rsidRPr="001E706F" w:rsidRDefault="001E706F" w:rsidP="001E706F">
      <w:pPr>
        <w:spacing w:after="0" w:line="480" w:lineRule="auto"/>
        <w:ind w:firstLine="720"/>
        <w:jc w:val="center"/>
        <w:rPr>
          <w:rFonts w:ascii="Times New Roman" w:eastAsia="Times New Roman" w:hAnsi="Times New Roman"/>
          <w:sz w:val="24"/>
          <w:szCs w:val="24"/>
          <w:u w:val="single"/>
        </w:rPr>
      </w:pPr>
      <w:r w:rsidRPr="001E706F">
        <w:rPr>
          <w:rFonts w:ascii="Times New Roman" w:eastAsia="Times New Roman" w:hAnsi="Times New Roman"/>
          <w:sz w:val="24"/>
          <w:szCs w:val="24"/>
          <w:u w:val="single"/>
        </w:rPr>
        <w:t>SUBCHAPTER 3</w:t>
      </w:r>
    </w:p>
    <w:p w14:paraId="30E25D81" w14:textId="77777777" w:rsidR="001E706F" w:rsidRPr="001E706F" w:rsidRDefault="001E706F" w:rsidP="001E706F">
      <w:pPr>
        <w:spacing w:after="0" w:line="480" w:lineRule="auto"/>
        <w:ind w:firstLine="720"/>
        <w:jc w:val="center"/>
        <w:rPr>
          <w:rFonts w:ascii="Times New Roman" w:eastAsia="Times New Roman" w:hAnsi="Times New Roman"/>
          <w:sz w:val="24"/>
          <w:szCs w:val="24"/>
          <w:u w:val="single"/>
        </w:rPr>
      </w:pPr>
      <w:r w:rsidRPr="001E706F">
        <w:rPr>
          <w:rFonts w:ascii="Times New Roman" w:eastAsia="Times New Roman" w:hAnsi="Times New Roman"/>
          <w:sz w:val="24"/>
          <w:szCs w:val="24"/>
          <w:u w:val="single"/>
        </w:rPr>
        <w:t>WRONGFUL DEACTIVATION OF APP-BASED DELIVERY WORKERS</w:t>
      </w:r>
    </w:p>
    <w:p w14:paraId="7729E6B1" w14:textId="77777777" w:rsidR="001E706F" w:rsidRPr="001E706F" w:rsidRDefault="001E706F" w:rsidP="001E706F">
      <w:pPr>
        <w:spacing w:after="0" w:line="480" w:lineRule="auto"/>
        <w:ind w:firstLine="720"/>
        <w:rPr>
          <w:rFonts w:ascii="Times New Roman" w:eastAsia="Times New Roman" w:hAnsi="Times New Roman"/>
          <w:color w:val="000000"/>
          <w:sz w:val="24"/>
          <w:szCs w:val="24"/>
          <w:u w:val="single"/>
          <w:shd w:val="clear" w:color="auto" w:fill="FFFFFF"/>
        </w:rPr>
      </w:pPr>
      <w:r w:rsidRPr="001E706F">
        <w:rPr>
          <w:rFonts w:ascii="Times New Roman" w:eastAsia="Times New Roman" w:hAnsi="Times New Roman"/>
          <w:sz w:val="24"/>
          <w:szCs w:val="24"/>
          <w:u w:val="single"/>
        </w:rPr>
        <w:t xml:space="preserve">§ 20-1281 </w:t>
      </w:r>
      <w:r w:rsidRPr="001E706F">
        <w:rPr>
          <w:rFonts w:ascii="Times New Roman" w:eastAsia="Times New Roman" w:hAnsi="Times New Roman"/>
          <w:color w:val="000000"/>
          <w:sz w:val="24"/>
          <w:szCs w:val="24"/>
          <w:u w:val="single"/>
          <w:shd w:val="clear" w:color="auto" w:fill="FFFFFF"/>
        </w:rPr>
        <w:t>Definitions. As used in this subchapter, the following terms have the following meanings:</w:t>
      </w:r>
    </w:p>
    <w:p w14:paraId="1D84036C" w14:textId="77777777" w:rsidR="001E706F" w:rsidRPr="001E706F" w:rsidRDefault="001E706F" w:rsidP="001E706F">
      <w:pPr>
        <w:spacing w:after="0" w:line="480" w:lineRule="auto"/>
        <w:ind w:firstLine="720"/>
        <w:jc w:val="both"/>
        <w:rPr>
          <w:rFonts w:ascii="Times New Roman" w:eastAsia="Times New Roman" w:hAnsi="Times New Roman"/>
          <w:color w:val="000000"/>
          <w:sz w:val="24"/>
          <w:szCs w:val="24"/>
          <w:u w:val="single"/>
          <w:shd w:val="clear" w:color="auto" w:fill="FFFFFF"/>
        </w:rPr>
      </w:pPr>
      <w:r w:rsidRPr="001E706F">
        <w:rPr>
          <w:rFonts w:ascii="Times New Roman" w:eastAsia="Times New Roman" w:hAnsi="Times New Roman"/>
          <w:color w:val="000000"/>
          <w:sz w:val="24"/>
          <w:szCs w:val="24"/>
          <w:u w:val="single"/>
          <w:shd w:val="clear" w:color="auto" w:fill="FFFFFF"/>
        </w:rPr>
        <w:t xml:space="preserve">App-based delivery service. The term “app-based delivery service” means any person that owns a website, mobile application, or other internet service that facilitates, offers, or arranges for the delivery of any goods, including food and beverage. </w:t>
      </w:r>
    </w:p>
    <w:p w14:paraId="6C840818" w14:textId="77777777" w:rsidR="001E706F" w:rsidRPr="001E706F" w:rsidRDefault="001E706F" w:rsidP="001E706F">
      <w:pPr>
        <w:spacing w:after="0" w:line="480" w:lineRule="auto"/>
        <w:ind w:firstLine="720"/>
        <w:jc w:val="both"/>
        <w:rPr>
          <w:rFonts w:ascii="Times New Roman" w:eastAsia="Times New Roman" w:hAnsi="Times New Roman"/>
          <w:color w:val="000000"/>
          <w:sz w:val="24"/>
          <w:szCs w:val="24"/>
          <w:u w:val="single"/>
          <w:shd w:val="clear" w:color="auto" w:fill="FFFFFF"/>
        </w:rPr>
      </w:pPr>
      <w:r w:rsidRPr="001E706F">
        <w:rPr>
          <w:rFonts w:ascii="Times New Roman" w:eastAsia="Times New Roman" w:hAnsi="Times New Roman"/>
          <w:color w:val="000000"/>
          <w:sz w:val="24"/>
          <w:szCs w:val="24"/>
          <w:u w:val="single"/>
          <w:shd w:val="clear" w:color="auto" w:fill="FFFFFF"/>
        </w:rPr>
        <w:t>App-based delivery worker. The term “app-based delivery worker” means any natural person or any organization composed of no more than one natural person, whether or not incorporated or employing a trade name, who is hired, retained, or engaged by an app-based delivery service to deliver goods in exchange for compensation.</w:t>
      </w:r>
    </w:p>
    <w:p w14:paraId="203773F6" w14:textId="77777777" w:rsidR="001E706F" w:rsidRPr="001E706F" w:rsidRDefault="001E706F" w:rsidP="001E706F">
      <w:pPr>
        <w:spacing w:after="0" w:line="480" w:lineRule="auto"/>
        <w:ind w:firstLine="720"/>
        <w:jc w:val="both"/>
        <w:rPr>
          <w:rFonts w:ascii="Times New Roman" w:eastAsia="Times New Roman" w:hAnsi="Times New Roman"/>
          <w:color w:val="000000"/>
          <w:sz w:val="24"/>
          <w:szCs w:val="24"/>
          <w:u w:val="single"/>
          <w:shd w:val="clear" w:color="auto" w:fill="FFFFFF"/>
        </w:rPr>
      </w:pPr>
      <w:r w:rsidRPr="001E706F">
        <w:rPr>
          <w:rFonts w:ascii="Times New Roman" w:eastAsia="Times New Roman" w:hAnsi="Times New Roman"/>
          <w:color w:val="000000"/>
          <w:sz w:val="24"/>
          <w:szCs w:val="24"/>
          <w:u w:val="single"/>
          <w:shd w:val="clear" w:color="auto" w:fill="FFFFFF"/>
        </w:rPr>
        <w:t>Deactivation. The term “deactivation” means any indefinite or permanent discharge, termination or layoff of an app-based delivery worker or any revocation or restriction of an app-based delivery worker’s access to the delivery platform or authorization to accept deliveries on the delivery platform.</w:t>
      </w:r>
    </w:p>
    <w:p w14:paraId="0A6865EF" w14:textId="77777777" w:rsidR="001E706F" w:rsidRPr="001E706F" w:rsidRDefault="001E706F" w:rsidP="001E706F">
      <w:pPr>
        <w:spacing w:after="0" w:line="480" w:lineRule="auto"/>
        <w:ind w:firstLine="720"/>
        <w:jc w:val="both"/>
        <w:rPr>
          <w:rFonts w:ascii="Times New Roman" w:eastAsia="Times New Roman" w:hAnsi="Times New Roman"/>
          <w:color w:val="000000"/>
          <w:sz w:val="24"/>
          <w:szCs w:val="24"/>
          <w:u w:val="single"/>
          <w:shd w:val="clear" w:color="auto" w:fill="FFFFFF"/>
        </w:rPr>
      </w:pPr>
      <w:r w:rsidRPr="001E706F">
        <w:rPr>
          <w:rFonts w:ascii="Times New Roman" w:eastAsia="Times New Roman" w:hAnsi="Times New Roman"/>
          <w:color w:val="000000"/>
          <w:sz w:val="24"/>
          <w:szCs w:val="24"/>
          <w:u w:val="single"/>
          <w:shd w:val="clear" w:color="auto" w:fill="FFFFFF"/>
        </w:rPr>
        <w:t>Delivery platform. The term “delivery platform” means the online or mobile platform that an app-based delivery service uses to offer or assign deliveries to app-based delivery workers.</w:t>
      </w:r>
    </w:p>
    <w:p w14:paraId="621B32D3" w14:textId="77777777" w:rsidR="001E706F" w:rsidRPr="001E706F" w:rsidRDefault="001E706F" w:rsidP="001E706F">
      <w:pPr>
        <w:spacing w:after="0" w:line="480" w:lineRule="auto"/>
        <w:ind w:firstLine="720"/>
        <w:jc w:val="both"/>
        <w:rPr>
          <w:rFonts w:ascii="Times New Roman" w:eastAsia="Times New Roman" w:hAnsi="Times New Roman"/>
          <w:color w:val="000000"/>
          <w:sz w:val="24"/>
          <w:szCs w:val="24"/>
          <w:u w:val="single"/>
          <w:shd w:val="clear" w:color="auto" w:fill="FFFFFF"/>
        </w:rPr>
      </w:pPr>
      <w:r w:rsidRPr="001E706F">
        <w:rPr>
          <w:rFonts w:ascii="Times New Roman" w:eastAsia="Times New Roman" w:hAnsi="Times New Roman"/>
          <w:color w:val="000000"/>
          <w:sz w:val="24"/>
          <w:szCs w:val="24"/>
          <w:u w:val="single"/>
          <w:shd w:val="clear" w:color="auto" w:fill="FFFFFF"/>
        </w:rPr>
        <w:t xml:space="preserve">Just cause. The term “just cause” means an app-based delivery worker’s failure to satisfactorily perform job duties or misconduct that is demonstrably and materially harmful to the app-based delivery service’s legitimate business interests. </w:t>
      </w:r>
    </w:p>
    <w:p w14:paraId="4879C0E9" w14:textId="77777777" w:rsidR="001E706F" w:rsidRPr="001E706F" w:rsidRDefault="001E706F" w:rsidP="001E706F">
      <w:pPr>
        <w:spacing w:after="0" w:line="480" w:lineRule="auto"/>
        <w:ind w:firstLine="720"/>
        <w:jc w:val="both"/>
        <w:rPr>
          <w:rFonts w:ascii="Times New Roman" w:eastAsia="Times New Roman" w:hAnsi="Times New Roman"/>
          <w:color w:val="000000"/>
          <w:sz w:val="24"/>
          <w:szCs w:val="24"/>
          <w:u w:val="single"/>
          <w:shd w:val="clear" w:color="auto" w:fill="FFFFFF"/>
        </w:rPr>
      </w:pPr>
      <w:r w:rsidRPr="001E706F">
        <w:rPr>
          <w:rFonts w:ascii="Times New Roman" w:eastAsia="Times New Roman" w:hAnsi="Times New Roman"/>
          <w:color w:val="000000"/>
          <w:sz w:val="24"/>
          <w:szCs w:val="24"/>
          <w:u w:val="single"/>
          <w:shd w:val="clear" w:color="auto" w:fill="FFFFFF"/>
        </w:rPr>
        <w:t>Probation period. The term “probation period” means a defined period of time, not to exceed 30 days, from the first date that an app-based delivery worker performs delivery services for an app-based delivery service.</w:t>
      </w:r>
    </w:p>
    <w:p w14:paraId="01EA98F1" w14:textId="77777777" w:rsidR="001E706F" w:rsidRPr="001E706F" w:rsidRDefault="001E706F" w:rsidP="001E706F">
      <w:pPr>
        <w:spacing w:after="0" w:line="480" w:lineRule="auto"/>
        <w:ind w:firstLine="720"/>
        <w:jc w:val="both"/>
        <w:rPr>
          <w:rFonts w:ascii="Times New Roman" w:eastAsia="Times New Roman" w:hAnsi="Times New Roman"/>
          <w:color w:val="000000"/>
          <w:sz w:val="24"/>
          <w:szCs w:val="24"/>
          <w:u w:val="single"/>
          <w:shd w:val="clear" w:color="auto" w:fill="FFFFFF"/>
        </w:rPr>
      </w:pPr>
      <w:r w:rsidRPr="001E706F">
        <w:rPr>
          <w:rFonts w:ascii="Times New Roman" w:eastAsia="Times New Roman" w:hAnsi="Times New Roman"/>
          <w:color w:val="000000"/>
          <w:sz w:val="24"/>
          <w:szCs w:val="24"/>
          <w:u w:val="single"/>
          <w:shd w:val="clear" w:color="auto" w:fill="FFFFFF"/>
        </w:rPr>
        <w:t>Progressive discipline. The term “progressive discipline” means a disciplinary system that provides for a graduated range of reasonable responses to an app-based delivery worker’s failure to satisfactorily perform such worker’s duties, with the disciplinary measures ranging from mild to severe, depending on the frequency and degree of the failure.</w:t>
      </w:r>
    </w:p>
    <w:p w14:paraId="1FFA176A" w14:textId="77777777" w:rsidR="001E706F" w:rsidRPr="001E706F" w:rsidRDefault="001E706F" w:rsidP="001E706F">
      <w:pPr>
        <w:shd w:val="clear" w:color="auto" w:fill="FFFFFF"/>
        <w:spacing w:after="0" w:line="480" w:lineRule="auto"/>
        <w:ind w:firstLine="720"/>
        <w:jc w:val="both"/>
        <w:rPr>
          <w:rFonts w:ascii="Times New Roman" w:eastAsia="Times New Roman" w:hAnsi="Times New Roman"/>
          <w:color w:val="000000"/>
          <w:sz w:val="27"/>
          <w:szCs w:val="27"/>
        </w:rPr>
      </w:pPr>
      <w:r w:rsidRPr="001E706F">
        <w:rPr>
          <w:rFonts w:ascii="Times New Roman" w:eastAsia="Times New Roman" w:hAnsi="Times New Roman"/>
          <w:sz w:val="24"/>
          <w:szCs w:val="24"/>
          <w:u w:val="single"/>
        </w:rPr>
        <w:t xml:space="preserve">§ 20-1282 Prohibition on wrongful deactivation. </w:t>
      </w:r>
      <w:r w:rsidRPr="001E706F">
        <w:rPr>
          <w:rFonts w:ascii="Times New Roman" w:eastAsia="Times New Roman" w:hAnsi="Times New Roman"/>
          <w:color w:val="000000"/>
          <w:sz w:val="24"/>
          <w:szCs w:val="24"/>
          <w:u w:val="single"/>
        </w:rPr>
        <w:t>a. An app-based delivery service shall not deactivate an app-based delivery worker who has completed such service’s probation period except for just cause or a bona fide economic reason.</w:t>
      </w:r>
    </w:p>
    <w:p w14:paraId="58610A63" w14:textId="77777777" w:rsidR="001E706F" w:rsidRPr="001E706F" w:rsidRDefault="001E706F" w:rsidP="001E706F">
      <w:pPr>
        <w:shd w:val="clear" w:color="auto" w:fill="FFFFFF"/>
        <w:spacing w:after="0" w:line="480" w:lineRule="auto"/>
        <w:ind w:firstLine="720"/>
        <w:jc w:val="both"/>
        <w:rPr>
          <w:rFonts w:ascii="Times New Roman" w:eastAsia="Times New Roman" w:hAnsi="Times New Roman"/>
          <w:color w:val="000000"/>
          <w:sz w:val="27"/>
          <w:szCs w:val="27"/>
        </w:rPr>
      </w:pPr>
      <w:r w:rsidRPr="001E706F">
        <w:rPr>
          <w:rFonts w:ascii="Times New Roman" w:eastAsia="Times New Roman" w:hAnsi="Times New Roman"/>
          <w:color w:val="000000"/>
          <w:sz w:val="24"/>
          <w:szCs w:val="24"/>
          <w:u w:val="single"/>
        </w:rPr>
        <w:t>b. In determining whether an app-based delivery worker has been deactivated for just cause, the fact-finder shall consider, in addition to any other relevant factors, whether:</w:t>
      </w:r>
    </w:p>
    <w:p w14:paraId="1DD85062" w14:textId="77777777" w:rsidR="001E706F" w:rsidRPr="001E706F" w:rsidRDefault="001E706F" w:rsidP="001E706F">
      <w:pPr>
        <w:shd w:val="clear" w:color="auto" w:fill="FFFFFF"/>
        <w:spacing w:after="0" w:line="480" w:lineRule="auto"/>
        <w:ind w:firstLine="720"/>
        <w:jc w:val="both"/>
        <w:rPr>
          <w:rFonts w:ascii="Times New Roman" w:eastAsia="Times New Roman" w:hAnsi="Times New Roman"/>
          <w:color w:val="000000"/>
          <w:sz w:val="27"/>
          <w:szCs w:val="27"/>
        </w:rPr>
      </w:pPr>
      <w:r w:rsidRPr="001E706F">
        <w:rPr>
          <w:rFonts w:ascii="Times New Roman" w:eastAsia="Times New Roman" w:hAnsi="Times New Roman"/>
          <w:color w:val="000000"/>
          <w:sz w:val="24"/>
          <w:szCs w:val="24"/>
          <w:u w:val="single"/>
        </w:rPr>
        <w:t>1. The app-based delivery worker knew or should have known of the app-based delivery service’s policy, rule, or practice that is the basis for progressive discipline or deactivation and knew or should have known of the potential consequences for violation of the policy, rule, or practice;</w:t>
      </w:r>
    </w:p>
    <w:p w14:paraId="0E907FF8" w14:textId="77777777" w:rsidR="001E706F" w:rsidRPr="001E706F" w:rsidRDefault="001E706F" w:rsidP="001E706F">
      <w:pPr>
        <w:shd w:val="clear" w:color="auto" w:fill="FFFFFF"/>
        <w:spacing w:after="0" w:line="480" w:lineRule="auto"/>
        <w:ind w:firstLine="720"/>
        <w:jc w:val="both"/>
        <w:rPr>
          <w:rFonts w:ascii="Times New Roman" w:eastAsia="Times New Roman" w:hAnsi="Times New Roman"/>
          <w:color w:val="000000"/>
          <w:sz w:val="27"/>
          <w:szCs w:val="27"/>
        </w:rPr>
      </w:pPr>
      <w:r w:rsidRPr="001E706F">
        <w:rPr>
          <w:rFonts w:ascii="Times New Roman" w:eastAsia="Times New Roman" w:hAnsi="Times New Roman"/>
          <w:color w:val="000000"/>
          <w:sz w:val="24"/>
          <w:szCs w:val="24"/>
          <w:u w:val="single"/>
        </w:rPr>
        <w:t>2. The app-based delivery service’s policy, rule, or practice that is the basis for progressive discipline or deactivation is reasonably related to safe and efficient app-based delivery service operations;</w:t>
      </w:r>
    </w:p>
    <w:p w14:paraId="588A01B1" w14:textId="77777777" w:rsidR="001E706F" w:rsidRPr="001E706F" w:rsidRDefault="001E706F" w:rsidP="001E706F">
      <w:pPr>
        <w:shd w:val="clear" w:color="auto" w:fill="FFFFFF"/>
        <w:spacing w:after="0" w:line="480" w:lineRule="auto"/>
        <w:ind w:firstLine="720"/>
        <w:jc w:val="both"/>
        <w:rPr>
          <w:rFonts w:ascii="Times New Roman" w:eastAsia="Times New Roman" w:hAnsi="Times New Roman"/>
          <w:color w:val="000000"/>
          <w:sz w:val="27"/>
          <w:szCs w:val="27"/>
        </w:rPr>
      </w:pPr>
      <w:r w:rsidRPr="001E706F">
        <w:rPr>
          <w:rFonts w:ascii="Times New Roman" w:eastAsia="Times New Roman" w:hAnsi="Times New Roman"/>
          <w:color w:val="000000"/>
          <w:sz w:val="24"/>
          <w:szCs w:val="24"/>
          <w:u w:val="single"/>
        </w:rPr>
        <w:t>3. The app-based delivery service provided relevant and adequate training to the app-based delivery worker;</w:t>
      </w:r>
    </w:p>
    <w:p w14:paraId="416FD0C5" w14:textId="77777777" w:rsidR="001E706F" w:rsidRPr="001E706F" w:rsidRDefault="001E706F" w:rsidP="001E706F">
      <w:pPr>
        <w:shd w:val="clear" w:color="auto" w:fill="FFFFFF"/>
        <w:spacing w:after="0" w:line="480" w:lineRule="auto"/>
        <w:ind w:firstLine="720"/>
        <w:jc w:val="both"/>
        <w:rPr>
          <w:rFonts w:ascii="Times New Roman" w:eastAsia="Times New Roman" w:hAnsi="Times New Roman"/>
          <w:color w:val="000000"/>
          <w:sz w:val="27"/>
          <w:szCs w:val="27"/>
        </w:rPr>
      </w:pPr>
      <w:r w:rsidRPr="001E706F">
        <w:rPr>
          <w:rFonts w:ascii="Times New Roman" w:eastAsia="Times New Roman" w:hAnsi="Times New Roman"/>
          <w:color w:val="000000"/>
          <w:sz w:val="24"/>
          <w:szCs w:val="24"/>
          <w:u w:val="single"/>
        </w:rPr>
        <w:t>4. The app-based delivery service’s rule or practice, including the utilization of progressive discipline, was reasonable and applied consistently;</w:t>
      </w:r>
    </w:p>
    <w:p w14:paraId="79A8FDDD" w14:textId="77777777" w:rsidR="001E706F" w:rsidRPr="001E706F" w:rsidRDefault="001E706F" w:rsidP="001E706F">
      <w:pPr>
        <w:spacing w:after="0" w:line="480" w:lineRule="auto"/>
        <w:ind w:firstLine="720"/>
        <w:jc w:val="both"/>
        <w:rPr>
          <w:rFonts w:ascii="Times New Roman" w:eastAsia="Times New Roman" w:hAnsi="Times New Roman"/>
          <w:color w:val="000000"/>
          <w:sz w:val="24"/>
          <w:szCs w:val="24"/>
          <w:u w:val="single"/>
          <w:shd w:val="clear" w:color="auto" w:fill="FFFFFF"/>
        </w:rPr>
      </w:pPr>
      <w:r w:rsidRPr="001E706F">
        <w:rPr>
          <w:rFonts w:ascii="Times New Roman" w:eastAsia="Times New Roman" w:hAnsi="Times New Roman"/>
          <w:color w:val="000000"/>
          <w:sz w:val="24"/>
          <w:szCs w:val="24"/>
          <w:u w:val="single"/>
          <w:shd w:val="clear" w:color="auto" w:fill="FFFFFF"/>
        </w:rPr>
        <w:t>5. The app-based delivery service undertook a fair and objective investigation into the job performance or misconduct;</w:t>
      </w:r>
    </w:p>
    <w:p w14:paraId="6320017E" w14:textId="77777777" w:rsidR="001E706F" w:rsidRPr="001E706F" w:rsidRDefault="001E706F" w:rsidP="001E706F">
      <w:pPr>
        <w:shd w:val="clear" w:color="auto" w:fill="FFFFFF"/>
        <w:spacing w:after="0" w:line="480" w:lineRule="auto"/>
        <w:ind w:firstLine="720"/>
        <w:jc w:val="both"/>
        <w:rPr>
          <w:rFonts w:ascii="Times New Roman" w:eastAsia="Times New Roman" w:hAnsi="Times New Roman"/>
          <w:color w:val="000000"/>
          <w:sz w:val="27"/>
          <w:szCs w:val="27"/>
        </w:rPr>
      </w:pPr>
      <w:r w:rsidRPr="001E706F">
        <w:rPr>
          <w:rFonts w:ascii="Times New Roman" w:eastAsia="Times New Roman" w:hAnsi="Times New Roman"/>
          <w:color w:val="000000"/>
          <w:sz w:val="24"/>
          <w:szCs w:val="24"/>
          <w:u w:val="single"/>
        </w:rPr>
        <w:t>6. The deactivation is proportionate and accounts for mitigating circumstances and the app-based delivery worker’s past work history; and</w:t>
      </w:r>
    </w:p>
    <w:p w14:paraId="5DE62280" w14:textId="77777777" w:rsidR="001E706F" w:rsidRPr="001E706F" w:rsidRDefault="001E706F" w:rsidP="001E706F">
      <w:pPr>
        <w:shd w:val="clear" w:color="auto" w:fill="FFFFFF"/>
        <w:spacing w:after="0" w:line="480" w:lineRule="auto"/>
        <w:ind w:firstLine="720"/>
        <w:jc w:val="both"/>
        <w:rPr>
          <w:rFonts w:ascii="Times New Roman" w:eastAsia="Times New Roman" w:hAnsi="Times New Roman"/>
          <w:color w:val="000000"/>
          <w:sz w:val="27"/>
          <w:szCs w:val="27"/>
        </w:rPr>
      </w:pPr>
      <w:r w:rsidRPr="001E706F">
        <w:rPr>
          <w:rFonts w:ascii="Times New Roman" w:eastAsia="Times New Roman" w:hAnsi="Times New Roman"/>
          <w:color w:val="000000"/>
          <w:sz w:val="24"/>
          <w:szCs w:val="24"/>
          <w:u w:val="single"/>
        </w:rPr>
        <w:t>7. The app-based delivery worker violated the policy, rule or practice or committed the misconduct that is the basis for progressive discipline or deactivation.</w:t>
      </w:r>
    </w:p>
    <w:p w14:paraId="60C67FA2" w14:textId="77777777" w:rsidR="001E706F" w:rsidRPr="001E706F" w:rsidRDefault="001E706F" w:rsidP="001E706F">
      <w:pPr>
        <w:shd w:val="clear" w:color="auto" w:fill="FFFFFF"/>
        <w:spacing w:after="0" w:line="480" w:lineRule="auto"/>
        <w:ind w:firstLine="720"/>
        <w:jc w:val="both"/>
        <w:rPr>
          <w:rFonts w:ascii="Times New Roman" w:eastAsia="Times New Roman" w:hAnsi="Times New Roman"/>
          <w:color w:val="000000"/>
          <w:sz w:val="27"/>
          <w:szCs w:val="27"/>
        </w:rPr>
      </w:pPr>
      <w:r w:rsidRPr="001E706F">
        <w:rPr>
          <w:rFonts w:ascii="Times New Roman" w:eastAsia="Times New Roman" w:hAnsi="Times New Roman"/>
          <w:color w:val="000000"/>
          <w:sz w:val="24"/>
          <w:szCs w:val="24"/>
          <w:u w:val="single"/>
        </w:rPr>
        <w:t>c. Except where deactivation is for an egregious failure by the app-based delivery worker to perform their duties, or for egregious misconduct, a deactivation shall not be considered based on just cause unless:</w:t>
      </w:r>
    </w:p>
    <w:p w14:paraId="3A1B62B6" w14:textId="77777777" w:rsidR="001E706F" w:rsidRPr="001E706F" w:rsidRDefault="001E706F" w:rsidP="001E706F">
      <w:pPr>
        <w:shd w:val="clear" w:color="auto" w:fill="FFFFFF"/>
        <w:spacing w:after="0" w:line="480" w:lineRule="auto"/>
        <w:ind w:firstLine="720"/>
        <w:jc w:val="both"/>
        <w:rPr>
          <w:rFonts w:ascii="Times New Roman" w:eastAsia="Times New Roman" w:hAnsi="Times New Roman"/>
          <w:color w:val="000000"/>
          <w:sz w:val="27"/>
          <w:szCs w:val="27"/>
        </w:rPr>
      </w:pPr>
      <w:r w:rsidRPr="001E706F">
        <w:rPr>
          <w:rFonts w:ascii="Times New Roman" w:eastAsia="Times New Roman" w:hAnsi="Times New Roman"/>
          <w:color w:val="000000"/>
          <w:sz w:val="24"/>
          <w:szCs w:val="24"/>
          <w:u w:val="single"/>
        </w:rPr>
        <w:t>1. The app-based delivery service has utilized progressive discipline; provided, however, that the app-based delivery service may not rely on discipline issued more than 1 year before the purported just cause termination; and</w:t>
      </w:r>
    </w:p>
    <w:p w14:paraId="47A6B96E" w14:textId="77777777" w:rsidR="001E706F" w:rsidRPr="001E706F" w:rsidRDefault="001E706F" w:rsidP="001E706F">
      <w:pPr>
        <w:shd w:val="clear" w:color="auto" w:fill="FFFFFF"/>
        <w:spacing w:after="0" w:line="480" w:lineRule="auto"/>
        <w:ind w:firstLine="720"/>
        <w:jc w:val="both"/>
        <w:rPr>
          <w:rFonts w:ascii="Times New Roman" w:eastAsia="Times New Roman" w:hAnsi="Times New Roman"/>
          <w:color w:val="000000"/>
          <w:sz w:val="27"/>
          <w:szCs w:val="27"/>
        </w:rPr>
      </w:pPr>
      <w:r w:rsidRPr="001E706F">
        <w:rPr>
          <w:rFonts w:ascii="Times New Roman" w:eastAsia="Times New Roman" w:hAnsi="Times New Roman"/>
          <w:color w:val="000000"/>
          <w:sz w:val="24"/>
          <w:szCs w:val="24"/>
          <w:u w:val="single"/>
        </w:rPr>
        <w:t>2. The app-based delivery service had a written policy on progressive discipline that was provided to the app-based delivery worker.</w:t>
      </w:r>
    </w:p>
    <w:p w14:paraId="62249E94" w14:textId="77777777" w:rsidR="001E706F" w:rsidRPr="001E706F" w:rsidRDefault="001E706F" w:rsidP="001E706F">
      <w:pPr>
        <w:shd w:val="clear" w:color="auto" w:fill="FFFFFF"/>
        <w:spacing w:after="0" w:line="480" w:lineRule="auto"/>
        <w:ind w:firstLine="720"/>
        <w:jc w:val="both"/>
        <w:rPr>
          <w:rFonts w:ascii="Times New Roman" w:eastAsia="Times New Roman" w:hAnsi="Times New Roman"/>
          <w:color w:val="000000"/>
          <w:sz w:val="27"/>
          <w:szCs w:val="27"/>
        </w:rPr>
      </w:pPr>
      <w:r w:rsidRPr="001E706F">
        <w:rPr>
          <w:rFonts w:ascii="Times New Roman" w:eastAsia="Times New Roman" w:hAnsi="Times New Roman"/>
          <w:color w:val="000000"/>
          <w:sz w:val="24"/>
          <w:szCs w:val="24"/>
          <w:u w:val="single"/>
        </w:rPr>
        <w:t xml:space="preserve">d. An app-based delivery service shall provide the app-based delivery worker with 14 days’ advance notice of the impending deactivation, except that (i) where a deactivation is for bona fide economic reasons, the app-based delivery service must provide 120 days’ advance notice, and (ii) advance notice is not required where a deactivation is for egregious misconduct or for an egregious failure to perform duties. Where advance notice is required, the notice shall include a written statement of the reasons for and the effective date of deactivation and provide notice, in a form and manner designated by the department, of the app-based delivery worker’s right to challenge such deactivation. </w:t>
      </w:r>
    </w:p>
    <w:p w14:paraId="31E48A01" w14:textId="77777777" w:rsidR="001E706F" w:rsidRPr="001E706F" w:rsidRDefault="001E706F" w:rsidP="001E706F">
      <w:pPr>
        <w:shd w:val="clear" w:color="auto" w:fill="FFFFFF"/>
        <w:spacing w:after="0" w:line="480" w:lineRule="auto"/>
        <w:ind w:firstLine="720"/>
        <w:jc w:val="both"/>
        <w:rPr>
          <w:rFonts w:ascii="Times New Roman" w:eastAsia="Times New Roman" w:hAnsi="Times New Roman"/>
          <w:color w:val="000000"/>
          <w:sz w:val="27"/>
          <w:szCs w:val="27"/>
        </w:rPr>
      </w:pPr>
      <w:r w:rsidRPr="001E706F">
        <w:rPr>
          <w:rFonts w:ascii="Times New Roman" w:eastAsia="Times New Roman" w:hAnsi="Times New Roman"/>
          <w:color w:val="000000"/>
          <w:sz w:val="24"/>
          <w:szCs w:val="24"/>
          <w:u w:val="single"/>
        </w:rPr>
        <w:t>e. Within 5 days of deactivating an app-based delivery worker, the app-based delivery service shall provide a written explanation to the app-based delivery worker of the precise reasons for the deactivation. If advance notice is required pursuant to subdivision d of this section, the app-based delivery service shall provide the notice required pursuant to this subdivision in addition to such notice.</w:t>
      </w:r>
    </w:p>
    <w:p w14:paraId="278F13F8" w14:textId="77777777" w:rsidR="001E706F" w:rsidRPr="001E706F" w:rsidRDefault="001E706F" w:rsidP="001E706F">
      <w:pPr>
        <w:shd w:val="clear" w:color="auto" w:fill="FFFFFF"/>
        <w:spacing w:after="0" w:line="480" w:lineRule="auto"/>
        <w:ind w:firstLine="720"/>
        <w:jc w:val="both"/>
        <w:rPr>
          <w:rFonts w:ascii="Times New Roman" w:eastAsia="Times New Roman" w:hAnsi="Times New Roman"/>
          <w:color w:val="000000"/>
          <w:sz w:val="27"/>
          <w:szCs w:val="27"/>
        </w:rPr>
      </w:pPr>
      <w:r w:rsidRPr="001E706F">
        <w:rPr>
          <w:rFonts w:ascii="Times New Roman" w:eastAsia="Times New Roman" w:hAnsi="Times New Roman"/>
          <w:color w:val="000000"/>
          <w:sz w:val="24"/>
          <w:szCs w:val="24"/>
          <w:u w:val="single"/>
        </w:rPr>
        <w:t>f. This section shall not apply to any deactivation that occurred prior to the effective date of the local law that added this section.</w:t>
      </w:r>
    </w:p>
    <w:p w14:paraId="36FDCF23" w14:textId="77777777" w:rsidR="001E706F" w:rsidRPr="001E706F" w:rsidRDefault="001E706F" w:rsidP="001E706F">
      <w:pPr>
        <w:shd w:val="clear" w:color="auto" w:fill="FFFFFF"/>
        <w:spacing w:after="0" w:line="480" w:lineRule="auto"/>
        <w:ind w:firstLine="720"/>
        <w:jc w:val="both"/>
        <w:rPr>
          <w:rFonts w:ascii="Times New Roman" w:eastAsia="Times New Roman" w:hAnsi="Times New Roman"/>
          <w:color w:val="000000"/>
          <w:sz w:val="27"/>
          <w:szCs w:val="27"/>
        </w:rPr>
      </w:pPr>
      <w:r w:rsidRPr="001E706F">
        <w:rPr>
          <w:rFonts w:ascii="Times New Roman" w:eastAsia="Times New Roman" w:hAnsi="Times New Roman"/>
          <w:color w:val="000000"/>
          <w:sz w:val="24"/>
          <w:szCs w:val="24"/>
          <w:u w:val="single"/>
        </w:rPr>
        <w:t>§ 20-1283 Bona fide economic reasons. a. A deactivation, including a prior deactivation, shall not be considered based on a bona fide economic reason unless supported by an app-based delivery service’s business records showing that the deactivations of app-based delivery workers are in response to a proportionate reduction in volume of sales or profit within the fiscal quarter prior to the deactivation.</w:t>
      </w:r>
    </w:p>
    <w:p w14:paraId="4200347A" w14:textId="77777777" w:rsidR="001E706F" w:rsidRPr="001E706F" w:rsidRDefault="001E706F" w:rsidP="001E706F">
      <w:pPr>
        <w:shd w:val="clear" w:color="auto" w:fill="FFFFFF"/>
        <w:spacing w:after="0" w:line="480" w:lineRule="auto"/>
        <w:ind w:firstLine="720"/>
        <w:jc w:val="both"/>
        <w:rPr>
          <w:rFonts w:ascii="Times New Roman" w:eastAsia="Times New Roman" w:hAnsi="Times New Roman"/>
          <w:color w:val="000000"/>
          <w:sz w:val="27"/>
          <w:szCs w:val="27"/>
        </w:rPr>
      </w:pPr>
      <w:r w:rsidRPr="001E706F">
        <w:rPr>
          <w:rFonts w:ascii="Times New Roman" w:eastAsia="Times New Roman" w:hAnsi="Times New Roman"/>
          <w:color w:val="000000"/>
          <w:sz w:val="24"/>
          <w:szCs w:val="24"/>
          <w:u w:val="single"/>
        </w:rPr>
        <w:t>b. Where deactivations are based on a bona fide economic reason, the deactivations must be made in order of economic impact and seniority. The department shall promulgate rules establishing a method by which economic impact and seniority shall be considered in determinations of the order of deactivations. This subdivision shall apply only to deactivations that occur on or after the effective date of the local law that added this section.</w:t>
      </w:r>
    </w:p>
    <w:p w14:paraId="1CEA0018" w14:textId="77777777" w:rsidR="001E706F" w:rsidRPr="001E706F" w:rsidRDefault="001E706F" w:rsidP="001E706F">
      <w:pPr>
        <w:shd w:val="clear" w:color="auto" w:fill="FFFFFF"/>
        <w:spacing w:after="0" w:line="480" w:lineRule="auto"/>
        <w:ind w:firstLine="720"/>
        <w:jc w:val="both"/>
        <w:rPr>
          <w:rFonts w:ascii="Times New Roman" w:eastAsia="Times New Roman" w:hAnsi="Times New Roman"/>
          <w:color w:val="000000"/>
          <w:sz w:val="27"/>
          <w:szCs w:val="27"/>
        </w:rPr>
      </w:pPr>
      <w:r w:rsidRPr="001E706F">
        <w:rPr>
          <w:rFonts w:ascii="Times New Roman" w:eastAsia="Times New Roman" w:hAnsi="Times New Roman"/>
          <w:color w:val="000000"/>
          <w:sz w:val="24"/>
          <w:szCs w:val="24"/>
          <w:u w:val="single"/>
        </w:rPr>
        <w:t>§ 20-1284 Burden of proof; evidence. a. The app-based delivery service shall bear the burden of proving just cause by a preponderance of the evidence in any proceeding alleging a violation of this subchapter, subject to the rules of evidence as set forth in the civil practice law and rules or, where applicable, the common law.</w:t>
      </w:r>
    </w:p>
    <w:p w14:paraId="58124F0A" w14:textId="77777777" w:rsidR="001E706F" w:rsidRPr="001E706F" w:rsidRDefault="001E706F" w:rsidP="001E706F">
      <w:pPr>
        <w:shd w:val="clear" w:color="auto" w:fill="FFFFFF"/>
        <w:spacing w:after="0" w:line="480" w:lineRule="auto"/>
        <w:ind w:firstLine="720"/>
        <w:jc w:val="both"/>
        <w:rPr>
          <w:rFonts w:ascii="Times New Roman" w:eastAsia="Times New Roman" w:hAnsi="Times New Roman"/>
          <w:color w:val="000000"/>
          <w:sz w:val="24"/>
          <w:szCs w:val="24"/>
          <w:u w:val="single"/>
        </w:rPr>
      </w:pPr>
      <w:r w:rsidRPr="001E706F">
        <w:rPr>
          <w:rFonts w:ascii="Times New Roman" w:eastAsia="Times New Roman" w:hAnsi="Times New Roman"/>
          <w:color w:val="000000"/>
          <w:sz w:val="24"/>
          <w:szCs w:val="24"/>
          <w:u w:val="single"/>
        </w:rPr>
        <w:t>b. In determining whether an app-based delivery service had just cause for deactivation, the fact-finder may not consider any reasons proffered by the app-based delivery service but not included in the written explanation provided to the app-based worker required by subdivision e of section 20-1282.</w:t>
      </w:r>
    </w:p>
    <w:p w14:paraId="516F26EC" w14:textId="77777777" w:rsidR="001E706F" w:rsidRPr="001E706F" w:rsidRDefault="001E706F" w:rsidP="001E706F">
      <w:pPr>
        <w:shd w:val="clear" w:color="auto" w:fill="FFFFFF"/>
        <w:spacing w:after="0" w:line="480" w:lineRule="auto"/>
        <w:ind w:firstLine="720"/>
        <w:jc w:val="both"/>
        <w:rPr>
          <w:rFonts w:ascii="Times New Roman" w:eastAsia="Times New Roman" w:hAnsi="Times New Roman"/>
          <w:color w:val="000000"/>
          <w:sz w:val="27"/>
          <w:szCs w:val="27"/>
        </w:rPr>
      </w:pPr>
      <w:r w:rsidRPr="001E706F">
        <w:rPr>
          <w:rFonts w:ascii="Times New Roman" w:eastAsia="Times New Roman" w:hAnsi="Times New Roman"/>
          <w:color w:val="000000"/>
          <w:sz w:val="24"/>
          <w:szCs w:val="24"/>
          <w:u w:val="single"/>
        </w:rPr>
        <w:t>§ 20-1285 Provision of data. a. Upon the issuance of the notice required pursuant to subdivision e of section 20-1282, the app-based delivery service shall provide the deactivated app-based delivery worker with any information and data relevant to the app-based delivery worker’s deactivation. Such information shall include, but need not be limited to:</w:t>
      </w:r>
    </w:p>
    <w:p w14:paraId="303501FA" w14:textId="77777777" w:rsidR="001E706F" w:rsidRPr="001E706F" w:rsidRDefault="001E706F" w:rsidP="001E706F">
      <w:pPr>
        <w:shd w:val="clear" w:color="auto" w:fill="FFFFFF"/>
        <w:spacing w:after="0" w:line="480" w:lineRule="auto"/>
        <w:ind w:firstLine="720"/>
        <w:jc w:val="both"/>
        <w:rPr>
          <w:rFonts w:ascii="Times New Roman" w:eastAsia="Times New Roman" w:hAnsi="Times New Roman"/>
          <w:color w:val="000000"/>
          <w:sz w:val="27"/>
          <w:szCs w:val="27"/>
        </w:rPr>
      </w:pPr>
      <w:r w:rsidRPr="001E706F">
        <w:rPr>
          <w:rFonts w:ascii="Times New Roman" w:eastAsia="Times New Roman" w:hAnsi="Times New Roman"/>
          <w:color w:val="000000"/>
          <w:sz w:val="24"/>
          <w:szCs w:val="24"/>
          <w:u w:val="single"/>
        </w:rPr>
        <w:t>1. Performance data specific to the app-based delivery worker;</w:t>
      </w:r>
    </w:p>
    <w:p w14:paraId="7C99B047" w14:textId="77777777" w:rsidR="001E706F" w:rsidRPr="001E706F" w:rsidRDefault="001E706F" w:rsidP="001E706F">
      <w:pPr>
        <w:shd w:val="clear" w:color="auto" w:fill="FFFFFF"/>
        <w:spacing w:after="0" w:line="480" w:lineRule="auto"/>
        <w:ind w:firstLine="720"/>
        <w:jc w:val="both"/>
        <w:rPr>
          <w:rFonts w:ascii="Times New Roman" w:eastAsia="Times New Roman" w:hAnsi="Times New Roman"/>
          <w:color w:val="000000"/>
          <w:sz w:val="27"/>
          <w:szCs w:val="27"/>
        </w:rPr>
      </w:pPr>
      <w:r w:rsidRPr="001E706F">
        <w:rPr>
          <w:rFonts w:ascii="Times New Roman" w:eastAsia="Times New Roman" w:hAnsi="Times New Roman"/>
          <w:color w:val="000000"/>
          <w:sz w:val="24"/>
          <w:szCs w:val="24"/>
          <w:u w:val="single"/>
        </w:rPr>
        <w:t>2. Anonymized and aggregated performance data of the app-based delivery service’s delivery workforce in the city;</w:t>
      </w:r>
    </w:p>
    <w:p w14:paraId="2F0C998B" w14:textId="77777777" w:rsidR="001E706F" w:rsidRPr="001E706F" w:rsidRDefault="001E706F" w:rsidP="001E706F">
      <w:pPr>
        <w:shd w:val="clear" w:color="auto" w:fill="FFFFFF"/>
        <w:spacing w:after="0" w:line="480" w:lineRule="auto"/>
        <w:ind w:firstLine="720"/>
        <w:jc w:val="both"/>
        <w:rPr>
          <w:rFonts w:ascii="Times New Roman" w:eastAsia="Times New Roman" w:hAnsi="Times New Roman"/>
          <w:color w:val="000000"/>
          <w:sz w:val="27"/>
          <w:szCs w:val="27"/>
        </w:rPr>
      </w:pPr>
      <w:r w:rsidRPr="001E706F">
        <w:rPr>
          <w:rFonts w:ascii="Times New Roman" w:eastAsia="Times New Roman" w:hAnsi="Times New Roman"/>
          <w:color w:val="000000"/>
          <w:sz w:val="24"/>
          <w:szCs w:val="24"/>
          <w:u w:val="single"/>
        </w:rPr>
        <w:t>3. All customer comments, ratings, and complaints received regarding the app-based delivery worker; and</w:t>
      </w:r>
    </w:p>
    <w:p w14:paraId="116B25D1" w14:textId="77777777" w:rsidR="001E706F" w:rsidRPr="001E706F" w:rsidRDefault="001E706F" w:rsidP="001E706F">
      <w:pPr>
        <w:shd w:val="clear" w:color="auto" w:fill="FFFFFF"/>
        <w:spacing w:after="0" w:line="480" w:lineRule="auto"/>
        <w:ind w:firstLine="720"/>
        <w:jc w:val="both"/>
        <w:rPr>
          <w:rFonts w:ascii="Times New Roman" w:eastAsia="Times New Roman" w:hAnsi="Times New Roman"/>
          <w:color w:val="000000"/>
          <w:sz w:val="27"/>
          <w:szCs w:val="27"/>
        </w:rPr>
      </w:pPr>
      <w:r w:rsidRPr="001E706F">
        <w:rPr>
          <w:rFonts w:ascii="Times New Roman" w:eastAsia="Times New Roman" w:hAnsi="Times New Roman"/>
          <w:color w:val="000000"/>
          <w:sz w:val="24"/>
          <w:szCs w:val="24"/>
          <w:u w:val="single"/>
        </w:rPr>
        <w:t>4. Anonymized and aggregated reports regarding discipline imposed across the app-based delivery service’s workforce in the city.</w:t>
      </w:r>
    </w:p>
    <w:p w14:paraId="56967EDE" w14:textId="77777777" w:rsidR="001E706F" w:rsidRPr="001E706F" w:rsidRDefault="001E706F" w:rsidP="001E706F">
      <w:pPr>
        <w:shd w:val="clear" w:color="auto" w:fill="FFFFFF"/>
        <w:spacing w:after="0" w:line="480" w:lineRule="auto"/>
        <w:ind w:firstLine="720"/>
        <w:jc w:val="both"/>
        <w:rPr>
          <w:rFonts w:ascii="Times New Roman" w:eastAsia="Times New Roman" w:hAnsi="Times New Roman"/>
          <w:color w:val="000000"/>
          <w:sz w:val="27"/>
          <w:szCs w:val="27"/>
        </w:rPr>
      </w:pPr>
      <w:r w:rsidRPr="001E706F">
        <w:rPr>
          <w:rFonts w:ascii="Times New Roman" w:eastAsia="Times New Roman" w:hAnsi="Times New Roman"/>
          <w:color w:val="000000"/>
          <w:sz w:val="24"/>
          <w:szCs w:val="24"/>
          <w:u w:val="single"/>
        </w:rPr>
        <w:t>§ 20-1286 Informal resolution and arbitration. a. Department investigations. The department shall not proceed with its investigation of a complaint filed pursuant to section 20-1207 alleging a violation of section 20-1282 unless (i) the app-based worker or such worker’s representative and the app-based delivery service fail to reach an informal resolution pursuant to subdivision b of this section and do not agree to arbitration pursuant to subdivision c of this section or (ii) an arbitration proceeding relating to the complaint has been withdrawn or dismissed without prejudice.</w:t>
      </w:r>
    </w:p>
    <w:p w14:paraId="668DF079" w14:textId="77777777" w:rsidR="001E706F" w:rsidRPr="001E706F" w:rsidRDefault="001E706F" w:rsidP="001E706F">
      <w:pPr>
        <w:shd w:val="clear" w:color="auto" w:fill="FFFFFF"/>
        <w:spacing w:after="0" w:line="480" w:lineRule="auto"/>
        <w:ind w:firstLine="720"/>
        <w:jc w:val="both"/>
        <w:rPr>
          <w:rFonts w:ascii="Times New Roman" w:eastAsia="Times New Roman" w:hAnsi="Times New Roman"/>
          <w:color w:val="000000"/>
          <w:sz w:val="27"/>
          <w:szCs w:val="27"/>
        </w:rPr>
      </w:pPr>
      <w:r w:rsidRPr="001E706F">
        <w:rPr>
          <w:rFonts w:ascii="Times New Roman" w:eastAsia="Times New Roman" w:hAnsi="Times New Roman"/>
          <w:color w:val="000000"/>
          <w:sz w:val="24"/>
          <w:szCs w:val="24"/>
          <w:u w:val="single"/>
        </w:rPr>
        <w:t>b. Informal resolution process. After receiving a complaint alleging a violation of section 20-1282, the department shall notify the app-based delivery worker or such representative and the app-based delivery service that they may resolve the complaint informally. The parties shall have 15 days after receipt of such notice to informally resolve the complaint, unless they mutually agree to a longer timeframe. If the parties resolve the complaint pursuant to this subdivision, they shall memorialize that resolution in a written agreement, on a form provided by the department, and such written agreement shall be subject to approval by the department. A failure on the part of the app-based delivery service to engage in the informal resolution process shall be a violation subject to a civil penalty under section 20-1209, but such violation shall not be subject to enforcement pursuant to sections 20-1207, 20-1208, 20-1210, 20-1211 and 20-1212.</w:t>
      </w:r>
    </w:p>
    <w:p w14:paraId="6E4F4C63" w14:textId="77777777" w:rsidR="001E706F" w:rsidRPr="001E706F" w:rsidRDefault="001E706F" w:rsidP="001E706F">
      <w:pPr>
        <w:shd w:val="clear" w:color="auto" w:fill="FFFFFF"/>
        <w:spacing w:after="0" w:line="480" w:lineRule="auto"/>
        <w:ind w:firstLine="720"/>
        <w:jc w:val="both"/>
        <w:rPr>
          <w:rFonts w:ascii="Times New Roman" w:eastAsia="Times New Roman" w:hAnsi="Times New Roman"/>
          <w:color w:val="000000"/>
          <w:sz w:val="27"/>
          <w:szCs w:val="27"/>
        </w:rPr>
      </w:pPr>
      <w:r w:rsidRPr="001E706F">
        <w:rPr>
          <w:rFonts w:ascii="Times New Roman" w:eastAsia="Times New Roman" w:hAnsi="Times New Roman"/>
          <w:color w:val="000000"/>
          <w:sz w:val="24"/>
          <w:szCs w:val="24"/>
          <w:u w:val="single"/>
        </w:rPr>
        <w:t>c. Deactivation appeals arbitration process. If the parties fail to resolve the complaint pursuant to subdivision b of this section, the department shall notify the parties of the option to proceed to arbitration pursuant to this subdivision. If the parties elect to proceed to arbitration pursuant to this subdivision, the parties</w:t>
      </w:r>
      <w:r w:rsidRPr="001E706F">
        <w:rPr>
          <w:rFonts w:ascii="Times New Roman" w:eastAsia="Times New Roman" w:hAnsi="Times New Roman"/>
          <w:color w:val="000000"/>
          <w:sz w:val="18"/>
          <w:szCs w:val="18"/>
          <w:u w:val="single"/>
        </w:rPr>
        <w:t> </w:t>
      </w:r>
      <w:r w:rsidRPr="001E706F">
        <w:rPr>
          <w:rFonts w:ascii="Times New Roman" w:eastAsia="Times New Roman" w:hAnsi="Times New Roman"/>
          <w:color w:val="000000"/>
          <w:sz w:val="24"/>
          <w:szCs w:val="24"/>
          <w:u w:val="single"/>
        </w:rPr>
        <w:t>shall file a notice of intent to arbitrate with the department within 30 days after notification by the department. If the parties do not file such a notice, the department shall proceed with its investigation of the complaint pursuant to section 20-1207.</w:t>
      </w:r>
    </w:p>
    <w:p w14:paraId="73326A86" w14:textId="77777777" w:rsidR="001E706F" w:rsidRPr="001E706F" w:rsidRDefault="001E706F" w:rsidP="001E706F">
      <w:pPr>
        <w:shd w:val="clear" w:color="auto" w:fill="FFFFFF"/>
        <w:spacing w:after="0" w:line="480" w:lineRule="auto"/>
        <w:ind w:firstLine="720"/>
        <w:jc w:val="both"/>
        <w:rPr>
          <w:rFonts w:ascii="Times New Roman" w:eastAsia="Times New Roman" w:hAnsi="Times New Roman"/>
          <w:color w:val="000000"/>
          <w:sz w:val="27"/>
          <w:szCs w:val="27"/>
        </w:rPr>
      </w:pPr>
      <w:r w:rsidRPr="001E706F">
        <w:rPr>
          <w:rFonts w:ascii="Times New Roman" w:eastAsia="Times New Roman" w:hAnsi="Times New Roman"/>
          <w:color w:val="000000"/>
          <w:sz w:val="24"/>
          <w:szCs w:val="24"/>
          <w:u w:val="single"/>
        </w:rPr>
        <w:t>1. The parties to an arbitration proceeding shall jointly select the arbitrator from a panel of arbitrators. The number of arbitrators on the panel shall be determined by the department. The arbitrators on the panel shall be chosen by a committee of 8 participants established by the department and comprised of:</w:t>
      </w:r>
    </w:p>
    <w:p w14:paraId="702D7A8E" w14:textId="77777777" w:rsidR="001E706F" w:rsidRPr="001E706F" w:rsidRDefault="001E706F" w:rsidP="001E706F">
      <w:pPr>
        <w:shd w:val="clear" w:color="auto" w:fill="FFFFFF"/>
        <w:spacing w:after="0" w:line="480" w:lineRule="auto"/>
        <w:ind w:firstLine="720"/>
        <w:jc w:val="both"/>
        <w:rPr>
          <w:rFonts w:ascii="Times New Roman" w:eastAsia="Times New Roman" w:hAnsi="Times New Roman"/>
          <w:color w:val="000000"/>
          <w:sz w:val="27"/>
          <w:szCs w:val="27"/>
        </w:rPr>
      </w:pPr>
      <w:r w:rsidRPr="001E706F">
        <w:rPr>
          <w:rFonts w:ascii="Times New Roman" w:eastAsia="Times New Roman" w:hAnsi="Times New Roman"/>
          <w:color w:val="000000"/>
          <w:sz w:val="24"/>
          <w:szCs w:val="24"/>
          <w:u w:val="single"/>
        </w:rPr>
        <w:t>(a) Four app-based delivery worker-side representatives, including app-based delivery workers or advocates; and</w:t>
      </w:r>
    </w:p>
    <w:p w14:paraId="1BC39EBC" w14:textId="77777777" w:rsidR="001E706F" w:rsidRPr="001E706F" w:rsidRDefault="001E706F" w:rsidP="001E706F">
      <w:pPr>
        <w:shd w:val="clear" w:color="auto" w:fill="FFFFFF"/>
        <w:spacing w:after="0" w:line="480" w:lineRule="auto"/>
        <w:ind w:firstLine="720"/>
        <w:jc w:val="both"/>
        <w:rPr>
          <w:rFonts w:ascii="Times New Roman" w:eastAsia="Times New Roman" w:hAnsi="Times New Roman"/>
          <w:color w:val="000000"/>
          <w:sz w:val="27"/>
          <w:szCs w:val="27"/>
        </w:rPr>
      </w:pPr>
      <w:r w:rsidRPr="001E706F">
        <w:rPr>
          <w:rFonts w:ascii="Times New Roman" w:eastAsia="Times New Roman" w:hAnsi="Times New Roman"/>
          <w:color w:val="000000"/>
          <w:sz w:val="24"/>
          <w:szCs w:val="24"/>
          <w:u w:val="single"/>
        </w:rPr>
        <w:t>(b) Four app-based delivery service-side representatives, including app-based delivery services or advocates.</w:t>
      </w:r>
    </w:p>
    <w:p w14:paraId="3AAD6398" w14:textId="77777777" w:rsidR="001E706F" w:rsidRPr="001E706F" w:rsidRDefault="001E706F" w:rsidP="001E706F">
      <w:pPr>
        <w:shd w:val="clear" w:color="auto" w:fill="FFFFFF"/>
        <w:spacing w:after="0" w:line="480" w:lineRule="auto"/>
        <w:ind w:firstLine="720"/>
        <w:jc w:val="both"/>
        <w:rPr>
          <w:rFonts w:ascii="Times New Roman" w:eastAsia="Times New Roman" w:hAnsi="Times New Roman"/>
          <w:color w:val="000000"/>
          <w:sz w:val="27"/>
          <w:szCs w:val="27"/>
        </w:rPr>
      </w:pPr>
      <w:r w:rsidRPr="001E706F">
        <w:rPr>
          <w:rFonts w:ascii="Times New Roman" w:eastAsia="Times New Roman" w:hAnsi="Times New Roman"/>
          <w:color w:val="000000"/>
          <w:sz w:val="24"/>
          <w:szCs w:val="24"/>
          <w:u w:val="single"/>
        </w:rPr>
        <w:t>2. If an insufficient number of app-based delivery worker-side and app-based delivery service-side representatives agree to participate in the committee pursuant to paragraph 1 of this subdivision, the department shall consult with those who have agreed to participate and select individuals to fill the requisite number of openings on the committee.</w:t>
      </w:r>
    </w:p>
    <w:p w14:paraId="28D29B22" w14:textId="77777777" w:rsidR="001E706F" w:rsidRPr="001E706F" w:rsidRDefault="001E706F" w:rsidP="001E706F">
      <w:pPr>
        <w:shd w:val="clear" w:color="auto" w:fill="FFFFFF"/>
        <w:spacing w:after="0" w:line="480" w:lineRule="auto"/>
        <w:ind w:firstLine="720"/>
        <w:jc w:val="both"/>
        <w:rPr>
          <w:rFonts w:ascii="Times New Roman" w:eastAsia="Times New Roman" w:hAnsi="Times New Roman"/>
          <w:color w:val="000000"/>
          <w:sz w:val="27"/>
          <w:szCs w:val="27"/>
        </w:rPr>
      </w:pPr>
      <w:r w:rsidRPr="001E706F">
        <w:rPr>
          <w:rFonts w:ascii="Times New Roman" w:eastAsia="Times New Roman" w:hAnsi="Times New Roman"/>
          <w:color w:val="000000"/>
          <w:sz w:val="24"/>
          <w:szCs w:val="24"/>
          <w:u w:val="single"/>
        </w:rPr>
        <w:t>3. If the committee established pursuant to paragraph 1 of this subdivision is unable to select a sufficient number of arbitrators for the panel as determined by the department, the department shall select the remaining arbitrators.</w:t>
      </w:r>
    </w:p>
    <w:p w14:paraId="329623D2" w14:textId="77777777" w:rsidR="001E706F" w:rsidRPr="001E706F" w:rsidRDefault="001E706F" w:rsidP="001E706F">
      <w:pPr>
        <w:shd w:val="clear" w:color="auto" w:fill="FFFFFF"/>
        <w:spacing w:after="0" w:line="480" w:lineRule="auto"/>
        <w:ind w:firstLine="720"/>
        <w:jc w:val="both"/>
        <w:rPr>
          <w:rFonts w:ascii="Times New Roman" w:eastAsia="Times New Roman" w:hAnsi="Times New Roman"/>
          <w:color w:val="000000"/>
          <w:sz w:val="27"/>
          <w:szCs w:val="27"/>
        </w:rPr>
      </w:pPr>
      <w:r w:rsidRPr="001E706F">
        <w:rPr>
          <w:rFonts w:ascii="Times New Roman" w:eastAsia="Times New Roman" w:hAnsi="Times New Roman"/>
          <w:color w:val="000000"/>
          <w:sz w:val="24"/>
          <w:szCs w:val="24"/>
          <w:u w:val="single"/>
        </w:rPr>
        <w:t>4. If the parties are unable to agree on an arbitrator, the department shall select an arbitrator from the panel.</w:t>
      </w:r>
    </w:p>
    <w:p w14:paraId="44E8F92B" w14:textId="77777777" w:rsidR="001E706F" w:rsidRPr="001E706F" w:rsidRDefault="001E706F" w:rsidP="001E706F">
      <w:pPr>
        <w:shd w:val="clear" w:color="auto" w:fill="FFFFFF"/>
        <w:spacing w:after="0" w:line="480" w:lineRule="auto"/>
        <w:ind w:firstLine="720"/>
        <w:jc w:val="both"/>
        <w:rPr>
          <w:rFonts w:ascii="Times New Roman" w:eastAsia="Times New Roman" w:hAnsi="Times New Roman"/>
          <w:color w:val="000000"/>
          <w:sz w:val="27"/>
          <w:szCs w:val="27"/>
        </w:rPr>
      </w:pPr>
      <w:r w:rsidRPr="001E706F">
        <w:rPr>
          <w:rFonts w:ascii="Times New Roman" w:eastAsia="Times New Roman" w:hAnsi="Times New Roman"/>
          <w:color w:val="000000"/>
          <w:sz w:val="24"/>
          <w:szCs w:val="24"/>
          <w:u w:val="single"/>
        </w:rPr>
        <w:t>5. The department shall provide interpretation services to any party requiring such services for the arbitration hearing.</w:t>
      </w:r>
    </w:p>
    <w:p w14:paraId="38ABC435" w14:textId="77777777" w:rsidR="001E706F" w:rsidRPr="001E706F" w:rsidRDefault="001E706F" w:rsidP="001E706F">
      <w:pPr>
        <w:shd w:val="clear" w:color="auto" w:fill="FFFFFF"/>
        <w:spacing w:after="0" w:line="480" w:lineRule="auto"/>
        <w:ind w:firstLine="720"/>
        <w:jc w:val="both"/>
        <w:rPr>
          <w:rFonts w:ascii="Times New Roman" w:eastAsia="Times New Roman" w:hAnsi="Times New Roman"/>
          <w:color w:val="000000"/>
          <w:sz w:val="27"/>
          <w:szCs w:val="27"/>
        </w:rPr>
      </w:pPr>
      <w:r w:rsidRPr="001E706F">
        <w:rPr>
          <w:rFonts w:ascii="Times New Roman" w:eastAsia="Times New Roman" w:hAnsi="Times New Roman"/>
          <w:color w:val="000000"/>
          <w:sz w:val="24"/>
          <w:szCs w:val="24"/>
          <w:u w:val="single"/>
        </w:rPr>
        <w:t>6. The app-based delivery service shall pay all the costs, fees, and expenses of an arbitration proceeding conducted pursuant to this subdivision. The arbitration hearing shall be held at a location designated by the department or a location agreed to by the parties and the arbitrator. Except as otherwise provided in this chapter, such arbitration shall be subject to the labor arbitration rules established by the American Arbitration Association and the rules promulgated by the department to implement this subchapter. In case of a conflict between the rules of the American Arbitration Association and the rules of the department, the rules of the department shall govern. Any rules promulgated by the department implementing this section shall be consistent with the requirement that in any arbitration conducted pursuant to this section, the arbitrator shall have appropriate qualifications and maintain personal objectivity, and each party shall have the right to present its case, which shall include the right to be in attendance during any presentation made by the other party and the opportunity to rebut or refute such presentation.</w:t>
      </w:r>
    </w:p>
    <w:p w14:paraId="3092FA13" w14:textId="77777777" w:rsidR="001E706F" w:rsidRPr="001E706F" w:rsidRDefault="001E706F" w:rsidP="001E706F">
      <w:pPr>
        <w:shd w:val="clear" w:color="auto" w:fill="FFFFFF"/>
        <w:spacing w:after="0" w:line="480" w:lineRule="auto"/>
        <w:ind w:firstLine="720"/>
        <w:jc w:val="both"/>
        <w:rPr>
          <w:rFonts w:ascii="Times New Roman" w:eastAsia="Times New Roman" w:hAnsi="Times New Roman"/>
          <w:color w:val="000000"/>
          <w:sz w:val="27"/>
          <w:szCs w:val="27"/>
        </w:rPr>
      </w:pPr>
      <w:r w:rsidRPr="001E706F">
        <w:rPr>
          <w:rFonts w:ascii="Times New Roman" w:eastAsia="Times New Roman" w:hAnsi="Times New Roman"/>
          <w:color w:val="000000"/>
          <w:sz w:val="24"/>
          <w:szCs w:val="24"/>
          <w:u w:val="single"/>
        </w:rPr>
        <w:t>7. If an app-based delivery worker or such worker’s representative agrees to an arbitration proceeding pursuant to subdivision c of this section, arbitration shall be the exclusive remedy for the wrongful deactivation dispute and neither the app-based delivery worker nor such worker’s representative shall have a right to bring or continue a private cause of action or administrative complaint under this subchapter, unless such arbitration proceeding has been withdrawn or dismissed without prejudice.</w:t>
      </w:r>
    </w:p>
    <w:p w14:paraId="1190760F" w14:textId="77777777" w:rsidR="001E706F" w:rsidRPr="001E706F" w:rsidRDefault="001E706F" w:rsidP="001E706F">
      <w:pPr>
        <w:shd w:val="clear" w:color="auto" w:fill="FFFFFF"/>
        <w:spacing w:after="0" w:line="480" w:lineRule="auto"/>
        <w:ind w:firstLine="720"/>
        <w:jc w:val="both"/>
        <w:rPr>
          <w:rFonts w:ascii="Times New Roman" w:eastAsia="Times New Roman" w:hAnsi="Times New Roman"/>
          <w:color w:val="000000"/>
          <w:sz w:val="27"/>
          <w:szCs w:val="27"/>
        </w:rPr>
      </w:pPr>
      <w:r w:rsidRPr="001E706F">
        <w:rPr>
          <w:rFonts w:ascii="Times New Roman" w:eastAsia="Times New Roman" w:hAnsi="Times New Roman"/>
          <w:color w:val="000000"/>
          <w:sz w:val="24"/>
          <w:szCs w:val="24"/>
          <w:u w:val="single"/>
        </w:rPr>
        <w:t>8. Each party shall have the right to apply to a court of competent jurisdiction for the confirmation, modification, or vacatur of an award pursuant to article 75 of the civil practice law and rules, as such article applies, pursuant to applicable case law, to review of arbitration proceedings in accordance with standards of due process.</w:t>
      </w:r>
    </w:p>
    <w:p w14:paraId="6E0DD80A" w14:textId="77777777" w:rsidR="001E706F" w:rsidRPr="001E706F" w:rsidRDefault="001E706F" w:rsidP="001E706F">
      <w:pPr>
        <w:shd w:val="clear" w:color="auto" w:fill="FFFFFF"/>
        <w:spacing w:after="0" w:line="480" w:lineRule="auto"/>
        <w:ind w:firstLine="720"/>
        <w:jc w:val="both"/>
        <w:rPr>
          <w:rFonts w:ascii="Times New Roman" w:eastAsia="Times New Roman" w:hAnsi="Times New Roman"/>
          <w:color w:val="000000"/>
          <w:sz w:val="27"/>
          <w:szCs w:val="27"/>
        </w:rPr>
      </w:pPr>
      <w:r w:rsidRPr="001E706F">
        <w:rPr>
          <w:rFonts w:ascii="Times New Roman" w:eastAsia="Times New Roman" w:hAnsi="Times New Roman"/>
          <w:color w:val="000000"/>
          <w:sz w:val="24"/>
          <w:szCs w:val="24"/>
          <w:u w:val="single"/>
          <w:shd w:val="clear" w:color="auto" w:fill="FFFFFF"/>
        </w:rPr>
        <w:t>§ 20-1287 Effect of this subchapter. This subchapter shall not limit or otherwise affect the applicability of any right or benefit conferred upon or afforded to a</w:t>
      </w:r>
      <w:r w:rsidRPr="001E706F">
        <w:rPr>
          <w:rFonts w:ascii="Times New Roman" w:eastAsia="Times New Roman" w:hAnsi="Times New Roman"/>
          <w:color w:val="000000"/>
          <w:sz w:val="24"/>
          <w:szCs w:val="24"/>
          <w:u w:val="single"/>
        </w:rPr>
        <w:t>n app-based delivery worker</w:t>
      </w:r>
      <w:r w:rsidRPr="001E706F">
        <w:rPr>
          <w:rFonts w:ascii="Times New Roman" w:eastAsia="Times New Roman" w:hAnsi="Times New Roman"/>
          <w:color w:val="000000"/>
          <w:sz w:val="24"/>
          <w:szCs w:val="24"/>
          <w:u w:val="single"/>
          <w:shd w:val="clear" w:color="auto" w:fill="FFFFFF"/>
        </w:rPr>
        <w:t> by the provisions of any other law, regulation, rule, requirement, policy, or standard, including but not limited to any federal, state, or local law providing for protections against retaliation or discrimination.</w:t>
      </w:r>
    </w:p>
    <w:p w14:paraId="2425F97C" w14:textId="77777777" w:rsidR="001E706F" w:rsidRPr="001E706F" w:rsidRDefault="001E706F" w:rsidP="001E706F">
      <w:pPr>
        <w:shd w:val="clear" w:color="auto" w:fill="FFFFFF"/>
        <w:spacing w:after="0" w:line="480" w:lineRule="auto"/>
        <w:ind w:firstLine="720"/>
        <w:jc w:val="both"/>
        <w:rPr>
          <w:rFonts w:ascii="Times New Roman" w:eastAsia="Times New Roman" w:hAnsi="Times New Roman"/>
          <w:color w:val="000000"/>
          <w:sz w:val="27"/>
          <w:szCs w:val="27"/>
        </w:rPr>
      </w:pPr>
      <w:r w:rsidRPr="001E706F">
        <w:rPr>
          <w:rFonts w:ascii="Times New Roman" w:eastAsia="Times New Roman" w:hAnsi="Times New Roman"/>
          <w:color w:val="000000"/>
          <w:sz w:val="24"/>
          <w:szCs w:val="24"/>
        </w:rPr>
        <w:t>§ 2. Paragraph 1 of subdivision b of section 20-1207 of the administrative code of the city of New York, as amended by local law number 80 for the year 2020, is amended to read as follows:</w:t>
      </w:r>
    </w:p>
    <w:p w14:paraId="5FE0DBA4" w14:textId="77777777" w:rsidR="001E706F" w:rsidRPr="001E706F" w:rsidRDefault="001E706F" w:rsidP="001E706F">
      <w:pPr>
        <w:shd w:val="clear" w:color="auto" w:fill="FFFFFF"/>
        <w:spacing w:after="0" w:line="480" w:lineRule="auto"/>
        <w:ind w:firstLine="720"/>
        <w:jc w:val="both"/>
        <w:rPr>
          <w:rFonts w:ascii="Times New Roman" w:eastAsia="Times New Roman" w:hAnsi="Times New Roman"/>
          <w:color w:val="000000"/>
          <w:sz w:val="27"/>
          <w:szCs w:val="27"/>
        </w:rPr>
      </w:pPr>
      <w:r w:rsidRPr="001E706F">
        <w:rPr>
          <w:rFonts w:ascii="Times New Roman" w:eastAsia="Times New Roman" w:hAnsi="Times New Roman"/>
          <w:color w:val="000000"/>
          <w:sz w:val="24"/>
          <w:szCs w:val="24"/>
        </w:rPr>
        <w:t>1. A</w:t>
      </w:r>
      <w:r w:rsidRPr="001E706F">
        <w:rPr>
          <w:rFonts w:ascii="Times New Roman" w:eastAsia="Times New Roman" w:hAnsi="Times New Roman"/>
          <w:color w:val="212121"/>
          <w:sz w:val="24"/>
          <w:szCs w:val="24"/>
        </w:rPr>
        <w:t>ny person, including any organization, alleging a violation of this chapter may file a complaint with the department within two years of the date the person knew or should have known of the alleged violation</w:t>
      </w:r>
      <w:r w:rsidRPr="001E706F">
        <w:rPr>
          <w:rFonts w:ascii="Times New Roman" w:eastAsia="Times New Roman" w:hAnsi="Times New Roman"/>
          <w:color w:val="212121"/>
          <w:sz w:val="24"/>
          <w:szCs w:val="24"/>
          <w:u w:val="single"/>
        </w:rPr>
        <w:t>, except that a complaint alleging a violation of section 20-1282 may be filed only by the deactivated </w:t>
      </w:r>
      <w:r w:rsidRPr="001E706F">
        <w:rPr>
          <w:rFonts w:ascii="Times New Roman" w:eastAsia="Times New Roman" w:hAnsi="Times New Roman"/>
          <w:color w:val="000000"/>
          <w:sz w:val="24"/>
          <w:szCs w:val="24"/>
          <w:u w:val="single"/>
        </w:rPr>
        <w:t>app-based delivery worker or by a representative of such worker, provided that such worker has agreed to such representation</w:t>
      </w:r>
      <w:r w:rsidRPr="001E706F">
        <w:rPr>
          <w:rFonts w:ascii="Times New Roman" w:eastAsia="Times New Roman" w:hAnsi="Times New Roman"/>
          <w:color w:val="212121"/>
          <w:sz w:val="24"/>
          <w:szCs w:val="24"/>
        </w:rPr>
        <w:t>.</w:t>
      </w:r>
    </w:p>
    <w:p w14:paraId="50571B5D" w14:textId="77777777" w:rsidR="001E706F" w:rsidRPr="001E706F" w:rsidRDefault="001E706F" w:rsidP="001E706F">
      <w:pPr>
        <w:shd w:val="clear" w:color="auto" w:fill="FFFFFF"/>
        <w:spacing w:after="0" w:line="480" w:lineRule="auto"/>
        <w:ind w:firstLine="720"/>
        <w:jc w:val="both"/>
        <w:rPr>
          <w:rFonts w:ascii="Times New Roman" w:eastAsia="Times New Roman" w:hAnsi="Times New Roman"/>
          <w:color w:val="000000"/>
          <w:sz w:val="27"/>
          <w:szCs w:val="27"/>
        </w:rPr>
      </w:pPr>
      <w:r w:rsidRPr="001E706F">
        <w:rPr>
          <w:rFonts w:ascii="Times New Roman" w:eastAsia="Times New Roman" w:hAnsi="Times New Roman"/>
          <w:color w:val="212121"/>
          <w:sz w:val="24"/>
          <w:szCs w:val="24"/>
        </w:rPr>
        <w:t>2. Upon receiving such a complaint the department shall investigate it</w:t>
      </w:r>
      <w:r w:rsidRPr="001E706F">
        <w:rPr>
          <w:rFonts w:ascii="Times New Roman" w:eastAsia="Times New Roman" w:hAnsi="Times New Roman"/>
          <w:color w:val="212121"/>
          <w:sz w:val="24"/>
          <w:szCs w:val="24"/>
          <w:u w:val="single"/>
        </w:rPr>
        <w:t>, except that for a complaint alleging a violation of section 20-1282, the department shall follow the procedures set forth in section 20-1286</w:t>
      </w:r>
      <w:r w:rsidRPr="001E706F">
        <w:rPr>
          <w:rFonts w:ascii="Times New Roman" w:eastAsia="Times New Roman" w:hAnsi="Times New Roman"/>
          <w:color w:val="212121"/>
          <w:sz w:val="24"/>
          <w:szCs w:val="24"/>
        </w:rPr>
        <w:t>.</w:t>
      </w:r>
    </w:p>
    <w:p w14:paraId="38C19122" w14:textId="77777777" w:rsidR="001E706F" w:rsidRPr="001E706F" w:rsidRDefault="001E706F" w:rsidP="001E706F">
      <w:pPr>
        <w:shd w:val="clear" w:color="auto" w:fill="FFFFFF"/>
        <w:spacing w:after="0" w:line="480" w:lineRule="auto"/>
        <w:ind w:firstLine="720"/>
        <w:jc w:val="both"/>
        <w:rPr>
          <w:rFonts w:ascii="Times New Roman" w:eastAsia="Times New Roman" w:hAnsi="Times New Roman"/>
          <w:color w:val="000000"/>
          <w:sz w:val="27"/>
          <w:szCs w:val="27"/>
        </w:rPr>
      </w:pPr>
      <w:r w:rsidRPr="001E706F">
        <w:rPr>
          <w:rFonts w:ascii="Times New Roman" w:eastAsia="Times New Roman" w:hAnsi="Times New Roman"/>
          <w:color w:val="000000"/>
          <w:sz w:val="24"/>
          <w:szCs w:val="24"/>
        </w:rPr>
        <w:t>§ 3. Paragraph 5 of subdivision b of section 20-1207 of the administrative code of the city of New York, as amended by local law number 80 for the year 2020, is amended to read as follows:</w:t>
      </w:r>
    </w:p>
    <w:p w14:paraId="74E990BA" w14:textId="77777777" w:rsidR="001E706F" w:rsidRPr="001E706F" w:rsidRDefault="001E706F" w:rsidP="001E706F">
      <w:pPr>
        <w:shd w:val="clear" w:color="auto" w:fill="FFFFFF"/>
        <w:spacing w:after="0" w:line="480" w:lineRule="auto"/>
        <w:ind w:firstLine="720"/>
        <w:jc w:val="both"/>
        <w:rPr>
          <w:rFonts w:ascii="Times New Roman" w:eastAsia="Times New Roman" w:hAnsi="Times New Roman"/>
          <w:color w:val="000000"/>
          <w:sz w:val="27"/>
          <w:szCs w:val="27"/>
        </w:rPr>
      </w:pPr>
      <w:r w:rsidRPr="001E706F">
        <w:rPr>
          <w:rFonts w:ascii="Times New Roman" w:eastAsia="Times New Roman" w:hAnsi="Times New Roman"/>
          <w:color w:val="212121"/>
          <w:sz w:val="24"/>
          <w:szCs w:val="24"/>
        </w:rPr>
        <w:t> 5. The department shall keep the identity of any complainant confidential unless disclosure is necessary to resolve the investigation or is otherwise required by law</w:t>
      </w:r>
      <w:r w:rsidRPr="001E706F">
        <w:rPr>
          <w:rFonts w:ascii="Times New Roman" w:eastAsia="Times New Roman" w:hAnsi="Times New Roman"/>
          <w:color w:val="212121"/>
          <w:sz w:val="24"/>
          <w:szCs w:val="24"/>
          <w:u w:val="single"/>
        </w:rPr>
        <w:t>, except that for complaints alleging violations of section 20-1282, the department shall provide notice of the complaint and the identity of the complainant to the app-based delivery service as soon as practicable</w:t>
      </w:r>
      <w:r w:rsidRPr="001E706F">
        <w:rPr>
          <w:rFonts w:ascii="Times New Roman" w:eastAsia="Times New Roman" w:hAnsi="Times New Roman"/>
          <w:color w:val="212121"/>
          <w:sz w:val="24"/>
          <w:szCs w:val="24"/>
        </w:rPr>
        <w:t>. The department shall, to the extent practicable, notify such complainant that the department will be disclosing the complainant's identity before such disclosure.</w:t>
      </w:r>
    </w:p>
    <w:p w14:paraId="3F62256F" w14:textId="77777777" w:rsidR="001E706F" w:rsidRPr="001E706F" w:rsidRDefault="001E706F" w:rsidP="001E706F">
      <w:pPr>
        <w:shd w:val="clear" w:color="auto" w:fill="FFFFFF"/>
        <w:spacing w:after="0" w:line="480" w:lineRule="auto"/>
        <w:ind w:firstLine="720"/>
        <w:jc w:val="both"/>
        <w:rPr>
          <w:rFonts w:ascii="Times New Roman" w:eastAsia="Times New Roman" w:hAnsi="Times New Roman"/>
          <w:color w:val="000000"/>
          <w:sz w:val="27"/>
          <w:szCs w:val="27"/>
        </w:rPr>
      </w:pPr>
      <w:r w:rsidRPr="001E706F">
        <w:rPr>
          <w:rFonts w:ascii="Times New Roman" w:eastAsia="Times New Roman" w:hAnsi="Times New Roman"/>
          <w:color w:val="000000"/>
          <w:sz w:val="24"/>
          <w:szCs w:val="24"/>
        </w:rPr>
        <w:t>§ 4. Subdivision c of section 20-1208 of the administrative code of the city of New York, as added by local law number 107 for the year 2017 and redesignated by local law number 2 for the year 2021, is redesignated subdivision d and amended to read as follows and a new subdivision c is added to read as follows:</w:t>
      </w:r>
    </w:p>
    <w:p w14:paraId="3342E286" w14:textId="77777777" w:rsidR="001E706F" w:rsidRPr="001E706F" w:rsidRDefault="001E706F" w:rsidP="001E706F">
      <w:pPr>
        <w:shd w:val="clear" w:color="auto" w:fill="FFFFFF"/>
        <w:spacing w:after="0" w:line="480" w:lineRule="auto"/>
        <w:ind w:firstLine="720"/>
        <w:jc w:val="both"/>
        <w:rPr>
          <w:rFonts w:ascii="Times New Roman" w:eastAsia="Times New Roman" w:hAnsi="Times New Roman"/>
          <w:color w:val="000000"/>
          <w:sz w:val="27"/>
          <w:szCs w:val="27"/>
        </w:rPr>
      </w:pPr>
      <w:r w:rsidRPr="001E706F">
        <w:rPr>
          <w:rFonts w:ascii="Times New Roman" w:eastAsia="Times New Roman" w:hAnsi="Times New Roman"/>
          <w:color w:val="000000"/>
          <w:sz w:val="24"/>
          <w:szCs w:val="24"/>
          <w:u w:val="single"/>
        </w:rPr>
        <w:t>c. For each violation of section 20-1282, the department shall order reinstatement or restoration of the delivery platform access of the app-based delivery worker, unless waived by such worker. For each violation of section 20-1282, the department may, in addition, grant the following relief: $500, an order directing compliance with section 20-1282, rescission of any discipline issued, payment of back pay for any loss of pay or benefits resulting from the wrongful deactivation, and any other equitable relief as may be appropriate.</w:t>
      </w:r>
    </w:p>
    <w:p w14:paraId="27F9084C" w14:textId="77777777" w:rsidR="001E706F" w:rsidRPr="001E706F" w:rsidRDefault="001E706F" w:rsidP="001E706F">
      <w:pPr>
        <w:shd w:val="clear" w:color="auto" w:fill="FFFFFF"/>
        <w:spacing w:after="0" w:line="480" w:lineRule="auto"/>
        <w:ind w:firstLine="720"/>
        <w:jc w:val="both"/>
        <w:rPr>
          <w:rFonts w:ascii="Times New Roman" w:eastAsia="Times New Roman" w:hAnsi="Times New Roman"/>
          <w:color w:val="000000"/>
          <w:sz w:val="27"/>
          <w:szCs w:val="27"/>
        </w:rPr>
      </w:pPr>
      <w:r w:rsidRPr="001E706F">
        <w:rPr>
          <w:rFonts w:ascii="Times New Roman" w:eastAsia="Times New Roman" w:hAnsi="Times New Roman"/>
          <w:color w:val="212121"/>
          <w:sz w:val="24"/>
          <w:szCs w:val="24"/>
        </w:rPr>
        <w:t> d. The relief authorized by this section shall be imposed on a per employee </w:t>
      </w:r>
      <w:r w:rsidRPr="001E706F">
        <w:rPr>
          <w:rFonts w:ascii="Times New Roman" w:eastAsia="Times New Roman" w:hAnsi="Times New Roman"/>
          <w:color w:val="212121"/>
          <w:sz w:val="24"/>
          <w:szCs w:val="24"/>
          <w:u w:val="single"/>
        </w:rPr>
        <w:t>or app-based delivery worker</w:t>
      </w:r>
      <w:r w:rsidRPr="001E706F">
        <w:rPr>
          <w:rFonts w:ascii="Times New Roman" w:eastAsia="Times New Roman" w:hAnsi="Times New Roman"/>
          <w:color w:val="212121"/>
          <w:sz w:val="24"/>
          <w:szCs w:val="24"/>
        </w:rPr>
        <w:t> and per instance basis for each violation.</w:t>
      </w:r>
    </w:p>
    <w:p w14:paraId="17C00861" w14:textId="77777777" w:rsidR="001E706F" w:rsidRPr="001E706F" w:rsidRDefault="001E706F" w:rsidP="001E706F">
      <w:pPr>
        <w:shd w:val="clear" w:color="auto" w:fill="FFFFFF"/>
        <w:spacing w:after="0" w:line="480" w:lineRule="auto"/>
        <w:ind w:firstLine="720"/>
        <w:jc w:val="both"/>
        <w:rPr>
          <w:rFonts w:ascii="Times New Roman" w:eastAsia="Times New Roman" w:hAnsi="Times New Roman"/>
          <w:color w:val="000000"/>
          <w:sz w:val="27"/>
          <w:szCs w:val="27"/>
        </w:rPr>
      </w:pPr>
      <w:r w:rsidRPr="001E706F">
        <w:rPr>
          <w:rFonts w:ascii="Times New Roman" w:eastAsia="Times New Roman" w:hAnsi="Times New Roman"/>
          <w:color w:val="212121"/>
          <w:sz w:val="24"/>
          <w:szCs w:val="24"/>
          <w:shd w:val="clear" w:color="auto" w:fill="FFFFFF"/>
        </w:rPr>
        <w:t>§ 5. Section 20-1209 of the administrative code of the city of New York, as added by local law 107 for the year 2017, is amended to read as follows:</w:t>
      </w:r>
    </w:p>
    <w:p w14:paraId="3D0E30A1" w14:textId="77777777" w:rsidR="001E706F" w:rsidRPr="001E706F" w:rsidRDefault="001E706F" w:rsidP="001E706F">
      <w:pPr>
        <w:shd w:val="clear" w:color="auto" w:fill="FFFFFF"/>
        <w:spacing w:after="0" w:line="480" w:lineRule="auto"/>
        <w:ind w:firstLine="720"/>
        <w:jc w:val="both"/>
        <w:rPr>
          <w:rFonts w:ascii="Times New Roman" w:eastAsia="Times New Roman" w:hAnsi="Times New Roman"/>
          <w:color w:val="000000"/>
          <w:sz w:val="27"/>
          <w:szCs w:val="27"/>
        </w:rPr>
      </w:pPr>
      <w:r w:rsidRPr="001E706F">
        <w:rPr>
          <w:rFonts w:ascii="Times New Roman" w:eastAsia="Times New Roman" w:hAnsi="Times New Roman"/>
          <w:color w:val="000000"/>
          <w:sz w:val="24"/>
          <w:szCs w:val="24"/>
        </w:rPr>
        <w:t>a. For each violation of this chapter,</w:t>
      </w:r>
      <w:r w:rsidRPr="001E706F">
        <w:rPr>
          <w:rFonts w:ascii="Times New Roman" w:eastAsia="Times New Roman" w:hAnsi="Times New Roman"/>
          <w:color w:val="212121"/>
          <w:sz w:val="24"/>
          <w:szCs w:val="24"/>
        </w:rPr>
        <w:t> </w:t>
      </w:r>
      <w:r w:rsidRPr="001E706F">
        <w:rPr>
          <w:rFonts w:ascii="Times New Roman" w:eastAsia="Times New Roman" w:hAnsi="Times New Roman"/>
          <w:color w:val="000000"/>
          <w:sz w:val="24"/>
          <w:szCs w:val="24"/>
        </w:rPr>
        <w:t>an employer</w:t>
      </w:r>
      <w:r w:rsidRPr="001E706F">
        <w:rPr>
          <w:rFonts w:ascii="Times New Roman" w:eastAsia="Times New Roman" w:hAnsi="Times New Roman"/>
          <w:color w:val="212121"/>
          <w:sz w:val="24"/>
          <w:szCs w:val="24"/>
        </w:rPr>
        <w:t> </w:t>
      </w:r>
      <w:r w:rsidRPr="001E706F">
        <w:rPr>
          <w:rFonts w:ascii="Times New Roman" w:eastAsia="Times New Roman" w:hAnsi="Times New Roman"/>
          <w:color w:val="212121"/>
          <w:sz w:val="24"/>
          <w:szCs w:val="24"/>
          <w:u w:val="single"/>
        </w:rPr>
        <w:t>or app-based delivery service</w:t>
      </w:r>
      <w:r w:rsidRPr="001E706F">
        <w:rPr>
          <w:rFonts w:ascii="Times New Roman" w:eastAsia="Times New Roman" w:hAnsi="Times New Roman"/>
          <w:color w:val="000000"/>
          <w:sz w:val="24"/>
          <w:szCs w:val="24"/>
        </w:rPr>
        <w:t> is liable for a penalty of $500 for the first violation and, for subsequent violations that occur within two years of any previous violation of this chapter, up to $750 for the second violation and up to $1,000 for each succeeding violation.</w:t>
      </w:r>
    </w:p>
    <w:p w14:paraId="646C5D96" w14:textId="77777777" w:rsidR="001E706F" w:rsidRPr="001E706F" w:rsidRDefault="001E706F" w:rsidP="001E706F">
      <w:pPr>
        <w:shd w:val="clear" w:color="auto" w:fill="FFFFFF"/>
        <w:spacing w:after="0" w:line="480" w:lineRule="auto"/>
        <w:ind w:firstLine="720"/>
        <w:jc w:val="both"/>
        <w:rPr>
          <w:rFonts w:ascii="Times New Roman" w:eastAsia="Times New Roman" w:hAnsi="Times New Roman"/>
          <w:color w:val="000000"/>
          <w:sz w:val="27"/>
          <w:szCs w:val="27"/>
        </w:rPr>
      </w:pPr>
      <w:r w:rsidRPr="001E706F">
        <w:rPr>
          <w:rFonts w:ascii="Times New Roman" w:eastAsia="Times New Roman" w:hAnsi="Times New Roman"/>
          <w:color w:val="000000"/>
          <w:sz w:val="24"/>
          <w:szCs w:val="24"/>
        </w:rPr>
        <w:t>b. The penalties imposed pursuant to this section shall be imposed on a per employee </w:t>
      </w:r>
      <w:r w:rsidRPr="001E706F">
        <w:rPr>
          <w:rFonts w:ascii="Times New Roman" w:eastAsia="Times New Roman" w:hAnsi="Times New Roman"/>
          <w:color w:val="000000"/>
          <w:sz w:val="24"/>
          <w:szCs w:val="24"/>
          <w:u w:val="single"/>
        </w:rPr>
        <w:t>or app-based deliver worker</w:t>
      </w:r>
      <w:r w:rsidRPr="001E706F">
        <w:rPr>
          <w:rFonts w:ascii="Times New Roman" w:eastAsia="Times New Roman" w:hAnsi="Times New Roman"/>
          <w:color w:val="000000"/>
          <w:sz w:val="24"/>
          <w:szCs w:val="24"/>
        </w:rPr>
        <w:t> and per instance basis for each violation.</w:t>
      </w:r>
    </w:p>
    <w:p w14:paraId="2C4F402D" w14:textId="77777777" w:rsidR="001E706F" w:rsidRPr="001E706F" w:rsidRDefault="001E706F" w:rsidP="001E706F">
      <w:pPr>
        <w:shd w:val="clear" w:color="auto" w:fill="FFFFFF"/>
        <w:spacing w:after="0" w:line="480" w:lineRule="auto"/>
        <w:ind w:firstLine="720"/>
        <w:jc w:val="both"/>
        <w:rPr>
          <w:rFonts w:ascii="Times New Roman" w:eastAsia="Times New Roman" w:hAnsi="Times New Roman"/>
          <w:color w:val="000000"/>
          <w:sz w:val="27"/>
          <w:szCs w:val="27"/>
        </w:rPr>
      </w:pPr>
      <w:r w:rsidRPr="001E706F">
        <w:rPr>
          <w:rFonts w:ascii="Times New Roman" w:eastAsia="Times New Roman" w:hAnsi="Times New Roman"/>
          <w:color w:val="000000"/>
          <w:sz w:val="24"/>
          <w:szCs w:val="24"/>
        </w:rPr>
        <w:t>§ 6. </w:t>
      </w:r>
      <w:r w:rsidRPr="001E706F">
        <w:rPr>
          <w:rFonts w:ascii="Times New Roman" w:eastAsia="Times New Roman" w:hAnsi="Times New Roman"/>
          <w:color w:val="000000"/>
          <w:sz w:val="24"/>
          <w:szCs w:val="24"/>
          <w:shd w:val="clear" w:color="auto" w:fill="FFFFFF"/>
        </w:rPr>
        <w:t>Subdivision a of section 20-1211 of the administrative code of the city of New York, as amended by local law number 2 for the year 2021, is amended to read as follows:</w:t>
      </w:r>
    </w:p>
    <w:p w14:paraId="775DBB69" w14:textId="77777777" w:rsidR="001E706F" w:rsidRPr="001E706F" w:rsidRDefault="001E706F" w:rsidP="001E706F">
      <w:pPr>
        <w:shd w:val="clear" w:color="auto" w:fill="FFFFFF"/>
        <w:spacing w:after="0" w:line="480" w:lineRule="auto"/>
        <w:ind w:firstLine="720"/>
        <w:jc w:val="both"/>
        <w:rPr>
          <w:rFonts w:ascii="Times New Roman" w:eastAsia="Times New Roman" w:hAnsi="Times New Roman"/>
          <w:color w:val="000000"/>
          <w:sz w:val="27"/>
          <w:szCs w:val="27"/>
        </w:rPr>
      </w:pPr>
      <w:r w:rsidRPr="001E706F">
        <w:rPr>
          <w:rFonts w:ascii="Times New Roman" w:eastAsia="Times New Roman" w:hAnsi="Times New Roman"/>
          <w:color w:val="000000"/>
          <w:sz w:val="24"/>
          <w:szCs w:val="24"/>
        </w:rPr>
        <w:t>a. Claims. Any person, including any organization, alleging a violation of the following provisions of this chapter may bring a civil action, in accordance with applicable law, in any court of competent jurisdiction:</w:t>
      </w:r>
    </w:p>
    <w:p w14:paraId="61EBACC5" w14:textId="77777777" w:rsidR="001E706F" w:rsidRPr="001E706F" w:rsidRDefault="001E706F" w:rsidP="001E706F">
      <w:pPr>
        <w:shd w:val="clear" w:color="auto" w:fill="FFFFFF"/>
        <w:spacing w:after="0" w:line="480" w:lineRule="auto"/>
        <w:ind w:firstLine="720"/>
        <w:rPr>
          <w:rFonts w:ascii="Times New Roman" w:eastAsia="Times New Roman" w:hAnsi="Times New Roman"/>
          <w:color w:val="000000"/>
          <w:sz w:val="27"/>
          <w:szCs w:val="27"/>
        </w:rPr>
      </w:pPr>
      <w:r w:rsidRPr="001E706F">
        <w:rPr>
          <w:rFonts w:ascii="Times New Roman" w:eastAsia="Times New Roman" w:hAnsi="Times New Roman"/>
          <w:color w:val="000000"/>
          <w:sz w:val="24"/>
          <w:szCs w:val="24"/>
        </w:rPr>
        <w:t>1. Section 20-1204;</w:t>
      </w:r>
    </w:p>
    <w:p w14:paraId="294FE4B3" w14:textId="77777777" w:rsidR="001E706F" w:rsidRPr="001E706F" w:rsidRDefault="001E706F" w:rsidP="001E706F">
      <w:pPr>
        <w:shd w:val="clear" w:color="auto" w:fill="FFFFFF"/>
        <w:spacing w:after="0" w:line="480" w:lineRule="auto"/>
        <w:ind w:firstLine="720"/>
        <w:rPr>
          <w:rFonts w:ascii="Times New Roman" w:eastAsia="Times New Roman" w:hAnsi="Times New Roman"/>
          <w:color w:val="000000"/>
          <w:sz w:val="27"/>
          <w:szCs w:val="27"/>
        </w:rPr>
      </w:pPr>
      <w:r w:rsidRPr="001E706F">
        <w:rPr>
          <w:rFonts w:ascii="Times New Roman" w:eastAsia="Times New Roman" w:hAnsi="Times New Roman"/>
          <w:color w:val="000000"/>
          <w:sz w:val="24"/>
          <w:szCs w:val="24"/>
        </w:rPr>
        <w:t>2. Section 20-1221;</w:t>
      </w:r>
    </w:p>
    <w:p w14:paraId="7905666A" w14:textId="77777777" w:rsidR="001E706F" w:rsidRPr="001E706F" w:rsidRDefault="001E706F" w:rsidP="001E706F">
      <w:pPr>
        <w:shd w:val="clear" w:color="auto" w:fill="FFFFFF"/>
        <w:spacing w:after="0" w:line="480" w:lineRule="auto"/>
        <w:ind w:firstLine="720"/>
        <w:rPr>
          <w:rFonts w:ascii="Times New Roman" w:eastAsia="Times New Roman" w:hAnsi="Times New Roman"/>
          <w:color w:val="000000"/>
          <w:sz w:val="27"/>
          <w:szCs w:val="27"/>
        </w:rPr>
      </w:pPr>
      <w:r w:rsidRPr="001E706F">
        <w:rPr>
          <w:rFonts w:ascii="Times New Roman" w:eastAsia="Times New Roman" w:hAnsi="Times New Roman"/>
          <w:color w:val="000000"/>
          <w:sz w:val="24"/>
          <w:szCs w:val="24"/>
        </w:rPr>
        <w:t>3. Subdivisions a and b of section 20-1222;</w:t>
      </w:r>
    </w:p>
    <w:p w14:paraId="5F36E3F9" w14:textId="77777777" w:rsidR="001E706F" w:rsidRPr="001E706F" w:rsidRDefault="001E706F" w:rsidP="001E706F">
      <w:pPr>
        <w:shd w:val="clear" w:color="auto" w:fill="FFFFFF"/>
        <w:spacing w:after="0" w:line="480" w:lineRule="auto"/>
        <w:ind w:firstLine="720"/>
        <w:rPr>
          <w:rFonts w:ascii="Times New Roman" w:eastAsia="Times New Roman" w:hAnsi="Times New Roman"/>
          <w:color w:val="000000"/>
          <w:sz w:val="27"/>
          <w:szCs w:val="27"/>
        </w:rPr>
      </w:pPr>
      <w:r w:rsidRPr="001E706F">
        <w:rPr>
          <w:rFonts w:ascii="Times New Roman" w:eastAsia="Times New Roman" w:hAnsi="Times New Roman"/>
          <w:color w:val="000000"/>
          <w:sz w:val="24"/>
          <w:szCs w:val="24"/>
        </w:rPr>
        <w:t>4. Section 20-1231;</w:t>
      </w:r>
    </w:p>
    <w:p w14:paraId="57D49DD9" w14:textId="77777777" w:rsidR="001E706F" w:rsidRPr="001E706F" w:rsidRDefault="001E706F" w:rsidP="001E706F">
      <w:pPr>
        <w:shd w:val="clear" w:color="auto" w:fill="FFFFFF"/>
        <w:spacing w:after="0" w:line="480" w:lineRule="auto"/>
        <w:ind w:firstLine="720"/>
        <w:rPr>
          <w:rFonts w:ascii="Times New Roman" w:eastAsia="Times New Roman" w:hAnsi="Times New Roman"/>
          <w:color w:val="000000"/>
          <w:sz w:val="27"/>
          <w:szCs w:val="27"/>
        </w:rPr>
      </w:pPr>
      <w:r w:rsidRPr="001E706F">
        <w:rPr>
          <w:rFonts w:ascii="Times New Roman" w:eastAsia="Times New Roman" w:hAnsi="Times New Roman"/>
          <w:color w:val="000000"/>
          <w:sz w:val="24"/>
          <w:szCs w:val="24"/>
        </w:rPr>
        <w:t>5. Subdivisions a, b, d, f and g of section 20-1241;</w:t>
      </w:r>
    </w:p>
    <w:p w14:paraId="12B8783C" w14:textId="77777777" w:rsidR="001E706F" w:rsidRPr="001E706F" w:rsidRDefault="001E706F" w:rsidP="001E706F">
      <w:pPr>
        <w:shd w:val="clear" w:color="auto" w:fill="FFFFFF"/>
        <w:spacing w:after="0" w:line="480" w:lineRule="auto"/>
        <w:ind w:firstLine="720"/>
        <w:rPr>
          <w:rFonts w:ascii="Times New Roman" w:eastAsia="Times New Roman" w:hAnsi="Times New Roman"/>
          <w:color w:val="000000"/>
          <w:sz w:val="27"/>
          <w:szCs w:val="27"/>
        </w:rPr>
      </w:pPr>
      <w:r w:rsidRPr="001E706F">
        <w:rPr>
          <w:rFonts w:ascii="Times New Roman" w:eastAsia="Times New Roman" w:hAnsi="Times New Roman"/>
          <w:color w:val="000000"/>
          <w:sz w:val="24"/>
          <w:szCs w:val="24"/>
        </w:rPr>
        <w:t>6. Section 20-1251;</w:t>
      </w:r>
    </w:p>
    <w:p w14:paraId="49E94693" w14:textId="77777777" w:rsidR="001E706F" w:rsidRPr="001E706F" w:rsidRDefault="001E706F" w:rsidP="001E706F">
      <w:pPr>
        <w:shd w:val="clear" w:color="auto" w:fill="FFFFFF"/>
        <w:spacing w:after="0" w:line="480" w:lineRule="auto"/>
        <w:ind w:firstLine="720"/>
        <w:rPr>
          <w:rFonts w:ascii="Times New Roman" w:eastAsia="Times New Roman" w:hAnsi="Times New Roman"/>
          <w:color w:val="000000"/>
          <w:sz w:val="27"/>
          <w:szCs w:val="27"/>
        </w:rPr>
      </w:pPr>
      <w:r w:rsidRPr="001E706F">
        <w:rPr>
          <w:rFonts w:ascii="Times New Roman" w:eastAsia="Times New Roman" w:hAnsi="Times New Roman"/>
          <w:color w:val="000000"/>
          <w:sz w:val="24"/>
          <w:szCs w:val="24"/>
        </w:rPr>
        <w:t>7. Subdivisions a and b of section 20-1252; [and]</w:t>
      </w:r>
    </w:p>
    <w:p w14:paraId="154558C3" w14:textId="77777777" w:rsidR="001E706F" w:rsidRPr="001E706F" w:rsidRDefault="001E706F" w:rsidP="001E706F">
      <w:pPr>
        <w:shd w:val="clear" w:color="auto" w:fill="FFFFFF"/>
        <w:spacing w:after="0" w:line="480" w:lineRule="auto"/>
        <w:ind w:firstLine="720"/>
        <w:rPr>
          <w:rFonts w:ascii="Times New Roman" w:eastAsia="Times New Roman" w:hAnsi="Times New Roman"/>
          <w:color w:val="000000"/>
          <w:sz w:val="27"/>
          <w:szCs w:val="27"/>
        </w:rPr>
      </w:pPr>
      <w:r w:rsidRPr="001E706F">
        <w:rPr>
          <w:rFonts w:ascii="Times New Roman" w:eastAsia="Times New Roman" w:hAnsi="Times New Roman"/>
          <w:color w:val="000000"/>
          <w:sz w:val="24"/>
          <w:szCs w:val="24"/>
        </w:rPr>
        <w:t>8. Section 20-1272</w:t>
      </w:r>
      <w:r w:rsidRPr="001E706F">
        <w:rPr>
          <w:rFonts w:ascii="Times New Roman" w:eastAsia="Times New Roman" w:hAnsi="Times New Roman"/>
          <w:color w:val="000000"/>
          <w:sz w:val="24"/>
          <w:szCs w:val="24"/>
          <w:u w:val="single"/>
        </w:rPr>
        <w:t>; and</w:t>
      </w:r>
    </w:p>
    <w:p w14:paraId="206ADEC6" w14:textId="77777777" w:rsidR="001E706F" w:rsidRPr="001E706F" w:rsidRDefault="001E706F" w:rsidP="001E706F">
      <w:pPr>
        <w:shd w:val="clear" w:color="auto" w:fill="FFFFFF"/>
        <w:spacing w:after="0" w:line="480" w:lineRule="auto"/>
        <w:ind w:left="720"/>
        <w:rPr>
          <w:rFonts w:ascii="Times New Roman" w:eastAsia="Times New Roman" w:hAnsi="Times New Roman"/>
          <w:color w:val="000000"/>
          <w:sz w:val="27"/>
          <w:szCs w:val="27"/>
        </w:rPr>
      </w:pPr>
      <w:r w:rsidRPr="001E706F">
        <w:rPr>
          <w:rFonts w:ascii="Times New Roman" w:eastAsia="Times New Roman" w:hAnsi="Times New Roman"/>
          <w:color w:val="000000"/>
          <w:sz w:val="24"/>
          <w:szCs w:val="24"/>
          <w:u w:val="single"/>
        </w:rPr>
        <w:t>9. Section 20-1282</w:t>
      </w:r>
      <w:r w:rsidRPr="001E706F">
        <w:rPr>
          <w:rFonts w:ascii="Times New Roman" w:eastAsia="Times New Roman" w:hAnsi="Times New Roman"/>
          <w:color w:val="000000"/>
          <w:sz w:val="24"/>
          <w:szCs w:val="24"/>
        </w:rPr>
        <w:t>.</w:t>
      </w:r>
    </w:p>
    <w:p w14:paraId="3EF112AB" w14:textId="77777777" w:rsidR="001E706F" w:rsidRPr="001E706F" w:rsidRDefault="001E706F" w:rsidP="001E706F">
      <w:pPr>
        <w:shd w:val="clear" w:color="auto" w:fill="FFFFFF"/>
        <w:spacing w:after="0" w:line="480" w:lineRule="auto"/>
        <w:ind w:firstLine="720"/>
        <w:jc w:val="both"/>
        <w:rPr>
          <w:rFonts w:ascii="Times New Roman" w:eastAsia="Times New Roman" w:hAnsi="Times New Roman"/>
          <w:color w:val="000000"/>
          <w:sz w:val="27"/>
          <w:szCs w:val="27"/>
        </w:rPr>
      </w:pPr>
      <w:r w:rsidRPr="001E706F">
        <w:rPr>
          <w:rFonts w:ascii="Times New Roman" w:eastAsia="Times New Roman" w:hAnsi="Times New Roman"/>
          <w:color w:val="000000"/>
          <w:sz w:val="24"/>
          <w:szCs w:val="24"/>
        </w:rPr>
        <w:t>§ 7. Subdivision c of section 20-1211 of the administrative code of the city of New York, as added by local law number 2 for the year 2021, is amended to read as follows:</w:t>
      </w:r>
    </w:p>
    <w:p w14:paraId="41660190" w14:textId="77777777" w:rsidR="001E706F" w:rsidRPr="001E706F" w:rsidRDefault="001E706F" w:rsidP="001E706F">
      <w:pPr>
        <w:shd w:val="clear" w:color="auto" w:fill="FFFFFF"/>
        <w:spacing w:after="0" w:line="480" w:lineRule="auto"/>
        <w:ind w:firstLine="720"/>
        <w:jc w:val="both"/>
        <w:rPr>
          <w:rFonts w:ascii="Times New Roman" w:eastAsia="Times New Roman" w:hAnsi="Times New Roman"/>
          <w:color w:val="000000"/>
          <w:sz w:val="14"/>
          <w:szCs w:val="14"/>
        </w:rPr>
      </w:pPr>
      <w:r w:rsidRPr="001E706F">
        <w:rPr>
          <w:rFonts w:ascii="Times New Roman" w:eastAsia="Times New Roman" w:hAnsi="Times New Roman"/>
          <w:color w:val="000000"/>
          <w:sz w:val="24"/>
          <w:szCs w:val="24"/>
        </w:rPr>
        <w:t>c. </w:t>
      </w:r>
      <w:r w:rsidRPr="001E706F">
        <w:rPr>
          <w:rFonts w:ascii="Times New Roman" w:eastAsia="Times New Roman" w:hAnsi="Times New Roman"/>
          <w:color w:val="212121"/>
          <w:sz w:val="24"/>
          <w:szCs w:val="24"/>
        </w:rPr>
        <w:t>For each violation of section 20-1272</w:t>
      </w:r>
      <w:r w:rsidRPr="001E706F">
        <w:rPr>
          <w:rFonts w:ascii="Times New Roman" w:eastAsia="Times New Roman" w:hAnsi="Times New Roman"/>
          <w:color w:val="212121"/>
          <w:sz w:val="24"/>
          <w:szCs w:val="24"/>
          <w:u w:val="single"/>
        </w:rPr>
        <w:t xml:space="preserve"> or 20-1282</w:t>
      </w:r>
      <w:r w:rsidRPr="001E706F">
        <w:rPr>
          <w:rFonts w:ascii="Times New Roman" w:eastAsia="Times New Roman" w:hAnsi="Times New Roman"/>
          <w:color w:val="212121"/>
          <w:sz w:val="24"/>
          <w:szCs w:val="24"/>
        </w:rPr>
        <w:t>, the court shall order reinstatement or restoration of hours of the fast food employee </w:t>
      </w:r>
      <w:r w:rsidRPr="001E706F">
        <w:rPr>
          <w:rFonts w:ascii="Times New Roman" w:eastAsia="Times New Roman" w:hAnsi="Times New Roman"/>
          <w:color w:val="212121"/>
          <w:sz w:val="24"/>
          <w:szCs w:val="24"/>
          <w:u w:val="single"/>
        </w:rPr>
        <w:t>or </w:t>
      </w:r>
      <w:r w:rsidRPr="001E706F">
        <w:rPr>
          <w:rFonts w:ascii="Times New Roman" w:eastAsia="Times New Roman" w:hAnsi="Times New Roman"/>
          <w:color w:val="000000"/>
          <w:sz w:val="24"/>
          <w:szCs w:val="24"/>
          <w:u w:val="single"/>
        </w:rPr>
        <w:t>reinstatement or restoration of the delivery platform access of the app-based delivery worker</w:t>
      </w:r>
      <w:r w:rsidRPr="001E706F">
        <w:rPr>
          <w:rFonts w:ascii="Times New Roman" w:eastAsia="Times New Roman" w:hAnsi="Times New Roman"/>
          <w:color w:val="212121"/>
          <w:sz w:val="24"/>
          <w:szCs w:val="24"/>
        </w:rPr>
        <w:t>, unless waived by the fast food employee </w:t>
      </w:r>
      <w:r w:rsidRPr="001E706F">
        <w:rPr>
          <w:rFonts w:ascii="Times New Roman" w:eastAsia="Times New Roman" w:hAnsi="Times New Roman"/>
          <w:color w:val="212121"/>
          <w:sz w:val="24"/>
          <w:szCs w:val="24"/>
          <w:u w:val="single"/>
        </w:rPr>
        <w:t>or </w:t>
      </w:r>
      <w:r w:rsidRPr="001E706F">
        <w:rPr>
          <w:rFonts w:ascii="Times New Roman" w:eastAsia="Times New Roman" w:hAnsi="Times New Roman"/>
          <w:color w:val="000000"/>
          <w:sz w:val="24"/>
          <w:szCs w:val="24"/>
          <w:u w:val="single"/>
        </w:rPr>
        <w:t>app-based delivery worker</w:t>
      </w:r>
      <w:r w:rsidRPr="001E706F">
        <w:rPr>
          <w:rFonts w:ascii="Times New Roman" w:eastAsia="Times New Roman" w:hAnsi="Times New Roman"/>
          <w:color w:val="212121"/>
          <w:sz w:val="24"/>
          <w:szCs w:val="24"/>
        </w:rPr>
        <w:t>, and shall order the fast food employer </w:t>
      </w:r>
      <w:r w:rsidRPr="001E706F">
        <w:rPr>
          <w:rFonts w:ascii="Times New Roman" w:eastAsia="Times New Roman" w:hAnsi="Times New Roman"/>
          <w:color w:val="212121"/>
          <w:sz w:val="24"/>
          <w:szCs w:val="24"/>
          <w:u w:val="single"/>
        </w:rPr>
        <w:t>or app-based delivery service</w:t>
      </w:r>
      <w:r w:rsidRPr="001E706F">
        <w:rPr>
          <w:rFonts w:ascii="Times New Roman" w:eastAsia="Times New Roman" w:hAnsi="Times New Roman"/>
          <w:color w:val="212121"/>
          <w:sz w:val="24"/>
          <w:szCs w:val="24"/>
        </w:rPr>
        <w:t> to pay the reasonable attorneys' fees and costs of the fast food employee </w:t>
      </w:r>
      <w:r w:rsidRPr="001E706F">
        <w:rPr>
          <w:rFonts w:ascii="Times New Roman" w:eastAsia="Times New Roman" w:hAnsi="Times New Roman"/>
          <w:color w:val="212121"/>
          <w:sz w:val="24"/>
          <w:szCs w:val="24"/>
          <w:u w:val="single"/>
        </w:rPr>
        <w:t>or </w:t>
      </w:r>
      <w:r w:rsidRPr="001E706F">
        <w:rPr>
          <w:rFonts w:ascii="Times New Roman" w:eastAsia="Times New Roman" w:hAnsi="Times New Roman"/>
          <w:color w:val="000000"/>
          <w:sz w:val="24"/>
          <w:szCs w:val="24"/>
          <w:u w:val="single"/>
        </w:rPr>
        <w:t>app-based delivery worker</w:t>
      </w:r>
      <w:r w:rsidRPr="001E706F">
        <w:rPr>
          <w:rFonts w:ascii="Times New Roman" w:eastAsia="Times New Roman" w:hAnsi="Times New Roman"/>
          <w:color w:val="212121"/>
          <w:sz w:val="24"/>
          <w:szCs w:val="24"/>
        </w:rPr>
        <w:t>. [The] </w:t>
      </w:r>
      <w:r w:rsidRPr="001E706F">
        <w:rPr>
          <w:rFonts w:ascii="Times New Roman" w:eastAsia="Times New Roman" w:hAnsi="Times New Roman"/>
          <w:color w:val="212121"/>
          <w:sz w:val="24"/>
          <w:szCs w:val="24"/>
          <w:u w:val="single"/>
        </w:rPr>
        <w:t>For each violation of section 20-1272 or 20-1282, the</w:t>
      </w:r>
      <w:r w:rsidRPr="001E706F">
        <w:rPr>
          <w:rFonts w:ascii="Times New Roman" w:eastAsia="Times New Roman" w:hAnsi="Times New Roman"/>
          <w:color w:val="212121"/>
          <w:sz w:val="24"/>
          <w:szCs w:val="24"/>
        </w:rPr>
        <w:t> court may, in addition, grant the following relief: $500 [for each violation], an order directing compliance with section 20-1272 </w:t>
      </w:r>
      <w:r w:rsidRPr="001E706F">
        <w:rPr>
          <w:rFonts w:ascii="Times New Roman" w:eastAsia="Times New Roman" w:hAnsi="Times New Roman"/>
          <w:color w:val="212121"/>
          <w:sz w:val="24"/>
          <w:szCs w:val="24"/>
          <w:u w:val="single"/>
        </w:rPr>
        <w:t>or 20-1282</w:t>
      </w:r>
      <w:r w:rsidRPr="001E706F">
        <w:rPr>
          <w:rFonts w:ascii="Times New Roman" w:eastAsia="Times New Roman" w:hAnsi="Times New Roman"/>
          <w:color w:val="212121"/>
          <w:sz w:val="24"/>
          <w:szCs w:val="24"/>
        </w:rPr>
        <w:t>, rescission of any discipline issued, payment of back pay for any loss of pay or benefits resulting from the wrongful discharge </w:t>
      </w:r>
      <w:r w:rsidRPr="001E706F">
        <w:rPr>
          <w:rFonts w:ascii="Times New Roman" w:eastAsia="Times New Roman" w:hAnsi="Times New Roman"/>
          <w:color w:val="212121"/>
          <w:sz w:val="24"/>
          <w:szCs w:val="24"/>
          <w:u w:val="single"/>
        </w:rPr>
        <w:t>or deactivation</w:t>
      </w:r>
      <w:r w:rsidRPr="001E706F">
        <w:rPr>
          <w:rFonts w:ascii="Times New Roman" w:eastAsia="Times New Roman" w:hAnsi="Times New Roman"/>
          <w:color w:val="212121"/>
          <w:sz w:val="24"/>
          <w:szCs w:val="24"/>
        </w:rPr>
        <w:t>, punitive damages, and any other equitable relief as may be appropriate.</w:t>
      </w:r>
      <w:r w:rsidRPr="001E706F">
        <w:rPr>
          <w:rFonts w:ascii="Times New Roman" w:eastAsia="Times New Roman" w:hAnsi="Times New Roman"/>
          <w:color w:val="000000"/>
          <w:sz w:val="14"/>
          <w:szCs w:val="14"/>
        </w:rPr>
        <w:t>        </w:t>
      </w:r>
    </w:p>
    <w:p w14:paraId="0156CA2E" w14:textId="77777777" w:rsidR="001E706F" w:rsidRPr="001E706F" w:rsidRDefault="001E706F" w:rsidP="001E706F">
      <w:pPr>
        <w:shd w:val="clear" w:color="auto" w:fill="FFFFFF"/>
        <w:spacing w:after="0" w:line="480" w:lineRule="auto"/>
        <w:ind w:firstLine="720"/>
        <w:jc w:val="both"/>
        <w:rPr>
          <w:rFonts w:ascii="Times New Roman" w:eastAsia="Times New Roman" w:hAnsi="Times New Roman"/>
          <w:color w:val="000000"/>
          <w:sz w:val="24"/>
          <w:szCs w:val="24"/>
        </w:rPr>
      </w:pPr>
      <w:r w:rsidRPr="001E706F">
        <w:rPr>
          <w:rFonts w:ascii="Times New Roman" w:eastAsia="Times New Roman" w:hAnsi="Times New Roman"/>
          <w:color w:val="000000"/>
          <w:sz w:val="24"/>
          <w:szCs w:val="24"/>
          <w:shd w:val="clear" w:color="auto" w:fill="FFFFFF"/>
        </w:rPr>
        <w:t>§ 8. This local law takes effect 120 days after it becomes law, provided that the commissioner of consumer and worker protection shall take such measures as are necessary for the implementation of this local law, including the promulgation of rules, before such date.</w:t>
      </w:r>
      <w:r w:rsidRPr="001E706F">
        <w:rPr>
          <w:rFonts w:ascii="Times New Roman" w:eastAsia="Times New Roman" w:hAnsi="Times New Roman"/>
          <w:color w:val="000000"/>
          <w:sz w:val="14"/>
          <w:szCs w:val="14"/>
        </w:rPr>
        <w:t>    </w:t>
      </w:r>
    </w:p>
    <w:p w14:paraId="79970A85" w14:textId="77777777" w:rsidR="001E706F" w:rsidRPr="001E706F" w:rsidRDefault="001E706F" w:rsidP="001E706F">
      <w:pPr>
        <w:shd w:val="clear" w:color="auto" w:fill="FFFFFF"/>
        <w:spacing w:after="0" w:line="480" w:lineRule="auto"/>
        <w:ind w:firstLine="720"/>
        <w:jc w:val="both"/>
        <w:rPr>
          <w:rFonts w:ascii="Times New Roman" w:eastAsia="Times New Roman" w:hAnsi="Times New Roman"/>
          <w:color w:val="000000"/>
          <w:sz w:val="27"/>
          <w:szCs w:val="27"/>
        </w:rPr>
        <w:sectPr w:rsidR="001E706F" w:rsidRPr="001E706F" w:rsidSect="001E706F">
          <w:type w:val="continuous"/>
          <w:pgSz w:w="12240" w:h="15840"/>
          <w:pgMar w:top="1440" w:right="1440" w:bottom="1440" w:left="1440" w:header="720" w:footer="720" w:gutter="0"/>
          <w:lnNumType w:countBy="1"/>
          <w:cols w:space="720"/>
          <w:titlePg/>
          <w:docGrid w:linePitch="360"/>
        </w:sectPr>
      </w:pPr>
    </w:p>
    <w:p w14:paraId="327B78EB" w14:textId="77777777" w:rsidR="001E706F" w:rsidRPr="001E706F" w:rsidRDefault="001E706F" w:rsidP="001E706F">
      <w:pPr>
        <w:spacing w:after="0" w:line="240" w:lineRule="auto"/>
        <w:jc w:val="both"/>
        <w:rPr>
          <w:rFonts w:ascii="Times New Roman" w:eastAsia="Times New Roman" w:hAnsi="Times New Roman"/>
          <w:sz w:val="18"/>
          <w:szCs w:val="18"/>
        </w:rPr>
      </w:pPr>
    </w:p>
    <w:p w14:paraId="45DAA444" w14:textId="77777777" w:rsidR="001E706F" w:rsidRPr="001E706F" w:rsidRDefault="001E706F" w:rsidP="001E706F">
      <w:pPr>
        <w:spacing w:after="0" w:line="240" w:lineRule="auto"/>
        <w:jc w:val="both"/>
        <w:rPr>
          <w:rFonts w:ascii="Times New Roman" w:eastAsia="Times New Roman" w:hAnsi="Times New Roman"/>
          <w:sz w:val="18"/>
          <w:szCs w:val="18"/>
        </w:rPr>
      </w:pPr>
      <w:r w:rsidRPr="001E706F">
        <w:rPr>
          <w:rFonts w:ascii="Times New Roman" w:eastAsia="Times New Roman" w:hAnsi="Times New Roman"/>
          <w:sz w:val="18"/>
          <w:szCs w:val="18"/>
        </w:rPr>
        <w:t>EH</w:t>
      </w:r>
    </w:p>
    <w:p w14:paraId="6FDC96D2" w14:textId="77777777" w:rsidR="001E706F" w:rsidRPr="001E706F" w:rsidRDefault="001E706F" w:rsidP="001E706F">
      <w:pPr>
        <w:spacing w:after="0" w:line="240" w:lineRule="auto"/>
        <w:jc w:val="both"/>
        <w:rPr>
          <w:rFonts w:ascii="Times New Roman" w:eastAsia="Times New Roman" w:hAnsi="Times New Roman"/>
          <w:sz w:val="18"/>
          <w:szCs w:val="18"/>
        </w:rPr>
      </w:pPr>
      <w:r w:rsidRPr="001E706F">
        <w:rPr>
          <w:rFonts w:ascii="Times New Roman" w:eastAsia="Times New Roman" w:hAnsi="Times New Roman"/>
          <w:sz w:val="18"/>
          <w:szCs w:val="18"/>
        </w:rPr>
        <w:t>LS #6040/15520</w:t>
      </w:r>
    </w:p>
    <w:p w14:paraId="7C92F97C" w14:textId="77777777" w:rsidR="001E706F" w:rsidRPr="001E706F" w:rsidRDefault="001E706F" w:rsidP="001E706F">
      <w:pPr>
        <w:spacing w:after="0" w:line="240" w:lineRule="auto"/>
        <w:rPr>
          <w:rFonts w:ascii="Times New Roman" w:eastAsia="Times New Roman" w:hAnsi="Times New Roman"/>
          <w:sz w:val="18"/>
          <w:szCs w:val="18"/>
        </w:rPr>
      </w:pPr>
      <w:r w:rsidRPr="001E706F">
        <w:rPr>
          <w:rFonts w:ascii="Times New Roman" w:eastAsia="Times New Roman" w:hAnsi="Times New Roman"/>
          <w:sz w:val="18"/>
          <w:szCs w:val="18"/>
        </w:rPr>
        <w:t>7/3/2025 4:30 PM</w:t>
      </w:r>
    </w:p>
    <w:p w14:paraId="2D7A0C59" w14:textId="77777777" w:rsidR="001E706F" w:rsidRPr="001E706F" w:rsidRDefault="001E706F" w:rsidP="001E706F">
      <w:pPr>
        <w:spacing w:after="0" w:line="240" w:lineRule="auto"/>
        <w:rPr>
          <w:rFonts w:ascii="Times New Roman" w:eastAsia="Times New Roman" w:hAnsi="Times New Roman"/>
          <w:sz w:val="18"/>
          <w:szCs w:val="18"/>
        </w:rPr>
      </w:pPr>
    </w:p>
    <w:p w14:paraId="3E388760" w14:textId="77777777" w:rsidR="001E706F" w:rsidRPr="001E706F" w:rsidRDefault="001E706F" w:rsidP="001E706F">
      <w:pPr>
        <w:spacing w:after="0" w:line="240" w:lineRule="auto"/>
        <w:rPr>
          <w:rFonts w:ascii="Times New Roman" w:eastAsia="Times New Roman" w:hAnsi="Times New Roman"/>
          <w:sz w:val="18"/>
          <w:szCs w:val="18"/>
        </w:rPr>
      </w:pPr>
    </w:p>
    <w:p w14:paraId="19AE4DF0" w14:textId="77777777" w:rsidR="001E706F" w:rsidRPr="001E706F" w:rsidRDefault="001E706F" w:rsidP="001E706F">
      <w:pPr>
        <w:spacing w:after="0" w:line="240" w:lineRule="auto"/>
        <w:ind w:firstLine="720"/>
        <w:rPr>
          <w:rFonts w:ascii="Times New Roman" w:eastAsia="Times New Roman" w:hAnsi="Times New Roman"/>
          <w:sz w:val="24"/>
          <w:szCs w:val="24"/>
        </w:rPr>
      </w:pPr>
    </w:p>
    <w:p w14:paraId="4EF09E6B" w14:textId="77777777" w:rsidR="001E706F" w:rsidRPr="001E706F" w:rsidRDefault="001E706F" w:rsidP="001E706F">
      <w:pPr>
        <w:spacing w:after="0" w:line="240" w:lineRule="auto"/>
        <w:ind w:firstLine="720"/>
        <w:rPr>
          <w:rFonts w:ascii="Times New Roman" w:eastAsia="Times New Roman" w:hAnsi="Times New Roman"/>
          <w:sz w:val="24"/>
          <w:szCs w:val="24"/>
        </w:rPr>
      </w:pPr>
    </w:p>
    <w:p w14:paraId="7FFA4B7B" w14:textId="77777777" w:rsidR="001E706F" w:rsidRPr="001E706F" w:rsidRDefault="001E706F" w:rsidP="001E706F">
      <w:pPr>
        <w:spacing w:after="0" w:line="240" w:lineRule="auto"/>
        <w:ind w:firstLine="720"/>
        <w:rPr>
          <w:rFonts w:ascii="Times New Roman" w:eastAsia="Times New Roman" w:hAnsi="Times New Roman"/>
          <w:sz w:val="24"/>
          <w:szCs w:val="24"/>
        </w:rPr>
      </w:pPr>
    </w:p>
    <w:p w14:paraId="402E9B01" w14:textId="77777777" w:rsidR="001E706F" w:rsidRPr="001E706F" w:rsidRDefault="001E706F" w:rsidP="001E706F">
      <w:pPr>
        <w:spacing w:after="0" w:line="240" w:lineRule="auto"/>
        <w:ind w:firstLine="720"/>
        <w:rPr>
          <w:rFonts w:ascii="Times New Roman" w:eastAsia="Times New Roman" w:hAnsi="Times New Roman"/>
          <w:sz w:val="24"/>
          <w:szCs w:val="24"/>
        </w:rPr>
      </w:pPr>
    </w:p>
    <w:p w14:paraId="56FD4FCD" w14:textId="77777777" w:rsidR="001E706F" w:rsidRPr="001E706F" w:rsidRDefault="001E706F" w:rsidP="001E706F">
      <w:pPr>
        <w:spacing w:after="0" w:line="240" w:lineRule="auto"/>
        <w:ind w:firstLine="720"/>
        <w:rPr>
          <w:rFonts w:ascii="Times New Roman" w:eastAsia="Times New Roman" w:hAnsi="Times New Roman"/>
          <w:sz w:val="24"/>
          <w:szCs w:val="24"/>
        </w:rPr>
      </w:pPr>
    </w:p>
    <w:p w14:paraId="736C864F" w14:textId="77777777" w:rsidR="001E706F" w:rsidRDefault="001E706F" w:rsidP="00221474">
      <w:pPr>
        <w:spacing w:after="0" w:line="240" w:lineRule="auto"/>
        <w:jc w:val="center"/>
        <w:rPr>
          <w:rFonts w:ascii="Times New Roman" w:hAnsi="Times New Roman"/>
          <w:sz w:val="24"/>
          <w:szCs w:val="24"/>
        </w:rPr>
      </w:pPr>
    </w:p>
    <w:p w14:paraId="57E95408" w14:textId="77777777" w:rsidR="001E706F" w:rsidRDefault="001E706F" w:rsidP="00221474">
      <w:pPr>
        <w:spacing w:after="0" w:line="240" w:lineRule="auto"/>
        <w:jc w:val="center"/>
        <w:rPr>
          <w:rFonts w:ascii="Times New Roman" w:hAnsi="Times New Roman"/>
          <w:sz w:val="24"/>
          <w:szCs w:val="24"/>
        </w:rPr>
      </w:pPr>
    </w:p>
    <w:p w14:paraId="7C3F8A2A" w14:textId="77777777" w:rsidR="001E706F" w:rsidRDefault="001E706F" w:rsidP="00221474">
      <w:pPr>
        <w:spacing w:after="0" w:line="240" w:lineRule="auto"/>
        <w:jc w:val="center"/>
        <w:rPr>
          <w:rFonts w:ascii="Times New Roman" w:hAnsi="Times New Roman"/>
          <w:sz w:val="24"/>
          <w:szCs w:val="24"/>
        </w:rPr>
      </w:pPr>
    </w:p>
    <w:p w14:paraId="3AE2BB5F" w14:textId="77777777" w:rsidR="001E706F" w:rsidRDefault="001E706F" w:rsidP="00221474">
      <w:pPr>
        <w:spacing w:after="0" w:line="240" w:lineRule="auto"/>
        <w:jc w:val="center"/>
        <w:rPr>
          <w:rFonts w:ascii="Times New Roman" w:hAnsi="Times New Roman"/>
          <w:sz w:val="24"/>
          <w:szCs w:val="24"/>
        </w:rPr>
      </w:pPr>
    </w:p>
    <w:p w14:paraId="1CD6500D" w14:textId="77777777" w:rsidR="001E706F" w:rsidRDefault="001E706F" w:rsidP="00221474">
      <w:pPr>
        <w:spacing w:after="0" w:line="240" w:lineRule="auto"/>
        <w:jc w:val="center"/>
        <w:rPr>
          <w:rFonts w:ascii="Times New Roman" w:hAnsi="Times New Roman"/>
          <w:sz w:val="24"/>
          <w:szCs w:val="24"/>
        </w:rPr>
      </w:pPr>
    </w:p>
    <w:p w14:paraId="2E3C3C34" w14:textId="77777777" w:rsidR="001E706F" w:rsidRDefault="001E706F" w:rsidP="00221474">
      <w:pPr>
        <w:spacing w:after="0" w:line="240" w:lineRule="auto"/>
        <w:jc w:val="center"/>
        <w:rPr>
          <w:rFonts w:ascii="Times New Roman" w:hAnsi="Times New Roman"/>
          <w:sz w:val="24"/>
          <w:szCs w:val="24"/>
        </w:rPr>
      </w:pPr>
    </w:p>
    <w:p w14:paraId="08924A66" w14:textId="77777777" w:rsidR="001E706F" w:rsidRDefault="001E706F" w:rsidP="00221474">
      <w:pPr>
        <w:spacing w:after="0" w:line="240" w:lineRule="auto"/>
        <w:jc w:val="center"/>
        <w:rPr>
          <w:rFonts w:ascii="Times New Roman" w:hAnsi="Times New Roman"/>
          <w:sz w:val="24"/>
          <w:szCs w:val="24"/>
        </w:rPr>
      </w:pPr>
    </w:p>
    <w:p w14:paraId="0C8840B6" w14:textId="77777777" w:rsidR="001E706F" w:rsidRDefault="001E706F" w:rsidP="00221474">
      <w:pPr>
        <w:spacing w:after="0" w:line="240" w:lineRule="auto"/>
        <w:jc w:val="center"/>
        <w:rPr>
          <w:rFonts w:ascii="Times New Roman" w:hAnsi="Times New Roman"/>
          <w:sz w:val="24"/>
          <w:szCs w:val="24"/>
        </w:rPr>
      </w:pPr>
    </w:p>
    <w:p w14:paraId="17BC382B" w14:textId="77777777" w:rsidR="001E706F" w:rsidRDefault="001E706F" w:rsidP="00221474">
      <w:pPr>
        <w:spacing w:after="0" w:line="240" w:lineRule="auto"/>
        <w:jc w:val="center"/>
        <w:rPr>
          <w:rFonts w:ascii="Times New Roman" w:hAnsi="Times New Roman"/>
          <w:sz w:val="24"/>
          <w:szCs w:val="24"/>
        </w:rPr>
      </w:pPr>
    </w:p>
    <w:p w14:paraId="284CBDA3" w14:textId="77777777" w:rsidR="001E706F" w:rsidRDefault="001E706F" w:rsidP="00221474">
      <w:pPr>
        <w:spacing w:after="0" w:line="240" w:lineRule="auto"/>
        <w:jc w:val="center"/>
        <w:rPr>
          <w:rFonts w:ascii="Times New Roman" w:hAnsi="Times New Roman"/>
          <w:sz w:val="24"/>
          <w:szCs w:val="24"/>
        </w:rPr>
      </w:pPr>
    </w:p>
    <w:p w14:paraId="4A63CF01" w14:textId="77777777" w:rsidR="001E706F" w:rsidRDefault="001E706F" w:rsidP="00221474">
      <w:pPr>
        <w:spacing w:after="0" w:line="240" w:lineRule="auto"/>
        <w:jc w:val="center"/>
        <w:rPr>
          <w:rFonts w:ascii="Times New Roman" w:hAnsi="Times New Roman"/>
          <w:sz w:val="24"/>
          <w:szCs w:val="24"/>
        </w:rPr>
      </w:pPr>
    </w:p>
    <w:p w14:paraId="683749F4" w14:textId="77777777" w:rsidR="001E706F" w:rsidRDefault="001E706F" w:rsidP="00221474">
      <w:pPr>
        <w:spacing w:after="0" w:line="240" w:lineRule="auto"/>
        <w:jc w:val="center"/>
        <w:rPr>
          <w:rFonts w:ascii="Times New Roman" w:hAnsi="Times New Roman"/>
          <w:sz w:val="24"/>
          <w:szCs w:val="24"/>
        </w:rPr>
      </w:pPr>
    </w:p>
    <w:p w14:paraId="713DE3C3" w14:textId="77777777" w:rsidR="001E706F" w:rsidRDefault="001E706F" w:rsidP="00221474">
      <w:pPr>
        <w:spacing w:after="0" w:line="240" w:lineRule="auto"/>
        <w:jc w:val="center"/>
        <w:rPr>
          <w:rFonts w:ascii="Times New Roman" w:hAnsi="Times New Roman"/>
          <w:sz w:val="24"/>
          <w:szCs w:val="24"/>
        </w:rPr>
      </w:pPr>
    </w:p>
    <w:p w14:paraId="31EA4BB2" w14:textId="77777777" w:rsidR="001E706F" w:rsidRDefault="001E706F" w:rsidP="00221474">
      <w:pPr>
        <w:spacing w:after="0" w:line="240" w:lineRule="auto"/>
        <w:jc w:val="center"/>
        <w:rPr>
          <w:rFonts w:ascii="Times New Roman" w:hAnsi="Times New Roman"/>
          <w:sz w:val="24"/>
          <w:szCs w:val="24"/>
        </w:rPr>
      </w:pPr>
    </w:p>
    <w:p w14:paraId="75E77534" w14:textId="77777777" w:rsidR="001E706F" w:rsidRDefault="001E706F" w:rsidP="00221474">
      <w:pPr>
        <w:spacing w:after="0" w:line="240" w:lineRule="auto"/>
        <w:jc w:val="center"/>
        <w:rPr>
          <w:rFonts w:ascii="Times New Roman" w:hAnsi="Times New Roman"/>
          <w:sz w:val="24"/>
          <w:szCs w:val="24"/>
        </w:rPr>
      </w:pPr>
    </w:p>
    <w:p w14:paraId="472C82D8" w14:textId="77777777" w:rsidR="001E706F" w:rsidRDefault="001E706F" w:rsidP="00221474">
      <w:pPr>
        <w:spacing w:after="0" w:line="240" w:lineRule="auto"/>
        <w:jc w:val="center"/>
        <w:rPr>
          <w:rFonts w:ascii="Times New Roman" w:hAnsi="Times New Roman"/>
          <w:sz w:val="24"/>
          <w:szCs w:val="24"/>
        </w:rPr>
      </w:pPr>
    </w:p>
    <w:p w14:paraId="6DB0A7A2" w14:textId="77777777" w:rsidR="001E706F" w:rsidRDefault="001E706F" w:rsidP="00221474">
      <w:pPr>
        <w:spacing w:after="0" w:line="240" w:lineRule="auto"/>
        <w:jc w:val="center"/>
        <w:rPr>
          <w:rFonts w:ascii="Times New Roman" w:hAnsi="Times New Roman"/>
          <w:sz w:val="24"/>
          <w:szCs w:val="24"/>
        </w:rPr>
      </w:pPr>
    </w:p>
    <w:p w14:paraId="248C2FFA" w14:textId="77777777" w:rsidR="001E706F" w:rsidRDefault="001E706F" w:rsidP="00221474">
      <w:pPr>
        <w:spacing w:after="0" w:line="240" w:lineRule="auto"/>
        <w:jc w:val="center"/>
        <w:rPr>
          <w:rFonts w:ascii="Times New Roman" w:hAnsi="Times New Roman"/>
          <w:sz w:val="24"/>
          <w:szCs w:val="24"/>
        </w:rPr>
      </w:pPr>
    </w:p>
    <w:p w14:paraId="30657D61" w14:textId="77777777" w:rsidR="001E706F" w:rsidRDefault="001E706F" w:rsidP="00221474">
      <w:pPr>
        <w:spacing w:after="0" w:line="240" w:lineRule="auto"/>
        <w:jc w:val="center"/>
        <w:rPr>
          <w:rFonts w:ascii="Times New Roman" w:hAnsi="Times New Roman"/>
          <w:sz w:val="24"/>
          <w:szCs w:val="24"/>
        </w:rPr>
      </w:pPr>
    </w:p>
    <w:p w14:paraId="3048FF81" w14:textId="77777777" w:rsidR="001E706F" w:rsidRDefault="001E706F" w:rsidP="00221474">
      <w:pPr>
        <w:spacing w:after="0" w:line="240" w:lineRule="auto"/>
        <w:jc w:val="center"/>
        <w:rPr>
          <w:rFonts w:ascii="Times New Roman" w:hAnsi="Times New Roman"/>
          <w:sz w:val="24"/>
          <w:szCs w:val="24"/>
        </w:rPr>
      </w:pPr>
    </w:p>
    <w:p w14:paraId="4B3158B5" w14:textId="77777777" w:rsidR="001E706F" w:rsidRDefault="001E706F" w:rsidP="00221474">
      <w:pPr>
        <w:spacing w:after="0" w:line="240" w:lineRule="auto"/>
        <w:jc w:val="center"/>
        <w:rPr>
          <w:rFonts w:ascii="Times New Roman" w:hAnsi="Times New Roman"/>
          <w:sz w:val="24"/>
          <w:szCs w:val="24"/>
        </w:rPr>
      </w:pPr>
    </w:p>
    <w:p w14:paraId="0A5D42FA" w14:textId="77777777" w:rsidR="001E706F" w:rsidRDefault="001E706F" w:rsidP="00221474">
      <w:pPr>
        <w:spacing w:after="0" w:line="240" w:lineRule="auto"/>
        <w:jc w:val="center"/>
        <w:rPr>
          <w:rFonts w:ascii="Times New Roman" w:hAnsi="Times New Roman"/>
          <w:sz w:val="24"/>
          <w:szCs w:val="24"/>
        </w:rPr>
      </w:pPr>
    </w:p>
    <w:p w14:paraId="29694A51" w14:textId="77777777" w:rsidR="001E706F" w:rsidRDefault="001E706F" w:rsidP="00221474">
      <w:pPr>
        <w:spacing w:after="0" w:line="240" w:lineRule="auto"/>
        <w:jc w:val="center"/>
        <w:rPr>
          <w:rFonts w:ascii="Times New Roman" w:hAnsi="Times New Roman"/>
          <w:sz w:val="24"/>
          <w:szCs w:val="24"/>
        </w:rPr>
      </w:pPr>
    </w:p>
    <w:p w14:paraId="1D25CF77" w14:textId="77777777" w:rsidR="001E706F" w:rsidRDefault="001E706F" w:rsidP="00221474">
      <w:pPr>
        <w:spacing w:after="0" w:line="240" w:lineRule="auto"/>
        <w:jc w:val="center"/>
        <w:rPr>
          <w:rFonts w:ascii="Times New Roman" w:hAnsi="Times New Roman"/>
          <w:sz w:val="24"/>
          <w:szCs w:val="24"/>
        </w:rPr>
      </w:pPr>
    </w:p>
    <w:p w14:paraId="3D0E481D" w14:textId="77777777" w:rsidR="001E706F" w:rsidRDefault="001E706F" w:rsidP="00221474">
      <w:pPr>
        <w:spacing w:after="0" w:line="240" w:lineRule="auto"/>
        <w:jc w:val="center"/>
        <w:rPr>
          <w:rFonts w:ascii="Times New Roman" w:hAnsi="Times New Roman"/>
          <w:sz w:val="24"/>
          <w:szCs w:val="24"/>
        </w:rPr>
      </w:pPr>
    </w:p>
    <w:p w14:paraId="2FF43442" w14:textId="77777777" w:rsidR="001E706F" w:rsidRDefault="001E706F" w:rsidP="00221474">
      <w:pPr>
        <w:spacing w:after="0" w:line="240" w:lineRule="auto"/>
        <w:jc w:val="center"/>
        <w:rPr>
          <w:rFonts w:ascii="Times New Roman" w:hAnsi="Times New Roman"/>
          <w:sz w:val="24"/>
          <w:szCs w:val="24"/>
        </w:rPr>
      </w:pPr>
    </w:p>
    <w:p w14:paraId="0C05C9FC" w14:textId="77777777" w:rsidR="001E706F" w:rsidRDefault="001E706F" w:rsidP="00221474">
      <w:pPr>
        <w:spacing w:after="0" w:line="240" w:lineRule="auto"/>
        <w:jc w:val="center"/>
        <w:rPr>
          <w:rFonts w:ascii="Times New Roman" w:hAnsi="Times New Roman"/>
          <w:sz w:val="24"/>
          <w:szCs w:val="24"/>
        </w:rPr>
      </w:pPr>
    </w:p>
    <w:p w14:paraId="29136BCC" w14:textId="77777777" w:rsidR="001E706F" w:rsidRDefault="001E706F" w:rsidP="00221474">
      <w:pPr>
        <w:spacing w:after="0" w:line="240" w:lineRule="auto"/>
        <w:jc w:val="center"/>
        <w:rPr>
          <w:rFonts w:ascii="Times New Roman" w:hAnsi="Times New Roman"/>
          <w:sz w:val="24"/>
          <w:szCs w:val="24"/>
        </w:rPr>
      </w:pPr>
    </w:p>
    <w:p w14:paraId="57229D6E" w14:textId="77777777" w:rsidR="001E706F" w:rsidRDefault="001E706F" w:rsidP="00221474">
      <w:pPr>
        <w:spacing w:after="0" w:line="240" w:lineRule="auto"/>
        <w:jc w:val="center"/>
        <w:rPr>
          <w:rFonts w:ascii="Times New Roman" w:hAnsi="Times New Roman"/>
          <w:sz w:val="24"/>
          <w:szCs w:val="24"/>
        </w:rPr>
      </w:pPr>
    </w:p>
    <w:p w14:paraId="6DBDCB28" w14:textId="77777777" w:rsidR="001E706F" w:rsidRDefault="001E706F" w:rsidP="00221474">
      <w:pPr>
        <w:spacing w:after="0" w:line="240" w:lineRule="auto"/>
        <w:jc w:val="center"/>
        <w:rPr>
          <w:rFonts w:ascii="Times New Roman" w:hAnsi="Times New Roman"/>
          <w:sz w:val="24"/>
          <w:szCs w:val="24"/>
        </w:rPr>
      </w:pPr>
    </w:p>
    <w:p w14:paraId="7C6DD7AB" w14:textId="77777777" w:rsidR="001E706F" w:rsidRDefault="001E706F" w:rsidP="00221474">
      <w:pPr>
        <w:spacing w:after="0" w:line="240" w:lineRule="auto"/>
        <w:jc w:val="center"/>
        <w:rPr>
          <w:rFonts w:ascii="Times New Roman" w:hAnsi="Times New Roman"/>
          <w:sz w:val="24"/>
          <w:szCs w:val="24"/>
        </w:rPr>
      </w:pPr>
    </w:p>
    <w:p w14:paraId="64536E12" w14:textId="77777777" w:rsidR="001E706F" w:rsidRDefault="001E706F" w:rsidP="00221474">
      <w:pPr>
        <w:spacing w:after="0" w:line="240" w:lineRule="auto"/>
        <w:jc w:val="center"/>
        <w:rPr>
          <w:rFonts w:ascii="Times New Roman" w:hAnsi="Times New Roman"/>
          <w:sz w:val="24"/>
          <w:szCs w:val="24"/>
        </w:rPr>
      </w:pPr>
    </w:p>
    <w:p w14:paraId="31401262" w14:textId="77777777" w:rsidR="001E706F" w:rsidRDefault="001E706F" w:rsidP="00221474">
      <w:pPr>
        <w:spacing w:after="0" w:line="240" w:lineRule="auto"/>
        <w:jc w:val="center"/>
        <w:rPr>
          <w:rFonts w:ascii="Times New Roman" w:hAnsi="Times New Roman"/>
          <w:sz w:val="24"/>
          <w:szCs w:val="24"/>
        </w:rPr>
      </w:pPr>
    </w:p>
    <w:p w14:paraId="6D131580" w14:textId="77777777" w:rsidR="001E706F" w:rsidRDefault="001E706F" w:rsidP="00221474">
      <w:pPr>
        <w:spacing w:after="0" w:line="240" w:lineRule="auto"/>
        <w:jc w:val="center"/>
        <w:rPr>
          <w:rFonts w:ascii="Times New Roman" w:hAnsi="Times New Roman"/>
          <w:sz w:val="24"/>
          <w:szCs w:val="24"/>
        </w:rPr>
      </w:pPr>
    </w:p>
    <w:p w14:paraId="22401408" w14:textId="77777777" w:rsidR="001E706F" w:rsidRDefault="001E706F" w:rsidP="00221474">
      <w:pPr>
        <w:spacing w:after="0" w:line="240" w:lineRule="auto"/>
        <w:jc w:val="center"/>
        <w:rPr>
          <w:rFonts w:ascii="Times New Roman" w:hAnsi="Times New Roman"/>
          <w:sz w:val="24"/>
          <w:szCs w:val="24"/>
        </w:rPr>
      </w:pPr>
    </w:p>
    <w:p w14:paraId="2381682C" w14:textId="77777777" w:rsidR="001E706F" w:rsidRDefault="001E706F" w:rsidP="00221474">
      <w:pPr>
        <w:spacing w:after="0" w:line="240" w:lineRule="auto"/>
        <w:jc w:val="center"/>
        <w:rPr>
          <w:rFonts w:ascii="Times New Roman" w:hAnsi="Times New Roman"/>
          <w:sz w:val="24"/>
          <w:szCs w:val="24"/>
        </w:rPr>
      </w:pPr>
    </w:p>
    <w:p w14:paraId="55CCCC2D" w14:textId="77777777" w:rsidR="001E706F" w:rsidRDefault="001E706F" w:rsidP="00221474">
      <w:pPr>
        <w:spacing w:after="0" w:line="240" w:lineRule="auto"/>
        <w:jc w:val="center"/>
        <w:rPr>
          <w:rFonts w:ascii="Times New Roman" w:hAnsi="Times New Roman"/>
          <w:sz w:val="24"/>
          <w:szCs w:val="24"/>
        </w:rPr>
      </w:pPr>
    </w:p>
    <w:p w14:paraId="13EED06E" w14:textId="368635DA" w:rsidR="00221474" w:rsidRPr="000544BA" w:rsidRDefault="00221474" w:rsidP="00221474">
      <w:pPr>
        <w:spacing w:after="0" w:line="240" w:lineRule="auto"/>
        <w:jc w:val="center"/>
        <w:rPr>
          <w:rFonts w:ascii="Times New Roman" w:hAnsi="Times New Roman"/>
          <w:sz w:val="24"/>
          <w:szCs w:val="24"/>
        </w:rPr>
      </w:pPr>
      <w:r w:rsidRPr="000544BA">
        <w:rPr>
          <w:rFonts w:ascii="Times New Roman" w:hAnsi="Times New Roman"/>
          <w:sz w:val="24"/>
          <w:szCs w:val="24"/>
        </w:rPr>
        <w:t xml:space="preserve">Res. No. </w:t>
      </w:r>
      <w:r>
        <w:rPr>
          <w:rFonts w:ascii="Times New Roman" w:hAnsi="Times New Roman"/>
          <w:sz w:val="24"/>
          <w:szCs w:val="24"/>
        </w:rPr>
        <w:t>499</w:t>
      </w:r>
    </w:p>
    <w:p w14:paraId="4BBEC2BC" w14:textId="77777777" w:rsidR="00221474" w:rsidRPr="000544BA" w:rsidRDefault="00221474" w:rsidP="00221474">
      <w:pPr>
        <w:spacing w:after="0" w:line="240" w:lineRule="auto"/>
        <w:rPr>
          <w:rFonts w:ascii="Times New Roman" w:hAnsi="Times New Roman"/>
          <w:sz w:val="24"/>
          <w:szCs w:val="24"/>
        </w:rPr>
      </w:pPr>
    </w:p>
    <w:p w14:paraId="704177AB" w14:textId="77777777" w:rsidR="00221474" w:rsidRPr="000544BA" w:rsidRDefault="00221474" w:rsidP="00221474">
      <w:pPr>
        <w:spacing w:after="0" w:line="240" w:lineRule="auto"/>
        <w:jc w:val="both"/>
        <w:rPr>
          <w:rFonts w:ascii="Times New Roman" w:hAnsi="Times New Roman"/>
          <w:vanish/>
          <w:sz w:val="24"/>
          <w:szCs w:val="24"/>
        </w:rPr>
      </w:pPr>
      <w:r w:rsidRPr="000544BA">
        <w:rPr>
          <w:rFonts w:ascii="Times New Roman" w:hAnsi="Times New Roman"/>
          <w:vanish/>
          <w:sz w:val="24"/>
          <w:szCs w:val="24"/>
        </w:rPr>
        <w:t>..Title</w:t>
      </w:r>
    </w:p>
    <w:p w14:paraId="1A98BF01" w14:textId="77777777" w:rsidR="00221474" w:rsidRDefault="00221474" w:rsidP="00221474">
      <w:pPr>
        <w:spacing w:after="0" w:line="240" w:lineRule="auto"/>
        <w:jc w:val="both"/>
        <w:rPr>
          <w:rFonts w:ascii="Times New Roman" w:hAnsi="Times New Roman"/>
          <w:sz w:val="24"/>
          <w:szCs w:val="24"/>
        </w:rPr>
      </w:pPr>
      <w:r w:rsidRPr="000544BA">
        <w:rPr>
          <w:rFonts w:ascii="Times New Roman" w:hAnsi="Times New Roman"/>
          <w:sz w:val="24"/>
          <w:szCs w:val="24"/>
        </w:rPr>
        <w:t>Resolution calling on the United States Congress to pass, and the President to sign, the Protecting Consumers from Deceptive AI Act</w:t>
      </w:r>
      <w:r>
        <w:rPr>
          <w:rFonts w:ascii="Times New Roman" w:hAnsi="Times New Roman"/>
          <w:sz w:val="24"/>
          <w:szCs w:val="24"/>
        </w:rPr>
        <w:t>.</w:t>
      </w:r>
    </w:p>
    <w:p w14:paraId="70E441C8" w14:textId="77777777" w:rsidR="00221474" w:rsidRPr="001E07FB" w:rsidRDefault="00221474" w:rsidP="00221474">
      <w:pPr>
        <w:spacing w:after="0" w:line="240" w:lineRule="auto"/>
        <w:jc w:val="both"/>
        <w:rPr>
          <w:rFonts w:ascii="Times New Roman" w:hAnsi="Times New Roman"/>
          <w:vanish/>
          <w:sz w:val="24"/>
          <w:szCs w:val="24"/>
        </w:rPr>
      </w:pPr>
      <w:r w:rsidRPr="001E07FB">
        <w:rPr>
          <w:rFonts w:ascii="Times New Roman" w:hAnsi="Times New Roman"/>
          <w:vanish/>
          <w:sz w:val="24"/>
          <w:szCs w:val="24"/>
        </w:rPr>
        <w:t>..Body</w:t>
      </w:r>
    </w:p>
    <w:p w14:paraId="7FBC8D3D" w14:textId="77777777" w:rsidR="00221474" w:rsidRPr="000544BA" w:rsidRDefault="00221474" w:rsidP="00221474">
      <w:pPr>
        <w:spacing w:after="0" w:line="240" w:lineRule="auto"/>
        <w:jc w:val="both"/>
        <w:rPr>
          <w:rFonts w:ascii="Times New Roman" w:hAnsi="Times New Roman"/>
          <w:sz w:val="24"/>
          <w:szCs w:val="24"/>
        </w:rPr>
      </w:pPr>
    </w:p>
    <w:p w14:paraId="7F835976" w14:textId="77777777" w:rsidR="00221474" w:rsidRDefault="00221474" w:rsidP="00221474">
      <w:pPr>
        <w:spacing w:after="0" w:line="240" w:lineRule="auto"/>
        <w:jc w:val="both"/>
        <w:rPr>
          <w:rFonts w:ascii="Times New Roman" w:hAnsi="Times New Roman"/>
          <w:sz w:val="24"/>
          <w:szCs w:val="24"/>
        </w:rPr>
      </w:pPr>
      <w:r>
        <w:rPr>
          <w:rFonts w:ascii="Times New Roman" w:hAnsi="Times New Roman"/>
          <w:sz w:val="24"/>
          <w:szCs w:val="24"/>
        </w:rPr>
        <w:t>By Council Members Joseph, Farías, Avilés, Cabán, Salaam, Banks, Sanchez, Brannan, Brewer, Stevens, Louis, Rivera, Ossé, Ayala, Schulman, Brooks-Powers, Feliz and Gutiérrez</w:t>
      </w:r>
    </w:p>
    <w:p w14:paraId="6D0C1141" w14:textId="77777777" w:rsidR="00221474" w:rsidRPr="000544BA" w:rsidRDefault="00221474" w:rsidP="00221474">
      <w:pPr>
        <w:spacing w:after="0" w:line="240" w:lineRule="auto"/>
        <w:jc w:val="both"/>
        <w:rPr>
          <w:rFonts w:ascii="Times New Roman" w:hAnsi="Times New Roman"/>
          <w:sz w:val="24"/>
          <w:szCs w:val="24"/>
        </w:rPr>
      </w:pPr>
    </w:p>
    <w:p w14:paraId="02FEE187" w14:textId="77777777" w:rsidR="00221474" w:rsidRPr="000544BA" w:rsidRDefault="00221474" w:rsidP="00221474">
      <w:pPr>
        <w:pStyle w:val="NormalWeb"/>
        <w:shd w:val="clear" w:color="auto" w:fill="FFFFFF"/>
        <w:spacing w:after="0" w:line="480" w:lineRule="auto"/>
        <w:ind w:firstLine="720"/>
        <w:jc w:val="both"/>
      </w:pPr>
      <w:r w:rsidRPr="000544BA">
        <w:t xml:space="preserve">Whereas, The advancement of generative artificial intelligence (AI) models has led to a significant increase in the creation of convincing “deepfakes,” or computationally created media that falsely represent reality; and </w:t>
      </w:r>
    </w:p>
    <w:p w14:paraId="071EB5B6" w14:textId="77777777" w:rsidR="00221474" w:rsidRPr="000544BA" w:rsidRDefault="00221474" w:rsidP="00221474">
      <w:pPr>
        <w:pStyle w:val="NormalWeb"/>
        <w:shd w:val="clear" w:color="auto" w:fill="FFFFFF"/>
        <w:spacing w:after="0" w:line="480" w:lineRule="auto"/>
        <w:ind w:firstLine="720"/>
        <w:jc w:val="both"/>
      </w:pPr>
      <w:r w:rsidRPr="000544BA">
        <w:t xml:space="preserve">Whereas, It is difficult to tell real and AI-generated images, audio, and videos apart, and multiple studies have shown that people cannot reliably detect deepfakes; and </w:t>
      </w:r>
    </w:p>
    <w:p w14:paraId="402DCD67" w14:textId="77777777" w:rsidR="00221474" w:rsidRPr="000544BA" w:rsidRDefault="00221474" w:rsidP="00221474">
      <w:pPr>
        <w:pStyle w:val="NormalWeb"/>
        <w:shd w:val="clear" w:color="auto" w:fill="FFFFFF"/>
        <w:spacing w:after="0" w:line="480" w:lineRule="auto"/>
        <w:ind w:firstLine="720"/>
        <w:jc w:val="both"/>
      </w:pPr>
      <w:r w:rsidRPr="000544BA">
        <w:t xml:space="preserve">Whereas, Bad actors can use deepfakes to deceive, misrepresent, and influence people, and researchers at cybersecurity company Mandiant have documented a number of instances of illicit actors using AI and deepfake technology for phishing scams, misinformation, and other illicit purposes; and </w:t>
      </w:r>
    </w:p>
    <w:p w14:paraId="382DC16D" w14:textId="77777777" w:rsidR="00221474" w:rsidRPr="000544BA" w:rsidRDefault="00221474" w:rsidP="00221474">
      <w:pPr>
        <w:pStyle w:val="NormalWeb"/>
        <w:shd w:val="clear" w:color="auto" w:fill="FFFFFF"/>
        <w:spacing w:after="0" w:line="480" w:lineRule="auto"/>
        <w:ind w:firstLine="720"/>
        <w:jc w:val="both"/>
      </w:pPr>
      <w:r w:rsidRPr="000544BA">
        <w:t xml:space="preserve">Whereas, Deceptive deepfakes have robbed millions of dollars from companies and individuals worldwide, including scams involving parents getting calls from cloned versions of their child’s voice asking for money, according to a 2023 </w:t>
      </w:r>
      <w:r w:rsidRPr="000544BA">
        <w:rPr>
          <w:i/>
        </w:rPr>
        <w:t xml:space="preserve">Bloomberg </w:t>
      </w:r>
      <w:r w:rsidRPr="000544BA">
        <w:t xml:space="preserve">report; and </w:t>
      </w:r>
    </w:p>
    <w:p w14:paraId="4E62350F" w14:textId="77777777" w:rsidR="00221474" w:rsidRPr="000544BA" w:rsidRDefault="00221474" w:rsidP="00221474">
      <w:pPr>
        <w:pStyle w:val="NormalWeb"/>
        <w:shd w:val="clear" w:color="auto" w:fill="FFFFFF"/>
        <w:spacing w:after="0" w:line="480" w:lineRule="auto"/>
        <w:ind w:firstLine="720"/>
        <w:jc w:val="both"/>
      </w:pPr>
      <w:r w:rsidRPr="000544BA">
        <w:t xml:space="preserve">Whereas, Deepfake celebrity endorsements of various products and scams have proliferated in the past year, including ads in which a deepfake of Tom Hanks endorsed a dental insurance plan and a deepfake of Taylor Swift promoted a cookware giveaway, as reported by </w:t>
      </w:r>
      <w:r w:rsidRPr="000544BA">
        <w:rPr>
          <w:i/>
        </w:rPr>
        <w:t>The New York Times</w:t>
      </w:r>
      <w:r w:rsidRPr="000544BA">
        <w:t xml:space="preserve">; and </w:t>
      </w:r>
    </w:p>
    <w:p w14:paraId="289A5EB6" w14:textId="77777777" w:rsidR="00221474" w:rsidRPr="000544BA" w:rsidRDefault="00221474" w:rsidP="00221474">
      <w:pPr>
        <w:pStyle w:val="NormalWeb"/>
        <w:shd w:val="clear" w:color="auto" w:fill="FFFFFF"/>
        <w:spacing w:after="0" w:line="480" w:lineRule="auto"/>
        <w:ind w:firstLine="720"/>
        <w:jc w:val="both"/>
      </w:pPr>
      <w:r w:rsidRPr="000544BA">
        <w:t>Whereas, Deepfakes are also being used to influence politics, including an audio recording featuring a voice deepfake of Manhattan Democratic leader and former state Assemblyman Keith Wright disparaging Harlem Assemblywoman Inez Dickens posted online in 2023; and</w:t>
      </w:r>
    </w:p>
    <w:p w14:paraId="453032ED" w14:textId="77777777" w:rsidR="00221474" w:rsidRPr="000544BA" w:rsidRDefault="00221474" w:rsidP="00221474">
      <w:pPr>
        <w:pStyle w:val="NormalWeb"/>
        <w:shd w:val="clear" w:color="auto" w:fill="FFFFFF"/>
        <w:spacing w:after="0" w:line="480" w:lineRule="auto"/>
        <w:ind w:firstLine="720"/>
        <w:jc w:val="both"/>
      </w:pPr>
      <w:r w:rsidRPr="000544BA">
        <w:t xml:space="preserve">Whereas, AI-generated content has led to numerous instances of harm to minors, particularly through the sharing of fake sexually explicit media; and </w:t>
      </w:r>
    </w:p>
    <w:p w14:paraId="651E7A86" w14:textId="77777777" w:rsidR="00221474" w:rsidRDefault="00221474" w:rsidP="00221474">
      <w:pPr>
        <w:pStyle w:val="NormalWeb"/>
        <w:shd w:val="clear" w:color="auto" w:fill="FFFFFF"/>
        <w:spacing w:after="0" w:line="480" w:lineRule="auto"/>
        <w:ind w:firstLine="720"/>
        <w:jc w:val="both"/>
      </w:pPr>
      <w:r w:rsidRPr="000544BA">
        <w:t xml:space="preserve">Whereas, Clear labeling of AI-generated content would help protect New Yorkers from deception; and </w:t>
      </w:r>
    </w:p>
    <w:p w14:paraId="5D4F4B02" w14:textId="77777777" w:rsidR="00221474" w:rsidRPr="000544BA" w:rsidRDefault="00221474" w:rsidP="00221474">
      <w:pPr>
        <w:pStyle w:val="NormalWeb"/>
        <w:shd w:val="clear" w:color="auto" w:fill="FFFFFF"/>
        <w:spacing w:after="0" w:line="480" w:lineRule="auto"/>
        <w:ind w:firstLine="720"/>
        <w:jc w:val="both"/>
      </w:pPr>
      <w:r>
        <w:t xml:space="preserve">Whereas, As part of the </w:t>
      </w:r>
      <w:r w:rsidRPr="00196177">
        <w:t>Fiscal Year 2025 sta</w:t>
      </w:r>
      <w:r>
        <w:t xml:space="preserve">te budget, New York amended section 14-106 of the </w:t>
      </w:r>
      <w:r w:rsidRPr="00196177">
        <w:t xml:space="preserve">Election Law </w:t>
      </w:r>
      <w:r>
        <w:t>to require</w:t>
      </w:r>
      <w:r w:rsidRPr="00196177">
        <w:t xml:space="preserve"> any </w:t>
      </w:r>
      <w:r>
        <w:t xml:space="preserve">entity </w:t>
      </w:r>
      <w:r w:rsidRPr="00196177">
        <w:t>that distributes or publishes any political communication</w:t>
      </w:r>
      <w:r>
        <w:t xml:space="preserve"> altered with AI technology that could reasonably be perceived as authentic include a disclaimer that the material</w:t>
      </w:r>
      <w:r w:rsidRPr="00196177">
        <w:t xml:space="preserve"> has been manipulated</w:t>
      </w:r>
      <w:r>
        <w:t xml:space="preserve">; and </w:t>
      </w:r>
    </w:p>
    <w:p w14:paraId="45FD6DE2" w14:textId="77777777" w:rsidR="00221474" w:rsidRPr="000544BA" w:rsidRDefault="00221474" w:rsidP="00221474">
      <w:pPr>
        <w:pStyle w:val="NormalWeb"/>
        <w:shd w:val="clear" w:color="auto" w:fill="FFFFFF"/>
        <w:spacing w:after="0" w:line="480" w:lineRule="auto"/>
        <w:ind w:firstLine="720"/>
        <w:jc w:val="both"/>
      </w:pPr>
      <w:r w:rsidRPr="000544BA">
        <w:t xml:space="preserve">Whereas, The Protecting Consumers from Deceptive AI Act, introduced in Congress by Representatives Anna Eshoo and Neal Dunn, attempts to mitigate the risks posed by deepfakes by requiring disclosures of </w:t>
      </w:r>
      <w:r>
        <w:t xml:space="preserve">all </w:t>
      </w:r>
      <w:r w:rsidRPr="000544BA">
        <w:t xml:space="preserve">AI-generated content; and </w:t>
      </w:r>
    </w:p>
    <w:p w14:paraId="266D4EFF" w14:textId="77777777" w:rsidR="00221474" w:rsidRPr="000544BA" w:rsidRDefault="00221474" w:rsidP="00221474">
      <w:pPr>
        <w:pStyle w:val="NormalWeb"/>
        <w:shd w:val="clear" w:color="auto" w:fill="FFFFFF"/>
        <w:spacing w:after="0" w:line="480" w:lineRule="auto"/>
        <w:ind w:firstLine="720"/>
        <w:jc w:val="both"/>
      </w:pPr>
      <w:r w:rsidRPr="000544BA">
        <w:t>Whereas, H.R.7766, the Protecting Consumers from Deceptive AI Act, would direct the National Institute of Standards and Technology to facilitate the development of standards for identifying and labeling AI-generated content; and  </w:t>
      </w:r>
    </w:p>
    <w:p w14:paraId="4A7C4296" w14:textId="77777777" w:rsidR="00221474" w:rsidRPr="000544BA" w:rsidRDefault="00221474" w:rsidP="00221474">
      <w:pPr>
        <w:pStyle w:val="NormalWeb"/>
        <w:shd w:val="clear" w:color="auto" w:fill="FFFFFF"/>
        <w:spacing w:after="0" w:line="480" w:lineRule="auto"/>
        <w:ind w:firstLine="720"/>
        <w:jc w:val="both"/>
      </w:pPr>
      <w:r w:rsidRPr="000544BA">
        <w:t xml:space="preserve">Whereas, The Protecting Consumers from Deceptive AI Act would require generative AI developers to include machine-readable disclosures such as watermarks within content generated by their AI applications; and </w:t>
      </w:r>
    </w:p>
    <w:p w14:paraId="1C1345F1" w14:textId="77777777" w:rsidR="00221474" w:rsidRPr="000544BA" w:rsidRDefault="00221474" w:rsidP="00221474">
      <w:pPr>
        <w:pStyle w:val="NormalWeb"/>
        <w:shd w:val="clear" w:color="auto" w:fill="FFFFFF"/>
        <w:spacing w:after="0" w:line="480" w:lineRule="auto"/>
        <w:ind w:firstLine="720"/>
        <w:jc w:val="both"/>
      </w:pPr>
      <w:r w:rsidRPr="000544BA">
        <w:t>Whereas, The Protecting Consumers from Deceptive AI Act would require online platforms to use these disclosures to label AI-generated content; now, therefore, be it,</w:t>
      </w:r>
    </w:p>
    <w:p w14:paraId="2A6EF309" w14:textId="77777777" w:rsidR="00221474" w:rsidRPr="000544BA" w:rsidRDefault="00221474" w:rsidP="00221474">
      <w:pPr>
        <w:pStyle w:val="NormalWeb"/>
        <w:shd w:val="clear" w:color="auto" w:fill="FFFFFF"/>
        <w:spacing w:after="0" w:line="480" w:lineRule="auto"/>
        <w:ind w:firstLine="720"/>
        <w:jc w:val="both"/>
      </w:pPr>
      <w:r w:rsidRPr="000544BA">
        <w:t>Resolved, That the Council of the City of New York calls on  the United States Congress to pass, and the President to sign, the Protecting Consumers from Deceptive AI Act.</w:t>
      </w:r>
    </w:p>
    <w:p w14:paraId="7D6E7ADB" w14:textId="77777777" w:rsidR="00221474" w:rsidRPr="000544BA" w:rsidRDefault="00221474" w:rsidP="00221474">
      <w:pPr>
        <w:shd w:val="clear" w:color="auto" w:fill="FFFFFF"/>
        <w:spacing w:after="0" w:line="480" w:lineRule="auto"/>
        <w:jc w:val="both"/>
        <w:rPr>
          <w:rFonts w:ascii="Times New Roman" w:eastAsia="Times New Roman" w:hAnsi="Times New Roman"/>
          <w:sz w:val="20"/>
          <w:szCs w:val="20"/>
        </w:rPr>
      </w:pPr>
    </w:p>
    <w:p w14:paraId="126C148E" w14:textId="77777777" w:rsidR="00221474" w:rsidRPr="000544BA" w:rsidRDefault="00221474" w:rsidP="00221474">
      <w:pPr>
        <w:shd w:val="clear" w:color="auto" w:fill="FFFFFF"/>
        <w:spacing w:after="0" w:line="240" w:lineRule="auto"/>
        <w:jc w:val="both"/>
        <w:rPr>
          <w:rFonts w:ascii="Times New Roman" w:eastAsia="Times New Roman" w:hAnsi="Times New Roman"/>
          <w:sz w:val="20"/>
          <w:szCs w:val="20"/>
        </w:rPr>
      </w:pPr>
      <w:r w:rsidRPr="000544BA">
        <w:rPr>
          <w:rFonts w:ascii="Times New Roman" w:eastAsia="Times New Roman" w:hAnsi="Times New Roman"/>
          <w:sz w:val="20"/>
          <w:szCs w:val="20"/>
        </w:rPr>
        <w:t>NEM</w:t>
      </w:r>
    </w:p>
    <w:p w14:paraId="575D3BC4" w14:textId="77777777" w:rsidR="00221474" w:rsidRPr="000544BA" w:rsidRDefault="00221474" w:rsidP="00221474">
      <w:pPr>
        <w:shd w:val="clear" w:color="auto" w:fill="FFFFFF"/>
        <w:spacing w:after="0" w:line="240" w:lineRule="auto"/>
        <w:jc w:val="both"/>
        <w:rPr>
          <w:rFonts w:ascii="Times New Roman" w:eastAsia="Times New Roman" w:hAnsi="Times New Roman"/>
          <w:sz w:val="20"/>
          <w:szCs w:val="20"/>
        </w:rPr>
      </w:pPr>
      <w:r w:rsidRPr="000544BA">
        <w:rPr>
          <w:rFonts w:ascii="Times New Roman" w:eastAsia="Times New Roman" w:hAnsi="Times New Roman"/>
          <w:sz w:val="20"/>
          <w:szCs w:val="20"/>
        </w:rPr>
        <w:t>LS 17103</w:t>
      </w:r>
    </w:p>
    <w:p w14:paraId="0860E3AE" w14:textId="2626099F" w:rsidR="00076812" w:rsidRPr="00221474" w:rsidRDefault="00221474" w:rsidP="00221474">
      <w:pPr>
        <w:shd w:val="clear" w:color="auto" w:fill="FFFFFF"/>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7/11</w:t>
      </w:r>
      <w:r w:rsidRPr="000544BA">
        <w:rPr>
          <w:rFonts w:ascii="Times New Roman" w:eastAsia="Times New Roman" w:hAnsi="Times New Roman"/>
          <w:sz w:val="20"/>
          <w:szCs w:val="20"/>
        </w:rPr>
        <w:t>/24</w:t>
      </w:r>
    </w:p>
    <w:sectPr w:rsidR="00076812" w:rsidRPr="00221474">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0EADD2" w14:textId="77777777" w:rsidR="006A2B76" w:rsidRDefault="006A2B76" w:rsidP="006A2B76">
      <w:pPr>
        <w:spacing w:after="0" w:line="240" w:lineRule="auto"/>
      </w:pPr>
      <w:r>
        <w:separator/>
      </w:r>
    </w:p>
  </w:endnote>
  <w:endnote w:type="continuationSeparator" w:id="0">
    <w:p w14:paraId="1BBC9A88" w14:textId="77777777" w:rsidR="006A2B76" w:rsidRDefault="006A2B76" w:rsidP="006A2B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altName w:val="Arial"/>
    <w:charset w:val="00"/>
    <w:family w:val="swiss"/>
    <w:pitch w:val="variable"/>
    <w:sig w:usb0="00000001" w:usb1="00000003" w:usb2="00000000" w:usb3="00000000" w:csb0="0000019F" w:csb1="00000000"/>
  </w:font>
  <w:font w:name="ヒラギノ角ゴ Pro W3">
    <w:altName w:val="MS Mincho"/>
    <w:charset w:val="80"/>
    <w:family w:val="auto"/>
    <w:pitch w:val="variable"/>
    <w:sig w:usb0="00000000" w:usb1="00000000" w:usb2="01000407"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4"/>
        <w:szCs w:val="24"/>
      </w:rPr>
      <w:id w:val="1900082470"/>
      <w:docPartObj>
        <w:docPartGallery w:val="Page Numbers (Bottom of Page)"/>
        <w:docPartUnique/>
      </w:docPartObj>
    </w:sdtPr>
    <w:sdtEndPr>
      <w:rPr>
        <w:noProof/>
      </w:rPr>
    </w:sdtEndPr>
    <w:sdtContent>
      <w:p w14:paraId="30655EED" w14:textId="18518FCC" w:rsidR="00D96337" w:rsidRPr="00C95782" w:rsidRDefault="00D96337" w:rsidP="00C95782">
        <w:pPr>
          <w:pStyle w:val="Footer"/>
          <w:jc w:val="center"/>
          <w:rPr>
            <w:rFonts w:ascii="Times New Roman" w:hAnsi="Times New Roman"/>
            <w:sz w:val="24"/>
            <w:szCs w:val="24"/>
          </w:rPr>
        </w:pPr>
        <w:r w:rsidRPr="00C95782">
          <w:rPr>
            <w:rFonts w:ascii="Times New Roman" w:hAnsi="Times New Roman"/>
            <w:sz w:val="24"/>
            <w:szCs w:val="24"/>
          </w:rPr>
          <w:fldChar w:fldCharType="begin"/>
        </w:r>
        <w:r w:rsidRPr="00C95782">
          <w:rPr>
            <w:rFonts w:ascii="Times New Roman" w:hAnsi="Times New Roman"/>
            <w:sz w:val="24"/>
            <w:szCs w:val="24"/>
          </w:rPr>
          <w:instrText xml:space="preserve"> PAGE   \* MERGEFORMAT </w:instrText>
        </w:r>
        <w:r w:rsidRPr="00C95782">
          <w:rPr>
            <w:rFonts w:ascii="Times New Roman" w:hAnsi="Times New Roman"/>
            <w:sz w:val="24"/>
            <w:szCs w:val="24"/>
          </w:rPr>
          <w:fldChar w:fldCharType="separate"/>
        </w:r>
        <w:r w:rsidR="001825E2">
          <w:rPr>
            <w:rFonts w:ascii="Times New Roman" w:hAnsi="Times New Roman"/>
            <w:noProof/>
            <w:sz w:val="24"/>
            <w:szCs w:val="24"/>
          </w:rPr>
          <w:t>9</w:t>
        </w:r>
        <w:r w:rsidRPr="00C95782">
          <w:rPr>
            <w:rFonts w:ascii="Times New Roman" w:hAnsi="Times New Roman"/>
            <w:noProof/>
            <w:sz w:val="24"/>
            <w:szCs w:val="24"/>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2362165"/>
      <w:docPartObj>
        <w:docPartGallery w:val="Page Numbers (Bottom of Page)"/>
        <w:docPartUnique/>
      </w:docPartObj>
    </w:sdtPr>
    <w:sdtEndPr>
      <w:rPr>
        <w:noProof/>
      </w:rPr>
    </w:sdtEndPr>
    <w:sdtContent>
      <w:p w14:paraId="7628A282" w14:textId="77777777" w:rsidR="001E706F" w:rsidRDefault="001E706F">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FEF44F3" w14:textId="77777777" w:rsidR="001E706F" w:rsidRDefault="001E706F">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4"/>
        <w:szCs w:val="24"/>
      </w:rPr>
      <w:id w:val="-665550197"/>
      <w:docPartObj>
        <w:docPartGallery w:val="Page Numbers (Bottom of Page)"/>
        <w:docPartUnique/>
      </w:docPartObj>
    </w:sdtPr>
    <w:sdtEndPr>
      <w:rPr>
        <w:noProof/>
      </w:rPr>
    </w:sdtEndPr>
    <w:sdtContent>
      <w:p w14:paraId="7353E409" w14:textId="615D4C0A" w:rsidR="0048336E" w:rsidRPr="0048336E" w:rsidRDefault="0048336E" w:rsidP="0048336E">
        <w:pPr>
          <w:pStyle w:val="Footer"/>
          <w:jc w:val="center"/>
          <w:rPr>
            <w:rFonts w:ascii="Times New Roman" w:hAnsi="Times New Roman"/>
            <w:sz w:val="24"/>
            <w:szCs w:val="24"/>
          </w:rPr>
        </w:pPr>
        <w:r w:rsidRPr="0048336E">
          <w:rPr>
            <w:rFonts w:ascii="Times New Roman" w:hAnsi="Times New Roman"/>
            <w:sz w:val="24"/>
            <w:szCs w:val="24"/>
          </w:rPr>
          <w:fldChar w:fldCharType="begin"/>
        </w:r>
        <w:r w:rsidRPr="0048336E">
          <w:rPr>
            <w:rFonts w:ascii="Times New Roman" w:hAnsi="Times New Roman"/>
            <w:sz w:val="24"/>
            <w:szCs w:val="24"/>
          </w:rPr>
          <w:instrText xml:space="preserve"> PAGE   \* MERGEFORMAT </w:instrText>
        </w:r>
        <w:r w:rsidRPr="0048336E">
          <w:rPr>
            <w:rFonts w:ascii="Times New Roman" w:hAnsi="Times New Roman"/>
            <w:sz w:val="24"/>
            <w:szCs w:val="24"/>
          </w:rPr>
          <w:fldChar w:fldCharType="separate"/>
        </w:r>
        <w:r w:rsidR="001825E2">
          <w:rPr>
            <w:rFonts w:ascii="Times New Roman" w:hAnsi="Times New Roman"/>
            <w:noProof/>
            <w:sz w:val="24"/>
            <w:szCs w:val="24"/>
          </w:rPr>
          <w:t>43</w:t>
        </w:r>
        <w:r w:rsidRPr="0048336E">
          <w:rPr>
            <w:rFonts w:ascii="Times New Roman" w:hAnsi="Times New Roman"/>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7876232"/>
      <w:docPartObj>
        <w:docPartGallery w:val="Page Numbers (Bottom of Page)"/>
        <w:docPartUnique/>
      </w:docPartObj>
    </w:sdtPr>
    <w:sdtEndPr>
      <w:rPr>
        <w:noProof/>
      </w:rPr>
    </w:sdtEndPr>
    <w:sdtContent>
      <w:p w14:paraId="783CF085" w14:textId="77777777" w:rsidR="00D96337" w:rsidRDefault="00D9633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E41800" w14:textId="77777777" w:rsidR="00D96337" w:rsidRDefault="00D963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7510E" w14:textId="141C2DD0" w:rsidR="007E6322" w:rsidRPr="00A94D68" w:rsidRDefault="007E6322" w:rsidP="00076812">
    <w:pPr>
      <w:pStyle w:val="Footer"/>
      <w:jc w:val="center"/>
      <w:rPr>
        <w:rFonts w:ascii="Times New Roman" w:hAnsi="Times New Roman"/>
      </w:rPr>
    </w:pPr>
    <w:r w:rsidRPr="00A94D68">
      <w:rPr>
        <w:rFonts w:ascii="Times New Roman" w:hAnsi="Times New Roman"/>
      </w:rPr>
      <w:fldChar w:fldCharType="begin"/>
    </w:r>
    <w:r w:rsidRPr="00A94D68">
      <w:rPr>
        <w:rFonts w:ascii="Times New Roman" w:hAnsi="Times New Roman"/>
      </w:rPr>
      <w:instrText xml:space="preserve"> PAGE   \* MERGEFORMAT </w:instrText>
    </w:r>
    <w:r w:rsidRPr="00A94D68">
      <w:rPr>
        <w:rFonts w:ascii="Times New Roman" w:hAnsi="Times New Roman"/>
      </w:rPr>
      <w:fldChar w:fldCharType="separate"/>
    </w:r>
    <w:r w:rsidR="001825E2">
      <w:rPr>
        <w:rFonts w:ascii="Times New Roman" w:hAnsi="Times New Roman"/>
        <w:noProof/>
      </w:rPr>
      <w:t>21</w:t>
    </w:r>
    <w:r w:rsidRPr="00A94D68">
      <w:rPr>
        <w:rFonts w:ascii="Times New Roman" w:hAnsi="Times New Roman"/>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21013B" w14:textId="3A11D1EF" w:rsidR="007E6322" w:rsidRDefault="007E6322">
    <w:pPr>
      <w:pStyle w:val="Footer"/>
      <w:jc w:val="center"/>
    </w:pPr>
    <w:r>
      <w:fldChar w:fldCharType="begin"/>
    </w:r>
    <w:r>
      <w:instrText xml:space="preserve"> PAGE   \* MERGEFORMAT </w:instrText>
    </w:r>
    <w:r>
      <w:fldChar w:fldCharType="separate"/>
    </w:r>
    <w:r>
      <w:rPr>
        <w:noProof/>
      </w:rPr>
      <w:t>5</w:t>
    </w:r>
    <w:r>
      <w:rPr>
        <w:noProof/>
      </w:rPr>
      <w:fldChar w:fldCharType="end"/>
    </w:r>
  </w:p>
  <w:p w14:paraId="4B391F0E" w14:textId="77777777" w:rsidR="007E6322" w:rsidRDefault="007E632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7A5F1EA6" w14:textId="711A7FEA" w:rsidR="002E5C11" w:rsidRDefault="002E5C11" w:rsidP="00076812">
        <w:pPr>
          <w:pStyle w:val="Footer"/>
          <w:jc w:val="center"/>
        </w:pPr>
        <w:r>
          <w:fldChar w:fldCharType="begin"/>
        </w:r>
        <w:r>
          <w:instrText xml:space="preserve"> PAGE   \* MERGEFORMAT </w:instrText>
        </w:r>
        <w:r>
          <w:fldChar w:fldCharType="separate"/>
        </w:r>
        <w:r w:rsidR="001825E2">
          <w:rPr>
            <w:noProof/>
          </w:rPr>
          <w:t>26</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46B7FDD2" w14:textId="77777777" w:rsidR="002E5C11" w:rsidRDefault="002E5C1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B912939" w14:textId="77777777" w:rsidR="002E5C11" w:rsidRDefault="002E5C1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4"/>
        <w:szCs w:val="24"/>
      </w:rPr>
      <w:id w:val="-385406659"/>
      <w:docPartObj>
        <w:docPartGallery w:val="Page Numbers (Bottom of Page)"/>
        <w:docPartUnique/>
      </w:docPartObj>
    </w:sdtPr>
    <w:sdtEndPr>
      <w:rPr>
        <w:noProof/>
      </w:rPr>
    </w:sdtEndPr>
    <w:sdtContent>
      <w:p w14:paraId="50DC6EEA" w14:textId="4ABF87EE" w:rsidR="00076812" w:rsidRPr="00221474" w:rsidRDefault="00076812" w:rsidP="00076812">
        <w:pPr>
          <w:pStyle w:val="Footer"/>
          <w:jc w:val="center"/>
          <w:rPr>
            <w:rFonts w:ascii="Times New Roman" w:hAnsi="Times New Roman"/>
            <w:sz w:val="24"/>
            <w:szCs w:val="24"/>
          </w:rPr>
        </w:pPr>
        <w:r w:rsidRPr="00221474">
          <w:rPr>
            <w:rFonts w:ascii="Times New Roman" w:hAnsi="Times New Roman"/>
            <w:sz w:val="24"/>
            <w:szCs w:val="24"/>
          </w:rPr>
          <w:fldChar w:fldCharType="begin"/>
        </w:r>
        <w:r w:rsidRPr="00221474">
          <w:rPr>
            <w:rFonts w:ascii="Times New Roman" w:hAnsi="Times New Roman"/>
            <w:sz w:val="24"/>
            <w:szCs w:val="24"/>
          </w:rPr>
          <w:instrText xml:space="preserve"> PAGE   \* MERGEFORMAT </w:instrText>
        </w:r>
        <w:r w:rsidRPr="00221474">
          <w:rPr>
            <w:rFonts w:ascii="Times New Roman" w:hAnsi="Times New Roman"/>
            <w:sz w:val="24"/>
            <w:szCs w:val="24"/>
          </w:rPr>
          <w:fldChar w:fldCharType="separate"/>
        </w:r>
        <w:r w:rsidR="001825E2">
          <w:rPr>
            <w:rFonts w:ascii="Times New Roman" w:hAnsi="Times New Roman"/>
            <w:noProof/>
            <w:sz w:val="24"/>
            <w:szCs w:val="24"/>
          </w:rPr>
          <w:t>28</w:t>
        </w:r>
        <w:r w:rsidRPr="00221474">
          <w:rPr>
            <w:rFonts w:ascii="Times New Roman" w:hAnsi="Times New Roman"/>
            <w:noProof/>
            <w:sz w:val="24"/>
            <w:szCs w:val="24"/>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0527321"/>
      <w:docPartObj>
        <w:docPartGallery w:val="Page Numbers (Bottom of Page)"/>
        <w:docPartUnique/>
      </w:docPartObj>
    </w:sdtPr>
    <w:sdtEndPr>
      <w:rPr>
        <w:noProof/>
      </w:rPr>
    </w:sdtEndPr>
    <w:sdtContent>
      <w:p w14:paraId="45F79C7C" w14:textId="77777777" w:rsidR="00076812" w:rsidRDefault="0007681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73B1232" w14:textId="77777777" w:rsidR="00076812" w:rsidRDefault="0007681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4"/>
        <w:szCs w:val="24"/>
      </w:rPr>
      <w:id w:val="-1646958496"/>
      <w:docPartObj>
        <w:docPartGallery w:val="Page Numbers (Bottom of Page)"/>
        <w:docPartUnique/>
      </w:docPartObj>
    </w:sdtPr>
    <w:sdtEndPr>
      <w:rPr>
        <w:noProof/>
      </w:rPr>
    </w:sdtEndPr>
    <w:sdtContent>
      <w:p w14:paraId="25869F1B" w14:textId="025A7541" w:rsidR="001E706F" w:rsidRPr="001E706F" w:rsidRDefault="001E706F" w:rsidP="001E706F">
        <w:pPr>
          <w:pStyle w:val="Footer"/>
          <w:jc w:val="center"/>
          <w:rPr>
            <w:rFonts w:ascii="Times New Roman" w:hAnsi="Times New Roman"/>
            <w:sz w:val="24"/>
            <w:szCs w:val="24"/>
          </w:rPr>
        </w:pPr>
        <w:r w:rsidRPr="001E706F">
          <w:rPr>
            <w:rFonts w:ascii="Times New Roman" w:hAnsi="Times New Roman"/>
            <w:sz w:val="24"/>
            <w:szCs w:val="24"/>
          </w:rPr>
          <w:fldChar w:fldCharType="begin"/>
        </w:r>
        <w:r w:rsidRPr="001E706F">
          <w:rPr>
            <w:rFonts w:ascii="Times New Roman" w:hAnsi="Times New Roman"/>
            <w:sz w:val="24"/>
            <w:szCs w:val="24"/>
          </w:rPr>
          <w:instrText xml:space="preserve"> PAGE   \* MERGEFORMAT </w:instrText>
        </w:r>
        <w:r w:rsidRPr="001E706F">
          <w:rPr>
            <w:rFonts w:ascii="Times New Roman" w:hAnsi="Times New Roman"/>
            <w:sz w:val="24"/>
            <w:szCs w:val="24"/>
          </w:rPr>
          <w:fldChar w:fldCharType="separate"/>
        </w:r>
        <w:r w:rsidR="001825E2">
          <w:rPr>
            <w:rFonts w:ascii="Times New Roman" w:hAnsi="Times New Roman"/>
            <w:noProof/>
            <w:sz w:val="24"/>
            <w:szCs w:val="24"/>
          </w:rPr>
          <w:t>40</w:t>
        </w:r>
        <w:r w:rsidRPr="001E706F">
          <w:rPr>
            <w:rFonts w:ascii="Times New Roman" w:hAnsi="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D342F4" w14:textId="77777777" w:rsidR="006A2B76" w:rsidRDefault="006A2B76" w:rsidP="006A2B76">
      <w:pPr>
        <w:spacing w:after="0" w:line="240" w:lineRule="auto"/>
      </w:pPr>
      <w:r>
        <w:separator/>
      </w:r>
    </w:p>
  </w:footnote>
  <w:footnote w:type="continuationSeparator" w:id="0">
    <w:p w14:paraId="58A39A9E" w14:textId="77777777" w:rsidR="006A2B76" w:rsidRDefault="006A2B76" w:rsidP="006A2B76">
      <w:pPr>
        <w:spacing w:after="0" w:line="240" w:lineRule="auto"/>
      </w:pPr>
      <w:r>
        <w:continuationSeparator/>
      </w:r>
    </w:p>
  </w:footnote>
  <w:footnote w:id="1">
    <w:p w14:paraId="47128180" w14:textId="1F927F38" w:rsidR="005D6F4E" w:rsidRPr="00890345" w:rsidRDefault="005D6F4E" w:rsidP="001A3951">
      <w:pPr>
        <w:pStyle w:val="FootnoteText"/>
        <w:rPr>
          <w:rFonts w:ascii="Times New Roman" w:hAnsi="Times New Roman"/>
        </w:rPr>
      </w:pPr>
      <w:r w:rsidRPr="00890345">
        <w:rPr>
          <w:rStyle w:val="FootnoteReference"/>
          <w:rFonts w:ascii="Times New Roman" w:hAnsi="Times New Roman"/>
        </w:rPr>
        <w:footnoteRef/>
      </w:r>
      <w:r w:rsidRPr="00890345">
        <w:rPr>
          <w:rFonts w:ascii="Times New Roman" w:hAnsi="Times New Roman"/>
        </w:rPr>
        <w:t xml:space="preserve"> </w:t>
      </w:r>
      <w:r w:rsidR="00DC4D6C" w:rsidRPr="00890345">
        <w:rPr>
          <w:rFonts w:ascii="Times New Roman" w:hAnsi="Times New Roman"/>
        </w:rPr>
        <w:t xml:space="preserve">New York State Department of Labor, “What is Wage Theft,” available at: </w:t>
      </w:r>
      <w:hyperlink r:id="rId1" w:history="1">
        <w:r w:rsidR="00DC4D6C" w:rsidRPr="00890345">
          <w:rPr>
            <w:rStyle w:val="Hyperlink"/>
            <w:rFonts w:ascii="Times New Roman" w:hAnsi="Times New Roman"/>
          </w:rPr>
          <w:t>https://dol.ny.gov/what-wage-theft</w:t>
        </w:r>
      </w:hyperlink>
      <w:r w:rsidR="00DC4D6C" w:rsidRPr="00890345">
        <w:rPr>
          <w:rFonts w:ascii="Times New Roman" w:hAnsi="Times New Roman"/>
        </w:rPr>
        <w:t xml:space="preserve"> </w:t>
      </w:r>
    </w:p>
  </w:footnote>
  <w:footnote w:id="2">
    <w:p w14:paraId="75FFF985" w14:textId="0BEAA95F" w:rsidR="006A2B76" w:rsidRPr="00890345" w:rsidRDefault="006A2B76" w:rsidP="001A3951">
      <w:pPr>
        <w:pStyle w:val="FootnoteText"/>
        <w:rPr>
          <w:rFonts w:ascii="Times New Roman" w:hAnsi="Times New Roman"/>
        </w:rPr>
      </w:pPr>
      <w:r w:rsidRPr="00890345">
        <w:rPr>
          <w:rStyle w:val="FootnoteReference"/>
          <w:rFonts w:ascii="Times New Roman" w:hAnsi="Times New Roman"/>
        </w:rPr>
        <w:footnoteRef/>
      </w:r>
      <w:r w:rsidRPr="00890345">
        <w:rPr>
          <w:rFonts w:ascii="Times New Roman" w:hAnsi="Times New Roman"/>
        </w:rPr>
        <w:t xml:space="preserve"> </w:t>
      </w:r>
      <w:r w:rsidR="00695347" w:rsidRPr="00890345">
        <w:rPr>
          <w:rFonts w:ascii="Times New Roman" w:hAnsi="Times New Roman"/>
        </w:rPr>
        <w:t xml:space="preserve">Aditi Sen, “By A Thousand Cuts: The Complex Face of Wage Theft in New York,” The Center for Popular Democracy, </w:t>
      </w:r>
      <w:r w:rsidR="00E83DAD" w:rsidRPr="00890345">
        <w:rPr>
          <w:rFonts w:ascii="Times New Roman" w:hAnsi="Times New Roman"/>
        </w:rPr>
        <w:t xml:space="preserve">2015, available at: </w:t>
      </w:r>
      <w:hyperlink r:id="rId2" w:history="1">
        <w:r w:rsidR="00985220" w:rsidRPr="00890345">
          <w:rPr>
            <w:rStyle w:val="Hyperlink"/>
            <w:rFonts w:ascii="Times New Roman" w:hAnsi="Times New Roman"/>
          </w:rPr>
          <w:t>https://populardemocracy.org/sites/default/files/WageTheft%2011162015%20Web.pdf</w:t>
        </w:r>
      </w:hyperlink>
      <w:r w:rsidR="00D074D6" w:rsidRPr="00890345">
        <w:rPr>
          <w:rFonts w:ascii="Times New Roman" w:hAnsi="Times New Roman"/>
        </w:rPr>
        <w:t xml:space="preserve"> </w:t>
      </w:r>
    </w:p>
  </w:footnote>
  <w:footnote w:id="3">
    <w:p w14:paraId="7D173939" w14:textId="410BD8BE" w:rsidR="003134B4" w:rsidRPr="00890345" w:rsidRDefault="003134B4" w:rsidP="001A3951">
      <w:pPr>
        <w:pStyle w:val="FootnoteText"/>
        <w:rPr>
          <w:rFonts w:ascii="Times New Roman" w:hAnsi="Times New Roman"/>
        </w:rPr>
      </w:pPr>
      <w:r w:rsidRPr="00890345">
        <w:rPr>
          <w:rStyle w:val="FootnoteReference"/>
          <w:rFonts w:ascii="Times New Roman" w:hAnsi="Times New Roman"/>
        </w:rPr>
        <w:footnoteRef/>
      </w:r>
      <w:r w:rsidRPr="00890345">
        <w:rPr>
          <w:rFonts w:ascii="Times New Roman" w:hAnsi="Times New Roman"/>
        </w:rPr>
        <w:t xml:space="preserve"> </w:t>
      </w:r>
      <w:r w:rsidRPr="00890345">
        <w:rPr>
          <w:rFonts w:ascii="Times New Roman" w:hAnsi="Times New Roman"/>
          <w:i/>
          <w:iCs/>
        </w:rPr>
        <w:t xml:space="preserve">See </w:t>
      </w:r>
      <w:r w:rsidRPr="00890345">
        <w:rPr>
          <w:rFonts w:ascii="Times New Roman" w:hAnsi="Times New Roman"/>
        </w:rPr>
        <w:t xml:space="preserve">Michael Sainato, “‘It has really gotten out of hand’: wage theft rampant in US construction,” </w:t>
      </w:r>
      <w:r w:rsidR="0094408A" w:rsidRPr="00890345">
        <w:rPr>
          <w:rFonts w:ascii="Times New Roman" w:hAnsi="Times New Roman"/>
          <w:i/>
          <w:iCs/>
        </w:rPr>
        <w:t>The Guardian</w:t>
      </w:r>
      <w:r w:rsidR="0094408A" w:rsidRPr="00890345">
        <w:rPr>
          <w:rFonts w:ascii="Times New Roman" w:hAnsi="Times New Roman"/>
        </w:rPr>
        <w:t xml:space="preserve">, February 14, 2024, available at: </w:t>
      </w:r>
      <w:hyperlink r:id="rId3" w:history="1">
        <w:r w:rsidR="0094408A" w:rsidRPr="00890345">
          <w:rPr>
            <w:rStyle w:val="Hyperlink"/>
            <w:rFonts w:ascii="Times New Roman" w:hAnsi="Times New Roman"/>
          </w:rPr>
          <w:t>https://www.theguardian.com/us-news/2024/feb/14/construction-worker-unions-wage-theft</w:t>
        </w:r>
      </w:hyperlink>
      <w:r w:rsidR="0094408A" w:rsidRPr="00890345">
        <w:rPr>
          <w:rFonts w:ascii="Times New Roman" w:hAnsi="Times New Roman"/>
        </w:rPr>
        <w:t>; Amir Khafagy, “</w:t>
      </w:r>
      <w:r w:rsidR="004C4CB7" w:rsidRPr="00890345">
        <w:rPr>
          <w:rFonts w:ascii="Times New Roman" w:hAnsi="Times New Roman"/>
        </w:rPr>
        <w:t xml:space="preserve">New York construction industry ‘flaggers’ allege rampant wage theft,” </w:t>
      </w:r>
      <w:r w:rsidR="004C4CB7" w:rsidRPr="00890345">
        <w:rPr>
          <w:rFonts w:ascii="Times New Roman" w:hAnsi="Times New Roman"/>
          <w:i/>
          <w:iCs/>
        </w:rPr>
        <w:t>City &amp; State</w:t>
      </w:r>
      <w:r w:rsidR="004C4CB7" w:rsidRPr="00890345">
        <w:rPr>
          <w:rFonts w:ascii="Times New Roman" w:hAnsi="Times New Roman"/>
        </w:rPr>
        <w:t xml:space="preserve">, May 11, 2022, available at: </w:t>
      </w:r>
      <w:hyperlink r:id="rId4" w:history="1">
        <w:r w:rsidR="00042341" w:rsidRPr="00890345">
          <w:rPr>
            <w:rStyle w:val="Hyperlink"/>
            <w:rFonts w:ascii="Times New Roman" w:hAnsi="Times New Roman"/>
          </w:rPr>
          <w:t>https://www.cityandstateny.com/policy/2022/05/new-york-construction-industry-flaggers-allege-rampant-wage-theft/366797/</w:t>
        </w:r>
      </w:hyperlink>
      <w:r w:rsidR="00042341" w:rsidRPr="00890345">
        <w:rPr>
          <w:rFonts w:ascii="Times New Roman" w:hAnsi="Times New Roman"/>
        </w:rPr>
        <w:t xml:space="preserve"> </w:t>
      </w:r>
    </w:p>
  </w:footnote>
  <w:footnote w:id="4">
    <w:p w14:paraId="125078C4" w14:textId="6981F0F7" w:rsidR="005F07ED" w:rsidRPr="00890345" w:rsidRDefault="005F07ED" w:rsidP="001A3951">
      <w:pPr>
        <w:pStyle w:val="FootnoteText"/>
        <w:rPr>
          <w:rFonts w:ascii="Times New Roman" w:hAnsi="Times New Roman"/>
        </w:rPr>
      </w:pPr>
      <w:r w:rsidRPr="00890345">
        <w:rPr>
          <w:rStyle w:val="FootnoteReference"/>
          <w:rFonts w:ascii="Times New Roman" w:hAnsi="Times New Roman"/>
        </w:rPr>
        <w:footnoteRef/>
      </w:r>
      <w:r w:rsidRPr="00890345">
        <w:rPr>
          <w:rFonts w:ascii="Times New Roman" w:hAnsi="Times New Roman"/>
        </w:rPr>
        <w:t xml:space="preserve"> </w:t>
      </w:r>
      <w:r w:rsidR="0053432B" w:rsidRPr="00890345">
        <w:rPr>
          <w:rFonts w:ascii="Times New Roman" w:hAnsi="Times New Roman"/>
        </w:rPr>
        <w:t xml:space="preserve">N.Y. Lab. Law § 198-e </w:t>
      </w:r>
    </w:p>
  </w:footnote>
  <w:footnote w:id="5">
    <w:p w14:paraId="24F86D45" w14:textId="393986C6" w:rsidR="00A05726" w:rsidRPr="00AE4795" w:rsidRDefault="00A05726">
      <w:pPr>
        <w:pStyle w:val="FootnoteText"/>
        <w:rPr>
          <w:rFonts w:ascii="Times New Roman" w:hAnsi="Times New Roman"/>
        </w:rPr>
      </w:pPr>
      <w:r w:rsidRPr="00AE4795">
        <w:rPr>
          <w:rStyle w:val="FootnoteReference"/>
          <w:rFonts w:ascii="Times New Roman" w:hAnsi="Times New Roman"/>
        </w:rPr>
        <w:footnoteRef/>
      </w:r>
      <w:r w:rsidRPr="00AE4795">
        <w:rPr>
          <w:rFonts w:ascii="Times New Roman" w:hAnsi="Times New Roman"/>
        </w:rPr>
        <w:t xml:space="preserve"> </w:t>
      </w:r>
      <w:r w:rsidR="001D6282" w:rsidRPr="00AE4795">
        <w:rPr>
          <w:rFonts w:ascii="Times New Roman" w:hAnsi="Times New Roman"/>
          <w:i/>
        </w:rPr>
        <w:t xml:space="preserve">See </w:t>
      </w:r>
      <w:r w:rsidR="001D6282" w:rsidRPr="00AE4795">
        <w:rPr>
          <w:rFonts w:ascii="Times New Roman" w:hAnsi="Times New Roman"/>
        </w:rPr>
        <w:t>“</w:t>
      </w:r>
      <w:r w:rsidR="00BE7781" w:rsidRPr="00AE4795">
        <w:rPr>
          <w:rFonts w:ascii="Times New Roman" w:hAnsi="Times New Roman"/>
        </w:rPr>
        <w:t>Typical Grace Period for Storage Rentals,” Stop &amp; Stor, a</w:t>
      </w:r>
      <w:r w:rsidR="00BA41D8" w:rsidRPr="00AE4795">
        <w:rPr>
          <w:rFonts w:ascii="Times New Roman" w:hAnsi="Times New Roman"/>
        </w:rPr>
        <w:t xml:space="preserve">ccessible at: </w:t>
      </w:r>
      <w:hyperlink r:id="rId5" w:history="1">
        <w:r w:rsidR="00BA41D8" w:rsidRPr="00AE4795">
          <w:rPr>
            <w:rStyle w:val="Hyperlink"/>
            <w:rFonts w:ascii="Times New Roman" w:hAnsi="Times New Roman"/>
          </w:rPr>
          <w:t>https://www.stopandstor.com/blog/grace-period-for-storage-rentals</w:t>
        </w:r>
      </w:hyperlink>
      <w:r w:rsidR="00BA41D8" w:rsidRPr="00AE4795">
        <w:rPr>
          <w:rFonts w:ascii="Times New Roman" w:hAnsi="Times New Roman"/>
        </w:rPr>
        <w:t xml:space="preserve">; </w:t>
      </w:r>
      <w:r w:rsidR="00A30F76" w:rsidRPr="00AE4795">
        <w:rPr>
          <w:rFonts w:ascii="Times New Roman" w:hAnsi="Times New Roman"/>
        </w:rPr>
        <w:t>“What happens if I'm late making a payment?,” Extra S</w:t>
      </w:r>
      <w:r w:rsidR="002E22D9" w:rsidRPr="00AE4795">
        <w:rPr>
          <w:rFonts w:ascii="Times New Roman" w:hAnsi="Times New Roman"/>
        </w:rPr>
        <w:t xml:space="preserve">pace Storage, accessible at: </w:t>
      </w:r>
      <w:hyperlink r:id="rId6" w:history="1">
        <w:r w:rsidR="002E22D9" w:rsidRPr="00AE4795">
          <w:rPr>
            <w:rStyle w:val="Hyperlink"/>
            <w:rFonts w:ascii="Times New Roman" w:hAnsi="Times New Roman"/>
          </w:rPr>
          <w:t>https://www.extraspace.com/self-storage/faq/what-happens-if-im-late-making-a-payment/</w:t>
        </w:r>
      </w:hyperlink>
      <w:r w:rsidR="002E22D9" w:rsidRPr="00AE4795">
        <w:rPr>
          <w:rFonts w:ascii="Times New Roman" w:hAnsi="Times New Roman"/>
        </w:rPr>
        <w:t xml:space="preserve">; </w:t>
      </w:r>
      <w:r w:rsidR="00B15939" w:rsidRPr="00AE4795">
        <w:rPr>
          <w:rFonts w:ascii="Times New Roman" w:hAnsi="Times New Roman"/>
        </w:rPr>
        <w:t>“Frequently Asked Questions,”</w:t>
      </w:r>
      <w:r w:rsidR="00B15939" w:rsidRPr="00AE4795">
        <w:rPr>
          <w:rFonts w:ascii="Times New Roman" w:hAnsi="Times New Roman"/>
          <w:i/>
        </w:rPr>
        <w:t xml:space="preserve"> </w:t>
      </w:r>
      <w:r w:rsidR="00B15939" w:rsidRPr="00AE4795">
        <w:rPr>
          <w:rFonts w:ascii="Times New Roman" w:hAnsi="Times New Roman"/>
        </w:rPr>
        <w:t xml:space="preserve">Storage Post, accessible at: </w:t>
      </w:r>
      <w:hyperlink r:id="rId7" w:anchor="What-happens-if" w:history="1">
        <w:r w:rsidR="00B15939" w:rsidRPr="00AE4795">
          <w:rPr>
            <w:rStyle w:val="Hyperlink"/>
            <w:rFonts w:ascii="Times New Roman" w:hAnsi="Times New Roman"/>
          </w:rPr>
          <w:t>https://www.storagepost.com/why-storage-post/faqs#What-happens-if</w:t>
        </w:r>
      </w:hyperlink>
      <w:r w:rsidR="00B15939" w:rsidRPr="00AE4795">
        <w:rPr>
          <w:rFonts w:ascii="Times New Roman" w:hAnsi="Times New Roman"/>
        </w:rPr>
        <w:t xml:space="preserve"> </w:t>
      </w:r>
      <w:r w:rsidR="00BA41D8" w:rsidRPr="00AE4795">
        <w:rPr>
          <w:rFonts w:ascii="Times New Roman" w:hAnsi="Times New Roman"/>
        </w:rPr>
        <w:t xml:space="preserve"> </w:t>
      </w:r>
    </w:p>
  </w:footnote>
  <w:footnote w:id="6">
    <w:p w14:paraId="6936CBA3" w14:textId="4FD8A531" w:rsidR="009F0D43" w:rsidRDefault="009F0D43">
      <w:pPr>
        <w:pStyle w:val="FootnoteText"/>
      </w:pPr>
      <w:r w:rsidRPr="00AE4795">
        <w:rPr>
          <w:rStyle w:val="FootnoteReference"/>
          <w:rFonts w:ascii="Times New Roman" w:hAnsi="Times New Roman"/>
        </w:rPr>
        <w:footnoteRef/>
      </w:r>
      <w:r w:rsidRPr="00AE4795">
        <w:rPr>
          <w:rFonts w:ascii="Times New Roman" w:hAnsi="Times New Roman"/>
        </w:rPr>
        <w:t xml:space="preserve"> </w:t>
      </w:r>
      <w:r w:rsidR="00445C15" w:rsidRPr="00AE4795">
        <w:rPr>
          <w:rFonts w:ascii="Times New Roman" w:hAnsi="Times New Roman"/>
        </w:rPr>
        <w:t>N.Y. Lien Law § 182</w:t>
      </w:r>
    </w:p>
  </w:footnote>
  <w:footnote w:id="7">
    <w:p w14:paraId="245A5B1A" w14:textId="77777777" w:rsidR="00C81E9F" w:rsidRPr="00890345" w:rsidRDefault="00C81E9F" w:rsidP="001A3951">
      <w:pPr>
        <w:pStyle w:val="FootnoteText"/>
        <w:rPr>
          <w:rFonts w:ascii="Times New Roman" w:hAnsi="Times New Roman"/>
        </w:rPr>
      </w:pPr>
      <w:r w:rsidRPr="00890345">
        <w:rPr>
          <w:rStyle w:val="FootnoteReference"/>
          <w:rFonts w:ascii="Times New Roman" w:hAnsi="Times New Roman"/>
        </w:rPr>
        <w:footnoteRef/>
      </w:r>
      <w:r w:rsidRPr="00890345">
        <w:rPr>
          <w:rFonts w:ascii="Times New Roman" w:hAnsi="Times New Roman"/>
        </w:rPr>
        <w:t xml:space="preserve"> Dep’t of Consumer Affairs, “Home Improvement Contractors are the Top Complaint for 2013,” press release, March 6, 2014; “Investigation Uncovers Widespread Fraud in the Towing Industry,” press release, July 17, 2019.</w:t>
      </w:r>
    </w:p>
  </w:footnote>
  <w:footnote w:id="8">
    <w:p w14:paraId="6D0F5ED0" w14:textId="77777777" w:rsidR="00E4471D" w:rsidRPr="00890345" w:rsidRDefault="00E4471D" w:rsidP="001A3951">
      <w:pPr>
        <w:pStyle w:val="FootnoteText"/>
        <w:rPr>
          <w:rFonts w:ascii="Times New Roman" w:hAnsi="Times New Roman"/>
        </w:rPr>
      </w:pPr>
      <w:r w:rsidRPr="00890345">
        <w:rPr>
          <w:rStyle w:val="FootnoteReference"/>
          <w:rFonts w:ascii="Times New Roman" w:hAnsi="Times New Roman"/>
        </w:rPr>
        <w:footnoteRef/>
      </w:r>
      <w:r w:rsidRPr="00890345">
        <w:rPr>
          <w:rFonts w:ascii="Times New Roman" w:hAnsi="Times New Roman"/>
        </w:rPr>
        <w:t xml:space="preserve"> N.Y.C. Admin. Code § 20-387.</w:t>
      </w:r>
    </w:p>
  </w:footnote>
  <w:footnote w:id="9">
    <w:p w14:paraId="01B53D04" w14:textId="77777777" w:rsidR="00E4471D" w:rsidRPr="00890345" w:rsidRDefault="00E4471D" w:rsidP="001A3951">
      <w:pPr>
        <w:pStyle w:val="FootnoteText"/>
        <w:rPr>
          <w:rFonts w:ascii="Times New Roman" w:hAnsi="Times New Roman"/>
        </w:rPr>
      </w:pPr>
      <w:r w:rsidRPr="00890345">
        <w:rPr>
          <w:rStyle w:val="FootnoteReference"/>
          <w:rFonts w:ascii="Times New Roman" w:hAnsi="Times New Roman"/>
        </w:rPr>
        <w:footnoteRef/>
      </w:r>
      <w:r w:rsidRPr="00890345">
        <w:rPr>
          <w:rFonts w:ascii="Times New Roman" w:hAnsi="Times New Roman"/>
        </w:rPr>
        <w:t xml:space="preserve"> </w:t>
      </w:r>
      <w:r w:rsidRPr="00890345">
        <w:rPr>
          <w:rFonts w:ascii="Times New Roman" w:hAnsi="Times New Roman"/>
          <w:i/>
        </w:rPr>
        <w:t>Id</w:t>
      </w:r>
      <w:r w:rsidRPr="00890345">
        <w:rPr>
          <w:rFonts w:ascii="Times New Roman" w:hAnsi="Times New Roman"/>
        </w:rPr>
        <w:t>.</w:t>
      </w:r>
    </w:p>
  </w:footnote>
  <w:footnote w:id="10">
    <w:p w14:paraId="20F261DA" w14:textId="3F26B628" w:rsidR="00E4471D" w:rsidRPr="00890345" w:rsidRDefault="00E4471D" w:rsidP="001A3951">
      <w:pPr>
        <w:pStyle w:val="FootnoteTextA"/>
        <w:rPr>
          <w:rFonts w:eastAsia="Times New Roman"/>
          <w:color w:val="auto"/>
          <w:lang w:bidi="x-none"/>
        </w:rPr>
      </w:pPr>
      <w:r w:rsidRPr="00890345">
        <w:rPr>
          <w:rStyle w:val="FootnoteReference"/>
        </w:rPr>
        <w:footnoteRef/>
      </w:r>
      <w:r w:rsidRPr="00890345">
        <w:t xml:space="preserve"> </w:t>
      </w:r>
      <w:r w:rsidR="00092194" w:rsidRPr="00890345">
        <w:t xml:space="preserve">NYC Department of Consumer and Worker Protection, “Home Improvement Contractor License Application Checklist,” available at: </w:t>
      </w:r>
      <w:hyperlink r:id="rId8" w:history="1">
        <w:r w:rsidR="00F723D0" w:rsidRPr="00890345">
          <w:rPr>
            <w:rStyle w:val="Hyperlink"/>
          </w:rPr>
          <w:t>https://www.nyc.gov/site/dca/businesses/license-checklist-home-improvement-contractor.page</w:t>
        </w:r>
      </w:hyperlink>
      <w:r w:rsidR="00F723D0" w:rsidRPr="00890345">
        <w:t xml:space="preserve"> </w:t>
      </w:r>
    </w:p>
  </w:footnote>
  <w:footnote w:id="11">
    <w:p w14:paraId="0C7819F6" w14:textId="77777777" w:rsidR="00315EEB" w:rsidRPr="00890345" w:rsidRDefault="00315EEB" w:rsidP="00315EEB">
      <w:pPr>
        <w:pStyle w:val="FootnoteText"/>
        <w:rPr>
          <w:rFonts w:ascii="Times New Roman" w:hAnsi="Times New Roman"/>
        </w:rPr>
      </w:pPr>
      <w:r w:rsidRPr="00890345">
        <w:rPr>
          <w:rStyle w:val="FootnoteReference"/>
          <w:rFonts w:ascii="Times New Roman" w:hAnsi="Times New Roman"/>
        </w:rPr>
        <w:footnoteRef/>
      </w:r>
      <w:r w:rsidRPr="00890345">
        <w:rPr>
          <w:rFonts w:ascii="Times New Roman" w:hAnsi="Times New Roman"/>
        </w:rPr>
        <w:t xml:space="preserve"> N.Y.S. Gen. Bus. Law § 770(6) and § 771. </w:t>
      </w:r>
    </w:p>
  </w:footnote>
  <w:footnote w:id="12">
    <w:p w14:paraId="7688A1B8" w14:textId="77777777" w:rsidR="00315EEB" w:rsidRPr="00890345" w:rsidRDefault="00315EEB" w:rsidP="00315EEB">
      <w:pPr>
        <w:pStyle w:val="FootnoteText"/>
        <w:rPr>
          <w:rFonts w:ascii="Times New Roman" w:hAnsi="Times New Roman"/>
        </w:rPr>
      </w:pPr>
      <w:r w:rsidRPr="00890345">
        <w:rPr>
          <w:rStyle w:val="FootnoteReference"/>
          <w:rFonts w:ascii="Times New Roman" w:hAnsi="Times New Roman"/>
        </w:rPr>
        <w:footnoteRef/>
      </w:r>
      <w:r w:rsidRPr="00890345">
        <w:rPr>
          <w:rFonts w:ascii="Times New Roman" w:hAnsi="Times New Roman"/>
        </w:rPr>
        <w:t xml:space="preserve"> N.Y.S. Gen. Bus. Law § 771.</w:t>
      </w:r>
    </w:p>
  </w:footnote>
  <w:footnote w:id="13">
    <w:p w14:paraId="72B10840" w14:textId="77777777" w:rsidR="00315EEB" w:rsidRPr="00890345" w:rsidRDefault="00315EEB" w:rsidP="00315EEB">
      <w:pPr>
        <w:pStyle w:val="FootnoteText"/>
        <w:rPr>
          <w:rFonts w:ascii="Times New Roman" w:hAnsi="Times New Roman"/>
        </w:rPr>
      </w:pPr>
      <w:r w:rsidRPr="00890345">
        <w:rPr>
          <w:rStyle w:val="FootnoteReference"/>
          <w:rFonts w:ascii="Times New Roman" w:hAnsi="Times New Roman"/>
        </w:rPr>
        <w:footnoteRef/>
      </w:r>
      <w:r w:rsidRPr="00890345">
        <w:rPr>
          <w:rFonts w:ascii="Times New Roman" w:hAnsi="Times New Roman"/>
        </w:rPr>
        <w:t xml:space="preserve"> N.Y.S. Gen. Bus. Law § 772. </w:t>
      </w:r>
    </w:p>
  </w:footnote>
  <w:footnote w:id="14">
    <w:p w14:paraId="417E8B8D" w14:textId="77777777" w:rsidR="004F39BD" w:rsidRPr="00890345" w:rsidRDefault="004F39BD" w:rsidP="004F39BD">
      <w:pPr>
        <w:pStyle w:val="FootnoteText"/>
        <w:rPr>
          <w:rFonts w:ascii="Times New Roman" w:eastAsia="Times New Roman" w:hAnsi="Times New Roman"/>
        </w:rPr>
      </w:pPr>
      <w:r w:rsidRPr="00890345">
        <w:rPr>
          <w:rStyle w:val="FootnoteReference"/>
          <w:rFonts w:ascii="Times New Roman" w:hAnsi="Times New Roman"/>
        </w:rPr>
        <w:footnoteRef/>
      </w:r>
      <w:r w:rsidRPr="00890345">
        <w:rPr>
          <w:rFonts w:ascii="Times New Roman" w:hAnsi="Times New Roman"/>
        </w:rPr>
        <w:t xml:space="preserve"> Admin. Code § 28-105.1; </w:t>
      </w:r>
      <w:r w:rsidRPr="00890345">
        <w:rPr>
          <w:rFonts w:ascii="Times New Roman" w:hAnsi="Times New Roman"/>
          <w:i/>
        </w:rPr>
        <w:t xml:space="preserve">see </w:t>
      </w:r>
      <w:r w:rsidRPr="00890345">
        <w:rPr>
          <w:rFonts w:ascii="Times New Roman" w:hAnsi="Times New Roman"/>
        </w:rPr>
        <w:t xml:space="preserve">Admin. Code § 28-105.4 for work that does not require a permit. </w:t>
      </w:r>
    </w:p>
  </w:footnote>
  <w:footnote w:id="15">
    <w:p w14:paraId="2EBC69CE" w14:textId="77777777" w:rsidR="004F39BD" w:rsidRPr="00890345" w:rsidRDefault="004F39BD" w:rsidP="004F39BD">
      <w:pPr>
        <w:pStyle w:val="FootnoteText"/>
        <w:rPr>
          <w:rFonts w:ascii="Times New Roman" w:hAnsi="Times New Roman"/>
        </w:rPr>
      </w:pPr>
      <w:r w:rsidRPr="00890345">
        <w:rPr>
          <w:rFonts w:ascii="Times New Roman" w:hAnsi="Times New Roman"/>
          <w:vertAlign w:val="superscript"/>
        </w:rPr>
        <w:footnoteRef/>
      </w:r>
      <w:r w:rsidRPr="00890345">
        <w:rPr>
          <w:rFonts w:ascii="Times New Roman" w:hAnsi="Times New Roman"/>
          <w:vertAlign w:val="superscript"/>
        </w:rPr>
        <w:t xml:space="preserve"> </w:t>
      </w:r>
      <w:r w:rsidRPr="00890345">
        <w:rPr>
          <w:rFonts w:ascii="Times New Roman" w:hAnsi="Times New Roman"/>
        </w:rPr>
        <w:t xml:space="preserve"> Admin. Code § 28-116.4; “Sign-off” is defined in Admin. Code § 28-101.5 as “The issuance by the department of a letter of completion or certificate of occupancy for permitted work indicating the satisfactory completion of all required inspections and receipt by the department of all required submittal documents.”</w:t>
      </w:r>
    </w:p>
  </w:footnote>
  <w:footnote w:id="16">
    <w:p w14:paraId="0D33C58D" w14:textId="77777777" w:rsidR="004F39BD" w:rsidRPr="00890345" w:rsidRDefault="004F39BD" w:rsidP="004F39BD">
      <w:pPr>
        <w:pStyle w:val="FootnoteText"/>
        <w:rPr>
          <w:rFonts w:ascii="Times New Roman" w:hAnsi="Times New Roman"/>
        </w:rPr>
      </w:pPr>
      <w:r w:rsidRPr="00890345">
        <w:rPr>
          <w:rStyle w:val="FootnoteReference"/>
          <w:rFonts w:ascii="Times New Roman" w:hAnsi="Times New Roman"/>
        </w:rPr>
        <w:footnoteRef/>
      </w:r>
      <w:r w:rsidRPr="00890345">
        <w:rPr>
          <w:rFonts w:ascii="Times New Roman" w:hAnsi="Times New Roman"/>
        </w:rPr>
        <w:t xml:space="preserve"> Admin. Code § 28-116.2.4; LL 128/2024 provides an exception to the final inspection requirement for minor electrical work. Exception 2 of Admin. Code § 28-116.2.4.2 states that final inspection is not required for temporary construction equipment permits.</w:t>
      </w:r>
    </w:p>
  </w:footnote>
  <w:footnote w:id="17">
    <w:p w14:paraId="162E712A" w14:textId="77777777" w:rsidR="004F39BD" w:rsidRPr="00890345" w:rsidRDefault="004F39BD" w:rsidP="004F39BD">
      <w:pPr>
        <w:pStyle w:val="FootnoteText"/>
        <w:rPr>
          <w:rFonts w:ascii="Times New Roman" w:hAnsi="Times New Roman"/>
        </w:rPr>
      </w:pPr>
      <w:r w:rsidRPr="00890345">
        <w:rPr>
          <w:rStyle w:val="FootnoteReference"/>
          <w:rFonts w:ascii="Times New Roman" w:hAnsi="Times New Roman"/>
        </w:rPr>
        <w:footnoteRef/>
      </w:r>
      <w:r w:rsidRPr="00890345">
        <w:rPr>
          <w:rFonts w:ascii="Times New Roman" w:hAnsi="Times New Roman"/>
        </w:rPr>
        <w:t xml:space="preserve"> Admin. Code § 28-116.1.</w:t>
      </w:r>
    </w:p>
  </w:footnote>
  <w:footnote w:id="18">
    <w:p w14:paraId="0EB821EA" w14:textId="77777777" w:rsidR="004F39BD" w:rsidRPr="00890345" w:rsidRDefault="004F39BD" w:rsidP="004F39BD">
      <w:pPr>
        <w:pStyle w:val="FootnoteText"/>
        <w:rPr>
          <w:rFonts w:ascii="Times New Roman" w:hAnsi="Times New Roman"/>
        </w:rPr>
      </w:pPr>
      <w:r w:rsidRPr="00890345">
        <w:rPr>
          <w:rStyle w:val="FootnoteReference"/>
          <w:rFonts w:ascii="Times New Roman" w:hAnsi="Times New Roman"/>
        </w:rPr>
        <w:footnoteRef/>
      </w:r>
      <w:r w:rsidRPr="00890345">
        <w:rPr>
          <w:rFonts w:ascii="Times New Roman" w:hAnsi="Times New Roman"/>
        </w:rPr>
        <w:t xml:space="preserve"> July 15, 2025 conversation with Austin Malone, Counsel for the Committee on Housing and Buildings.</w:t>
      </w:r>
    </w:p>
  </w:footnote>
  <w:footnote w:id="19">
    <w:p w14:paraId="48F9D6B0" w14:textId="77777777" w:rsidR="004F39BD" w:rsidRPr="00890345" w:rsidRDefault="004F39BD" w:rsidP="004F39BD">
      <w:pPr>
        <w:pStyle w:val="FootnoteText"/>
        <w:rPr>
          <w:rFonts w:ascii="Times New Roman" w:hAnsi="Times New Roman"/>
        </w:rPr>
      </w:pPr>
      <w:r w:rsidRPr="00890345">
        <w:rPr>
          <w:rStyle w:val="FootnoteReference"/>
          <w:rFonts w:ascii="Times New Roman" w:hAnsi="Times New Roman"/>
        </w:rPr>
        <w:footnoteRef/>
      </w:r>
      <w:r w:rsidRPr="00890345">
        <w:rPr>
          <w:rFonts w:ascii="Times New Roman" w:hAnsi="Times New Roman"/>
        </w:rPr>
        <w:t xml:space="preserve"> Admin. Code § 28-116.1.</w:t>
      </w:r>
    </w:p>
  </w:footnote>
  <w:footnote w:id="20">
    <w:p w14:paraId="33ADFF1F" w14:textId="77777777" w:rsidR="004F39BD" w:rsidRPr="00890345" w:rsidRDefault="004F39BD" w:rsidP="00254B22">
      <w:pPr>
        <w:shd w:val="clear" w:color="auto" w:fill="FFFFFF"/>
        <w:spacing w:after="0"/>
        <w:rPr>
          <w:rFonts w:ascii="Times New Roman" w:hAnsi="Times New Roman"/>
          <w:color w:val="212529"/>
          <w:sz w:val="20"/>
          <w:szCs w:val="20"/>
        </w:rPr>
      </w:pPr>
      <w:r w:rsidRPr="00890345">
        <w:rPr>
          <w:rStyle w:val="FootnoteReference"/>
          <w:rFonts w:ascii="Times New Roman" w:hAnsi="Times New Roman"/>
          <w:sz w:val="20"/>
          <w:szCs w:val="20"/>
        </w:rPr>
        <w:footnoteRef/>
      </w:r>
      <w:r w:rsidRPr="00890345">
        <w:rPr>
          <w:rFonts w:ascii="Times New Roman" w:hAnsi="Times New Roman"/>
          <w:sz w:val="20"/>
          <w:szCs w:val="20"/>
        </w:rPr>
        <w:t xml:space="preserve"> Admin. Code § 28-105.9.1; Admin. Code § 28-116.4 states that an</w:t>
      </w:r>
      <w:r w:rsidRPr="00890345">
        <w:rPr>
          <w:rFonts w:ascii="Times New Roman" w:hAnsi="Times New Roman"/>
          <w:color w:val="212529"/>
          <w:sz w:val="20"/>
          <w:szCs w:val="20"/>
        </w:rPr>
        <w:t xml:space="preserve"> “owner shall take all necessary steps required by the department for the issuance of such letter of completion or certificate of occupancy within one year following the expiration of the last permit.”</w:t>
      </w:r>
    </w:p>
  </w:footnote>
  <w:footnote w:id="21">
    <w:p w14:paraId="3521124B" w14:textId="77777777" w:rsidR="004F39BD" w:rsidRPr="00890345" w:rsidRDefault="004F39BD" w:rsidP="004F39BD">
      <w:pPr>
        <w:pStyle w:val="FootnoteText"/>
        <w:rPr>
          <w:rFonts w:ascii="Times New Roman" w:hAnsi="Times New Roman"/>
        </w:rPr>
      </w:pPr>
      <w:r w:rsidRPr="00890345">
        <w:rPr>
          <w:rStyle w:val="FootnoteReference"/>
          <w:rFonts w:ascii="Times New Roman" w:hAnsi="Times New Roman"/>
        </w:rPr>
        <w:footnoteRef/>
      </w:r>
      <w:r w:rsidRPr="00890345">
        <w:rPr>
          <w:rFonts w:ascii="Times New Roman" w:hAnsi="Times New Roman"/>
        </w:rPr>
        <w:t xml:space="preserve"> Admin. Code § 28-112.2.</w:t>
      </w:r>
    </w:p>
  </w:footnote>
  <w:footnote w:id="22">
    <w:p w14:paraId="50C78C67" w14:textId="77777777" w:rsidR="004F39BD" w:rsidRPr="00890345" w:rsidRDefault="004F39BD" w:rsidP="004F39BD">
      <w:pPr>
        <w:pStyle w:val="FootnoteText"/>
        <w:rPr>
          <w:rFonts w:ascii="Times New Roman" w:hAnsi="Times New Roman"/>
          <w:i/>
        </w:rPr>
      </w:pPr>
      <w:r w:rsidRPr="00890345">
        <w:rPr>
          <w:rStyle w:val="FootnoteReference"/>
          <w:rFonts w:ascii="Times New Roman" w:hAnsi="Times New Roman"/>
        </w:rPr>
        <w:footnoteRef/>
      </w:r>
      <w:r w:rsidRPr="00890345">
        <w:rPr>
          <w:rFonts w:ascii="Times New Roman" w:hAnsi="Times New Roman"/>
        </w:rPr>
        <w:t xml:space="preserve"> </w:t>
      </w:r>
      <w:r w:rsidRPr="00890345">
        <w:rPr>
          <w:rFonts w:ascii="Times New Roman" w:hAnsi="Times New Roman"/>
          <w:i/>
        </w:rPr>
        <w:t>Id.</w:t>
      </w:r>
    </w:p>
  </w:footnote>
  <w:footnote w:id="23">
    <w:p w14:paraId="12623E5C" w14:textId="77777777" w:rsidR="004F39BD" w:rsidRPr="00890345" w:rsidRDefault="004F39BD" w:rsidP="004F39BD">
      <w:pPr>
        <w:pStyle w:val="FootnoteText"/>
        <w:rPr>
          <w:rFonts w:ascii="Times New Roman" w:hAnsi="Times New Roman"/>
        </w:rPr>
      </w:pPr>
      <w:r w:rsidRPr="00890345">
        <w:rPr>
          <w:rStyle w:val="FootnoteReference"/>
          <w:rFonts w:ascii="Times New Roman" w:hAnsi="Times New Roman"/>
        </w:rPr>
        <w:footnoteRef/>
      </w:r>
      <w:r w:rsidRPr="00890345">
        <w:rPr>
          <w:rFonts w:ascii="Times New Roman" w:hAnsi="Times New Roman"/>
        </w:rPr>
        <w:t xml:space="preserve"> Admin. Code §§ 28-105.5.3; 28-104.8.2.</w:t>
      </w:r>
    </w:p>
  </w:footnote>
  <w:footnote w:id="24">
    <w:p w14:paraId="5DFF1B53" w14:textId="77777777" w:rsidR="004F39BD" w:rsidRPr="00890345" w:rsidRDefault="004F39BD" w:rsidP="004F39BD">
      <w:pPr>
        <w:pStyle w:val="FootnoteText"/>
        <w:rPr>
          <w:rFonts w:ascii="Times New Roman" w:hAnsi="Times New Roman"/>
        </w:rPr>
      </w:pPr>
      <w:r w:rsidRPr="00890345">
        <w:rPr>
          <w:rStyle w:val="FootnoteReference"/>
          <w:rFonts w:ascii="Times New Roman" w:hAnsi="Times New Roman"/>
        </w:rPr>
        <w:footnoteRef/>
      </w:r>
      <w:r w:rsidRPr="00890345">
        <w:rPr>
          <w:rFonts w:ascii="Times New Roman" w:hAnsi="Times New Roman"/>
        </w:rPr>
        <w:t xml:space="preserve"> Admin. Code § 28-105.5.1.</w:t>
      </w:r>
    </w:p>
  </w:footnote>
  <w:footnote w:id="25">
    <w:p w14:paraId="1EC81912" w14:textId="77777777" w:rsidR="004F39BD" w:rsidRPr="00890345" w:rsidRDefault="004F39BD" w:rsidP="004F39BD">
      <w:pPr>
        <w:pStyle w:val="FootnoteText"/>
        <w:rPr>
          <w:rFonts w:ascii="Times New Roman" w:hAnsi="Times New Roman"/>
        </w:rPr>
      </w:pPr>
      <w:r w:rsidRPr="00890345">
        <w:rPr>
          <w:rStyle w:val="FootnoteReference"/>
          <w:rFonts w:ascii="Times New Roman" w:hAnsi="Times New Roman"/>
        </w:rPr>
        <w:footnoteRef/>
      </w:r>
      <w:r w:rsidRPr="00890345">
        <w:rPr>
          <w:rFonts w:ascii="Times New Roman" w:hAnsi="Times New Roman"/>
        </w:rPr>
        <w:t xml:space="preserve"> Admin. Code § 28-116.1.</w:t>
      </w:r>
    </w:p>
  </w:footnote>
  <w:footnote w:id="26">
    <w:p w14:paraId="6DDFB325" w14:textId="11C22CFF" w:rsidR="000C15FD" w:rsidRPr="00890345" w:rsidRDefault="000C15FD">
      <w:pPr>
        <w:pStyle w:val="FootnoteText"/>
        <w:rPr>
          <w:rFonts w:ascii="Times New Roman" w:hAnsi="Times New Roman"/>
        </w:rPr>
      </w:pPr>
      <w:r w:rsidRPr="00890345">
        <w:rPr>
          <w:rStyle w:val="FootnoteReference"/>
          <w:rFonts w:ascii="Times New Roman" w:hAnsi="Times New Roman"/>
        </w:rPr>
        <w:footnoteRef/>
      </w:r>
      <w:r w:rsidRPr="00890345">
        <w:rPr>
          <w:rFonts w:ascii="Times New Roman" w:hAnsi="Times New Roman"/>
        </w:rPr>
        <w:t xml:space="preserve"> Admin. Code § 28-213.5</w:t>
      </w:r>
    </w:p>
  </w:footnote>
  <w:footnote w:id="27">
    <w:p w14:paraId="1E658E6C" w14:textId="45BAFCB1" w:rsidR="000C15FD" w:rsidRPr="00890345" w:rsidRDefault="000C15FD">
      <w:pPr>
        <w:pStyle w:val="FootnoteText"/>
        <w:rPr>
          <w:rFonts w:ascii="Times New Roman" w:hAnsi="Times New Roman"/>
        </w:rPr>
      </w:pPr>
      <w:r w:rsidRPr="00890345">
        <w:rPr>
          <w:rStyle w:val="FootnoteReference"/>
          <w:rFonts w:ascii="Times New Roman" w:hAnsi="Times New Roman"/>
        </w:rPr>
        <w:footnoteRef/>
      </w:r>
      <w:r w:rsidRPr="00890345">
        <w:rPr>
          <w:rFonts w:ascii="Times New Roman" w:hAnsi="Times New Roman"/>
        </w:rPr>
        <w:t xml:space="preserve"> </w:t>
      </w:r>
      <w:r w:rsidRPr="00890345">
        <w:rPr>
          <w:rFonts w:ascii="Times New Roman" w:hAnsi="Times New Roman"/>
          <w:i/>
          <w:iCs/>
        </w:rPr>
        <w:t xml:space="preserve">See </w:t>
      </w:r>
      <w:r w:rsidR="003A4826" w:rsidRPr="00890345">
        <w:rPr>
          <w:rFonts w:ascii="Times New Roman" w:hAnsi="Times New Roman"/>
        </w:rPr>
        <w:t xml:space="preserve">NYC Buildings, “Construction Safety and Compliance,” available at: </w:t>
      </w:r>
      <w:hyperlink r:id="rId9" w:history="1">
        <w:r w:rsidR="003A4826" w:rsidRPr="00890345">
          <w:rPr>
            <w:rStyle w:val="Hyperlink"/>
            <w:rFonts w:ascii="Times New Roman" w:hAnsi="Times New Roman"/>
          </w:rPr>
          <w:t>https://www.nyc.gov/site/buildings/dob/construction-safety-compliance.page</w:t>
        </w:r>
      </w:hyperlink>
      <w:r w:rsidR="003A4826" w:rsidRPr="00890345">
        <w:rPr>
          <w:rFonts w:ascii="Times New Roman" w:hAnsi="Times New Roman"/>
        </w:rPr>
        <w:t xml:space="preserve"> </w:t>
      </w:r>
    </w:p>
  </w:footnote>
  <w:footnote w:id="28">
    <w:p w14:paraId="54D3EDC9" w14:textId="4B34A57E" w:rsidR="00DE5C09" w:rsidRPr="00890345" w:rsidRDefault="00DE5C09" w:rsidP="001A3951">
      <w:pPr>
        <w:pStyle w:val="FootnoteText"/>
        <w:rPr>
          <w:rFonts w:ascii="Times New Roman" w:hAnsi="Times New Roman"/>
        </w:rPr>
      </w:pPr>
      <w:r w:rsidRPr="00890345">
        <w:rPr>
          <w:rStyle w:val="FootnoteReference"/>
          <w:rFonts w:ascii="Times New Roman" w:hAnsi="Times New Roman"/>
        </w:rPr>
        <w:footnoteRef/>
      </w:r>
      <w:r w:rsidRPr="00890345">
        <w:rPr>
          <w:rFonts w:ascii="Times New Roman" w:hAnsi="Times New Roman"/>
        </w:rPr>
        <w:t xml:space="preserve"> </w:t>
      </w:r>
      <w:r w:rsidRPr="00890345">
        <w:rPr>
          <w:rFonts w:ascii="Times New Roman" w:hAnsi="Times New Roman"/>
          <w:i/>
          <w:iCs/>
        </w:rPr>
        <w:t>See</w:t>
      </w:r>
      <w:r w:rsidRPr="00890345">
        <w:rPr>
          <w:rFonts w:ascii="Times New Roman" w:hAnsi="Times New Roman"/>
        </w:rPr>
        <w:t xml:space="preserve"> Press Release: Attorney General James Launches Protect Our Homes Initiative To Combat Deed Theft, New York State Attorney General, January 11, 2020, </w:t>
      </w:r>
      <w:r w:rsidRPr="00890345">
        <w:rPr>
          <w:rFonts w:ascii="Times New Roman" w:hAnsi="Times New Roman"/>
          <w:iCs/>
        </w:rPr>
        <w:t>accessed at</w:t>
      </w:r>
      <w:r w:rsidR="00F522FC" w:rsidRPr="00890345">
        <w:rPr>
          <w:rFonts w:ascii="Times New Roman" w:hAnsi="Times New Roman"/>
          <w:iCs/>
        </w:rPr>
        <w:t>:</w:t>
      </w:r>
      <w:r w:rsidRPr="00890345">
        <w:rPr>
          <w:rFonts w:ascii="Times New Roman" w:hAnsi="Times New Roman"/>
        </w:rPr>
        <w:t xml:space="preserve"> </w:t>
      </w:r>
      <w:hyperlink r:id="rId10" w:history="1">
        <w:r w:rsidRPr="00890345">
          <w:rPr>
            <w:rStyle w:val="Hyperlink"/>
            <w:rFonts w:ascii="Times New Roman" w:hAnsi="Times New Roman"/>
          </w:rPr>
          <w:t>https://ag.ny.gov/press-release/2020/attorney-general-james-launches-protect-our-homes-initiative-combat-deed-theft</w:t>
        </w:r>
      </w:hyperlink>
      <w:r w:rsidRPr="00890345">
        <w:rPr>
          <w:rFonts w:ascii="Times New Roman" w:hAnsi="Times New Roman"/>
        </w:rPr>
        <w:t xml:space="preserve">; </w:t>
      </w:r>
      <w:r w:rsidRPr="00890345">
        <w:rPr>
          <w:rFonts w:ascii="Times New Roman" w:hAnsi="Times New Roman"/>
          <w:i/>
          <w:iCs/>
        </w:rPr>
        <w:t xml:space="preserve">see also </w:t>
      </w:r>
      <w:r w:rsidRPr="00890345">
        <w:rPr>
          <w:rFonts w:ascii="Times New Roman" w:hAnsi="Times New Roman"/>
        </w:rPr>
        <w:t xml:space="preserve">“What You Need to Know About Foreclosure ‘Rescue’ Scams,” The Legal Aid Society, March 31, 2020, </w:t>
      </w:r>
      <w:r w:rsidRPr="00890345">
        <w:rPr>
          <w:rFonts w:ascii="Times New Roman" w:hAnsi="Times New Roman"/>
          <w:iCs/>
        </w:rPr>
        <w:t>accessed at</w:t>
      </w:r>
      <w:r w:rsidR="0044328C" w:rsidRPr="00890345">
        <w:rPr>
          <w:rFonts w:ascii="Times New Roman" w:hAnsi="Times New Roman"/>
        </w:rPr>
        <w:t>:</w:t>
      </w:r>
      <w:r w:rsidRPr="00890345">
        <w:rPr>
          <w:rFonts w:ascii="Times New Roman" w:hAnsi="Times New Roman"/>
        </w:rPr>
        <w:t xml:space="preserve"> </w:t>
      </w:r>
      <w:hyperlink r:id="rId11" w:history="1">
        <w:r w:rsidRPr="00890345">
          <w:rPr>
            <w:rStyle w:val="Hyperlink"/>
            <w:rFonts w:ascii="Times New Roman" w:hAnsi="Times New Roman"/>
          </w:rPr>
          <w:t>https://www.legalaidnyc.org/get-help/housing-problems/what-you-need-to-know-about-foreclosure-rescue-scams/</w:t>
        </w:r>
      </w:hyperlink>
      <w:r w:rsidRPr="00890345">
        <w:rPr>
          <w:rFonts w:ascii="Times New Roman" w:hAnsi="Times New Roman"/>
        </w:rPr>
        <w:t>.</w:t>
      </w:r>
    </w:p>
  </w:footnote>
  <w:footnote w:id="29">
    <w:p w14:paraId="45852965" w14:textId="77777777" w:rsidR="0017526E" w:rsidRPr="00890345" w:rsidRDefault="0017526E" w:rsidP="001A3951">
      <w:pPr>
        <w:pStyle w:val="FootnoteText"/>
        <w:rPr>
          <w:rFonts w:ascii="Times New Roman" w:hAnsi="Times New Roman"/>
        </w:rPr>
      </w:pPr>
      <w:r w:rsidRPr="00890345">
        <w:rPr>
          <w:rStyle w:val="FootnoteReference"/>
          <w:rFonts w:ascii="Times New Roman" w:hAnsi="Times New Roman"/>
        </w:rPr>
        <w:footnoteRef/>
      </w:r>
      <w:r w:rsidRPr="00890345">
        <w:rPr>
          <w:rFonts w:ascii="Times New Roman" w:hAnsi="Times New Roman"/>
        </w:rPr>
        <w:t xml:space="preserve"> “Deed Theft Scams,” Center for NYC Neighborhoods, </w:t>
      </w:r>
      <w:r w:rsidRPr="00890345">
        <w:rPr>
          <w:rFonts w:ascii="Times New Roman" w:hAnsi="Times New Roman"/>
          <w:iCs/>
        </w:rPr>
        <w:t>available at:</w:t>
      </w:r>
      <w:r w:rsidRPr="00890345">
        <w:rPr>
          <w:rFonts w:ascii="Times New Roman" w:hAnsi="Times New Roman"/>
        </w:rPr>
        <w:t xml:space="preserve"> </w:t>
      </w:r>
      <w:hyperlink r:id="rId12" w:history="1">
        <w:r w:rsidRPr="00890345">
          <w:rPr>
            <w:rStyle w:val="Hyperlink"/>
            <w:rFonts w:ascii="Times New Roman" w:hAnsi="Times New Roman"/>
          </w:rPr>
          <w:t>http://cnycn.org/2015/06/deed-theft-scams/</w:t>
        </w:r>
      </w:hyperlink>
      <w:r w:rsidRPr="00890345">
        <w:rPr>
          <w:rFonts w:ascii="Times New Roman" w:hAnsi="Times New Roman"/>
        </w:rPr>
        <w:t>.</w:t>
      </w:r>
    </w:p>
  </w:footnote>
  <w:footnote w:id="30">
    <w:p w14:paraId="2091EBDF" w14:textId="77777777" w:rsidR="0017526E" w:rsidRPr="00890345" w:rsidRDefault="0017526E" w:rsidP="001A3951">
      <w:pPr>
        <w:pStyle w:val="FootnoteText"/>
        <w:rPr>
          <w:rFonts w:ascii="Times New Roman" w:hAnsi="Times New Roman"/>
        </w:rPr>
      </w:pPr>
      <w:r w:rsidRPr="00890345">
        <w:rPr>
          <w:rStyle w:val="FootnoteReference"/>
          <w:rFonts w:ascii="Times New Roman" w:hAnsi="Times New Roman"/>
        </w:rPr>
        <w:footnoteRef/>
      </w:r>
      <w:r w:rsidRPr="00890345">
        <w:rPr>
          <w:rFonts w:ascii="Times New Roman" w:hAnsi="Times New Roman"/>
        </w:rPr>
        <w:t xml:space="preserve"> </w:t>
      </w:r>
      <w:r w:rsidRPr="00890345">
        <w:rPr>
          <w:rFonts w:ascii="Times New Roman" w:hAnsi="Times New Roman"/>
          <w:i/>
        </w:rPr>
        <w:t>Id.</w:t>
      </w:r>
    </w:p>
  </w:footnote>
  <w:footnote w:id="31">
    <w:p w14:paraId="13BEB8BE" w14:textId="45DFDB4D" w:rsidR="00DE5C09" w:rsidRPr="00890345" w:rsidRDefault="00DE5C09" w:rsidP="001A3951">
      <w:pPr>
        <w:pStyle w:val="FootnoteText"/>
        <w:rPr>
          <w:rFonts w:ascii="Times New Roman" w:hAnsi="Times New Roman"/>
        </w:rPr>
      </w:pPr>
      <w:r w:rsidRPr="00890345">
        <w:rPr>
          <w:rStyle w:val="FootnoteReference"/>
          <w:rFonts w:ascii="Times New Roman" w:hAnsi="Times New Roman"/>
        </w:rPr>
        <w:footnoteRef/>
      </w:r>
      <w:r w:rsidRPr="00890345">
        <w:rPr>
          <w:rFonts w:ascii="Times New Roman" w:hAnsi="Times New Roman"/>
        </w:rPr>
        <w:t xml:space="preserve"> </w:t>
      </w:r>
      <w:r w:rsidRPr="00890345">
        <w:rPr>
          <w:rFonts w:ascii="Times New Roman" w:hAnsi="Times New Roman"/>
          <w:i/>
          <w:iCs/>
        </w:rPr>
        <w:t xml:space="preserve">See </w:t>
      </w:r>
      <w:r w:rsidRPr="00890345">
        <w:rPr>
          <w:rFonts w:ascii="Times New Roman" w:hAnsi="Times New Roman"/>
        </w:rPr>
        <w:t xml:space="preserve">Report of the Grand Jury of the Supreme Court State of New York First Judicial District, December 2018, </w:t>
      </w:r>
      <w:r w:rsidR="003F6E75" w:rsidRPr="00890345">
        <w:rPr>
          <w:rFonts w:ascii="Times New Roman" w:hAnsi="Times New Roman"/>
          <w:iCs/>
        </w:rPr>
        <w:t>available</w:t>
      </w:r>
      <w:r w:rsidRPr="00890345">
        <w:rPr>
          <w:rFonts w:ascii="Times New Roman" w:hAnsi="Times New Roman"/>
          <w:iCs/>
        </w:rPr>
        <w:t xml:space="preserve"> at</w:t>
      </w:r>
      <w:r w:rsidRPr="00890345">
        <w:rPr>
          <w:rFonts w:ascii="Times New Roman" w:hAnsi="Times New Roman"/>
        </w:rPr>
        <w:t xml:space="preserve"> </w:t>
      </w:r>
      <w:hyperlink r:id="rId13" w:history="1">
        <w:r w:rsidRPr="00890345">
          <w:rPr>
            <w:rStyle w:val="Hyperlink"/>
            <w:rFonts w:ascii="Times New Roman" w:hAnsi="Times New Roman"/>
          </w:rPr>
          <w:t>https://www.manhattanda.org/wp-content/uploads/2018/12/Deed-Fraud-Grand-Jury-Report.pdf</w:t>
        </w:r>
      </w:hyperlink>
      <w:r w:rsidRPr="00890345">
        <w:rPr>
          <w:rStyle w:val="Hyperlink"/>
          <w:rFonts w:ascii="Times New Roman" w:hAnsi="Times New Roman"/>
        </w:rPr>
        <w:t xml:space="preserve"> </w:t>
      </w:r>
      <w:r w:rsidR="003F6E75" w:rsidRPr="00890345">
        <w:rPr>
          <w:rFonts w:ascii="Times New Roman" w:hAnsi="Times New Roman"/>
        </w:rPr>
        <w:t>;</w:t>
      </w:r>
      <w:r w:rsidRPr="00890345">
        <w:rPr>
          <w:rFonts w:ascii="Times New Roman" w:hAnsi="Times New Roman"/>
        </w:rPr>
        <w:t xml:space="preserve"> </w:t>
      </w:r>
      <w:r w:rsidRPr="00890345">
        <w:rPr>
          <w:rFonts w:ascii="Times New Roman" w:hAnsi="Times New Roman"/>
          <w:i/>
          <w:iCs/>
        </w:rPr>
        <w:t>see also</w:t>
      </w:r>
      <w:r w:rsidRPr="00890345">
        <w:rPr>
          <w:rFonts w:ascii="Times New Roman" w:hAnsi="Times New Roman"/>
        </w:rPr>
        <w:t xml:space="preserve"> NYS Dep’t. of Financial Svcs., </w:t>
      </w:r>
      <w:r w:rsidRPr="00890345">
        <w:rPr>
          <w:rFonts w:ascii="Times New Roman" w:hAnsi="Times New Roman"/>
          <w:i/>
        </w:rPr>
        <w:t xml:space="preserve">Foreclosure Rescue Scams and Home Equity Theft, </w:t>
      </w:r>
      <w:hyperlink r:id="rId14" w:history="1">
        <w:r w:rsidRPr="00890345">
          <w:rPr>
            <w:rStyle w:val="Hyperlink"/>
            <w:rFonts w:ascii="Times New Roman" w:hAnsi="Times New Roman"/>
          </w:rPr>
          <w:t>https://www.dfs.ny.gov/consumers/scams_schemes_frauds/foreclosure_rescue_scams</w:t>
        </w:r>
      </w:hyperlink>
      <w:r w:rsidR="003F6E75" w:rsidRPr="00890345">
        <w:rPr>
          <w:rFonts w:ascii="Times New Roman" w:hAnsi="Times New Roman"/>
        </w:rPr>
        <w:t>.</w:t>
      </w:r>
    </w:p>
  </w:footnote>
  <w:footnote w:id="32">
    <w:p w14:paraId="566E2CCF" w14:textId="64838B84" w:rsidR="00DE5C09" w:rsidRPr="00890345" w:rsidRDefault="00DE5C09" w:rsidP="001A3951">
      <w:pPr>
        <w:pStyle w:val="FootnoteText"/>
        <w:rPr>
          <w:rFonts w:ascii="Times New Roman" w:hAnsi="Times New Roman"/>
        </w:rPr>
      </w:pPr>
      <w:r w:rsidRPr="00890345">
        <w:rPr>
          <w:rStyle w:val="FootnoteReference"/>
          <w:rFonts w:ascii="Times New Roman" w:hAnsi="Times New Roman"/>
        </w:rPr>
        <w:footnoteRef/>
      </w:r>
      <w:r w:rsidRPr="00890345">
        <w:rPr>
          <w:rFonts w:ascii="Times New Roman" w:hAnsi="Times New Roman"/>
        </w:rPr>
        <w:t xml:space="preserve"> </w:t>
      </w:r>
      <w:r w:rsidRPr="00890345">
        <w:rPr>
          <w:rFonts w:ascii="Times New Roman" w:hAnsi="Times New Roman"/>
          <w:i/>
        </w:rPr>
        <w:t>See</w:t>
      </w:r>
      <w:r w:rsidRPr="00890345">
        <w:rPr>
          <w:rFonts w:ascii="Times New Roman" w:hAnsi="Times New Roman"/>
        </w:rPr>
        <w:t xml:space="preserve"> Kimiko de Freytas-Tamura, “</w:t>
      </w:r>
      <w:r w:rsidRPr="00890345">
        <w:rPr>
          <w:rFonts w:ascii="Times New Roman" w:hAnsi="Times New Roman"/>
          <w:iCs/>
        </w:rPr>
        <w:t>Why Black Homeowners in Brooklyn Are Being Victimized by Fraud</w:t>
      </w:r>
      <w:r w:rsidR="00284AAA" w:rsidRPr="00890345">
        <w:rPr>
          <w:rFonts w:ascii="Times New Roman" w:hAnsi="Times New Roman"/>
        </w:rPr>
        <w:t xml:space="preserve">,” </w:t>
      </w:r>
      <w:r w:rsidR="00284AAA" w:rsidRPr="00890345">
        <w:rPr>
          <w:rFonts w:ascii="Times New Roman" w:hAnsi="Times New Roman"/>
          <w:i/>
          <w:iCs/>
        </w:rPr>
        <w:t>The New York Times</w:t>
      </w:r>
      <w:r w:rsidRPr="00890345">
        <w:rPr>
          <w:rFonts w:ascii="Times New Roman" w:hAnsi="Times New Roman"/>
        </w:rPr>
        <w:t xml:space="preserve">, Oct. 21, 2019, </w:t>
      </w:r>
      <w:r w:rsidR="00284AAA" w:rsidRPr="00890345">
        <w:rPr>
          <w:rFonts w:ascii="Times New Roman" w:hAnsi="Times New Roman"/>
          <w:iCs/>
        </w:rPr>
        <w:t>Available at:</w:t>
      </w:r>
      <w:r w:rsidRPr="00890345">
        <w:rPr>
          <w:rFonts w:ascii="Times New Roman" w:hAnsi="Times New Roman"/>
        </w:rPr>
        <w:t xml:space="preserve"> </w:t>
      </w:r>
      <w:hyperlink r:id="rId15" w:history="1">
        <w:r w:rsidRPr="00890345">
          <w:rPr>
            <w:rStyle w:val="Hyperlink"/>
            <w:rFonts w:ascii="Times New Roman" w:hAnsi="Times New Roman"/>
          </w:rPr>
          <w:t>https://www.nytimes.com/2019/10/21/nyregion/deed-theft-brooklyn.html</w:t>
        </w:r>
      </w:hyperlink>
      <w:r w:rsidRPr="00890345">
        <w:rPr>
          <w:rFonts w:ascii="Times New Roman" w:hAnsi="Times New Roman"/>
        </w:rPr>
        <w:t>.</w:t>
      </w:r>
    </w:p>
  </w:footnote>
  <w:footnote w:id="33">
    <w:p w14:paraId="5BB9EE25" w14:textId="071A9D7F" w:rsidR="00DE5C09" w:rsidRPr="00890345" w:rsidRDefault="00DE5C09" w:rsidP="001A3951">
      <w:pPr>
        <w:pStyle w:val="FootnoteText"/>
        <w:rPr>
          <w:rFonts w:ascii="Times New Roman" w:hAnsi="Times New Roman"/>
        </w:rPr>
      </w:pPr>
      <w:r w:rsidRPr="00890345">
        <w:rPr>
          <w:rStyle w:val="FootnoteReference"/>
          <w:rFonts w:ascii="Times New Roman" w:hAnsi="Times New Roman"/>
        </w:rPr>
        <w:footnoteRef/>
      </w:r>
      <w:r w:rsidRPr="00890345">
        <w:rPr>
          <w:rFonts w:ascii="Times New Roman" w:hAnsi="Times New Roman"/>
        </w:rPr>
        <w:t xml:space="preserve"> NYS Dep’t. of Financial Svcs., </w:t>
      </w:r>
      <w:r w:rsidRPr="00890345">
        <w:rPr>
          <w:rFonts w:ascii="Times New Roman" w:hAnsi="Times New Roman"/>
          <w:i/>
        </w:rPr>
        <w:t>Foreclosure Rescue Scams and Home Equity Theft,</w:t>
      </w:r>
      <w:r w:rsidR="00D90235" w:rsidRPr="00890345">
        <w:rPr>
          <w:rFonts w:ascii="Times New Roman" w:hAnsi="Times New Roman"/>
          <w:i/>
        </w:rPr>
        <w:t xml:space="preserve"> </w:t>
      </w:r>
      <w:r w:rsidR="00D90235" w:rsidRPr="00890345">
        <w:rPr>
          <w:rFonts w:ascii="Times New Roman" w:hAnsi="Times New Roman"/>
          <w:iCs/>
        </w:rPr>
        <w:t>Available at:</w:t>
      </w:r>
      <w:r w:rsidRPr="00890345">
        <w:rPr>
          <w:rFonts w:ascii="Times New Roman" w:hAnsi="Times New Roman"/>
          <w:i/>
        </w:rPr>
        <w:t xml:space="preserve"> </w:t>
      </w:r>
      <w:hyperlink r:id="rId16" w:history="1">
        <w:r w:rsidRPr="00890345">
          <w:rPr>
            <w:rStyle w:val="Hyperlink"/>
            <w:rFonts w:ascii="Times New Roman" w:hAnsi="Times New Roman"/>
          </w:rPr>
          <w:t>https://www.dfs.ny.gov/consumers/scams_schemes_frauds/foreclosure_rescue_scams</w:t>
        </w:r>
      </w:hyperlink>
      <w:r w:rsidR="00D90235" w:rsidRPr="00890345">
        <w:rPr>
          <w:rFonts w:ascii="Times New Roman" w:hAnsi="Times New Roman"/>
        </w:rPr>
        <w:t>.</w:t>
      </w:r>
    </w:p>
  </w:footnote>
  <w:footnote w:id="34">
    <w:p w14:paraId="06F1DF55" w14:textId="5E9B5DF5" w:rsidR="00DE5C09" w:rsidRPr="00890345" w:rsidRDefault="00DE5C09" w:rsidP="001A3951">
      <w:pPr>
        <w:pStyle w:val="FootnoteText"/>
        <w:rPr>
          <w:rFonts w:ascii="Times New Roman" w:hAnsi="Times New Roman"/>
        </w:rPr>
      </w:pPr>
      <w:r w:rsidRPr="00890345">
        <w:rPr>
          <w:rStyle w:val="FootnoteReference"/>
          <w:rFonts w:ascii="Times New Roman" w:hAnsi="Times New Roman"/>
        </w:rPr>
        <w:footnoteRef/>
      </w:r>
      <w:r w:rsidRPr="00890345">
        <w:rPr>
          <w:rFonts w:ascii="Times New Roman" w:hAnsi="Times New Roman"/>
        </w:rPr>
        <w:t xml:space="preserve"> </w:t>
      </w:r>
      <w:r w:rsidRPr="00890345">
        <w:rPr>
          <w:rFonts w:ascii="Times New Roman" w:hAnsi="Times New Roman"/>
          <w:i/>
          <w:iCs/>
        </w:rPr>
        <w:t>See</w:t>
      </w:r>
      <w:r w:rsidRPr="00890345">
        <w:rPr>
          <w:rFonts w:ascii="Times New Roman" w:hAnsi="Times New Roman"/>
        </w:rPr>
        <w:t xml:space="preserve"> The Legal Aid Society, “What You Need to Know About Foreclosure ‘Rescue’ Scams,” </w:t>
      </w:r>
      <w:r w:rsidR="00A24097" w:rsidRPr="00890345">
        <w:rPr>
          <w:rFonts w:ascii="Times New Roman" w:hAnsi="Times New Roman"/>
          <w:iCs/>
        </w:rPr>
        <w:t>Available</w:t>
      </w:r>
      <w:r w:rsidRPr="00890345">
        <w:rPr>
          <w:rFonts w:ascii="Times New Roman" w:hAnsi="Times New Roman"/>
          <w:iCs/>
        </w:rPr>
        <w:t xml:space="preserve"> at</w:t>
      </w:r>
      <w:r w:rsidR="00A24097" w:rsidRPr="00890345">
        <w:rPr>
          <w:rFonts w:ascii="Times New Roman" w:hAnsi="Times New Roman"/>
          <w:iCs/>
        </w:rPr>
        <w:t>:</w:t>
      </w:r>
      <w:r w:rsidRPr="00890345">
        <w:rPr>
          <w:rFonts w:ascii="Times New Roman" w:hAnsi="Times New Roman"/>
          <w:i/>
        </w:rPr>
        <w:t xml:space="preserve"> </w:t>
      </w:r>
      <w:hyperlink r:id="rId17" w:history="1">
        <w:r w:rsidRPr="00890345">
          <w:rPr>
            <w:rStyle w:val="Hyperlink"/>
            <w:rFonts w:ascii="Times New Roman" w:hAnsi="Times New Roman"/>
          </w:rPr>
          <w:t>https://www.legalaidnyc.org/get-help/housing-problems/what-you-need-to-know-about-foreclosure-rescue-scams</w:t>
        </w:r>
      </w:hyperlink>
      <w:r w:rsidRPr="00890345">
        <w:rPr>
          <w:rFonts w:ascii="Times New Roman" w:hAnsi="Times New Roman"/>
        </w:rPr>
        <w:t>.</w:t>
      </w:r>
    </w:p>
  </w:footnote>
  <w:footnote w:id="35">
    <w:p w14:paraId="081163D9" w14:textId="1C55C908" w:rsidR="00DE5C09" w:rsidRPr="00890345" w:rsidRDefault="00DE5C09" w:rsidP="001A3951">
      <w:pPr>
        <w:pStyle w:val="FootnoteText"/>
        <w:rPr>
          <w:rFonts w:ascii="Times New Roman" w:hAnsi="Times New Roman"/>
        </w:rPr>
      </w:pPr>
      <w:r w:rsidRPr="00890345">
        <w:rPr>
          <w:rStyle w:val="FootnoteReference"/>
          <w:rFonts w:ascii="Times New Roman" w:hAnsi="Times New Roman"/>
        </w:rPr>
        <w:footnoteRef/>
      </w:r>
      <w:r w:rsidRPr="00890345">
        <w:rPr>
          <w:rFonts w:ascii="Times New Roman" w:hAnsi="Times New Roman"/>
        </w:rPr>
        <w:t xml:space="preserve"> </w:t>
      </w:r>
      <w:r w:rsidRPr="00890345">
        <w:rPr>
          <w:rFonts w:ascii="Times New Roman" w:hAnsi="Times New Roman"/>
          <w:i/>
        </w:rPr>
        <w:t>See</w:t>
      </w:r>
      <w:r w:rsidRPr="00890345">
        <w:rPr>
          <w:rFonts w:ascii="Times New Roman" w:hAnsi="Times New Roman"/>
        </w:rPr>
        <w:t xml:space="preserve"> New York State Department of State, “Foreclosure Rescue Scams &amp; Home Equity Theft,” </w:t>
      </w:r>
      <w:r w:rsidR="00FC360E" w:rsidRPr="00890345">
        <w:rPr>
          <w:rFonts w:ascii="Times New Roman" w:hAnsi="Times New Roman"/>
          <w:iCs/>
        </w:rPr>
        <w:t>Available</w:t>
      </w:r>
      <w:r w:rsidRPr="00890345">
        <w:rPr>
          <w:rFonts w:ascii="Times New Roman" w:hAnsi="Times New Roman"/>
          <w:iCs/>
        </w:rPr>
        <w:t xml:space="preserve"> at</w:t>
      </w:r>
      <w:r w:rsidR="00FC360E" w:rsidRPr="00890345">
        <w:rPr>
          <w:rFonts w:ascii="Times New Roman" w:hAnsi="Times New Roman"/>
          <w:iCs/>
        </w:rPr>
        <w:t>:</w:t>
      </w:r>
      <w:r w:rsidRPr="00890345">
        <w:rPr>
          <w:rFonts w:ascii="Times New Roman" w:hAnsi="Times New Roman"/>
          <w:i/>
        </w:rPr>
        <w:t xml:space="preserve"> </w:t>
      </w:r>
      <w:hyperlink r:id="rId18" w:history="1">
        <w:r w:rsidRPr="00890345">
          <w:rPr>
            <w:rStyle w:val="Hyperlink"/>
            <w:rFonts w:ascii="Times New Roman" w:hAnsi="Times New Roman"/>
          </w:rPr>
          <w:t>https://www.dfs.ny.gov/consumers/scams_schemes_frauds/foreclosure_rescue_scams</w:t>
        </w:r>
      </w:hyperlink>
      <w:r w:rsidRPr="00890345">
        <w:rPr>
          <w:rFonts w:ascii="Times New Roman" w:hAnsi="Times New Roman"/>
        </w:rPr>
        <w:t>.</w:t>
      </w:r>
    </w:p>
  </w:footnote>
  <w:footnote w:id="36">
    <w:p w14:paraId="1E303681" w14:textId="77777777" w:rsidR="00DE5C09" w:rsidRPr="00890345" w:rsidRDefault="00DE5C09" w:rsidP="001A3951">
      <w:pPr>
        <w:pStyle w:val="FootnoteText"/>
        <w:rPr>
          <w:rFonts w:ascii="Times New Roman" w:hAnsi="Times New Roman"/>
        </w:rPr>
      </w:pPr>
      <w:r w:rsidRPr="00890345">
        <w:rPr>
          <w:rStyle w:val="FootnoteReference"/>
          <w:rFonts w:ascii="Times New Roman" w:hAnsi="Times New Roman"/>
        </w:rPr>
        <w:footnoteRef/>
      </w:r>
      <w:r w:rsidRPr="00890345">
        <w:rPr>
          <w:rFonts w:ascii="Times New Roman" w:hAnsi="Times New Roman"/>
        </w:rPr>
        <w:t xml:space="preserve"> </w:t>
      </w:r>
      <w:r w:rsidRPr="00890345">
        <w:rPr>
          <w:rFonts w:ascii="Times New Roman" w:hAnsi="Times New Roman"/>
          <w:i/>
        </w:rPr>
        <w:t>See Id.</w:t>
      </w:r>
    </w:p>
  </w:footnote>
  <w:footnote w:id="37">
    <w:p w14:paraId="003EFDFB" w14:textId="0D77D1DB" w:rsidR="001B56D9" w:rsidRPr="00890345" w:rsidRDefault="001B56D9" w:rsidP="001A3951">
      <w:pPr>
        <w:pStyle w:val="FootnoteText"/>
        <w:rPr>
          <w:rFonts w:ascii="Times New Roman" w:hAnsi="Times New Roman"/>
        </w:rPr>
      </w:pPr>
      <w:r w:rsidRPr="00890345">
        <w:rPr>
          <w:rStyle w:val="FootnoteReference"/>
          <w:rFonts w:ascii="Times New Roman" w:hAnsi="Times New Roman"/>
        </w:rPr>
        <w:footnoteRef/>
      </w:r>
      <w:r w:rsidRPr="00890345">
        <w:rPr>
          <w:rFonts w:ascii="Times New Roman" w:hAnsi="Times New Roman"/>
        </w:rPr>
        <w:t xml:space="preserve"> Local Law 25 of 2025, </w:t>
      </w:r>
      <w:r w:rsidR="00EE5887" w:rsidRPr="00890345">
        <w:rPr>
          <w:rFonts w:ascii="Times New Roman" w:hAnsi="Times New Roman"/>
        </w:rPr>
        <w:t>Available</w:t>
      </w:r>
      <w:r w:rsidRPr="00890345">
        <w:rPr>
          <w:rFonts w:ascii="Times New Roman" w:hAnsi="Times New Roman"/>
        </w:rPr>
        <w:t xml:space="preserve"> at: </w:t>
      </w:r>
      <w:hyperlink r:id="rId19" w:history="1">
        <w:r w:rsidR="00EE5887" w:rsidRPr="00890345">
          <w:rPr>
            <w:rStyle w:val="Hyperlink"/>
            <w:rFonts w:ascii="Times New Roman" w:hAnsi="Times New Roman"/>
          </w:rPr>
          <w:t>https://intro.nyc/local-laws/2025-25</w:t>
        </w:r>
      </w:hyperlink>
      <w:r w:rsidR="00EE5887" w:rsidRPr="00890345">
        <w:rPr>
          <w:rFonts w:ascii="Times New Roman" w:hAnsi="Times New Roman"/>
        </w:rPr>
        <w:t xml:space="preserve"> </w:t>
      </w:r>
    </w:p>
  </w:footnote>
  <w:footnote w:id="38">
    <w:p w14:paraId="3FD48B70" w14:textId="36C18316" w:rsidR="0029000B" w:rsidRPr="00890345" w:rsidRDefault="0029000B" w:rsidP="001A3951">
      <w:pPr>
        <w:pStyle w:val="FootnoteText"/>
        <w:rPr>
          <w:rFonts w:ascii="Times New Roman" w:hAnsi="Times New Roman"/>
        </w:rPr>
      </w:pPr>
      <w:r w:rsidRPr="00890345">
        <w:rPr>
          <w:rStyle w:val="FootnoteReference"/>
          <w:rFonts w:ascii="Times New Roman" w:hAnsi="Times New Roman"/>
        </w:rPr>
        <w:footnoteRef/>
      </w:r>
      <w:r w:rsidRPr="00890345">
        <w:rPr>
          <w:rFonts w:ascii="Times New Roman" w:hAnsi="Times New Roman"/>
        </w:rPr>
        <w:t xml:space="preserve"> Local Law 26 of 2025, available at: </w:t>
      </w:r>
      <w:hyperlink r:id="rId20" w:history="1">
        <w:r w:rsidR="00835A1B" w:rsidRPr="00890345">
          <w:rPr>
            <w:rStyle w:val="Hyperlink"/>
            <w:rFonts w:ascii="Times New Roman" w:hAnsi="Times New Roman"/>
          </w:rPr>
          <w:t>https://intro.nyc/local-laws/2025-26</w:t>
        </w:r>
      </w:hyperlink>
      <w:r w:rsidR="00835A1B" w:rsidRPr="00890345">
        <w:rPr>
          <w:rFonts w:ascii="Times New Roman" w:hAnsi="Times New Roman"/>
        </w:rPr>
        <w:t xml:space="preserve"> </w:t>
      </w:r>
    </w:p>
  </w:footnote>
  <w:footnote w:id="39">
    <w:p w14:paraId="7CE8C08A" w14:textId="77777777" w:rsidR="00F13A3A" w:rsidRPr="004A67BC" w:rsidRDefault="00F13A3A" w:rsidP="00F13A3A">
      <w:pPr>
        <w:pStyle w:val="FootnoteText"/>
        <w:rPr>
          <w:rFonts w:ascii="Times New Roman" w:hAnsi="Times New Roman"/>
        </w:rPr>
      </w:pPr>
      <w:r w:rsidRPr="004A67BC">
        <w:rPr>
          <w:rStyle w:val="FootnoteReference"/>
          <w:rFonts w:ascii="Times New Roman" w:hAnsi="Times New Roman"/>
        </w:rPr>
        <w:footnoteRef/>
      </w:r>
      <w:r w:rsidRPr="004A67BC">
        <w:rPr>
          <w:rFonts w:ascii="Times New Roman" w:hAnsi="Times New Roman"/>
        </w:rPr>
        <w:t xml:space="preserve"> </w:t>
      </w:r>
      <w:r>
        <w:rPr>
          <w:rFonts w:ascii="Times New Roman" w:hAnsi="Times New Roman"/>
          <w:i/>
        </w:rPr>
        <w:t>See</w:t>
      </w:r>
      <w:r w:rsidRPr="004A67BC">
        <w:rPr>
          <w:rFonts w:ascii="Times New Roman" w:hAnsi="Times New Roman"/>
        </w:rPr>
        <w:t xml:space="preserve"> Kabir Ahuja et al., “Ordering in: The rapid evolution of food delivery,” McKinsey and Company, September 22, 2021, available at: </w:t>
      </w:r>
      <w:hyperlink r:id="rId21" w:history="1">
        <w:r w:rsidRPr="004A67BC">
          <w:rPr>
            <w:rStyle w:val="Hyperlink"/>
            <w:rFonts w:ascii="Times New Roman" w:hAnsi="Times New Roman"/>
          </w:rPr>
          <w:t>https://www.mckinsey.com/industries/technology-media-and-telecommunications/our-insights/ordering-in-the-rapid-evolution-of-food-delivery</w:t>
        </w:r>
      </w:hyperlink>
      <w:r w:rsidRPr="004A67BC">
        <w:rPr>
          <w:rFonts w:ascii="Times New Roman" w:hAnsi="Times New Roman"/>
        </w:rPr>
        <w:t xml:space="preserve">   </w:t>
      </w:r>
    </w:p>
  </w:footnote>
  <w:footnote w:id="40">
    <w:p w14:paraId="082F5CF5" w14:textId="77777777" w:rsidR="00F13A3A" w:rsidRPr="00D96337" w:rsidRDefault="00F13A3A" w:rsidP="00F13A3A">
      <w:pPr>
        <w:pStyle w:val="FootnoteText"/>
        <w:rPr>
          <w:rFonts w:ascii="Times New Roman" w:hAnsi="Times New Roman"/>
        </w:rPr>
      </w:pPr>
      <w:r w:rsidRPr="004A67BC">
        <w:rPr>
          <w:rStyle w:val="FootnoteReference"/>
          <w:rFonts w:ascii="Times New Roman" w:hAnsi="Times New Roman"/>
        </w:rPr>
        <w:footnoteRef/>
      </w:r>
      <w:r w:rsidRPr="004A67BC">
        <w:rPr>
          <w:rFonts w:ascii="Times New Roman" w:hAnsi="Times New Roman"/>
        </w:rPr>
        <w:t xml:space="preserve"> Kyle Wiggers, “The delivery market is coming down from its pandemic highs,” </w:t>
      </w:r>
      <w:r w:rsidRPr="004A67BC">
        <w:rPr>
          <w:rFonts w:ascii="Times New Roman" w:hAnsi="Times New Roman"/>
          <w:i/>
        </w:rPr>
        <w:t>TechCrunch</w:t>
      </w:r>
      <w:r w:rsidRPr="004A67BC">
        <w:rPr>
          <w:rFonts w:ascii="Times New Roman" w:hAnsi="Times New Roman"/>
        </w:rPr>
        <w:t>, June 3, 2022, available at:</w:t>
      </w:r>
      <w:r w:rsidRPr="004A67BC">
        <w:rPr>
          <w:rFonts w:ascii="Times New Roman" w:hAnsi="Times New Roman"/>
          <w:i/>
        </w:rPr>
        <w:t xml:space="preserve"> </w:t>
      </w:r>
      <w:hyperlink r:id="rId22" w:history="1">
        <w:r w:rsidRPr="004A67BC">
          <w:rPr>
            <w:rStyle w:val="Hyperlink"/>
            <w:rFonts w:ascii="Times New Roman" w:hAnsi="Times New Roman"/>
          </w:rPr>
          <w:t>https://techcrunch.com/2022/06/03/the-delivery-market-is-coming-down-from-its-pandemic-highs/</w:t>
        </w:r>
      </w:hyperlink>
      <w:r w:rsidRPr="00BF38C0">
        <w:rPr>
          <w:rFonts w:ascii="Times New Roman" w:hAnsi="Times New Roman"/>
        </w:rPr>
        <w:t xml:space="preserve"> </w:t>
      </w:r>
    </w:p>
  </w:footnote>
  <w:footnote w:id="41">
    <w:p w14:paraId="3FC8669E" w14:textId="77777777" w:rsidR="00D87325" w:rsidRPr="007F224C" w:rsidRDefault="00D87325" w:rsidP="00D87325">
      <w:pPr>
        <w:pStyle w:val="FootnoteText"/>
        <w:rPr>
          <w:rFonts w:ascii="Times New Roman" w:hAnsi="Times New Roman"/>
        </w:rPr>
      </w:pPr>
      <w:r w:rsidRPr="007F224C">
        <w:rPr>
          <w:rStyle w:val="FootnoteReference"/>
          <w:rFonts w:ascii="Times New Roman" w:hAnsi="Times New Roman"/>
        </w:rPr>
        <w:footnoteRef/>
      </w:r>
      <w:r w:rsidRPr="007F224C">
        <w:rPr>
          <w:rFonts w:ascii="Times New Roman" w:hAnsi="Times New Roman"/>
        </w:rPr>
        <w:t xml:space="preserve"> NYC Department of Consumer and Worker Protection, “A Minimum Pay Rate for App-Based Restaurant Delivery Workers in NYC,” November 2022, available at: </w:t>
      </w:r>
      <w:hyperlink r:id="rId23" w:history="1">
        <w:r w:rsidRPr="007F224C">
          <w:rPr>
            <w:rStyle w:val="Hyperlink"/>
            <w:rFonts w:ascii="Times New Roman" w:hAnsi="Times New Roman"/>
          </w:rPr>
          <w:t>https://www.nyc.gov/assets/dca/downloads/pdf/workers/Delivery-Worker-Study-November-2022.pdf</w:t>
        </w:r>
      </w:hyperlink>
      <w:r w:rsidRPr="007F224C">
        <w:rPr>
          <w:rFonts w:ascii="Times New Roman" w:hAnsi="Times New Roman"/>
        </w:rPr>
        <w:t xml:space="preserve"> </w:t>
      </w:r>
    </w:p>
  </w:footnote>
  <w:footnote w:id="42">
    <w:p w14:paraId="41DBE3A4" w14:textId="77777777" w:rsidR="007F3B1A" w:rsidRPr="00AA2125" w:rsidRDefault="007F3B1A" w:rsidP="007F3B1A">
      <w:pPr>
        <w:pStyle w:val="FootnoteText"/>
        <w:rPr>
          <w:rFonts w:ascii="Times New Roman" w:hAnsi="Times New Roman"/>
        </w:rPr>
      </w:pPr>
      <w:r w:rsidRPr="00AA2125">
        <w:rPr>
          <w:rStyle w:val="FootnoteReference"/>
          <w:rFonts w:ascii="Times New Roman" w:hAnsi="Times New Roman"/>
        </w:rPr>
        <w:footnoteRef/>
      </w:r>
      <w:r w:rsidRPr="00AA2125">
        <w:rPr>
          <w:rFonts w:ascii="Times New Roman" w:hAnsi="Times New Roman"/>
        </w:rPr>
        <w:t xml:space="preserve"> Local Law 113 of 2021, available at: </w:t>
      </w:r>
      <w:hyperlink r:id="rId24" w:history="1">
        <w:r w:rsidRPr="00AA2125">
          <w:rPr>
            <w:rStyle w:val="Hyperlink"/>
            <w:rFonts w:ascii="Times New Roman" w:hAnsi="Times New Roman"/>
          </w:rPr>
          <w:t>https://legistar.council.nyc.gov/LegislationDetail.aspx?ID=4927208&amp;GUID=B078405C-0F32-4480-9149-B71883E3D12B&amp;</w:t>
        </w:r>
      </w:hyperlink>
      <w:r w:rsidRPr="00AA2125">
        <w:rPr>
          <w:rFonts w:ascii="Times New Roman" w:hAnsi="Times New Roman"/>
        </w:rPr>
        <w:t xml:space="preserve"> </w:t>
      </w:r>
    </w:p>
  </w:footnote>
  <w:footnote w:id="43">
    <w:p w14:paraId="2BB8E278" w14:textId="77777777" w:rsidR="007F3B1A" w:rsidRPr="00AA2125" w:rsidRDefault="007F3B1A" w:rsidP="007F3B1A">
      <w:pPr>
        <w:pStyle w:val="FootnoteText"/>
        <w:rPr>
          <w:rFonts w:ascii="Times New Roman" w:hAnsi="Times New Roman"/>
        </w:rPr>
      </w:pPr>
      <w:r w:rsidRPr="00AA2125">
        <w:rPr>
          <w:rStyle w:val="FootnoteReference"/>
          <w:rFonts w:ascii="Times New Roman" w:hAnsi="Times New Roman"/>
        </w:rPr>
        <w:footnoteRef/>
      </w:r>
      <w:r w:rsidRPr="00AA2125">
        <w:rPr>
          <w:rFonts w:ascii="Times New Roman" w:hAnsi="Times New Roman"/>
        </w:rPr>
        <w:t xml:space="preserve"> Local Law 114 of 2021, available at: </w:t>
      </w:r>
      <w:hyperlink r:id="rId25" w:history="1">
        <w:r w:rsidRPr="00AA2125">
          <w:rPr>
            <w:rStyle w:val="Hyperlink"/>
            <w:rFonts w:ascii="Times New Roman" w:hAnsi="Times New Roman"/>
          </w:rPr>
          <w:t>https://legistar.council.nyc.gov/LegislationDetail.aspx?ID=4927215&amp;GUID=68592300-6B1D-40DC-9995-33D16088F98C&amp;</w:t>
        </w:r>
      </w:hyperlink>
      <w:r w:rsidRPr="00AA2125">
        <w:rPr>
          <w:rFonts w:ascii="Times New Roman" w:hAnsi="Times New Roman"/>
        </w:rPr>
        <w:t xml:space="preserve"> </w:t>
      </w:r>
    </w:p>
  </w:footnote>
  <w:footnote w:id="44">
    <w:p w14:paraId="6ED4F1E7" w14:textId="77777777" w:rsidR="007F3B1A" w:rsidRPr="00D96337" w:rsidRDefault="007F3B1A" w:rsidP="007F3B1A">
      <w:pPr>
        <w:pStyle w:val="FootnoteText"/>
        <w:rPr>
          <w:rFonts w:ascii="Times New Roman" w:hAnsi="Times New Roman"/>
        </w:rPr>
      </w:pPr>
      <w:r w:rsidRPr="00AA2125">
        <w:rPr>
          <w:rStyle w:val="FootnoteReference"/>
          <w:rFonts w:ascii="Times New Roman" w:hAnsi="Times New Roman"/>
        </w:rPr>
        <w:footnoteRef/>
      </w:r>
      <w:r w:rsidRPr="00AA2125">
        <w:rPr>
          <w:rFonts w:ascii="Times New Roman" w:hAnsi="Times New Roman"/>
        </w:rPr>
        <w:t xml:space="preserve"> Local Law 115 of 2021, available at: </w:t>
      </w:r>
      <w:hyperlink r:id="rId26" w:history="1">
        <w:r w:rsidRPr="00AA2125">
          <w:rPr>
            <w:rStyle w:val="Hyperlink"/>
            <w:rFonts w:ascii="Times New Roman" w:hAnsi="Times New Roman"/>
          </w:rPr>
          <w:t>https://legistar.council.nyc.gov/LegislationDetail.aspx?ID=4927204&amp;GUID=FCEA3CE8-8F00-4C8C-9AF1-588EA076E797</w:t>
        </w:r>
      </w:hyperlink>
      <w:r w:rsidRPr="00BF38C0">
        <w:rPr>
          <w:rFonts w:ascii="Times New Roman" w:hAnsi="Times New Roman"/>
        </w:rPr>
        <w:t xml:space="preserve"> </w:t>
      </w:r>
    </w:p>
  </w:footnote>
  <w:footnote w:id="45">
    <w:p w14:paraId="7A5122BA" w14:textId="77777777" w:rsidR="007F3B1A" w:rsidRPr="003805AD" w:rsidRDefault="007F3B1A" w:rsidP="007F3B1A">
      <w:pPr>
        <w:pStyle w:val="FootnoteText"/>
        <w:rPr>
          <w:rFonts w:ascii="Times New Roman" w:hAnsi="Times New Roman"/>
        </w:rPr>
      </w:pPr>
      <w:r w:rsidRPr="003805AD">
        <w:rPr>
          <w:rStyle w:val="FootnoteReference"/>
          <w:rFonts w:ascii="Times New Roman" w:hAnsi="Times New Roman"/>
        </w:rPr>
        <w:footnoteRef/>
      </w:r>
      <w:r w:rsidRPr="003805AD">
        <w:rPr>
          <w:rFonts w:ascii="Times New Roman" w:hAnsi="Times New Roman"/>
        </w:rPr>
        <w:t xml:space="preserve"> Local Law 116 of 2021, available at: </w:t>
      </w:r>
      <w:hyperlink r:id="rId27" w:history="1">
        <w:r w:rsidRPr="003805AD">
          <w:rPr>
            <w:rStyle w:val="Hyperlink"/>
            <w:rFonts w:ascii="Times New Roman" w:hAnsi="Times New Roman"/>
          </w:rPr>
          <w:t>https://legistar.council.nyc.gov/LegislationDetail.aspx?ID=4927213&amp;GUID=9265CC1A-EE91-402C-9867-B8507852ED42</w:t>
        </w:r>
      </w:hyperlink>
      <w:r w:rsidRPr="003805AD">
        <w:rPr>
          <w:rFonts w:ascii="Times New Roman" w:hAnsi="Times New Roman"/>
        </w:rPr>
        <w:t xml:space="preserve"> </w:t>
      </w:r>
    </w:p>
  </w:footnote>
  <w:footnote w:id="46">
    <w:p w14:paraId="15AE247F" w14:textId="77777777" w:rsidR="007F3B1A" w:rsidRPr="003805AD" w:rsidRDefault="007F3B1A" w:rsidP="007F3B1A">
      <w:pPr>
        <w:pStyle w:val="FootnoteText"/>
        <w:rPr>
          <w:rFonts w:ascii="Times New Roman" w:hAnsi="Times New Roman"/>
        </w:rPr>
      </w:pPr>
      <w:r w:rsidRPr="003805AD">
        <w:rPr>
          <w:rStyle w:val="FootnoteReference"/>
          <w:rFonts w:ascii="Times New Roman" w:hAnsi="Times New Roman"/>
        </w:rPr>
        <w:footnoteRef/>
      </w:r>
      <w:r w:rsidRPr="003805AD">
        <w:rPr>
          <w:rFonts w:ascii="Times New Roman" w:hAnsi="Times New Roman"/>
        </w:rPr>
        <w:t xml:space="preserve"> Local Law 117 of 2021, available at: </w:t>
      </w:r>
      <w:hyperlink r:id="rId28" w:history="1">
        <w:r w:rsidRPr="003805AD">
          <w:rPr>
            <w:rStyle w:val="Hyperlink"/>
            <w:rFonts w:ascii="Times New Roman" w:hAnsi="Times New Roman"/>
          </w:rPr>
          <w:t>https://legistar.council.nyc.gov/LegislationDetail.aspx?ID=4927206&amp;GUID=4F2D9BC6-74D4-4A24-A889-85104C11881B&amp;</w:t>
        </w:r>
      </w:hyperlink>
      <w:r w:rsidRPr="003805AD">
        <w:rPr>
          <w:rFonts w:ascii="Times New Roman" w:hAnsi="Times New Roman"/>
        </w:rPr>
        <w:t xml:space="preserve"> </w:t>
      </w:r>
    </w:p>
  </w:footnote>
  <w:footnote w:id="47">
    <w:p w14:paraId="6927565A" w14:textId="011C8B54" w:rsidR="007F3B1A" w:rsidRPr="00A743A1" w:rsidRDefault="007F3B1A">
      <w:pPr>
        <w:pStyle w:val="FootnoteText"/>
        <w:rPr>
          <w:rFonts w:ascii="Times New Roman" w:hAnsi="Times New Roman"/>
        </w:rPr>
      </w:pPr>
      <w:r w:rsidRPr="00A743A1">
        <w:rPr>
          <w:rStyle w:val="FootnoteReference"/>
          <w:rFonts w:ascii="Times New Roman" w:hAnsi="Times New Roman"/>
        </w:rPr>
        <w:footnoteRef/>
      </w:r>
      <w:r w:rsidRPr="00A743A1">
        <w:rPr>
          <w:rFonts w:ascii="Times New Roman" w:hAnsi="Times New Roman"/>
        </w:rPr>
        <w:t xml:space="preserve"> </w:t>
      </w:r>
      <w:r w:rsidR="00036DCB" w:rsidRPr="00A743A1">
        <w:rPr>
          <w:rFonts w:ascii="Times New Roman" w:hAnsi="Times New Roman"/>
        </w:rPr>
        <w:t xml:space="preserve">Introduction Number 1133-A, available at: </w:t>
      </w:r>
      <w:hyperlink r:id="rId29" w:history="1">
        <w:r w:rsidR="00036DCB" w:rsidRPr="00A743A1">
          <w:rPr>
            <w:rStyle w:val="Hyperlink"/>
            <w:rFonts w:ascii="Times New Roman" w:hAnsi="Times New Roman"/>
          </w:rPr>
          <w:t>https://legistar.council.nyc.gov/LegislationDetail.aspx?ID=7033091&amp;GUID=68249F7A-9291-416E-A5AF-136F978ACD2E&amp;Options</w:t>
        </w:r>
      </w:hyperlink>
      <w:r w:rsidR="00036DCB" w:rsidRPr="00A743A1">
        <w:rPr>
          <w:rFonts w:ascii="Times New Roman" w:hAnsi="Times New Roman"/>
        </w:rPr>
        <w:t xml:space="preserve">; Introduction Number 1135-A, available at: </w:t>
      </w:r>
      <w:r w:rsidR="00664003" w:rsidRPr="00664003">
        <w:t>https://legistar.council.nyc.gov/LegislationDetail.aspx?ID=7033092&amp;GUID=D0503195-47BB-4753-85A6-0641393D88A6&amp;Option</w:t>
      </w:r>
      <w:r w:rsidR="00664003">
        <w:t xml:space="preserve">s   </w:t>
      </w:r>
      <w:r w:rsidR="00036DCB">
        <w:t xml:space="preserve"> </w:t>
      </w:r>
    </w:p>
  </w:footnote>
  <w:footnote w:id="48">
    <w:p w14:paraId="7978F991" w14:textId="6631B543" w:rsidR="00725625" w:rsidRPr="00A743A1" w:rsidRDefault="00725625">
      <w:pPr>
        <w:pStyle w:val="FootnoteText"/>
        <w:rPr>
          <w:rFonts w:ascii="Times New Roman" w:hAnsi="Times New Roman"/>
        </w:rPr>
      </w:pPr>
      <w:r w:rsidRPr="00A743A1">
        <w:rPr>
          <w:rStyle w:val="FootnoteReference"/>
          <w:rFonts w:ascii="Times New Roman" w:hAnsi="Times New Roman"/>
        </w:rPr>
        <w:footnoteRef/>
      </w:r>
      <w:r w:rsidRPr="00A743A1">
        <w:rPr>
          <w:rFonts w:ascii="Times New Roman" w:hAnsi="Times New Roman"/>
        </w:rPr>
        <w:t xml:space="preserve"> </w:t>
      </w:r>
      <w:r w:rsidR="00CC08FD" w:rsidRPr="00A743A1">
        <w:rPr>
          <w:rFonts w:ascii="Times New Roman" w:hAnsi="Times New Roman"/>
        </w:rPr>
        <w:t>Alex Bitter and Nancy Luna, “</w:t>
      </w:r>
      <w:r w:rsidR="00D46093" w:rsidRPr="00A743A1">
        <w:rPr>
          <w:rFonts w:ascii="Times New Roman" w:hAnsi="Times New Roman"/>
        </w:rPr>
        <w:t xml:space="preserve">Delivery drivers who make their living on apps like Instacart, DoorDash, and Grubhub say they're being booted with little warning or recourse,” </w:t>
      </w:r>
      <w:r w:rsidR="00D46093" w:rsidRPr="00A743A1">
        <w:rPr>
          <w:rFonts w:ascii="Times New Roman" w:hAnsi="Times New Roman"/>
          <w:i/>
        </w:rPr>
        <w:t>Business Insider</w:t>
      </w:r>
      <w:r w:rsidR="00D46093" w:rsidRPr="00A743A1">
        <w:rPr>
          <w:rFonts w:ascii="Times New Roman" w:hAnsi="Times New Roman"/>
        </w:rPr>
        <w:t xml:space="preserve">, October 1, 2023, available at: </w:t>
      </w:r>
      <w:hyperlink r:id="rId30" w:history="1">
        <w:r w:rsidR="006436C8" w:rsidRPr="00A743A1">
          <w:rPr>
            <w:rStyle w:val="Hyperlink"/>
            <w:rFonts w:ascii="Times New Roman" w:hAnsi="Times New Roman"/>
          </w:rPr>
          <w:t>https://www.businessinsider.com/how-gig-workers-are-fighting-against-sudden-account-deactivations-2023-9</w:t>
        </w:r>
      </w:hyperlink>
      <w:r w:rsidR="006436C8" w:rsidRPr="00A743A1">
        <w:rPr>
          <w:rFonts w:ascii="Times New Roman" w:hAnsi="Times New Roman"/>
        </w:rPr>
        <w:t xml:space="preserve"> </w:t>
      </w:r>
    </w:p>
  </w:footnote>
  <w:footnote w:id="49">
    <w:p w14:paraId="10190D94" w14:textId="7669364B" w:rsidR="0082325D" w:rsidRPr="00A743A1" w:rsidRDefault="0082325D">
      <w:pPr>
        <w:pStyle w:val="FootnoteText"/>
        <w:rPr>
          <w:rFonts w:ascii="Times New Roman" w:hAnsi="Times New Roman"/>
          <w:b/>
        </w:rPr>
      </w:pPr>
      <w:r w:rsidRPr="00A743A1">
        <w:rPr>
          <w:rStyle w:val="FootnoteReference"/>
          <w:rFonts w:ascii="Times New Roman" w:hAnsi="Times New Roman"/>
        </w:rPr>
        <w:footnoteRef/>
      </w:r>
      <w:r w:rsidRPr="00A743A1">
        <w:rPr>
          <w:rFonts w:ascii="Times New Roman" w:hAnsi="Times New Roman"/>
        </w:rPr>
        <w:t xml:space="preserve"> </w:t>
      </w:r>
      <w:r w:rsidR="00535C2F" w:rsidRPr="00A743A1">
        <w:rPr>
          <w:rFonts w:ascii="Times New Roman" w:hAnsi="Times New Roman"/>
          <w:i/>
        </w:rPr>
        <w:t xml:space="preserve">See </w:t>
      </w:r>
      <w:r w:rsidR="00CF1420" w:rsidRPr="00A743A1">
        <w:rPr>
          <w:rFonts w:ascii="Times New Roman" w:hAnsi="Times New Roman"/>
          <w:i/>
        </w:rPr>
        <w:t>“</w:t>
      </w:r>
      <w:r w:rsidR="00BC45B8" w:rsidRPr="00A743A1">
        <w:rPr>
          <w:rFonts w:ascii="Times New Roman" w:hAnsi="Times New Roman"/>
        </w:rPr>
        <w:t xml:space="preserve">Terms of Use,” Grubhub, accessible at: </w:t>
      </w:r>
      <w:hyperlink r:id="rId31" w:history="1">
        <w:r w:rsidR="00BC45B8" w:rsidRPr="00A743A1">
          <w:rPr>
            <w:rStyle w:val="Hyperlink"/>
            <w:rFonts w:ascii="Times New Roman" w:hAnsi="Times New Roman"/>
          </w:rPr>
          <w:t>https://driver.grubhub.com/terms-of-use/</w:t>
        </w:r>
      </w:hyperlink>
      <w:r w:rsidR="00BC45B8" w:rsidRPr="00A743A1">
        <w:rPr>
          <w:rFonts w:ascii="Times New Roman" w:hAnsi="Times New Roman"/>
        </w:rPr>
        <w:t xml:space="preserve">; </w:t>
      </w:r>
      <w:r w:rsidR="00F337F3" w:rsidRPr="00A743A1">
        <w:rPr>
          <w:rFonts w:ascii="Times New Roman" w:hAnsi="Times New Roman"/>
        </w:rPr>
        <w:t xml:space="preserve">“Understand how you can lose account access,” </w:t>
      </w:r>
      <w:r w:rsidR="00535C2F" w:rsidRPr="00A743A1">
        <w:rPr>
          <w:rFonts w:ascii="Times New Roman" w:hAnsi="Times New Roman"/>
        </w:rPr>
        <w:t>Grubhub</w:t>
      </w:r>
      <w:r w:rsidR="00F337F3" w:rsidRPr="00A743A1">
        <w:rPr>
          <w:rFonts w:ascii="Times New Roman" w:hAnsi="Times New Roman"/>
        </w:rPr>
        <w:t xml:space="preserve">, accessible at: </w:t>
      </w:r>
      <w:hyperlink r:id="rId32" w:history="1">
        <w:r w:rsidR="00B62547" w:rsidRPr="00A743A1">
          <w:rPr>
            <w:rStyle w:val="Hyperlink"/>
            <w:rFonts w:ascii="Times New Roman" w:hAnsi="Times New Roman"/>
          </w:rPr>
          <w:t>https://driver.grubhub.com/account-violations-and-deactivation/</w:t>
        </w:r>
      </w:hyperlink>
      <w:r w:rsidR="00B62547" w:rsidRPr="00A743A1">
        <w:rPr>
          <w:rFonts w:ascii="Times New Roman" w:hAnsi="Times New Roman"/>
        </w:rPr>
        <w:t xml:space="preserve">; </w:t>
      </w:r>
      <w:r w:rsidR="00E2254B" w:rsidRPr="00A743A1">
        <w:rPr>
          <w:rFonts w:ascii="Times New Roman" w:hAnsi="Times New Roman"/>
        </w:rPr>
        <w:t>“Understanding why drivers and delivery people can lose access to their accounts,”</w:t>
      </w:r>
      <w:r w:rsidR="00F90AB1" w:rsidRPr="00A743A1">
        <w:rPr>
          <w:rFonts w:ascii="Times New Roman" w:hAnsi="Times New Roman"/>
        </w:rPr>
        <w:t xml:space="preserve"> Uber, accessible at: </w:t>
      </w:r>
      <w:hyperlink r:id="rId33" w:history="1">
        <w:r w:rsidR="00F90AB1" w:rsidRPr="00A743A1">
          <w:rPr>
            <w:rStyle w:val="Hyperlink"/>
            <w:rFonts w:ascii="Times New Roman" w:hAnsi="Times New Roman"/>
          </w:rPr>
          <w:t>https://www.uber.com/us/en/drive/driver-app/deactivation-review/</w:t>
        </w:r>
      </w:hyperlink>
      <w:r w:rsidR="00F90AB1" w:rsidRPr="00A743A1">
        <w:rPr>
          <w:rFonts w:ascii="Times New Roman" w:hAnsi="Times New Roman"/>
        </w:rPr>
        <w:t xml:space="preserve"> </w:t>
      </w:r>
      <w:r w:rsidR="00B62547" w:rsidRPr="00A743A1">
        <w:rPr>
          <w:rFonts w:ascii="Times New Roman" w:hAnsi="Times New Roman"/>
        </w:rPr>
        <w:t xml:space="preserve"> </w:t>
      </w:r>
    </w:p>
  </w:footnote>
  <w:footnote w:id="50">
    <w:p w14:paraId="5DF5110D" w14:textId="262971CE" w:rsidR="00B97267" w:rsidRPr="00A743A1" w:rsidRDefault="00B97267">
      <w:pPr>
        <w:pStyle w:val="FootnoteText"/>
        <w:rPr>
          <w:rFonts w:ascii="Times New Roman" w:hAnsi="Times New Roman"/>
          <w:i/>
        </w:rPr>
      </w:pPr>
      <w:r w:rsidRPr="00A743A1">
        <w:rPr>
          <w:rStyle w:val="FootnoteReference"/>
          <w:rFonts w:ascii="Times New Roman" w:hAnsi="Times New Roman"/>
        </w:rPr>
        <w:footnoteRef/>
      </w:r>
      <w:r w:rsidRPr="00A743A1">
        <w:rPr>
          <w:rFonts w:ascii="Times New Roman" w:hAnsi="Times New Roman"/>
        </w:rPr>
        <w:t xml:space="preserve"> </w:t>
      </w:r>
      <w:r w:rsidRPr="00A743A1">
        <w:rPr>
          <w:rFonts w:ascii="Times New Roman" w:hAnsi="Times New Roman"/>
          <w:i/>
        </w:rPr>
        <w:t xml:space="preserve">Id. </w:t>
      </w:r>
    </w:p>
  </w:footnote>
  <w:footnote w:id="51">
    <w:p w14:paraId="690C7773" w14:textId="3E5F92ED" w:rsidR="00921D6E" w:rsidRPr="009B7CDA" w:rsidRDefault="00921D6E">
      <w:pPr>
        <w:pStyle w:val="FootnoteText"/>
      </w:pPr>
      <w:r w:rsidRPr="00A743A1">
        <w:rPr>
          <w:rStyle w:val="FootnoteReference"/>
          <w:rFonts w:ascii="Times New Roman" w:hAnsi="Times New Roman"/>
        </w:rPr>
        <w:footnoteRef/>
      </w:r>
      <w:r w:rsidRPr="00A743A1">
        <w:rPr>
          <w:rFonts w:ascii="Times New Roman" w:hAnsi="Times New Roman"/>
        </w:rPr>
        <w:t xml:space="preserve"> </w:t>
      </w:r>
      <w:r w:rsidRPr="00A743A1">
        <w:rPr>
          <w:rFonts w:ascii="Times New Roman" w:hAnsi="Times New Roman"/>
          <w:i/>
        </w:rPr>
        <w:t xml:space="preserve">See </w:t>
      </w:r>
      <w:r w:rsidRPr="00A743A1">
        <w:rPr>
          <w:rFonts w:ascii="Times New Roman" w:hAnsi="Times New Roman"/>
        </w:rPr>
        <w:t>Nick Keppler, “</w:t>
      </w:r>
      <w:r w:rsidR="00364601" w:rsidRPr="00A743A1">
        <w:rPr>
          <w:rFonts w:ascii="Times New Roman" w:hAnsi="Times New Roman"/>
        </w:rPr>
        <w:t xml:space="preserve">They Were Deactivated From Delivering. Their Finances Were Devastated,” </w:t>
      </w:r>
      <w:r w:rsidR="009B7CDA" w:rsidRPr="00A743A1">
        <w:rPr>
          <w:rFonts w:ascii="Times New Roman" w:hAnsi="Times New Roman"/>
          <w:i/>
        </w:rPr>
        <w:t>The New York Times</w:t>
      </w:r>
      <w:r w:rsidR="009B7CDA" w:rsidRPr="00A743A1">
        <w:rPr>
          <w:rFonts w:ascii="Times New Roman" w:hAnsi="Times New Roman"/>
        </w:rPr>
        <w:t xml:space="preserve">, March 29, 2025, available at: </w:t>
      </w:r>
      <w:hyperlink r:id="rId34" w:history="1">
        <w:r w:rsidR="009B7CDA" w:rsidRPr="00A743A1">
          <w:rPr>
            <w:rStyle w:val="Hyperlink"/>
            <w:rFonts w:ascii="Times New Roman" w:hAnsi="Times New Roman"/>
          </w:rPr>
          <w:t>https://www.nytimes.com/2025/03/29/business/uber-lyft-doordash-deactivation.html</w:t>
        </w:r>
      </w:hyperlink>
      <w:r w:rsidR="009B7CDA">
        <w:t xml:space="preserve"> </w:t>
      </w:r>
    </w:p>
  </w:footnote>
  <w:footnote w:id="52">
    <w:p w14:paraId="7A4BEA3C" w14:textId="575E0F1F" w:rsidR="0033340B" w:rsidRPr="00890345" w:rsidRDefault="0033340B" w:rsidP="001A3951">
      <w:pPr>
        <w:pStyle w:val="FootnoteText"/>
        <w:rPr>
          <w:rFonts w:ascii="Times New Roman" w:hAnsi="Times New Roman"/>
        </w:rPr>
      </w:pPr>
      <w:r w:rsidRPr="00890345">
        <w:rPr>
          <w:rStyle w:val="FootnoteReference"/>
          <w:rFonts w:ascii="Times New Roman" w:hAnsi="Times New Roman"/>
        </w:rPr>
        <w:footnoteRef/>
      </w:r>
      <w:r w:rsidRPr="00890345">
        <w:rPr>
          <w:rFonts w:ascii="Times New Roman" w:hAnsi="Times New Roman"/>
        </w:rPr>
        <w:t xml:space="preserve"> </w:t>
      </w:r>
      <w:r w:rsidR="007137E1" w:rsidRPr="00890345">
        <w:rPr>
          <w:rFonts w:ascii="Times New Roman" w:hAnsi="Times New Roman"/>
        </w:rPr>
        <w:t xml:space="preserve">U.S. </w:t>
      </w:r>
      <w:r w:rsidR="001F21A1" w:rsidRPr="00890345">
        <w:rPr>
          <w:rFonts w:ascii="Times New Roman" w:hAnsi="Times New Roman"/>
        </w:rPr>
        <w:t>Government Accountability Office, “</w:t>
      </w:r>
      <w:r w:rsidR="00B70306" w:rsidRPr="00890345">
        <w:rPr>
          <w:rFonts w:ascii="Times New Roman" w:hAnsi="Times New Roman"/>
        </w:rPr>
        <w:t>GAO-20-379SP</w:t>
      </w:r>
      <w:r w:rsidR="001F21A1" w:rsidRPr="00890345">
        <w:rPr>
          <w:rFonts w:ascii="Times New Roman" w:hAnsi="Times New Roman"/>
        </w:rPr>
        <w:t>: Deepfakes,</w:t>
      </w:r>
      <w:r w:rsidR="00B70306" w:rsidRPr="00890345">
        <w:rPr>
          <w:rFonts w:ascii="Times New Roman" w:hAnsi="Times New Roman"/>
        </w:rPr>
        <w:t xml:space="preserve">” </w:t>
      </w:r>
      <w:r w:rsidR="001F21A1" w:rsidRPr="00890345">
        <w:rPr>
          <w:rFonts w:ascii="Times New Roman" w:hAnsi="Times New Roman"/>
        </w:rPr>
        <w:t xml:space="preserve">February 2020, available at: </w:t>
      </w:r>
      <w:hyperlink r:id="rId35" w:history="1">
        <w:r w:rsidR="00B70306" w:rsidRPr="00890345">
          <w:rPr>
            <w:rStyle w:val="Hyperlink"/>
            <w:rFonts w:ascii="Times New Roman" w:hAnsi="Times New Roman"/>
          </w:rPr>
          <w:t>https://www.gao.gov/assets/gao-20-379sp.pdf</w:t>
        </w:r>
      </w:hyperlink>
      <w:r w:rsidR="00B70306" w:rsidRPr="00890345">
        <w:rPr>
          <w:rFonts w:ascii="Times New Roman" w:hAnsi="Times New Roman"/>
        </w:rPr>
        <w:t xml:space="preserve"> </w:t>
      </w:r>
    </w:p>
  </w:footnote>
  <w:footnote w:id="53">
    <w:p w14:paraId="7F723722" w14:textId="39172471" w:rsidR="00D54BBA" w:rsidRPr="00890345" w:rsidRDefault="00D54BBA" w:rsidP="001A3951">
      <w:pPr>
        <w:pStyle w:val="FootnoteText"/>
        <w:rPr>
          <w:rFonts w:ascii="Times New Roman" w:hAnsi="Times New Roman"/>
        </w:rPr>
      </w:pPr>
      <w:r w:rsidRPr="00890345">
        <w:rPr>
          <w:rStyle w:val="FootnoteReference"/>
          <w:rFonts w:ascii="Times New Roman" w:hAnsi="Times New Roman"/>
        </w:rPr>
        <w:footnoteRef/>
      </w:r>
      <w:r w:rsidRPr="00890345">
        <w:rPr>
          <w:rFonts w:ascii="Times New Roman" w:hAnsi="Times New Roman"/>
        </w:rPr>
        <w:t xml:space="preserve"> </w:t>
      </w:r>
      <w:r w:rsidRPr="00890345">
        <w:rPr>
          <w:rFonts w:ascii="Times New Roman" w:hAnsi="Times New Roman"/>
          <w:i/>
          <w:iCs/>
        </w:rPr>
        <w:t xml:space="preserve">See </w:t>
      </w:r>
      <w:r w:rsidR="007647B3" w:rsidRPr="00890345">
        <w:rPr>
          <w:rFonts w:ascii="Times New Roman" w:hAnsi="Times New Roman"/>
        </w:rPr>
        <w:t>Nils C. Köbis, Barbora Doležalová, Ivan Soraperra, “</w:t>
      </w:r>
      <w:r w:rsidR="00F61119" w:rsidRPr="00890345">
        <w:rPr>
          <w:rFonts w:ascii="Times New Roman" w:hAnsi="Times New Roman"/>
        </w:rPr>
        <w:t xml:space="preserve">Fooled twice: People cannot detect deepfakes but think they can,” </w:t>
      </w:r>
      <w:r w:rsidR="00F61119" w:rsidRPr="00890345">
        <w:rPr>
          <w:rFonts w:ascii="Times New Roman" w:hAnsi="Times New Roman"/>
          <w:i/>
          <w:iCs/>
        </w:rPr>
        <w:t>iScience</w:t>
      </w:r>
      <w:r w:rsidR="00F61119" w:rsidRPr="00890345">
        <w:rPr>
          <w:rFonts w:ascii="Times New Roman" w:hAnsi="Times New Roman"/>
        </w:rPr>
        <w:t xml:space="preserve">, Volume 24, Issue 11, November 19, 2021, </w:t>
      </w:r>
      <w:hyperlink r:id="rId36" w:history="1">
        <w:r w:rsidR="00867755" w:rsidRPr="00890345">
          <w:rPr>
            <w:rStyle w:val="Hyperlink"/>
            <w:rFonts w:ascii="Times New Roman" w:hAnsi="Times New Roman"/>
          </w:rPr>
          <w:t>https://doi.org/10.1016/j.isci.2021.103364</w:t>
        </w:r>
      </w:hyperlink>
      <w:r w:rsidR="00867755" w:rsidRPr="00890345">
        <w:rPr>
          <w:rFonts w:ascii="Times New Roman" w:hAnsi="Times New Roman"/>
        </w:rPr>
        <w:t xml:space="preserve">; </w:t>
      </w:r>
      <w:r w:rsidR="003369A7" w:rsidRPr="00890345">
        <w:rPr>
          <w:rFonts w:ascii="Times New Roman" w:hAnsi="Times New Roman"/>
        </w:rPr>
        <w:t>K</w:t>
      </w:r>
      <w:r w:rsidR="00F949C9" w:rsidRPr="00890345">
        <w:rPr>
          <w:rFonts w:ascii="Times New Roman" w:hAnsi="Times New Roman"/>
        </w:rPr>
        <w:t xml:space="preserve">imberly </w:t>
      </w:r>
      <w:r w:rsidR="003369A7" w:rsidRPr="00890345">
        <w:rPr>
          <w:rFonts w:ascii="Times New Roman" w:hAnsi="Times New Roman"/>
        </w:rPr>
        <w:t>T</w:t>
      </w:r>
      <w:r w:rsidR="00F949C9" w:rsidRPr="00890345">
        <w:rPr>
          <w:rFonts w:ascii="Times New Roman" w:hAnsi="Times New Roman"/>
        </w:rPr>
        <w:t>.</w:t>
      </w:r>
      <w:r w:rsidR="003369A7" w:rsidRPr="00890345">
        <w:rPr>
          <w:rFonts w:ascii="Times New Roman" w:hAnsi="Times New Roman"/>
        </w:rPr>
        <w:t xml:space="preserve"> Mai, Sergi Bray, Toby Davies, Lewis D. Griffin, “Warning: Humans cannot reliably detect speech deepfakes,” PLoS ONE 18(8): e0285333, August 2, 2023, </w:t>
      </w:r>
      <w:hyperlink r:id="rId37" w:history="1">
        <w:r w:rsidR="00F949C9" w:rsidRPr="00890345">
          <w:rPr>
            <w:rStyle w:val="Hyperlink"/>
            <w:rFonts w:ascii="Times New Roman" w:hAnsi="Times New Roman"/>
          </w:rPr>
          <w:t>https://doi.org/10.1371/journal.pone.0285333</w:t>
        </w:r>
      </w:hyperlink>
      <w:r w:rsidR="00F949C9" w:rsidRPr="00890345">
        <w:rPr>
          <w:rFonts w:ascii="Times New Roman" w:hAnsi="Times New Roman"/>
        </w:rPr>
        <w:t xml:space="preserve">. </w:t>
      </w:r>
    </w:p>
  </w:footnote>
  <w:footnote w:id="54">
    <w:p w14:paraId="79C004AE" w14:textId="77777777" w:rsidR="00BC095C" w:rsidRPr="00890345" w:rsidRDefault="00BC095C" w:rsidP="001A3951">
      <w:pPr>
        <w:pStyle w:val="FootnoteText"/>
        <w:rPr>
          <w:rFonts w:ascii="Times New Roman" w:hAnsi="Times New Roman"/>
        </w:rPr>
      </w:pPr>
      <w:r w:rsidRPr="00890345">
        <w:rPr>
          <w:rStyle w:val="FootnoteReference"/>
          <w:rFonts w:ascii="Times New Roman" w:hAnsi="Times New Roman"/>
        </w:rPr>
        <w:footnoteRef/>
      </w:r>
      <w:r w:rsidRPr="00890345">
        <w:rPr>
          <w:rFonts w:ascii="Times New Roman" w:hAnsi="Times New Roman"/>
        </w:rPr>
        <w:t xml:space="preserve"> Pew Research Center, “News Platform Fact Sheet,” September 17, 2024, available at: </w:t>
      </w:r>
      <w:hyperlink r:id="rId38" w:history="1">
        <w:r w:rsidRPr="00890345">
          <w:rPr>
            <w:rStyle w:val="Hyperlink"/>
            <w:rFonts w:ascii="Times New Roman" w:hAnsi="Times New Roman"/>
          </w:rPr>
          <w:t>https://www.pewresearch.org/journalism/fact-sheet/news-platform-fact-sheet/</w:t>
        </w:r>
      </w:hyperlink>
      <w:r w:rsidRPr="00890345">
        <w:rPr>
          <w:rFonts w:ascii="Times New Roman" w:hAnsi="Times New Roman"/>
        </w:rPr>
        <w:t xml:space="preserve"> </w:t>
      </w:r>
    </w:p>
  </w:footnote>
  <w:footnote w:id="55">
    <w:p w14:paraId="25E39912" w14:textId="5E6B2BB9" w:rsidR="008751B1" w:rsidRPr="00890345" w:rsidRDefault="008751B1" w:rsidP="001A3951">
      <w:pPr>
        <w:pStyle w:val="FootnoteText"/>
        <w:rPr>
          <w:rFonts w:ascii="Times New Roman" w:hAnsi="Times New Roman"/>
        </w:rPr>
      </w:pPr>
      <w:r w:rsidRPr="00890345">
        <w:rPr>
          <w:rStyle w:val="FootnoteReference"/>
          <w:rFonts w:ascii="Times New Roman" w:hAnsi="Times New Roman"/>
        </w:rPr>
        <w:footnoteRef/>
      </w:r>
      <w:r w:rsidRPr="00890345">
        <w:rPr>
          <w:rFonts w:ascii="Times New Roman" w:hAnsi="Times New Roman"/>
        </w:rPr>
        <w:t xml:space="preserve"> </w:t>
      </w:r>
      <w:r w:rsidR="007137E1" w:rsidRPr="00890345">
        <w:rPr>
          <w:rFonts w:ascii="Times New Roman" w:hAnsi="Times New Roman"/>
        </w:rPr>
        <w:t xml:space="preserve">U.S. Department of Homeland Security, “Impact of Artificial Intelligence (AI) on Criminal and Illicit Activities,” </w:t>
      </w:r>
      <w:r w:rsidR="007B6EB4" w:rsidRPr="00890345">
        <w:rPr>
          <w:rFonts w:ascii="Times New Roman" w:hAnsi="Times New Roman"/>
        </w:rPr>
        <w:t xml:space="preserve">2024 Public-Private Analytic Exchange Program, October 2024, available at: </w:t>
      </w:r>
      <w:hyperlink r:id="rId39" w:history="1">
        <w:r w:rsidR="007B6EB4" w:rsidRPr="00890345">
          <w:rPr>
            <w:rStyle w:val="Hyperlink"/>
            <w:rFonts w:ascii="Times New Roman" w:hAnsi="Times New Roman"/>
          </w:rPr>
          <w:t>https://www.dhs.gov/sites/default/files/2024-10/24_0927_ia_aep-impact-ai-on-criminal-and-illicit-activities.pdf</w:t>
        </w:r>
      </w:hyperlink>
      <w:r w:rsidR="007B6EB4" w:rsidRPr="00890345">
        <w:rPr>
          <w:rFonts w:ascii="Times New Roman" w:hAnsi="Times New Roman"/>
        </w:rPr>
        <w:t xml:space="preserve"> </w:t>
      </w:r>
    </w:p>
  </w:footnote>
  <w:footnote w:id="56">
    <w:p w14:paraId="62E07A3F" w14:textId="7F29AEA8" w:rsidR="002803D4" w:rsidRPr="00890345" w:rsidRDefault="002803D4" w:rsidP="001A3951">
      <w:pPr>
        <w:pStyle w:val="FootnoteText"/>
        <w:rPr>
          <w:rFonts w:ascii="Times New Roman" w:hAnsi="Times New Roman"/>
        </w:rPr>
      </w:pPr>
      <w:r w:rsidRPr="00890345">
        <w:rPr>
          <w:rStyle w:val="FootnoteReference"/>
          <w:rFonts w:ascii="Times New Roman" w:hAnsi="Times New Roman"/>
        </w:rPr>
        <w:footnoteRef/>
      </w:r>
      <w:r w:rsidRPr="00890345">
        <w:rPr>
          <w:rFonts w:ascii="Times New Roman" w:hAnsi="Times New Roman"/>
        </w:rPr>
        <w:t xml:space="preserve"> </w:t>
      </w:r>
      <w:r w:rsidR="00FC683F" w:rsidRPr="00890345">
        <w:rPr>
          <w:rFonts w:ascii="Times New Roman" w:hAnsi="Times New Roman"/>
        </w:rPr>
        <w:t xml:space="preserve">N.Y. </w:t>
      </w:r>
      <w:r w:rsidRPr="00890345">
        <w:rPr>
          <w:rFonts w:ascii="Times New Roman" w:hAnsi="Times New Roman"/>
        </w:rPr>
        <w:t>Election Law</w:t>
      </w:r>
      <w:r w:rsidR="00FC683F" w:rsidRPr="00890345">
        <w:rPr>
          <w:rFonts w:ascii="Times New Roman" w:hAnsi="Times New Roman"/>
        </w:rPr>
        <w:t xml:space="preserve"> § </w:t>
      </w:r>
      <w:r w:rsidR="00D70FEF" w:rsidRPr="00890345">
        <w:rPr>
          <w:rFonts w:ascii="Times New Roman" w:hAnsi="Times New Roman"/>
        </w:rPr>
        <w:t>14-106</w:t>
      </w:r>
      <w:r w:rsidR="00987DAB" w:rsidRPr="00890345">
        <w:rPr>
          <w:rFonts w:ascii="Times New Roman" w:hAnsi="Times New Roman"/>
        </w:rPr>
        <w:t xml:space="preserve"> </w:t>
      </w:r>
    </w:p>
  </w:footnote>
  <w:footnote w:id="57">
    <w:p w14:paraId="71A1F83A" w14:textId="543A37C5" w:rsidR="00BA4B3D" w:rsidRPr="00890345" w:rsidRDefault="00BA4B3D">
      <w:pPr>
        <w:pStyle w:val="FootnoteText"/>
        <w:rPr>
          <w:rFonts w:ascii="Times New Roman" w:hAnsi="Times New Roman"/>
        </w:rPr>
      </w:pPr>
      <w:r w:rsidRPr="00890345">
        <w:rPr>
          <w:rStyle w:val="FootnoteReference"/>
          <w:rFonts w:ascii="Times New Roman" w:hAnsi="Times New Roman"/>
        </w:rPr>
        <w:footnoteRef/>
      </w:r>
      <w:r w:rsidRPr="00890345">
        <w:rPr>
          <w:rFonts w:ascii="Times New Roman" w:hAnsi="Times New Roman"/>
        </w:rPr>
        <w:t xml:space="preserve"> </w:t>
      </w:r>
      <w:r w:rsidR="00FC683F" w:rsidRPr="00890345">
        <w:rPr>
          <w:rFonts w:ascii="Times New Roman" w:hAnsi="Times New Roman"/>
        </w:rPr>
        <w:t xml:space="preserve">N.Y. </w:t>
      </w:r>
      <w:r w:rsidR="003C3C6B" w:rsidRPr="00890345">
        <w:rPr>
          <w:rFonts w:ascii="Times New Roman" w:hAnsi="Times New Roman"/>
        </w:rPr>
        <w:t>Penal Law</w:t>
      </w:r>
      <w:r w:rsidR="00FC683F" w:rsidRPr="00890345">
        <w:rPr>
          <w:rFonts w:ascii="Times New Roman" w:hAnsi="Times New Roman"/>
        </w:rPr>
        <w:t xml:space="preserve"> </w:t>
      </w:r>
      <w:r w:rsidR="00772C2A" w:rsidRPr="00890345">
        <w:rPr>
          <w:rFonts w:ascii="Times New Roman" w:hAnsi="Times New Roman"/>
        </w:rPr>
        <w:t xml:space="preserve">Article </w:t>
      </w:r>
      <w:r w:rsidR="003C3C6B" w:rsidRPr="00890345">
        <w:rPr>
          <w:rFonts w:ascii="Times New Roman" w:hAnsi="Times New Roman"/>
        </w:rPr>
        <w:t>263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104C73"/>
    <w:multiLevelType w:val="hybridMultilevel"/>
    <w:tmpl w:val="BF6AEF1E"/>
    <w:lvl w:ilvl="0" w:tplc="D41CC72C">
      <w:start w:val="1"/>
      <w:numFmt w:val="upperRoman"/>
      <w:lvlText w:val="%1."/>
      <w:lvlJc w:val="left"/>
      <w:pPr>
        <w:ind w:left="7020" w:hanging="720"/>
      </w:pPr>
      <w:rPr>
        <w:rFonts w:ascii="Times New Roman" w:eastAsia="MS Mincho" w:hAnsi="Times New Roman" w:hint="default"/>
        <w:b/>
        <w:bCs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156"/>
    <w:rsid w:val="000010B2"/>
    <w:rsid w:val="00002479"/>
    <w:rsid w:val="00011FE1"/>
    <w:rsid w:val="0001404E"/>
    <w:rsid w:val="00025697"/>
    <w:rsid w:val="00026698"/>
    <w:rsid w:val="00034EBC"/>
    <w:rsid w:val="00036DCB"/>
    <w:rsid w:val="00042341"/>
    <w:rsid w:val="0004350C"/>
    <w:rsid w:val="00052D9B"/>
    <w:rsid w:val="00054023"/>
    <w:rsid w:val="0005736E"/>
    <w:rsid w:val="0006368A"/>
    <w:rsid w:val="0007468C"/>
    <w:rsid w:val="00076812"/>
    <w:rsid w:val="000800A8"/>
    <w:rsid w:val="00085387"/>
    <w:rsid w:val="000873A2"/>
    <w:rsid w:val="00087DDC"/>
    <w:rsid w:val="00092194"/>
    <w:rsid w:val="000A02C3"/>
    <w:rsid w:val="000A2C2A"/>
    <w:rsid w:val="000A6FC1"/>
    <w:rsid w:val="000A76A8"/>
    <w:rsid w:val="000B18E2"/>
    <w:rsid w:val="000C15FD"/>
    <w:rsid w:val="000C3E54"/>
    <w:rsid w:val="000C5C85"/>
    <w:rsid w:val="000D539E"/>
    <w:rsid w:val="000E0A01"/>
    <w:rsid w:val="000E4F32"/>
    <w:rsid w:val="000E569A"/>
    <w:rsid w:val="00104978"/>
    <w:rsid w:val="001056E2"/>
    <w:rsid w:val="00107177"/>
    <w:rsid w:val="0011093A"/>
    <w:rsid w:val="0011164C"/>
    <w:rsid w:val="00114632"/>
    <w:rsid w:val="001237B6"/>
    <w:rsid w:val="0013204D"/>
    <w:rsid w:val="00133669"/>
    <w:rsid w:val="0013635B"/>
    <w:rsid w:val="00137968"/>
    <w:rsid w:val="00143994"/>
    <w:rsid w:val="00150AE4"/>
    <w:rsid w:val="001532D1"/>
    <w:rsid w:val="00153607"/>
    <w:rsid w:val="00155581"/>
    <w:rsid w:val="00156FAB"/>
    <w:rsid w:val="00166703"/>
    <w:rsid w:val="00171487"/>
    <w:rsid w:val="0017526E"/>
    <w:rsid w:val="001825E2"/>
    <w:rsid w:val="001840C4"/>
    <w:rsid w:val="00194A7E"/>
    <w:rsid w:val="00195F56"/>
    <w:rsid w:val="001A0C05"/>
    <w:rsid w:val="001A3951"/>
    <w:rsid w:val="001B1049"/>
    <w:rsid w:val="001B158D"/>
    <w:rsid w:val="001B1EE6"/>
    <w:rsid w:val="001B3F90"/>
    <w:rsid w:val="001B56D9"/>
    <w:rsid w:val="001C34B2"/>
    <w:rsid w:val="001C7103"/>
    <w:rsid w:val="001D00E4"/>
    <w:rsid w:val="001D4316"/>
    <w:rsid w:val="001D528A"/>
    <w:rsid w:val="001D6282"/>
    <w:rsid w:val="001E29AF"/>
    <w:rsid w:val="001E706F"/>
    <w:rsid w:val="001E7B19"/>
    <w:rsid w:val="001F21A1"/>
    <w:rsid w:val="001F61D0"/>
    <w:rsid w:val="002016A8"/>
    <w:rsid w:val="00211115"/>
    <w:rsid w:val="002153A0"/>
    <w:rsid w:val="002172F3"/>
    <w:rsid w:val="002204BB"/>
    <w:rsid w:val="00220DDB"/>
    <w:rsid w:val="00221474"/>
    <w:rsid w:val="00222794"/>
    <w:rsid w:val="002242D3"/>
    <w:rsid w:val="002275D0"/>
    <w:rsid w:val="002319F1"/>
    <w:rsid w:val="00245368"/>
    <w:rsid w:val="00250608"/>
    <w:rsid w:val="00251CFC"/>
    <w:rsid w:val="00252E2D"/>
    <w:rsid w:val="00253BD1"/>
    <w:rsid w:val="00253CA8"/>
    <w:rsid w:val="00254048"/>
    <w:rsid w:val="00254B22"/>
    <w:rsid w:val="00255846"/>
    <w:rsid w:val="0026075A"/>
    <w:rsid w:val="00260D5B"/>
    <w:rsid w:val="00264195"/>
    <w:rsid w:val="002740A2"/>
    <w:rsid w:val="00277083"/>
    <w:rsid w:val="002803D4"/>
    <w:rsid w:val="00283936"/>
    <w:rsid w:val="00284AAA"/>
    <w:rsid w:val="00284C82"/>
    <w:rsid w:val="0029000B"/>
    <w:rsid w:val="00291098"/>
    <w:rsid w:val="00296B47"/>
    <w:rsid w:val="00297CDF"/>
    <w:rsid w:val="002A0F1E"/>
    <w:rsid w:val="002A1E66"/>
    <w:rsid w:val="002A4183"/>
    <w:rsid w:val="002A7FD5"/>
    <w:rsid w:val="002B1D53"/>
    <w:rsid w:val="002B1E0B"/>
    <w:rsid w:val="002C50DA"/>
    <w:rsid w:val="002C52BE"/>
    <w:rsid w:val="002C5521"/>
    <w:rsid w:val="002D1F9F"/>
    <w:rsid w:val="002D511E"/>
    <w:rsid w:val="002D60EF"/>
    <w:rsid w:val="002E22D9"/>
    <w:rsid w:val="002E5C11"/>
    <w:rsid w:val="002F45B8"/>
    <w:rsid w:val="00304282"/>
    <w:rsid w:val="00305588"/>
    <w:rsid w:val="00310F26"/>
    <w:rsid w:val="00312830"/>
    <w:rsid w:val="003134B4"/>
    <w:rsid w:val="00315EEB"/>
    <w:rsid w:val="00316C2F"/>
    <w:rsid w:val="0031714E"/>
    <w:rsid w:val="00321D0E"/>
    <w:rsid w:val="00326629"/>
    <w:rsid w:val="0032776F"/>
    <w:rsid w:val="003314C3"/>
    <w:rsid w:val="0033340B"/>
    <w:rsid w:val="003369A7"/>
    <w:rsid w:val="003375D8"/>
    <w:rsid w:val="00337E08"/>
    <w:rsid w:val="00340846"/>
    <w:rsid w:val="003447E6"/>
    <w:rsid w:val="003546DA"/>
    <w:rsid w:val="00355002"/>
    <w:rsid w:val="003566DC"/>
    <w:rsid w:val="00356C22"/>
    <w:rsid w:val="00356DE1"/>
    <w:rsid w:val="00361B4E"/>
    <w:rsid w:val="00364601"/>
    <w:rsid w:val="0036657E"/>
    <w:rsid w:val="00372724"/>
    <w:rsid w:val="003826ED"/>
    <w:rsid w:val="003848BD"/>
    <w:rsid w:val="00386D1C"/>
    <w:rsid w:val="00391E3E"/>
    <w:rsid w:val="00392A10"/>
    <w:rsid w:val="003A4826"/>
    <w:rsid w:val="003A6C75"/>
    <w:rsid w:val="003B058A"/>
    <w:rsid w:val="003B12BB"/>
    <w:rsid w:val="003B14B6"/>
    <w:rsid w:val="003B253C"/>
    <w:rsid w:val="003B622C"/>
    <w:rsid w:val="003B775E"/>
    <w:rsid w:val="003C2F2F"/>
    <w:rsid w:val="003C3C6B"/>
    <w:rsid w:val="003C419C"/>
    <w:rsid w:val="003C6CB2"/>
    <w:rsid w:val="003C7ECB"/>
    <w:rsid w:val="003D2E1F"/>
    <w:rsid w:val="003E0675"/>
    <w:rsid w:val="003E1CBA"/>
    <w:rsid w:val="003E67A4"/>
    <w:rsid w:val="003E6D46"/>
    <w:rsid w:val="003F6E75"/>
    <w:rsid w:val="003F70F9"/>
    <w:rsid w:val="0040336C"/>
    <w:rsid w:val="00403BB8"/>
    <w:rsid w:val="0041749F"/>
    <w:rsid w:val="00420874"/>
    <w:rsid w:val="00423CC9"/>
    <w:rsid w:val="00423D60"/>
    <w:rsid w:val="00424A94"/>
    <w:rsid w:val="00430187"/>
    <w:rsid w:val="00430278"/>
    <w:rsid w:val="00430CD5"/>
    <w:rsid w:val="0044328C"/>
    <w:rsid w:val="00443B4E"/>
    <w:rsid w:val="00445C15"/>
    <w:rsid w:val="00451517"/>
    <w:rsid w:val="0045477B"/>
    <w:rsid w:val="00461092"/>
    <w:rsid w:val="00464A0A"/>
    <w:rsid w:val="00475DC5"/>
    <w:rsid w:val="00476863"/>
    <w:rsid w:val="0048020B"/>
    <w:rsid w:val="00480706"/>
    <w:rsid w:val="0048336E"/>
    <w:rsid w:val="00483521"/>
    <w:rsid w:val="00485046"/>
    <w:rsid w:val="00494E60"/>
    <w:rsid w:val="004A22BA"/>
    <w:rsid w:val="004B40DF"/>
    <w:rsid w:val="004B5FA4"/>
    <w:rsid w:val="004C090A"/>
    <w:rsid w:val="004C3805"/>
    <w:rsid w:val="004C4CB7"/>
    <w:rsid w:val="004E07CE"/>
    <w:rsid w:val="004E494A"/>
    <w:rsid w:val="004F05A0"/>
    <w:rsid w:val="004F2DE3"/>
    <w:rsid w:val="004F39BD"/>
    <w:rsid w:val="004F6008"/>
    <w:rsid w:val="004F62DF"/>
    <w:rsid w:val="005021A6"/>
    <w:rsid w:val="0050361B"/>
    <w:rsid w:val="00503824"/>
    <w:rsid w:val="005060C9"/>
    <w:rsid w:val="0051576B"/>
    <w:rsid w:val="0052035C"/>
    <w:rsid w:val="00520B47"/>
    <w:rsid w:val="00531D04"/>
    <w:rsid w:val="0053432B"/>
    <w:rsid w:val="00535C2F"/>
    <w:rsid w:val="005434F1"/>
    <w:rsid w:val="005574C9"/>
    <w:rsid w:val="005629E3"/>
    <w:rsid w:val="00565C0B"/>
    <w:rsid w:val="005660BB"/>
    <w:rsid w:val="00572F43"/>
    <w:rsid w:val="00576A1B"/>
    <w:rsid w:val="00582A76"/>
    <w:rsid w:val="005849E5"/>
    <w:rsid w:val="00587D7C"/>
    <w:rsid w:val="005942E7"/>
    <w:rsid w:val="005A4267"/>
    <w:rsid w:val="005A5452"/>
    <w:rsid w:val="005A72C6"/>
    <w:rsid w:val="005B0C87"/>
    <w:rsid w:val="005B0F21"/>
    <w:rsid w:val="005C05CD"/>
    <w:rsid w:val="005C2643"/>
    <w:rsid w:val="005C306D"/>
    <w:rsid w:val="005C4118"/>
    <w:rsid w:val="005D1B49"/>
    <w:rsid w:val="005D6F4E"/>
    <w:rsid w:val="005F07ED"/>
    <w:rsid w:val="005F0CC7"/>
    <w:rsid w:val="005F3984"/>
    <w:rsid w:val="00602554"/>
    <w:rsid w:val="00602815"/>
    <w:rsid w:val="00604F38"/>
    <w:rsid w:val="006116DF"/>
    <w:rsid w:val="0061316F"/>
    <w:rsid w:val="006132A8"/>
    <w:rsid w:val="00614B6D"/>
    <w:rsid w:val="006156D9"/>
    <w:rsid w:val="00617379"/>
    <w:rsid w:val="006216AA"/>
    <w:rsid w:val="006310FD"/>
    <w:rsid w:val="00635A4D"/>
    <w:rsid w:val="006366C1"/>
    <w:rsid w:val="006405FB"/>
    <w:rsid w:val="006422A6"/>
    <w:rsid w:val="006436C8"/>
    <w:rsid w:val="00643B4C"/>
    <w:rsid w:val="00647FDE"/>
    <w:rsid w:val="0065021E"/>
    <w:rsid w:val="0065200E"/>
    <w:rsid w:val="006525B7"/>
    <w:rsid w:val="006561F6"/>
    <w:rsid w:val="0066280E"/>
    <w:rsid w:val="00664003"/>
    <w:rsid w:val="00664F3E"/>
    <w:rsid w:val="00670755"/>
    <w:rsid w:val="006723B3"/>
    <w:rsid w:val="00674D81"/>
    <w:rsid w:val="006807B3"/>
    <w:rsid w:val="006851FF"/>
    <w:rsid w:val="00686D7E"/>
    <w:rsid w:val="00692786"/>
    <w:rsid w:val="00693F2C"/>
    <w:rsid w:val="00695347"/>
    <w:rsid w:val="006A1009"/>
    <w:rsid w:val="006A2B76"/>
    <w:rsid w:val="006A3163"/>
    <w:rsid w:val="006B0827"/>
    <w:rsid w:val="006B0885"/>
    <w:rsid w:val="006B2190"/>
    <w:rsid w:val="006B256D"/>
    <w:rsid w:val="006B378A"/>
    <w:rsid w:val="006C3766"/>
    <w:rsid w:val="006C3C49"/>
    <w:rsid w:val="006D463A"/>
    <w:rsid w:val="006D6C32"/>
    <w:rsid w:val="006E378E"/>
    <w:rsid w:val="006E4121"/>
    <w:rsid w:val="006E4E0C"/>
    <w:rsid w:val="006E4EA4"/>
    <w:rsid w:val="006E7315"/>
    <w:rsid w:val="006F4646"/>
    <w:rsid w:val="006F6D94"/>
    <w:rsid w:val="007015CC"/>
    <w:rsid w:val="00701923"/>
    <w:rsid w:val="0070672A"/>
    <w:rsid w:val="007137E1"/>
    <w:rsid w:val="00714F5E"/>
    <w:rsid w:val="00722AAF"/>
    <w:rsid w:val="00725412"/>
    <w:rsid w:val="00725625"/>
    <w:rsid w:val="00733FE8"/>
    <w:rsid w:val="007344A7"/>
    <w:rsid w:val="00736A1B"/>
    <w:rsid w:val="00745E27"/>
    <w:rsid w:val="007463ED"/>
    <w:rsid w:val="00750EDF"/>
    <w:rsid w:val="00753F13"/>
    <w:rsid w:val="00754E0C"/>
    <w:rsid w:val="007600E1"/>
    <w:rsid w:val="007647B3"/>
    <w:rsid w:val="00764CED"/>
    <w:rsid w:val="00772C2A"/>
    <w:rsid w:val="00772E36"/>
    <w:rsid w:val="00776604"/>
    <w:rsid w:val="00777A64"/>
    <w:rsid w:val="00782D27"/>
    <w:rsid w:val="00786227"/>
    <w:rsid w:val="007867C0"/>
    <w:rsid w:val="00786FA5"/>
    <w:rsid w:val="007879F8"/>
    <w:rsid w:val="00794B38"/>
    <w:rsid w:val="00797B01"/>
    <w:rsid w:val="007A1C9B"/>
    <w:rsid w:val="007B02D4"/>
    <w:rsid w:val="007B6EB4"/>
    <w:rsid w:val="007C6820"/>
    <w:rsid w:val="007D31B8"/>
    <w:rsid w:val="007D3C68"/>
    <w:rsid w:val="007D6588"/>
    <w:rsid w:val="007E0B1E"/>
    <w:rsid w:val="007E0F04"/>
    <w:rsid w:val="007E6322"/>
    <w:rsid w:val="007F0DA5"/>
    <w:rsid w:val="007F1E3B"/>
    <w:rsid w:val="007F3B1A"/>
    <w:rsid w:val="007F7883"/>
    <w:rsid w:val="00820B18"/>
    <w:rsid w:val="00822691"/>
    <w:rsid w:val="0082325D"/>
    <w:rsid w:val="00825119"/>
    <w:rsid w:val="00830B23"/>
    <w:rsid w:val="00831D1C"/>
    <w:rsid w:val="00832BBE"/>
    <w:rsid w:val="00835A1B"/>
    <w:rsid w:val="008366A7"/>
    <w:rsid w:val="00843F6E"/>
    <w:rsid w:val="008460CA"/>
    <w:rsid w:val="0085247C"/>
    <w:rsid w:val="0085520C"/>
    <w:rsid w:val="00855EBB"/>
    <w:rsid w:val="0085689A"/>
    <w:rsid w:val="00865A16"/>
    <w:rsid w:val="00867299"/>
    <w:rsid w:val="00867755"/>
    <w:rsid w:val="008751B1"/>
    <w:rsid w:val="00875718"/>
    <w:rsid w:val="00876736"/>
    <w:rsid w:val="0088123C"/>
    <w:rsid w:val="0088455A"/>
    <w:rsid w:val="00885E72"/>
    <w:rsid w:val="00890345"/>
    <w:rsid w:val="008979AA"/>
    <w:rsid w:val="008A0608"/>
    <w:rsid w:val="008A06B8"/>
    <w:rsid w:val="008B0750"/>
    <w:rsid w:val="008B0999"/>
    <w:rsid w:val="008B1F4B"/>
    <w:rsid w:val="008B4983"/>
    <w:rsid w:val="008B6A2F"/>
    <w:rsid w:val="008C1464"/>
    <w:rsid w:val="008D6939"/>
    <w:rsid w:val="008D6F7D"/>
    <w:rsid w:val="008E1ED4"/>
    <w:rsid w:val="008E46A8"/>
    <w:rsid w:val="008F2979"/>
    <w:rsid w:val="008F3D5D"/>
    <w:rsid w:val="008F70F1"/>
    <w:rsid w:val="00904A03"/>
    <w:rsid w:val="0090571B"/>
    <w:rsid w:val="0090630F"/>
    <w:rsid w:val="00907E4B"/>
    <w:rsid w:val="00907FDC"/>
    <w:rsid w:val="009119FA"/>
    <w:rsid w:val="00916EE0"/>
    <w:rsid w:val="00921D6E"/>
    <w:rsid w:val="00924E9F"/>
    <w:rsid w:val="00925024"/>
    <w:rsid w:val="0092526E"/>
    <w:rsid w:val="009273C8"/>
    <w:rsid w:val="00932096"/>
    <w:rsid w:val="009408B4"/>
    <w:rsid w:val="009432B2"/>
    <w:rsid w:val="0094408A"/>
    <w:rsid w:val="0094618B"/>
    <w:rsid w:val="009660BF"/>
    <w:rsid w:val="00970C40"/>
    <w:rsid w:val="009757C0"/>
    <w:rsid w:val="00976E93"/>
    <w:rsid w:val="0098257B"/>
    <w:rsid w:val="00985220"/>
    <w:rsid w:val="00987C03"/>
    <w:rsid w:val="00987DAB"/>
    <w:rsid w:val="00996986"/>
    <w:rsid w:val="00996DA0"/>
    <w:rsid w:val="009A1460"/>
    <w:rsid w:val="009A2F4D"/>
    <w:rsid w:val="009B0F23"/>
    <w:rsid w:val="009B1453"/>
    <w:rsid w:val="009B1C93"/>
    <w:rsid w:val="009B2BF3"/>
    <w:rsid w:val="009B7CDA"/>
    <w:rsid w:val="009C6C48"/>
    <w:rsid w:val="009D26A0"/>
    <w:rsid w:val="009D5519"/>
    <w:rsid w:val="009E0DE9"/>
    <w:rsid w:val="009E136F"/>
    <w:rsid w:val="009F0D43"/>
    <w:rsid w:val="009F40C2"/>
    <w:rsid w:val="00A0040D"/>
    <w:rsid w:val="00A05726"/>
    <w:rsid w:val="00A07F42"/>
    <w:rsid w:val="00A15761"/>
    <w:rsid w:val="00A20D0A"/>
    <w:rsid w:val="00A22662"/>
    <w:rsid w:val="00A23DA5"/>
    <w:rsid w:val="00A24097"/>
    <w:rsid w:val="00A24DB5"/>
    <w:rsid w:val="00A30F76"/>
    <w:rsid w:val="00A31907"/>
    <w:rsid w:val="00A352F5"/>
    <w:rsid w:val="00A42320"/>
    <w:rsid w:val="00A46F2A"/>
    <w:rsid w:val="00A5100F"/>
    <w:rsid w:val="00A5277D"/>
    <w:rsid w:val="00A55C21"/>
    <w:rsid w:val="00A55F57"/>
    <w:rsid w:val="00A605A1"/>
    <w:rsid w:val="00A6074E"/>
    <w:rsid w:val="00A61F92"/>
    <w:rsid w:val="00A6492E"/>
    <w:rsid w:val="00A70512"/>
    <w:rsid w:val="00A732FC"/>
    <w:rsid w:val="00A74213"/>
    <w:rsid w:val="00A743A1"/>
    <w:rsid w:val="00A759C3"/>
    <w:rsid w:val="00A94D68"/>
    <w:rsid w:val="00AA5635"/>
    <w:rsid w:val="00AB3216"/>
    <w:rsid w:val="00AB65DA"/>
    <w:rsid w:val="00AC3943"/>
    <w:rsid w:val="00AC6BFD"/>
    <w:rsid w:val="00AD35FB"/>
    <w:rsid w:val="00AD634F"/>
    <w:rsid w:val="00AD796E"/>
    <w:rsid w:val="00AD7BE9"/>
    <w:rsid w:val="00AE0172"/>
    <w:rsid w:val="00AE1E60"/>
    <w:rsid w:val="00AE2337"/>
    <w:rsid w:val="00AE4795"/>
    <w:rsid w:val="00AE5991"/>
    <w:rsid w:val="00AE76D0"/>
    <w:rsid w:val="00AF113C"/>
    <w:rsid w:val="00AF228B"/>
    <w:rsid w:val="00AF2798"/>
    <w:rsid w:val="00AF4D91"/>
    <w:rsid w:val="00B07AF6"/>
    <w:rsid w:val="00B142D1"/>
    <w:rsid w:val="00B15939"/>
    <w:rsid w:val="00B20FE0"/>
    <w:rsid w:val="00B2183B"/>
    <w:rsid w:val="00B3083F"/>
    <w:rsid w:val="00B3356D"/>
    <w:rsid w:val="00B35D86"/>
    <w:rsid w:val="00B37C55"/>
    <w:rsid w:val="00B47870"/>
    <w:rsid w:val="00B50498"/>
    <w:rsid w:val="00B516BF"/>
    <w:rsid w:val="00B517CE"/>
    <w:rsid w:val="00B518B7"/>
    <w:rsid w:val="00B55CBF"/>
    <w:rsid w:val="00B56605"/>
    <w:rsid w:val="00B573EC"/>
    <w:rsid w:val="00B60A70"/>
    <w:rsid w:val="00B62547"/>
    <w:rsid w:val="00B65CBE"/>
    <w:rsid w:val="00B6779F"/>
    <w:rsid w:val="00B70306"/>
    <w:rsid w:val="00B76F0B"/>
    <w:rsid w:val="00B81CD6"/>
    <w:rsid w:val="00B86914"/>
    <w:rsid w:val="00B87887"/>
    <w:rsid w:val="00B879C9"/>
    <w:rsid w:val="00B95537"/>
    <w:rsid w:val="00B9600F"/>
    <w:rsid w:val="00B97267"/>
    <w:rsid w:val="00BA3C5A"/>
    <w:rsid w:val="00BA41D8"/>
    <w:rsid w:val="00BA4B3D"/>
    <w:rsid w:val="00BA589D"/>
    <w:rsid w:val="00BB2250"/>
    <w:rsid w:val="00BC095C"/>
    <w:rsid w:val="00BC45B8"/>
    <w:rsid w:val="00BD0793"/>
    <w:rsid w:val="00BD1903"/>
    <w:rsid w:val="00BD2220"/>
    <w:rsid w:val="00BD699D"/>
    <w:rsid w:val="00BE1295"/>
    <w:rsid w:val="00BE7781"/>
    <w:rsid w:val="00BF4E17"/>
    <w:rsid w:val="00C04836"/>
    <w:rsid w:val="00C13544"/>
    <w:rsid w:val="00C2172F"/>
    <w:rsid w:val="00C21773"/>
    <w:rsid w:val="00C26ED6"/>
    <w:rsid w:val="00C34D15"/>
    <w:rsid w:val="00C370D7"/>
    <w:rsid w:val="00C37377"/>
    <w:rsid w:val="00C37B62"/>
    <w:rsid w:val="00C37C0C"/>
    <w:rsid w:val="00C447B1"/>
    <w:rsid w:val="00C47A03"/>
    <w:rsid w:val="00C60375"/>
    <w:rsid w:val="00C71216"/>
    <w:rsid w:val="00C719C7"/>
    <w:rsid w:val="00C80490"/>
    <w:rsid w:val="00C80E75"/>
    <w:rsid w:val="00C81E9F"/>
    <w:rsid w:val="00C82066"/>
    <w:rsid w:val="00C91D82"/>
    <w:rsid w:val="00C92AD7"/>
    <w:rsid w:val="00C93648"/>
    <w:rsid w:val="00C954BA"/>
    <w:rsid w:val="00C95782"/>
    <w:rsid w:val="00C97267"/>
    <w:rsid w:val="00C97F85"/>
    <w:rsid w:val="00CA4846"/>
    <w:rsid w:val="00CA6967"/>
    <w:rsid w:val="00CC08FD"/>
    <w:rsid w:val="00CC4D84"/>
    <w:rsid w:val="00CC706B"/>
    <w:rsid w:val="00CD6935"/>
    <w:rsid w:val="00CD7A8C"/>
    <w:rsid w:val="00CE7E57"/>
    <w:rsid w:val="00CF1420"/>
    <w:rsid w:val="00CF4BF3"/>
    <w:rsid w:val="00CF57E4"/>
    <w:rsid w:val="00CF5E5C"/>
    <w:rsid w:val="00CF6904"/>
    <w:rsid w:val="00D03B64"/>
    <w:rsid w:val="00D04D52"/>
    <w:rsid w:val="00D06C09"/>
    <w:rsid w:val="00D074D6"/>
    <w:rsid w:val="00D11969"/>
    <w:rsid w:val="00D14636"/>
    <w:rsid w:val="00D227E3"/>
    <w:rsid w:val="00D229C1"/>
    <w:rsid w:val="00D26BF8"/>
    <w:rsid w:val="00D27225"/>
    <w:rsid w:val="00D37593"/>
    <w:rsid w:val="00D46093"/>
    <w:rsid w:val="00D53F09"/>
    <w:rsid w:val="00D54BBA"/>
    <w:rsid w:val="00D70FEF"/>
    <w:rsid w:val="00D72C1E"/>
    <w:rsid w:val="00D74B9C"/>
    <w:rsid w:val="00D771C4"/>
    <w:rsid w:val="00D77FDC"/>
    <w:rsid w:val="00D87325"/>
    <w:rsid w:val="00D90235"/>
    <w:rsid w:val="00D90738"/>
    <w:rsid w:val="00D96337"/>
    <w:rsid w:val="00DA5C89"/>
    <w:rsid w:val="00DB21D1"/>
    <w:rsid w:val="00DB635D"/>
    <w:rsid w:val="00DC4D6C"/>
    <w:rsid w:val="00DC5332"/>
    <w:rsid w:val="00DD5ACA"/>
    <w:rsid w:val="00DE2DB1"/>
    <w:rsid w:val="00DE3A28"/>
    <w:rsid w:val="00DE4CDF"/>
    <w:rsid w:val="00DE561E"/>
    <w:rsid w:val="00DE5C09"/>
    <w:rsid w:val="00DF0F8E"/>
    <w:rsid w:val="00DF3989"/>
    <w:rsid w:val="00DF4E23"/>
    <w:rsid w:val="00DF7C21"/>
    <w:rsid w:val="00E00402"/>
    <w:rsid w:val="00E024E4"/>
    <w:rsid w:val="00E125A9"/>
    <w:rsid w:val="00E14B0E"/>
    <w:rsid w:val="00E2254B"/>
    <w:rsid w:val="00E3483D"/>
    <w:rsid w:val="00E37292"/>
    <w:rsid w:val="00E4460D"/>
    <w:rsid w:val="00E4471D"/>
    <w:rsid w:val="00E5677F"/>
    <w:rsid w:val="00E67BDC"/>
    <w:rsid w:val="00E72156"/>
    <w:rsid w:val="00E73BAD"/>
    <w:rsid w:val="00E83DAD"/>
    <w:rsid w:val="00E84A6D"/>
    <w:rsid w:val="00E85FD3"/>
    <w:rsid w:val="00E86350"/>
    <w:rsid w:val="00E909BB"/>
    <w:rsid w:val="00E962D7"/>
    <w:rsid w:val="00E963A6"/>
    <w:rsid w:val="00EB410F"/>
    <w:rsid w:val="00EB4BEA"/>
    <w:rsid w:val="00EC13D4"/>
    <w:rsid w:val="00ED279C"/>
    <w:rsid w:val="00ED4118"/>
    <w:rsid w:val="00ED63E7"/>
    <w:rsid w:val="00EE5887"/>
    <w:rsid w:val="00EE5944"/>
    <w:rsid w:val="00EF141A"/>
    <w:rsid w:val="00EF3F3A"/>
    <w:rsid w:val="00EF5BD1"/>
    <w:rsid w:val="00F00502"/>
    <w:rsid w:val="00F06F1D"/>
    <w:rsid w:val="00F12C6D"/>
    <w:rsid w:val="00F13A3A"/>
    <w:rsid w:val="00F1640C"/>
    <w:rsid w:val="00F17066"/>
    <w:rsid w:val="00F209F7"/>
    <w:rsid w:val="00F30DA9"/>
    <w:rsid w:val="00F31A7B"/>
    <w:rsid w:val="00F337F3"/>
    <w:rsid w:val="00F34744"/>
    <w:rsid w:val="00F357AC"/>
    <w:rsid w:val="00F372F2"/>
    <w:rsid w:val="00F4180A"/>
    <w:rsid w:val="00F41AC5"/>
    <w:rsid w:val="00F44505"/>
    <w:rsid w:val="00F522FC"/>
    <w:rsid w:val="00F5533D"/>
    <w:rsid w:val="00F563B6"/>
    <w:rsid w:val="00F61119"/>
    <w:rsid w:val="00F626C5"/>
    <w:rsid w:val="00F64655"/>
    <w:rsid w:val="00F66449"/>
    <w:rsid w:val="00F67475"/>
    <w:rsid w:val="00F67BF8"/>
    <w:rsid w:val="00F723D0"/>
    <w:rsid w:val="00F724AF"/>
    <w:rsid w:val="00F72DE5"/>
    <w:rsid w:val="00F82683"/>
    <w:rsid w:val="00F90AB1"/>
    <w:rsid w:val="00F9449A"/>
    <w:rsid w:val="00F949C9"/>
    <w:rsid w:val="00F97693"/>
    <w:rsid w:val="00FB18D3"/>
    <w:rsid w:val="00FB2FBC"/>
    <w:rsid w:val="00FC1717"/>
    <w:rsid w:val="00FC360E"/>
    <w:rsid w:val="00FC683F"/>
    <w:rsid w:val="00FC6DFF"/>
    <w:rsid w:val="00FD3AD0"/>
    <w:rsid w:val="00FD4F8B"/>
    <w:rsid w:val="00FD5251"/>
    <w:rsid w:val="00FE1631"/>
    <w:rsid w:val="00FE439F"/>
    <w:rsid w:val="00FE4779"/>
    <w:rsid w:val="00FE7B00"/>
    <w:rsid w:val="00FF7E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00D72"/>
  <w15:chartTrackingRefBased/>
  <w15:docId w15:val="{1EE4F920-EAF7-4214-B2B7-B02A62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2156"/>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E721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21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21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21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21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21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21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21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21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21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21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21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21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21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21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21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21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2156"/>
    <w:rPr>
      <w:rFonts w:eastAsiaTheme="majorEastAsia" w:cstheme="majorBidi"/>
      <w:color w:val="272727" w:themeColor="text1" w:themeTint="D8"/>
    </w:rPr>
  </w:style>
  <w:style w:type="paragraph" w:styleId="Title">
    <w:name w:val="Title"/>
    <w:basedOn w:val="Normal"/>
    <w:next w:val="Normal"/>
    <w:link w:val="TitleChar"/>
    <w:uiPriority w:val="10"/>
    <w:qFormat/>
    <w:rsid w:val="00E721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21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21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21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2156"/>
    <w:pPr>
      <w:spacing w:before="160"/>
      <w:jc w:val="center"/>
    </w:pPr>
    <w:rPr>
      <w:i/>
      <w:iCs/>
      <w:color w:val="404040" w:themeColor="text1" w:themeTint="BF"/>
    </w:rPr>
  </w:style>
  <w:style w:type="character" w:customStyle="1" w:styleId="QuoteChar">
    <w:name w:val="Quote Char"/>
    <w:basedOn w:val="DefaultParagraphFont"/>
    <w:link w:val="Quote"/>
    <w:uiPriority w:val="29"/>
    <w:rsid w:val="00E72156"/>
    <w:rPr>
      <w:i/>
      <w:iCs/>
      <w:color w:val="404040" w:themeColor="text1" w:themeTint="BF"/>
    </w:rPr>
  </w:style>
  <w:style w:type="paragraph" w:styleId="ListParagraph">
    <w:name w:val="List Paragraph"/>
    <w:basedOn w:val="Normal"/>
    <w:uiPriority w:val="34"/>
    <w:qFormat/>
    <w:rsid w:val="00E72156"/>
    <w:pPr>
      <w:ind w:left="720"/>
      <w:contextualSpacing/>
    </w:pPr>
  </w:style>
  <w:style w:type="character" w:styleId="IntenseEmphasis">
    <w:name w:val="Intense Emphasis"/>
    <w:basedOn w:val="DefaultParagraphFont"/>
    <w:uiPriority w:val="21"/>
    <w:qFormat/>
    <w:rsid w:val="00E72156"/>
    <w:rPr>
      <w:i/>
      <w:iCs/>
      <w:color w:val="0F4761" w:themeColor="accent1" w:themeShade="BF"/>
    </w:rPr>
  </w:style>
  <w:style w:type="paragraph" w:styleId="IntenseQuote">
    <w:name w:val="Intense Quote"/>
    <w:basedOn w:val="Normal"/>
    <w:next w:val="Normal"/>
    <w:link w:val="IntenseQuoteChar"/>
    <w:uiPriority w:val="30"/>
    <w:qFormat/>
    <w:rsid w:val="00E721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2156"/>
    <w:rPr>
      <w:i/>
      <w:iCs/>
      <w:color w:val="0F4761" w:themeColor="accent1" w:themeShade="BF"/>
    </w:rPr>
  </w:style>
  <w:style w:type="character" w:styleId="IntenseReference">
    <w:name w:val="Intense Reference"/>
    <w:basedOn w:val="DefaultParagraphFont"/>
    <w:uiPriority w:val="32"/>
    <w:qFormat/>
    <w:rsid w:val="00E72156"/>
    <w:rPr>
      <w:b/>
      <w:bCs/>
      <w:smallCaps/>
      <w:color w:val="0F4761" w:themeColor="accent1" w:themeShade="BF"/>
      <w:spacing w:val="5"/>
    </w:rPr>
  </w:style>
  <w:style w:type="paragraph" w:customStyle="1" w:styleId="paragraph">
    <w:name w:val="paragraph"/>
    <w:basedOn w:val="Normal"/>
    <w:rsid w:val="00E72156"/>
    <w:pPr>
      <w:spacing w:before="100" w:beforeAutospacing="1" w:after="100" w:afterAutospacing="1" w:line="240" w:lineRule="auto"/>
    </w:pPr>
    <w:rPr>
      <w:rFonts w:ascii="Times New Roman" w:eastAsia="Times New Roman" w:hAnsi="Times New Roman"/>
      <w:sz w:val="24"/>
      <w:szCs w:val="24"/>
    </w:rPr>
  </w:style>
  <w:style w:type="character" w:customStyle="1" w:styleId="normaltextrun">
    <w:name w:val="normaltextrun"/>
    <w:basedOn w:val="DefaultParagraphFont"/>
    <w:rsid w:val="00E72156"/>
  </w:style>
  <w:style w:type="paragraph" w:styleId="FootnoteText">
    <w:name w:val="footnote text"/>
    <w:aliases w:val="FT"/>
    <w:basedOn w:val="Normal"/>
    <w:link w:val="FootnoteTextChar"/>
    <w:uiPriority w:val="99"/>
    <w:unhideWhenUsed/>
    <w:qFormat/>
    <w:rsid w:val="006A2B76"/>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rsid w:val="006A2B76"/>
    <w:rPr>
      <w:rFonts w:ascii="Calibri" w:eastAsia="Calibri" w:hAnsi="Calibri" w:cs="Times New Roman"/>
      <w:kern w:val="0"/>
      <w:sz w:val="20"/>
      <w:szCs w:val="20"/>
      <w14:ligatures w14:val="none"/>
    </w:rPr>
  </w:style>
  <w:style w:type="character" w:styleId="FootnoteReference">
    <w:name w:val="footnote reference"/>
    <w:basedOn w:val="DefaultParagraphFont"/>
    <w:uiPriority w:val="99"/>
    <w:unhideWhenUsed/>
    <w:qFormat/>
    <w:rsid w:val="006A2B76"/>
    <w:rPr>
      <w:vertAlign w:val="superscript"/>
    </w:rPr>
  </w:style>
  <w:style w:type="character" w:styleId="Hyperlink">
    <w:name w:val="Hyperlink"/>
    <w:basedOn w:val="DefaultParagraphFont"/>
    <w:uiPriority w:val="99"/>
    <w:unhideWhenUsed/>
    <w:rsid w:val="00985220"/>
    <w:rPr>
      <w:color w:val="467886" w:themeColor="hyperlink"/>
      <w:u w:val="single"/>
    </w:rPr>
  </w:style>
  <w:style w:type="character" w:customStyle="1" w:styleId="UnresolvedMention">
    <w:name w:val="Unresolved Mention"/>
    <w:basedOn w:val="DefaultParagraphFont"/>
    <w:uiPriority w:val="99"/>
    <w:semiHidden/>
    <w:unhideWhenUsed/>
    <w:rsid w:val="00985220"/>
    <w:rPr>
      <w:color w:val="605E5C"/>
      <w:shd w:val="clear" w:color="auto" w:fill="E1DFDD"/>
    </w:rPr>
  </w:style>
  <w:style w:type="paragraph" w:customStyle="1" w:styleId="FootnoteTextA">
    <w:name w:val="Footnote Text A"/>
    <w:rsid w:val="00E4471D"/>
    <w:pPr>
      <w:spacing w:after="0" w:line="240" w:lineRule="auto"/>
    </w:pPr>
    <w:rPr>
      <w:rFonts w:ascii="Times New Roman" w:eastAsia="ヒラギノ角ゴ Pro W3" w:hAnsi="Times New Roman" w:cs="Times New Roman"/>
      <w:color w:val="000000"/>
      <w:kern w:val="0"/>
      <w:sz w:val="20"/>
      <w:szCs w:val="20"/>
      <w14:ligatures w14:val="none"/>
    </w:rPr>
  </w:style>
  <w:style w:type="paragraph" w:styleId="NormalWeb">
    <w:name w:val="Normal (Web)"/>
    <w:basedOn w:val="Normal"/>
    <w:uiPriority w:val="99"/>
    <w:unhideWhenUsed/>
    <w:rsid w:val="00FD4F8B"/>
    <w:rPr>
      <w:rFonts w:ascii="Times New Roman" w:hAnsi="Times New Roman"/>
      <w:sz w:val="24"/>
      <w:szCs w:val="24"/>
    </w:rPr>
  </w:style>
  <w:style w:type="paragraph" w:styleId="Header">
    <w:name w:val="header"/>
    <w:basedOn w:val="Normal"/>
    <w:link w:val="HeaderChar"/>
    <w:uiPriority w:val="99"/>
    <w:unhideWhenUsed/>
    <w:rsid w:val="004833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336E"/>
    <w:rPr>
      <w:rFonts w:ascii="Calibri" w:eastAsia="Calibri" w:hAnsi="Calibri" w:cs="Times New Roman"/>
      <w:kern w:val="0"/>
      <w:sz w:val="22"/>
      <w:szCs w:val="22"/>
      <w14:ligatures w14:val="none"/>
    </w:rPr>
  </w:style>
  <w:style w:type="paragraph" w:styleId="Footer">
    <w:name w:val="footer"/>
    <w:basedOn w:val="Normal"/>
    <w:link w:val="FooterChar"/>
    <w:uiPriority w:val="99"/>
    <w:unhideWhenUsed/>
    <w:rsid w:val="004833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336E"/>
    <w:rPr>
      <w:rFonts w:ascii="Calibri" w:eastAsia="Calibri" w:hAnsi="Calibri" w:cs="Times New Roman"/>
      <w:kern w:val="0"/>
      <w:sz w:val="22"/>
      <w:szCs w:val="22"/>
      <w14:ligatures w14:val="none"/>
    </w:rPr>
  </w:style>
  <w:style w:type="paragraph" w:styleId="BodyText">
    <w:name w:val="Body Text"/>
    <w:basedOn w:val="Normal"/>
    <w:link w:val="BodyTextChar"/>
    <w:semiHidden/>
    <w:unhideWhenUsed/>
    <w:rsid w:val="004F39BD"/>
    <w:pPr>
      <w:spacing w:after="0" w:line="480" w:lineRule="auto"/>
      <w:jc w:val="both"/>
    </w:pPr>
    <w:rPr>
      <w:rFonts w:ascii="Times New Roman" w:eastAsia="Times New Roman" w:hAnsi="Times New Roman"/>
      <w:sz w:val="24"/>
      <w:szCs w:val="24"/>
    </w:rPr>
  </w:style>
  <w:style w:type="character" w:customStyle="1" w:styleId="BodyTextChar">
    <w:name w:val="Body Text Char"/>
    <w:basedOn w:val="DefaultParagraphFont"/>
    <w:link w:val="BodyText"/>
    <w:semiHidden/>
    <w:rsid w:val="004F39BD"/>
    <w:rPr>
      <w:rFonts w:ascii="Times New Roman" w:eastAsia="Times New Roman" w:hAnsi="Times New Roman" w:cs="Times New Roman"/>
      <w:kern w:val="0"/>
      <w14:ligatures w14:val="none"/>
    </w:rPr>
  </w:style>
  <w:style w:type="paragraph" w:styleId="BodyTextIndent">
    <w:name w:val="Body Text Indent"/>
    <w:basedOn w:val="Normal"/>
    <w:link w:val="BodyTextIndentChar"/>
    <w:uiPriority w:val="99"/>
    <w:semiHidden/>
    <w:unhideWhenUsed/>
    <w:rsid w:val="00054023"/>
    <w:pPr>
      <w:spacing w:after="120"/>
      <w:ind w:left="360"/>
    </w:pPr>
  </w:style>
  <w:style w:type="character" w:customStyle="1" w:styleId="BodyTextIndentChar">
    <w:name w:val="Body Text Indent Char"/>
    <w:basedOn w:val="DefaultParagraphFont"/>
    <w:link w:val="BodyTextIndent"/>
    <w:uiPriority w:val="99"/>
    <w:semiHidden/>
    <w:rsid w:val="00054023"/>
    <w:rPr>
      <w:rFonts w:ascii="Calibri" w:eastAsia="Calibri" w:hAnsi="Calibri" w:cs="Times New Roman"/>
      <w:kern w:val="0"/>
      <w:sz w:val="22"/>
      <w:szCs w:val="22"/>
      <w14:ligatures w14:val="none"/>
    </w:rPr>
  </w:style>
  <w:style w:type="character" w:styleId="LineNumber">
    <w:name w:val="line number"/>
    <w:basedOn w:val="DefaultParagraphFont"/>
    <w:uiPriority w:val="99"/>
    <w:semiHidden/>
    <w:unhideWhenUsed/>
    <w:rsid w:val="007E6322"/>
  </w:style>
  <w:style w:type="paragraph" w:customStyle="1" w:styleId="FlushLeft">
    <w:name w:val="Flush Left"/>
    <w:aliases w:val="FL"/>
    <w:basedOn w:val="Normal"/>
    <w:rsid w:val="00AE2337"/>
    <w:pPr>
      <w:suppressAutoHyphens/>
      <w:spacing w:after="240" w:line="240" w:lineRule="auto"/>
      <w:jc w:val="both"/>
    </w:pPr>
    <w:rPr>
      <w:rFonts w:ascii="Times New Roman" w:eastAsia="Times New Roman" w:hAnsi="Times New Roman"/>
      <w:sz w:val="24"/>
      <w:szCs w:val="20"/>
    </w:rPr>
  </w:style>
  <w:style w:type="paragraph" w:styleId="Revision">
    <w:name w:val="Revision"/>
    <w:hidden/>
    <w:uiPriority w:val="99"/>
    <w:semiHidden/>
    <w:rsid w:val="00C80E75"/>
    <w:pPr>
      <w:spacing w:after="0" w:line="240" w:lineRule="auto"/>
    </w:pPr>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355107">
      <w:bodyDiv w:val="1"/>
      <w:marLeft w:val="0"/>
      <w:marRight w:val="0"/>
      <w:marTop w:val="0"/>
      <w:marBottom w:val="0"/>
      <w:divBdr>
        <w:top w:val="none" w:sz="0" w:space="0" w:color="auto"/>
        <w:left w:val="none" w:sz="0" w:space="0" w:color="auto"/>
        <w:bottom w:val="none" w:sz="0" w:space="0" w:color="auto"/>
        <w:right w:val="none" w:sz="0" w:space="0" w:color="auto"/>
      </w:divBdr>
    </w:div>
    <w:div w:id="259141178">
      <w:bodyDiv w:val="1"/>
      <w:marLeft w:val="0"/>
      <w:marRight w:val="0"/>
      <w:marTop w:val="0"/>
      <w:marBottom w:val="0"/>
      <w:divBdr>
        <w:top w:val="none" w:sz="0" w:space="0" w:color="auto"/>
        <w:left w:val="none" w:sz="0" w:space="0" w:color="auto"/>
        <w:bottom w:val="none" w:sz="0" w:space="0" w:color="auto"/>
        <w:right w:val="none" w:sz="0" w:space="0" w:color="auto"/>
      </w:divBdr>
    </w:div>
    <w:div w:id="428549536">
      <w:bodyDiv w:val="1"/>
      <w:marLeft w:val="0"/>
      <w:marRight w:val="0"/>
      <w:marTop w:val="0"/>
      <w:marBottom w:val="0"/>
      <w:divBdr>
        <w:top w:val="none" w:sz="0" w:space="0" w:color="auto"/>
        <w:left w:val="none" w:sz="0" w:space="0" w:color="auto"/>
        <w:bottom w:val="none" w:sz="0" w:space="0" w:color="auto"/>
        <w:right w:val="none" w:sz="0" w:space="0" w:color="auto"/>
      </w:divBdr>
    </w:div>
    <w:div w:id="514810947">
      <w:bodyDiv w:val="1"/>
      <w:marLeft w:val="0"/>
      <w:marRight w:val="0"/>
      <w:marTop w:val="0"/>
      <w:marBottom w:val="0"/>
      <w:divBdr>
        <w:top w:val="none" w:sz="0" w:space="0" w:color="auto"/>
        <w:left w:val="none" w:sz="0" w:space="0" w:color="auto"/>
        <w:bottom w:val="none" w:sz="0" w:space="0" w:color="auto"/>
        <w:right w:val="none" w:sz="0" w:space="0" w:color="auto"/>
      </w:divBdr>
    </w:div>
    <w:div w:id="640112456">
      <w:bodyDiv w:val="1"/>
      <w:marLeft w:val="0"/>
      <w:marRight w:val="0"/>
      <w:marTop w:val="0"/>
      <w:marBottom w:val="0"/>
      <w:divBdr>
        <w:top w:val="none" w:sz="0" w:space="0" w:color="auto"/>
        <w:left w:val="none" w:sz="0" w:space="0" w:color="auto"/>
        <w:bottom w:val="none" w:sz="0" w:space="0" w:color="auto"/>
        <w:right w:val="none" w:sz="0" w:space="0" w:color="auto"/>
      </w:divBdr>
    </w:div>
    <w:div w:id="783768310">
      <w:bodyDiv w:val="1"/>
      <w:marLeft w:val="0"/>
      <w:marRight w:val="0"/>
      <w:marTop w:val="0"/>
      <w:marBottom w:val="0"/>
      <w:divBdr>
        <w:top w:val="none" w:sz="0" w:space="0" w:color="auto"/>
        <w:left w:val="none" w:sz="0" w:space="0" w:color="auto"/>
        <w:bottom w:val="none" w:sz="0" w:space="0" w:color="auto"/>
        <w:right w:val="none" w:sz="0" w:space="0" w:color="auto"/>
      </w:divBdr>
    </w:div>
    <w:div w:id="932713030">
      <w:bodyDiv w:val="1"/>
      <w:marLeft w:val="0"/>
      <w:marRight w:val="0"/>
      <w:marTop w:val="0"/>
      <w:marBottom w:val="0"/>
      <w:divBdr>
        <w:top w:val="none" w:sz="0" w:space="0" w:color="auto"/>
        <w:left w:val="none" w:sz="0" w:space="0" w:color="auto"/>
        <w:bottom w:val="none" w:sz="0" w:space="0" w:color="auto"/>
        <w:right w:val="none" w:sz="0" w:space="0" w:color="auto"/>
      </w:divBdr>
    </w:div>
    <w:div w:id="1031804068">
      <w:bodyDiv w:val="1"/>
      <w:marLeft w:val="0"/>
      <w:marRight w:val="0"/>
      <w:marTop w:val="0"/>
      <w:marBottom w:val="0"/>
      <w:divBdr>
        <w:top w:val="none" w:sz="0" w:space="0" w:color="auto"/>
        <w:left w:val="none" w:sz="0" w:space="0" w:color="auto"/>
        <w:bottom w:val="none" w:sz="0" w:space="0" w:color="auto"/>
        <w:right w:val="none" w:sz="0" w:space="0" w:color="auto"/>
      </w:divBdr>
    </w:div>
    <w:div w:id="1173885053">
      <w:bodyDiv w:val="1"/>
      <w:marLeft w:val="0"/>
      <w:marRight w:val="0"/>
      <w:marTop w:val="0"/>
      <w:marBottom w:val="0"/>
      <w:divBdr>
        <w:top w:val="none" w:sz="0" w:space="0" w:color="auto"/>
        <w:left w:val="none" w:sz="0" w:space="0" w:color="auto"/>
        <w:bottom w:val="none" w:sz="0" w:space="0" w:color="auto"/>
        <w:right w:val="none" w:sz="0" w:space="0" w:color="auto"/>
      </w:divBdr>
    </w:div>
    <w:div w:id="1246452909">
      <w:bodyDiv w:val="1"/>
      <w:marLeft w:val="0"/>
      <w:marRight w:val="0"/>
      <w:marTop w:val="0"/>
      <w:marBottom w:val="0"/>
      <w:divBdr>
        <w:top w:val="none" w:sz="0" w:space="0" w:color="auto"/>
        <w:left w:val="none" w:sz="0" w:space="0" w:color="auto"/>
        <w:bottom w:val="none" w:sz="0" w:space="0" w:color="auto"/>
        <w:right w:val="none" w:sz="0" w:space="0" w:color="auto"/>
      </w:divBdr>
    </w:div>
    <w:div w:id="1419982218">
      <w:bodyDiv w:val="1"/>
      <w:marLeft w:val="0"/>
      <w:marRight w:val="0"/>
      <w:marTop w:val="0"/>
      <w:marBottom w:val="0"/>
      <w:divBdr>
        <w:top w:val="none" w:sz="0" w:space="0" w:color="auto"/>
        <w:left w:val="none" w:sz="0" w:space="0" w:color="auto"/>
        <w:bottom w:val="none" w:sz="0" w:space="0" w:color="auto"/>
        <w:right w:val="none" w:sz="0" w:space="0" w:color="auto"/>
      </w:divBdr>
    </w:div>
    <w:div w:id="1555652852">
      <w:bodyDiv w:val="1"/>
      <w:marLeft w:val="0"/>
      <w:marRight w:val="0"/>
      <w:marTop w:val="0"/>
      <w:marBottom w:val="0"/>
      <w:divBdr>
        <w:top w:val="none" w:sz="0" w:space="0" w:color="auto"/>
        <w:left w:val="none" w:sz="0" w:space="0" w:color="auto"/>
        <w:bottom w:val="none" w:sz="0" w:space="0" w:color="auto"/>
        <w:right w:val="none" w:sz="0" w:space="0" w:color="auto"/>
      </w:divBdr>
    </w:div>
    <w:div w:id="1690526607">
      <w:bodyDiv w:val="1"/>
      <w:marLeft w:val="0"/>
      <w:marRight w:val="0"/>
      <w:marTop w:val="0"/>
      <w:marBottom w:val="0"/>
      <w:divBdr>
        <w:top w:val="none" w:sz="0" w:space="0" w:color="auto"/>
        <w:left w:val="none" w:sz="0" w:space="0" w:color="auto"/>
        <w:bottom w:val="none" w:sz="0" w:space="0" w:color="auto"/>
        <w:right w:val="none" w:sz="0" w:space="0" w:color="auto"/>
      </w:divBdr>
    </w:div>
    <w:div w:id="1835493345">
      <w:bodyDiv w:val="1"/>
      <w:marLeft w:val="0"/>
      <w:marRight w:val="0"/>
      <w:marTop w:val="0"/>
      <w:marBottom w:val="0"/>
      <w:divBdr>
        <w:top w:val="none" w:sz="0" w:space="0" w:color="auto"/>
        <w:left w:val="none" w:sz="0" w:space="0" w:color="auto"/>
        <w:bottom w:val="none" w:sz="0" w:space="0" w:color="auto"/>
        <w:right w:val="none" w:sz="0" w:space="0" w:color="auto"/>
      </w:divBdr>
    </w:div>
    <w:div w:id="2041078784">
      <w:bodyDiv w:val="1"/>
      <w:marLeft w:val="0"/>
      <w:marRight w:val="0"/>
      <w:marTop w:val="0"/>
      <w:marBottom w:val="0"/>
      <w:divBdr>
        <w:top w:val="none" w:sz="0" w:space="0" w:color="auto"/>
        <w:left w:val="none" w:sz="0" w:space="0" w:color="auto"/>
        <w:bottom w:val="none" w:sz="0" w:space="0" w:color="auto"/>
        <w:right w:val="none" w:sz="0" w:space="0" w:color="auto"/>
      </w:divBdr>
    </w:div>
    <w:div w:id="2045593163">
      <w:bodyDiv w:val="1"/>
      <w:marLeft w:val="0"/>
      <w:marRight w:val="0"/>
      <w:marTop w:val="0"/>
      <w:marBottom w:val="0"/>
      <w:divBdr>
        <w:top w:val="none" w:sz="0" w:space="0" w:color="auto"/>
        <w:left w:val="none" w:sz="0" w:space="0" w:color="auto"/>
        <w:bottom w:val="none" w:sz="0" w:space="0" w:color="auto"/>
        <w:right w:val="none" w:sz="0" w:space="0" w:color="auto"/>
      </w:divBdr>
    </w:div>
    <w:div w:id="2062510374">
      <w:bodyDiv w:val="1"/>
      <w:marLeft w:val="0"/>
      <w:marRight w:val="0"/>
      <w:marTop w:val="0"/>
      <w:marBottom w:val="0"/>
      <w:divBdr>
        <w:top w:val="none" w:sz="0" w:space="0" w:color="auto"/>
        <w:left w:val="none" w:sz="0" w:space="0" w:color="auto"/>
        <w:bottom w:val="none" w:sz="0" w:space="0" w:color="auto"/>
        <w:right w:val="none" w:sz="0" w:space="0" w:color="auto"/>
      </w:divBdr>
    </w:div>
    <w:div w:id="2122987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5.xml"/><Relationship Id="rId18" Type="http://schemas.openxmlformats.org/officeDocument/2006/relationships/footer" Target="footer10.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2.xml"/><Relationship Id="rId19"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_rels/footnotes.xml.rels><?xml version="1.0" encoding="UTF-8" standalone="yes"?>
<Relationships xmlns="http://schemas.openxmlformats.org/package/2006/relationships"><Relationship Id="rId13" Type="http://schemas.openxmlformats.org/officeDocument/2006/relationships/hyperlink" Target="mailto:https://www.manhattanda.org/wp-content/uploads/2018/12/Deed-Fraud-Grand-Jury-Report.pdf" TargetMode="External"/><Relationship Id="rId18" Type="http://schemas.openxmlformats.org/officeDocument/2006/relationships/hyperlink" Target="https://www.dfs.ny.gov/consumers/scams_schemes_frauds/foreclosure_rescue_scams" TargetMode="External"/><Relationship Id="rId26" Type="http://schemas.openxmlformats.org/officeDocument/2006/relationships/hyperlink" Target="https://legistar.council.nyc.gov/LegislationDetail.aspx?ID=4927204&amp;GUID=FCEA3CE8-8F00-4C8C-9AF1-588EA076E797" TargetMode="External"/><Relationship Id="rId39" Type="http://schemas.openxmlformats.org/officeDocument/2006/relationships/hyperlink" Target="https://www.dhs.gov/sites/default/files/2024-10/24_0927_ia_aep-impact-ai-on-criminal-and-illicit-activities.pdf" TargetMode="External"/><Relationship Id="rId21" Type="http://schemas.openxmlformats.org/officeDocument/2006/relationships/hyperlink" Target="https://www.mckinsey.com/industries/technology-media-and-telecommunications/our-insights/ordering-in-the-rapid-evolution-of-food-delivery" TargetMode="External"/><Relationship Id="rId34" Type="http://schemas.openxmlformats.org/officeDocument/2006/relationships/hyperlink" Target="https://www.nytimes.com/2025/03/29/business/uber-lyft-doordash-deactivation.html" TargetMode="External"/><Relationship Id="rId7" Type="http://schemas.openxmlformats.org/officeDocument/2006/relationships/hyperlink" Target="https://www.storagepost.com/why-storage-post/faqs" TargetMode="External"/><Relationship Id="rId12" Type="http://schemas.openxmlformats.org/officeDocument/2006/relationships/hyperlink" Target="http://cnycn.org/2015/06/deed-theft-scams/" TargetMode="External"/><Relationship Id="rId17" Type="http://schemas.openxmlformats.org/officeDocument/2006/relationships/hyperlink" Target="https://www.legalaidnyc.org/get-help/housing-problems/what-you-need-to-know-about-foreclosure-rescue-scams" TargetMode="External"/><Relationship Id="rId25" Type="http://schemas.openxmlformats.org/officeDocument/2006/relationships/hyperlink" Target="https://legistar.council.nyc.gov/LegislationDetail.aspx?ID=4927215&amp;GUID=68592300-6B1D-40DC-9995-33D16088F98C&amp;" TargetMode="External"/><Relationship Id="rId33" Type="http://schemas.openxmlformats.org/officeDocument/2006/relationships/hyperlink" Target="https://www.uber.com/us/en/drive/driver-app/deactivation-review/" TargetMode="External"/><Relationship Id="rId38" Type="http://schemas.openxmlformats.org/officeDocument/2006/relationships/hyperlink" Target="https://www.pewresearch.org/journalism/fact-sheet/news-platform-fact-sheet/" TargetMode="External"/><Relationship Id="rId2" Type="http://schemas.openxmlformats.org/officeDocument/2006/relationships/hyperlink" Target="https://populardemocracy.org/sites/default/files/WageTheft%2011162015%20Web.pdf" TargetMode="External"/><Relationship Id="rId16" Type="http://schemas.openxmlformats.org/officeDocument/2006/relationships/hyperlink" Target="https://www.dfs.ny.gov/consumers/scams_schemes_frauds/foreclosure_rescue_scams" TargetMode="External"/><Relationship Id="rId20" Type="http://schemas.openxmlformats.org/officeDocument/2006/relationships/hyperlink" Target="https://intro.nyc/local-laws/2025-26" TargetMode="External"/><Relationship Id="rId29" Type="http://schemas.openxmlformats.org/officeDocument/2006/relationships/hyperlink" Target="https://legistar.council.nyc.gov/LegislationDetail.aspx?ID=7033091&amp;GUID=68249F7A-9291-416E-A5AF-136F978ACD2E&amp;Options" TargetMode="External"/><Relationship Id="rId1" Type="http://schemas.openxmlformats.org/officeDocument/2006/relationships/hyperlink" Target="https://dol.ny.gov/what-wage-theft" TargetMode="External"/><Relationship Id="rId6" Type="http://schemas.openxmlformats.org/officeDocument/2006/relationships/hyperlink" Target="https://www.extraspace.com/self-storage/faq/what-happens-if-im-late-making-a-payment/" TargetMode="External"/><Relationship Id="rId11" Type="http://schemas.openxmlformats.org/officeDocument/2006/relationships/hyperlink" Target="mailto:https://www.legalaidnyc.org/get-help/housing-problems/what-you-need-to-know-about-foreclosure-rescue-scams/" TargetMode="External"/><Relationship Id="rId24" Type="http://schemas.openxmlformats.org/officeDocument/2006/relationships/hyperlink" Target="https://legistar.council.nyc.gov/LegislationDetail.aspx?ID=4927208&amp;GUID=B078405C-0F32-4480-9149-B71883E3D12B&amp;" TargetMode="External"/><Relationship Id="rId32" Type="http://schemas.openxmlformats.org/officeDocument/2006/relationships/hyperlink" Target="https://driver.grubhub.com/account-violations-and-deactivation/" TargetMode="External"/><Relationship Id="rId37" Type="http://schemas.openxmlformats.org/officeDocument/2006/relationships/hyperlink" Target="https://doi.org/10.1371/journal.pone.0285333" TargetMode="External"/><Relationship Id="rId5" Type="http://schemas.openxmlformats.org/officeDocument/2006/relationships/hyperlink" Target="https://www.stopandstor.com/blog/grace-period-for-storage-rentals" TargetMode="External"/><Relationship Id="rId15" Type="http://schemas.openxmlformats.org/officeDocument/2006/relationships/hyperlink" Target="https://www.nytimes.com/2019/10/21/nyregion/deed-theft-brooklyn.html" TargetMode="External"/><Relationship Id="rId23" Type="http://schemas.openxmlformats.org/officeDocument/2006/relationships/hyperlink" Target="https://www.nyc.gov/assets/dca/downloads/pdf/workers/Delivery-Worker-Study-November-2022.pdf" TargetMode="External"/><Relationship Id="rId28" Type="http://schemas.openxmlformats.org/officeDocument/2006/relationships/hyperlink" Target="https://legistar.council.nyc.gov/LegislationDetail.aspx?ID=4927206&amp;GUID=4F2D9BC6-74D4-4A24-A889-85104C11881B&amp;" TargetMode="External"/><Relationship Id="rId36" Type="http://schemas.openxmlformats.org/officeDocument/2006/relationships/hyperlink" Target="https://doi.org/10.1016/j.isci.2021.103364" TargetMode="External"/><Relationship Id="rId10" Type="http://schemas.openxmlformats.org/officeDocument/2006/relationships/hyperlink" Target="mailto:https://ag.ny.gov/press-release/2020/attorney-general-james-launches-protect-our-homes-initiative-combat-deed-theft" TargetMode="External"/><Relationship Id="rId19" Type="http://schemas.openxmlformats.org/officeDocument/2006/relationships/hyperlink" Target="https://intro.nyc/local-laws/2025-25" TargetMode="External"/><Relationship Id="rId31" Type="http://schemas.openxmlformats.org/officeDocument/2006/relationships/hyperlink" Target="https://driver.grubhub.com/terms-of-use/" TargetMode="External"/><Relationship Id="rId4" Type="http://schemas.openxmlformats.org/officeDocument/2006/relationships/hyperlink" Target="https://www.cityandstateny.com/policy/2022/05/new-york-construction-industry-flaggers-allege-rampant-wage-theft/366797/" TargetMode="External"/><Relationship Id="rId9" Type="http://schemas.openxmlformats.org/officeDocument/2006/relationships/hyperlink" Target="https://www.nyc.gov/site/buildings/dob/construction-safety-compliance.page" TargetMode="External"/><Relationship Id="rId14" Type="http://schemas.openxmlformats.org/officeDocument/2006/relationships/hyperlink" Target="https://www.dfs.ny.gov/consumers/scams_schemes_frauds/foreclosure_rescue_scams" TargetMode="External"/><Relationship Id="rId22" Type="http://schemas.openxmlformats.org/officeDocument/2006/relationships/hyperlink" Target="https://techcrunch.com/2022/06/03/the-delivery-market-is-coming-down-from-its-pandemic-highs/" TargetMode="External"/><Relationship Id="rId27" Type="http://schemas.openxmlformats.org/officeDocument/2006/relationships/hyperlink" Target="https://legistar.council.nyc.gov/LegislationDetail.aspx?ID=4927213&amp;GUID=9265CC1A-EE91-402C-9867-B8507852ED42" TargetMode="External"/><Relationship Id="rId30" Type="http://schemas.openxmlformats.org/officeDocument/2006/relationships/hyperlink" Target="https://www.businessinsider.com/how-gig-workers-are-fighting-against-sudden-account-deactivations-2023-9" TargetMode="External"/><Relationship Id="rId35" Type="http://schemas.openxmlformats.org/officeDocument/2006/relationships/hyperlink" Target="https://www.gao.gov/assets/gao-20-379sp.pdf" TargetMode="External"/><Relationship Id="rId8" Type="http://schemas.openxmlformats.org/officeDocument/2006/relationships/hyperlink" Target="https://www.nyc.gov/site/dca/businesses/license-checklist-home-improvement-contractor.page" TargetMode="External"/><Relationship Id="rId3" Type="http://schemas.openxmlformats.org/officeDocument/2006/relationships/hyperlink" Target="https://www.theguardian.com/us-news/2024/feb/14/construction-worker-unions-wage-thef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9FEE7A-1D19-4F8D-BFF0-D31567306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8435</Words>
  <Characters>48082</Characters>
  <Application>Microsoft Office Word</Application>
  <DocSecurity>4</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56405</CharactersWithSpaces>
  <SharedDoc>false</SharedDoc>
  <HLinks>
    <vt:vector size="150" baseType="variant">
      <vt:variant>
        <vt:i4>4456502</vt:i4>
      </vt:variant>
      <vt:variant>
        <vt:i4>72</vt:i4>
      </vt:variant>
      <vt:variant>
        <vt:i4>0</vt:i4>
      </vt:variant>
      <vt:variant>
        <vt:i4>5</vt:i4>
      </vt:variant>
      <vt:variant>
        <vt:lpwstr>https://www.dhs.gov/sites/default/files/2024-10/24_0927_ia_aep-impact-ai-on-criminal-and-illicit-activities.pdf</vt:lpwstr>
      </vt:variant>
      <vt:variant>
        <vt:lpwstr/>
      </vt:variant>
      <vt:variant>
        <vt:i4>6684776</vt:i4>
      </vt:variant>
      <vt:variant>
        <vt:i4>69</vt:i4>
      </vt:variant>
      <vt:variant>
        <vt:i4>0</vt:i4>
      </vt:variant>
      <vt:variant>
        <vt:i4>5</vt:i4>
      </vt:variant>
      <vt:variant>
        <vt:lpwstr>https://www.pewresearch.org/journalism/fact-sheet/news-platform-fact-sheet/</vt:lpwstr>
      </vt:variant>
      <vt:variant>
        <vt:lpwstr/>
      </vt:variant>
      <vt:variant>
        <vt:i4>4456513</vt:i4>
      </vt:variant>
      <vt:variant>
        <vt:i4>66</vt:i4>
      </vt:variant>
      <vt:variant>
        <vt:i4>0</vt:i4>
      </vt:variant>
      <vt:variant>
        <vt:i4>5</vt:i4>
      </vt:variant>
      <vt:variant>
        <vt:lpwstr>https://doi.org/10.1371/journal.pone.0285333</vt:lpwstr>
      </vt:variant>
      <vt:variant>
        <vt:lpwstr/>
      </vt:variant>
      <vt:variant>
        <vt:i4>4128807</vt:i4>
      </vt:variant>
      <vt:variant>
        <vt:i4>63</vt:i4>
      </vt:variant>
      <vt:variant>
        <vt:i4>0</vt:i4>
      </vt:variant>
      <vt:variant>
        <vt:i4>5</vt:i4>
      </vt:variant>
      <vt:variant>
        <vt:lpwstr>https://doi.org/10.1016/j.isci.2021.103364</vt:lpwstr>
      </vt:variant>
      <vt:variant>
        <vt:lpwstr/>
      </vt:variant>
      <vt:variant>
        <vt:i4>3866726</vt:i4>
      </vt:variant>
      <vt:variant>
        <vt:i4>60</vt:i4>
      </vt:variant>
      <vt:variant>
        <vt:i4>0</vt:i4>
      </vt:variant>
      <vt:variant>
        <vt:i4>5</vt:i4>
      </vt:variant>
      <vt:variant>
        <vt:lpwstr>https://www.gao.gov/assets/gao-20-379sp.pdf</vt:lpwstr>
      </vt:variant>
      <vt:variant>
        <vt:lpwstr/>
      </vt:variant>
      <vt:variant>
        <vt:i4>6226015</vt:i4>
      </vt:variant>
      <vt:variant>
        <vt:i4>57</vt:i4>
      </vt:variant>
      <vt:variant>
        <vt:i4>0</vt:i4>
      </vt:variant>
      <vt:variant>
        <vt:i4>5</vt:i4>
      </vt:variant>
      <vt:variant>
        <vt:lpwstr>https://intro.nyc/local-laws/2025-26</vt:lpwstr>
      </vt:variant>
      <vt:variant>
        <vt:lpwstr/>
      </vt:variant>
      <vt:variant>
        <vt:i4>6029407</vt:i4>
      </vt:variant>
      <vt:variant>
        <vt:i4>54</vt:i4>
      </vt:variant>
      <vt:variant>
        <vt:i4>0</vt:i4>
      </vt:variant>
      <vt:variant>
        <vt:i4>5</vt:i4>
      </vt:variant>
      <vt:variant>
        <vt:lpwstr>https://intro.nyc/local-laws/2025-25</vt:lpwstr>
      </vt:variant>
      <vt:variant>
        <vt:lpwstr/>
      </vt:variant>
      <vt:variant>
        <vt:i4>1310799</vt:i4>
      </vt:variant>
      <vt:variant>
        <vt:i4>51</vt:i4>
      </vt:variant>
      <vt:variant>
        <vt:i4>0</vt:i4>
      </vt:variant>
      <vt:variant>
        <vt:i4>5</vt:i4>
      </vt:variant>
      <vt:variant>
        <vt:lpwstr>https://www.dfs.ny.gov/consumers/scams_schemes_frauds/foreclosure_rescue_scams</vt:lpwstr>
      </vt:variant>
      <vt:variant>
        <vt:lpwstr/>
      </vt:variant>
      <vt:variant>
        <vt:i4>4063287</vt:i4>
      </vt:variant>
      <vt:variant>
        <vt:i4>48</vt:i4>
      </vt:variant>
      <vt:variant>
        <vt:i4>0</vt:i4>
      </vt:variant>
      <vt:variant>
        <vt:i4>5</vt:i4>
      </vt:variant>
      <vt:variant>
        <vt:lpwstr>https://www.legalaidnyc.org/get-help/housing-problems/what-you-need-to-know-about-foreclosure-rescue-scams</vt:lpwstr>
      </vt:variant>
      <vt:variant>
        <vt:lpwstr/>
      </vt:variant>
      <vt:variant>
        <vt:i4>1310799</vt:i4>
      </vt:variant>
      <vt:variant>
        <vt:i4>45</vt:i4>
      </vt:variant>
      <vt:variant>
        <vt:i4>0</vt:i4>
      </vt:variant>
      <vt:variant>
        <vt:i4>5</vt:i4>
      </vt:variant>
      <vt:variant>
        <vt:lpwstr>https://www.dfs.ny.gov/consumers/scams_schemes_frauds/foreclosure_rescue_scams</vt:lpwstr>
      </vt:variant>
      <vt:variant>
        <vt:lpwstr/>
      </vt:variant>
      <vt:variant>
        <vt:i4>196677</vt:i4>
      </vt:variant>
      <vt:variant>
        <vt:i4>42</vt:i4>
      </vt:variant>
      <vt:variant>
        <vt:i4>0</vt:i4>
      </vt:variant>
      <vt:variant>
        <vt:i4>5</vt:i4>
      </vt:variant>
      <vt:variant>
        <vt:lpwstr>https://www.nytimes.com/2019/10/21/nyregion/deed-theft-brooklyn.html</vt:lpwstr>
      </vt:variant>
      <vt:variant>
        <vt:lpwstr/>
      </vt:variant>
      <vt:variant>
        <vt:i4>1310799</vt:i4>
      </vt:variant>
      <vt:variant>
        <vt:i4>39</vt:i4>
      </vt:variant>
      <vt:variant>
        <vt:i4>0</vt:i4>
      </vt:variant>
      <vt:variant>
        <vt:i4>5</vt:i4>
      </vt:variant>
      <vt:variant>
        <vt:lpwstr>https://www.dfs.ny.gov/consumers/scams_schemes_frauds/foreclosure_rescue_scams</vt:lpwstr>
      </vt:variant>
      <vt:variant>
        <vt:lpwstr/>
      </vt:variant>
      <vt:variant>
        <vt:i4>2883697</vt:i4>
      </vt:variant>
      <vt:variant>
        <vt:i4>36</vt:i4>
      </vt:variant>
      <vt:variant>
        <vt:i4>0</vt:i4>
      </vt:variant>
      <vt:variant>
        <vt:i4>5</vt:i4>
      </vt:variant>
      <vt:variant>
        <vt:lpwstr>mailto:https://www.manhattanda.org/wp-content/uploads/2018/12/Deed-Fraud-Grand-Jury-Report.pdf</vt:lpwstr>
      </vt:variant>
      <vt:variant>
        <vt:lpwstr/>
      </vt:variant>
      <vt:variant>
        <vt:i4>6488168</vt:i4>
      </vt:variant>
      <vt:variant>
        <vt:i4>33</vt:i4>
      </vt:variant>
      <vt:variant>
        <vt:i4>0</vt:i4>
      </vt:variant>
      <vt:variant>
        <vt:i4>5</vt:i4>
      </vt:variant>
      <vt:variant>
        <vt:lpwstr>http://cnycn.org/2015/06/deed-theft-scams/</vt:lpwstr>
      </vt:variant>
      <vt:variant>
        <vt:lpwstr/>
      </vt:variant>
      <vt:variant>
        <vt:i4>7995508</vt:i4>
      </vt:variant>
      <vt:variant>
        <vt:i4>30</vt:i4>
      </vt:variant>
      <vt:variant>
        <vt:i4>0</vt:i4>
      </vt:variant>
      <vt:variant>
        <vt:i4>5</vt:i4>
      </vt:variant>
      <vt:variant>
        <vt:lpwstr>mailto:https://www.legalaidnyc.org/get-help/housing-problems/what-you-need-to-know-about-foreclosure-rescue-scams/</vt:lpwstr>
      </vt:variant>
      <vt:variant>
        <vt:lpwstr/>
      </vt:variant>
      <vt:variant>
        <vt:i4>7143530</vt:i4>
      </vt:variant>
      <vt:variant>
        <vt:i4>27</vt:i4>
      </vt:variant>
      <vt:variant>
        <vt:i4>0</vt:i4>
      </vt:variant>
      <vt:variant>
        <vt:i4>5</vt:i4>
      </vt:variant>
      <vt:variant>
        <vt:lpwstr>mailto:https://ag.ny.gov/press-release/2020/attorney-general-james-launches-protect-our-homes-initiative-combat-deed-theft</vt:lpwstr>
      </vt:variant>
      <vt:variant>
        <vt:lpwstr/>
      </vt:variant>
      <vt:variant>
        <vt:i4>2752544</vt:i4>
      </vt:variant>
      <vt:variant>
        <vt:i4>24</vt:i4>
      </vt:variant>
      <vt:variant>
        <vt:i4>0</vt:i4>
      </vt:variant>
      <vt:variant>
        <vt:i4>5</vt:i4>
      </vt:variant>
      <vt:variant>
        <vt:lpwstr>https://www.nyc.gov/site/buildings/dob/construction-safety-compliance.page</vt:lpwstr>
      </vt:variant>
      <vt:variant>
        <vt:lpwstr/>
      </vt:variant>
      <vt:variant>
        <vt:i4>2752561</vt:i4>
      </vt:variant>
      <vt:variant>
        <vt:i4>21</vt:i4>
      </vt:variant>
      <vt:variant>
        <vt:i4>0</vt:i4>
      </vt:variant>
      <vt:variant>
        <vt:i4>5</vt:i4>
      </vt:variant>
      <vt:variant>
        <vt:lpwstr>https://www.nyc.gov/site/dca/businesses/license-checklist-home-improvement-contractor.page</vt:lpwstr>
      </vt:variant>
      <vt:variant>
        <vt:lpwstr/>
      </vt:variant>
      <vt:variant>
        <vt:i4>3801215</vt:i4>
      </vt:variant>
      <vt:variant>
        <vt:i4>18</vt:i4>
      </vt:variant>
      <vt:variant>
        <vt:i4>0</vt:i4>
      </vt:variant>
      <vt:variant>
        <vt:i4>5</vt:i4>
      </vt:variant>
      <vt:variant>
        <vt:lpwstr>https://www.storagepost.com/why-storage-post/faqs</vt:lpwstr>
      </vt:variant>
      <vt:variant>
        <vt:lpwstr>What-happens-if</vt:lpwstr>
      </vt:variant>
      <vt:variant>
        <vt:i4>1114116</vt:i4>
      </vt:variant>
      <vt:variant>
        <vt:i4>15</vt:i4>
      </vt:variant>
      <vt:variant>
        <vt:i4>0</vt:i4>
      </vt:variant>
      <vt:variant>
        <vt:i4>5</vt:i4>
      </vt:variant>
      <vt:variant>
        <vt:lpwstr>https://www.extraspace.com/self-storage/faq/what-happens-if-im-late-making-a-payment/</vt:lpwstr>
      </vt:variant>
      <vt:variant>
        <vt:lpwstr/>
      </vt:variant>
      <vt:variant>
        <vt:i4>720982</vt:i4>
      </vt:variant>
      <vt:variant>
        <vt:i4>12</vt:i4>
      </vt:variant>
      <vt:variant>
        <vt:i4>0</vt:i4>
      </vt:variant>
      <vt:variant>
        <vt:i4>5</vt:i4>
      </vt:variant>
      <vt:variant>
        <vt:lpwstr>https://www.stopandstor.com/blog/grace-period-for-storage-rentals</vt:lpwstr>
      </vt:variant>
      <vt:variant>
        <vt:lpwstr/>
      </vt:variant>
      <vt:variant>
        <vt:i4>6815862</vt:i4>
      </vt:variant>
      <vt:variant>
        <vt:i4>9</vt:i4>
      </vt:variant>
      <vt:variant>
        <vt:i4>0</vt:i4>
      </vt:variant>
      <vt:variant>
        <vt:i4>5</vt:i4>
      </vt:variant>
      <vt:variant>
        <vt:lpwstr>https://www.cityandstateny.com/policy/2022/05/new-york-construction-industry-flaggers-allege-rampant-wage-theft/366797/</vt:lpwstr>
      </vt:variant>
      <vt:variant>
        <vt:lpwstr/>
      </vt:variant>
      <vt:variant>
        <vt:i4>1048646</vt:i4>
      </vt:variant>
      <vt:variant>
        <vt:i4>6</vt:i4>
      </vt:variant>
      <vt:variant>
        <vt:i4>0</vt:i4>
      </vt:variant>
      <vt:variant>
        <vt:i4>5</vt:i4>
      </vt:variant>
      <vt:variant>
        <vt:lpwstr>https://www.theguardian.com/us-news/2024/feb/14/construction-worker-unions-wage-theft</vt:lpwstr>
      </vt:variant>
      <vt:variant>
        <vt:lpwstr/>
      </vt:variant>
      <vt:variant>
        <vt:i4>6750268</vt:i4>
      </vt:variant>
      <vt:variant>
        <vt:i4>3</vt:i4>
      </vt:variant>
      <vt:variant>
        <vt:i4>0</vt:i4>
      </vt:variant>
      <vt:variant>
        <vt:i4>5</vt:i4>
      </vt:variant>
      <vt:variant>
        <vt:lpwstr>https://populardemocracy.org/sites/default/files/WageTheft 11162015 Web.pdf</vt:lpwstr>
      </vt:variant>
      <vt:variant>
        <vt:lpwstr/>
      </vt:variant>
      <vt:variant>
        <vt:i4>6422631</vt:i4>
      </vt:variant>
      <vt:variant>
        <vt:i4>0</vt:i4>
      </vt:variant>
      <vt:variant>
        <vt:i4>0</vt:i4>
      </vt:variant>
      <vt:variant>
        <vt:i4>5</vt:i4>
      </vt:variant>
      <vt:variant>
        <vt:lpwstr>https://dol.ny.gov/what-wage-theft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Meltzer, Natalie</dc:creator>
  <cp:keywords/>
  <dc:description/>
  <cp:lastModifiedBy>DelFranco, Ruthie</cp:lastModifiedBy>
  <cp:revision>2</cp:revision>
  <dcterms:created xsi:type="dcterms:W3CDTF">2025-09-12T14:35:00Z</dcterms:created>
  <dcterms:modified xsi:type="dcterms:W3CDTF">2025-09-12T14:35:00Z</dcterms:modified>
</cp:coreProperties>
</file>