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5E49F" w14:textId="19050D38" w:rsidR="004E1CF2" w:rsidRDefault="000A0CD4" w:rsidP="00E97376">
      <w:pPr>
        <w:ind w:firstLine="0"/>
        <w:jc w:val="center"/>
      </w:pPr>
      <w:r>
        <w:t xml:space="preserve">Proposed </w:t>
      </w:r>
      <w:r w:rsidR="004E1CF2">
        <w:t>Int. No.</w:t>
      </w:r>
      <w:r w:rsidR="00E82B75">
        <w:t xml:space="preserve"> 1359</w:t>
      </w:r>
      <w:r w:rsidR="008D2C41">
        <w:t>-A</w:t>
      </w:r>
    </w:p>
    <w:p w14:paraId="21A0A917" w14:textId="77777777" w:rsidR="00E97376" w:rsidRDefault="00E97376" w:rsidP="00E97376">
      <w:pPr>
        <w:ind w:firstLine="0"/>
        <w:jc w:val="center"/>
      </w:pPr>
    </w:p>
    <w:p w14:paraId="4223B7D9" w14:textId="758CC227" w:rsidR="005C45FE" w:rsidRDefault="005C45FE" w:rsidP="005C45FE">
      <w:pPr>
        <w:ind w:firstLine="0"/>
        <w:jc w:val="both"/>
      </w:pPr>
      <w:r>
        <w:t>By Council Members Joseph, Louis, Marte, Zhuang, Feliz, Banks, Avilés, Ayala, Gutiérrez</w:t>
      </w:r>
      <w:r w:rsidR="002377BC">
        <w:t>,</w:t>
      </w:r>
      <w:r>
        <w:t xml:space="preserve"> Cabán</w:t>
      </w:r>
      <w:r w:rsidR="002377BC">
        <w:t xml:space="preserve"> and Dinowitz</w:t>
      </w:r>
      <w:bookmarkStart w:id="0" w:name="_GoBack"/>
      <w:bookmarkEnd w:id="0"/>
    </w:p>
    <w:p w14:paraId="44770F5E" w14:textId="77777777" w:rsidR="004E1CF2" w:rsidRDefault="004E1CF2" w:rsidP="007101A2">
      <w:pPr>
        <w:pStyle w:val="BodyText"/>
        <w:spacing w:line="240" w:lineRule="auto"/>
        <w:ind w:firstLine="0"/>
      </w:pPr>
    </w:p>
    <w:p w14:paraId="4FAF1C9B" w14:textId="77777777" w:rsidR="00E546D0" w:rsidRPr="00E546D0" w:rsidRDefault="00E546D0" w:rsidP="007101A2">
      <w:pPr>
        <w:pStyle w:val="BodyText"/>
        <w:spacing w:line="240" w:lineRule="auto"/>
        <w:ind w:firstLine="0"/>
        <w:rPr>
          <w:vanish/>
        </w:rPr>
      </w:pPr>
      <w:r w:rsidRPr="00E546D0">
        <w:rPr>
          <w:vanish/>
        </w:rPr>
        <w:t>..Title</w:t>
      </w:r>
    </w:p>
    <w:p w14:paraId="269552E1" w14:textId="7329B14F" w:rsidR="004E1CF2" w:rsidRDefault="00E546D0" w:rsidP="007101A2">
      <w:pPr>
        <w:pStyle w:val="BodyText"/>
        <w:spacing w:line="240" w:lineRule="auto"/>
        <w:ind w:firstLine="0"/>
      </w:pPr>
      <w:r>
        <w:t>A Local Law t</w:t>
      </w:r>
      <w:r w:rsidR="004E1CF2">
        <w:t xml:space="preserve">o </w:t>
      </w:r>
      <w:r w:rsidR="00E310B4">
        <w:t>amend the</w:t>
      </w:r>
      <w:r w:rsidR="00FC547E">
        <w:t xml:space="preserve"> </w:t>
      </w:r>
      <w:r w:rsidR="00BB502F">
        <w:t>administrative code of the city of New York</w:t>
      </w:r>
      <w:r w:rsidR="004E1CF2">
        <w:t>, in relation to</w:t>
      </w:r>
      <w:r w:rsidR="00873B26">
        <w:t xml:space="preserve"> </w:t>
      </w:r>
      <w:r w:rsidR="009C301A" w:rsidRPr="009C301A">
        <w:t xml:space="preserve">requiring the department of education to report on manifestation determination </w:t>
      </w:r>
      <w:r w:rsidR="00986DEA">
        <w:t>reviews</w:t>
      </w:r>
    </w:p>
    <w:p w14:paraId="218409AE" w14:textId="4A861BEA" w:rsidR="00E546D0" w:rsidRPr="00E546D0" w:rsidRDefault="00E546D0" w:rsidP="007101A2">
      <w:pPr>
        <w:pStyle w:val="BodyText"/>
        <w:spacing w:line="240" w:lineRule="auto"/>
        <w:ind w:firstLine="0"/>
        <w:rPr>
          <w:vanish/>
        </w:rPr>
      </w:pPr>
      <w:r w:rsidRPr="00E546D0">
        <w:rPr>
          <w:vanish/>
        </w:rPr>
        <w:t>..Body</w:t>
      </w:r>
    </w:p>
    <w:p w14:paraId="49995163" w14:textId="77777777" w:rsidR="004E1CF2" w:rsidRDefault="004E1CF2" w:rsidP="007101A2">
      <w:pPr>
        <w:pStyle w:val="BodyText"/>
        <w:spacing w:line="240" w:lineRule="auto"/>
        <w:ind w:firstLine="0"/>
        <w:rPr>
          <w:u w:val="single"/>
        </w:rPr>
      </w:pPr>
    </w:p>
    <w:p w14:paraId="19D42007" w14:textId="77777777" w:rsidR="004E1CF2" w:rsidRDefault="004E1CF2" w:rsidP="007101A2">
      <w:pPr>
        <w:ind w:firstLine="0"/>
        <w:jc w:val="both"/>
      </w:pPr>
      <w:r>
        <w:rPr>
          <w:u w:val="single"/>
        </w:rPr>
        <w:t>Be it enacted by the Council as follows</w:t>
      </w:r>
      <w:r w:rsidRPr="005B5DE4">
        <w:rPr>
          <w:u w:val="single"/>
        </w:rPr>
        <w:t>:</w:t>
      </w:r>
    </w:p>
    <w:p w14:paraId="79DD76F2" w14:textId="77777777" w:rsidR="004E1CF2" w:rsidRDefault="004E1CF2" w:rsidP="006662DF">
      <w:pPr>
        <w:jc w:val="both"/>
      </w:pPr>
    </w:p>
    <w:p w14:paraId="402909EA"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016E3459" w14:textId="55A837CA" w:rsidR="00595589" w:rsidRPr="005D1A31" w:rsidRDefault="00DC6E01" w:rsidP="00595589">
      <w:pPr>
        <w:spacing w:line="480" w:lineRule="auto"/>
        <w:jc w:val="both"/>
      </w:pPr>
      <w:r>
        <w:t xml:space="preserve">Section </w:t>
      </w:r>
      <w:r w:rsidR="004E1CF2" w:rsidRPr="00D65957">
        <w:t>1</w:t>
      </w:r>
      <w:r w:rsidR="004E1CF2" w:rsidRPr="00993CC3">
        <w:t>.</w:t>
      </w:r>
      <w:r w:rsidR="007E79D5" w:rsidRPr="00993CC3">
        <w:t xml:space="preserve"> </w:t>
      </w:r>
      <w:r w:rsidR="007539F4" w:rsidRPr="00993CC3">
        <w:t xml:space="preserve">Subdivision a of </w:t>
      </w:r>
      <w:r w:rsidR="00B60404" w:rsidRPr="00993CC3">
        <w:t>s</w:t>
      </w:r>
      <w:r w:rsidR="007539F4" w:rsidRPr="00993CC3">
        <w:t xml:space="preserve">ection 21-955 </w:t>
      </w:r>
      <w:r w:rsidR="009C301A" w:rsidRPr="00993CC3">
        <w:t>of the administrative code of the city of New York</w:t>
      </w:r>
      <w:r w:rsidR="00B60404" w:rsidRPr="00993CC3">
        <w:t xml:space="preserve">, </w:t>
      </w:r>
      <w:r w:rsidR="0039630E" w:rsidRPr="00993CC3">
        <w:t xml:space="preserve">as amended by local law number </w:t>
      </w:r>
      <w:r w:rsidR="00D65957" w:rsidRPr="00880E4F">
        <w:t>147</w:t>
      </w:r>
      <w:r w:rsidR="0039630E" w:rsidRPr="00993CC3">
        <w:t xml:space="preserve"> for the year 202</w:t>
      </w:r>
      <w:r w:rsidR="00D65957" w:rsidRPr="00993CC3">
        <w:t>3</w:t>
      </w:r>
      <w:r w:rsidR="00B60404" w:rsidRPr="00993CC3">
        <w:t>,</w:t>
      </w:r>
      <w:r w:rsidR="00FD5174">
        <w:t xml:space="preserve"> </w:t>
      </w:r>
      <w:r w:rsidR="009C301A" w:rsidRPr="00993CC3">
        <w:t>is amended</w:t>
      </w:r>
      <w:r w:rsidR="008F6C06" w:rsidRPr="00993CC3">
        <w:t xml:space="preserve"> by amending the definitions of</w:t>
      </w:r>
      <w:r w:rsidR="009C301A" w:rsidRPr="00993CC3">
        <w:t xml:space="preserve"> </w:t>
      </w:r>
      <w:r w:rsidR="009C42F6" w:rsidRPr="00993CC3">
        <w:t>“</w:t>
      </w:r>
      <w:r w:rsidR="008F6C06" w:rsidRPr="00880E4F">
        <w:t>Committee on preschool special education</w:t>
      </w:r>
      <w:r w:rsidR="00C4165F" w:rsidRPr="00993CC3">
        <w:t>”</w:t>
      </w:r>
      <w:r w:rsidR="007269CC">
        <w:t>;</w:t>
      </w:r>
      <w:r w:rsidR="00C4165F" w:rsidRPr="00993CC3">
        <w:t xml:space="preserve"> </w:t>
      </w:r>
      <w:r w:rsidR="009C42F6" w:rsidRPr="00993CC3">
        <w:t>“</w:t>
      </w:r>
      <w:r w:rsidR="008F6C06" w:rsidRPr="00880E4F">
        <w:t>Committee on special education</w:t>
      </w:r>
      <w:r w:rsidR="00C4165F" w:rsidRPr="00993CC3">
        <w:t>”</w:t>
      </w:r>
      <w:r w:rsidR="007269CC">
        <w:t>;</w:t>
      </w:r>
      <w:r w:rsidR="00C4165F" w:rsidRPr="00993CC3">
        <w:t xml:space="preserve"> </w:t>
      </w:r>
      <w:r w:rsidR="009C42F6" w:rsidRPr="00993CC3">
        <w:t>“</w:t>
      </w:r>
      <w:r w:rsidR="00EE4F5F">
        <w:t>H</w:t>
      </w:r>
      <w:r w:rsidR="008F6C06" w:rsidRPr="00993CC3">
        <w:t>ome language</w:t>
      </w:r>
      <w:r w:rsidR="00C4165F" w:rsidRPr="00993CC3">
        <w:t>”</w:t>
      </w:r>
      <w:r w:rsidR="007269CC">
        <w:t>;</w:t>
      </w:r>
      <w:r w:rsidR="008F6C06" w:rsidRPr="00993CC3">
        <w:t xml:space="preserve"> </w:t>
      </w:r>
      <w:r w:rsidR="009C42F6" w:rsidRPr="00993CC3">
        <w:t>“</w:t>
      </w:r>
      <w:r w:rsidR="008F6C06" w:rsidRPr="00880E4F">
        <w:t>Individualized education program</w:t>
      </w:r>
      <w:r w:rsidR="00C4165F" w:rsidRPr="000E1046">
        <w:t>”</w:t>
      </w:r>
      <w:r w:rsidR="007269CC">
        <w:t>;</w:t>
      </w:r>
      <w:r w:rsidR="009C42F6" w:rsidRPr="000E1046">
        <w:t xml:space="preserve"> “</w:t>
      </w:r>
      <w:r w:rsidR="008F6C06" w:rsidRPr="000E1046">
        <w:t>Initial evaluation</w:t>
      </w:r>
      <w:r w:rsidR="00C4165F" w:rsidRPr="000E1046">
        <w:t>”</w:t>
      </w:r>
      <w:r w:rsidR="007269CC">
        <w:t>;</w:t>
      </w:r>
      <w:r w:rsidR="008F6C06" w:rsidRPr="000E1046">
        <w:t xml:space="preserve"> </w:t>
      </w:r>
      <w:r w:rsidR="009C42F6" w:rsidRPr="000E1046">
        <w:t>“</w:t>
      </w:r>
      <w:r w:rsidR="008F6C06" w:rsidRPr="000E1046">
        <w:t>Integrated special class program</w:t>
      </w:r>
      <w:r w:rsidR="00C4165F" w:rsidRPr="000E1046">
        <w:t>”</w:t>
      </w:r>
      <w:r w:rsidR="007269CC">
        <w:t>;</w:t>
      </w:r>
      <w:r w:rsidR="008F6C06" w:rsidRPr="000E1046">
        <w:t xml:space="preserve"> </w:t>
      </w:r>
      <w:r w:rsidR="009C42F6" w:rsidRPr="000E1046">
        <w:t>“</w:t>
      </w:r>
      <w:r w:rsidR="008F6C06" w:rsidRPr="000E1046">
        <w:t>Preschool student with a disability</w:t>
      </w:r>
      <w:r w:rsidR="00C4165F" w:rsidRPr="000E1046">
        <w:t>”</w:t>
      </w:r>
      <w:r w:rsidR="007269CC">
        <w:t>;</w:t>
      </w:r>
      <w:r w:rsidR="008F6C06" w:rsidRPr="000E1046">
        <w:t xml:space="preserve"> </w:t>
      </w:r>
      <w:r w:rsidR="009C42F6" w:rsidRPr="000E1046">
        <w:t>“</w:t>
      </w:r>
      <w:r w:rsidR="008F6C06" w:rsidRPr="000E1046">
        <w:t>Reevaluation</w:t>
      </w:r>
      <w:r w:rsidR="00C4165F" w:rsidRPr="000E1046">
        <w:t>”</w:t>
      </w:r>
      <w:r w:rsidR="007269CC">
        <w:t>;</w:t>
      </w:r>
      <w:r w:rsidR="008F6C06" w:rsidRPr="000E1046">
        <w:t xml:space="preserve"> </w:t>
      </w:r>
      <w:r w:rsidR="009C42F6" w:rsidRPr="000E1046">
        <w:t>“</w:t>
      </w:r>
      <w:r w:rsidR="008F6C06" w:rsidRPr="000E1046">
        <w:t>Related services</w:t>
      </w:r>
      <w:r w:rsidR="00C4165F" w:rsidRPr="000E1046">
        <w:t>”</w:t>
      </w:r>
      <w:r w:rsidR="007269CC">
        <w:t>;</w:t>
      </w:r>
      <w:r w:rsidR="008F6C06" w:rsidRPr="000E1046">
        <w:t xml:space="preserve"> </w:t>
      </w:r>
      <w:r w:rsidR="009C42F6" w:rsidRPr="000E1046">
        <w:t>“</w:t>
      </w:r>
      <w:r w:rsidR="008F6C06" w:rsidRPr="000E1046">
        <w:t>Service recommendation</w:t>
      </w:r>
      <w:r w:rsidR="00C4165F" w:rsidRPr="000E1046">
        <w:t>”</w:t>
      </w:r>
      <w:r w:rsidR="007269CC">
        <w:t>;</w:t>
      </w:r>
      <w:r w:rsidR="008F6C06" w:rsidRPr="000E1046">
        <w:t xml:space="preserve"> </w:t>
      </w:r>
      <w:r w:rsidR="009C42F6" w:rsidRPr="000E1046">
        <w:t>“</w:t>
      </w:r>
      <w:r w:rsidR="008F6C06" w:rsidRPr="000E1046">
        <w:t>Special class</w:t>
      </w:r>
      <w:r w:rsidR="00C4165F" w:rsidRPr="000E1046">
        <w:t>”</w:t>
      </w:r>
      <w:r w:rsidR="007269CC">
        <w:t>;</w:t>
      </w:r>
      <w:r w:rsidR="008F6C06" w:rsidRPr="000E1046">
        <w:t xml:space="preserve"> </w:t>
      </w:r>
      <w:r w:rsidR="009C42F6" w:rsidRPr="000E1046">
        <w:t>“</w:t>
      </w:r>
      <w:r w:rsidR="008F6C06" w:rsidRPr="000E1046">
        <w:t>Special education itinerant services</w:t>
      </w:r>
      <w:r w:rsidR="00C4165F" w:rsidRPr="000E1046">
        <w:t>”</w:t>
      </w:r>
      <w:r w:rsidR="007269CC">
        <w:t>;</w:t>
      </w:r>
      <w:r w:rsidR="008F6C06" w:rsidRPr="000E1046">
        <w:t xml:space="preserve"> </w:t>
      </w:r>
      <w:r w:rsidR="009C42F6" w:rsidRPr="000E1046">
        <w:t>“</w:t>
      </w:r>
      <w:r w:rsidR="008F6C06" w:rsidRPr="000E1046">
        <w:t>Student</w:t>
      </w:r>
      <w:r w:rsidR="00C4165F" w:rsidRPr="000E1046">
        <w:t>”</w:t>
      </w:r>
      <w:r w:rsidR="007269CC">
        <w:t>;</w:t>
      </w:r>
      <w:r w:rsidR="008F6C06" w:rsidRPr="000E1046">
        <w:t xml:space="preserve"> </w:t>
      </w:r>
      <w:r w:rsidR="009C42F6" w:rsidRPr="000E1046">
        <w:t>“</w:t>
      </w:r>
      <w:r w:rsidR="008F6C06" w:rsidRPr="000E1046">
        <w:t>Student in foster care</w:t>
      </w:r>
      <w:r w:rsidR="00C4165F" w:rsidRPr="000E1046">
        <w:t>”</w:t>
      </w:r>
      <w:r w:rsidR="007269CC">
        <w:t>;</w:t>
      </w:r>
      <w:r w:rsidR="008F6C06" w:rsidRPr="000E1046">
        <w:t xml:space="preserve"> </w:t>
      </w:r>
      <w:r w:rsidR="009C42F6" w:rsidRPr="000E1046">
        <w:t>“</w:t>
      </w:r>
      <w:r w:rsidR="008F6C06" w:rsidRPr="000E1046">
        <w:t>Student in temporary housing</w:t>
      </w:r>
      <w:r w:rsidR="00C4165F" w:rsidRPr="000E1046">
        <w:t>”</w:t>
      </w:r>
      <w:r w:rsidR="007269CC">
        <w:t>;</w:t>
      </w:r>
      <w:r w:rsidR="008F6C06" w:rsidRPr="000E1046">
        <w:t xml:space="preserve"> </w:t>
      </w:r>
      <w:r w:rsidR="009C42F6" w:rsidRPr="000E1046">
        <w:t>“</w:t>
      </w:r>
      <w:r w:rsidR="008F6C06" w:rsidRPr="000E1046">
        <w:t>Student with a disability</w:t>
      </w:r>
      <w:r w:rsidR="00C4165F" w:rsidRPr="000E1046">
        <w:t>”</w:t>
      </w:r>
      <w:r w:rsidR="007269CC">
        <w:t>;</w:t>
      </w:r>
      <w:r w:rsidR="008F6C06" w:rsidRPr="000E1046">
        <w:t xml:space="preserve"> </w:t>
      </w:r>
      <w:r w:rsidR="00993CC3" w:rsidRPr="000E1046">
        <w:t xml:space="preserve">and </w:t>
      </w:r>
      <w:r w:rsidR="009C42F6" w:rsidRPr="000E1046">
        <w:t>“</w:t>
      </w:r>
      <w:r w:rsidR="008F6C06" w:rsidRPr="000E1046">
        <w:t>Three-year reevaluation</w:t>
      </w:r>
      <w:r w:rsidR="00C4165F" w:rsidRPr="000E1046">
        <w:t>”</w:t>
      </w:r>
      <w:r w:rsidR="007269CC">
        <w:t>;</w:t>
      </w:r>
      <w:r w:rsidR="008F6C06" w:rsidRPr="000E1046">
        <w:t xml:space="preserve"> and by</w:t>
      </w:r>
      <w:r w:rsidR="008F6C06" w:rsidRPr="000E1046">
        <w:rPr>
          <w:b/>
          <w:bCs/>
        </w:rPr>
        <w:t xml:space="preserve"> </w:t>
      </w:r>
      <w:r w:rsidR="009C301A" w:rsidRPr="000E1046">
        <w:t xml:space="preserve">adding new </w:t>
      </w:r>
      <w:r w:rsidR="00FD2676" w:rsidRPr="000E1046">
        <w:t xml:space="preserve">definitions of </w:t>
      </w:r>
      <w:r w:rsidR="009C42F6" w:rsidRPr="000E1046">
        <w:t xml:space="preserve"> “</w:t>
      </w:r>
      <w:r w:rsidR="00FD2676" w:rsidRPr="000E1046">
        <w:t>504 plan</w:t>
      </w:r>
      <w:r w:rsidR="00C4165F" w:rsidRPr="000E1046">
        <w:t>”</w:t>
      </w:r>
      <w:r w:rsidR="007269CC">
        <w:t>;</w:t>
      </w:r>
      <w:r w:rsidR="00FD2676" w:rsidRPr="000E1046">
        <w:t xml:space="preserve"> </w:t>
      </w:r>
      <w:r w:rsidR="009C42F6" w:rsidRPr="000E1046">
        <w:t xml:space="preserve"> “</w:t>
      </w:r>
      <w:r w:rsidR="00FD2676" w:rsidRPr="000E1046">
        <w:t>deemed to have knowledge</w:t>
      </w:r>
      <w:r w:rsidR="00C4165F" w:rsidRPr="000E1046">
        <w:t>”</w:t>
      </w:r>
      <w:r w:rsidR="007269CC">
        <w:t>;</w:t>
      </w:r>
      <w:r w:rsidR="00FD2676" w:rsidRPr="000E1046">
        <w:t xml:space="preserve"> </w:t>
      </w:r>
      <w:r w:rsidR="009C42F6" w:rsidRPr="000E1046">
        <w:t>“</w:t>
      </w:r>
      <w:r w:rsidR="00FD2676" w:rsidRPr="000E1046">
        <w:t>manifestation determination review</w:t>
      </w:r>
      <w:r w:rsidR="00C4165F" w:rsidRPr="000E1046">
        <w:t>”</w:t>
      </w:r>
      <w:r w:rsidR="007269CC">
        <w:t>;</w:t>
      </w:r>
      <w:r w:rsidR="00FD2676" w:rsidRPr="000E1046">
        <w:t xml:space="preserve"> </w:t>
      </w:r>
      <w:r w:rsidR="000C0FFC" w:rsidRPr="001A6FDC">
        <w:t>“manifestation team”</w:t>
      </w:r>
      <w:r w:rsidR="007269CC">
        <w:t>;</w:t>
      </w:r>
      <w:r w:rsidR="000C0FFC" w:rsidRPr="001A6FDC">
        <w:t xml:space="preserve"> </w:t>
      </w:r>
      <w:r w:rsidR="009C42F6" w:rsidRPr="000E1046">
        <w:t>“</w:t>
      </w:r>
      <w:r w:rsidR="00FD2676" w:rsidRPr="000E1046">
        <w:t>procedural safeguards notice</w:t>
      </w:r>
      <w:r w:rsidR="00C4165F" w:rsidRPr="000E1046">
        <w:t>”</w:t>
      </w:r>
      <w:r w:rsidR="00FD2676" w:rsidRPr="000E1046">
        <w:t xml:space="preserve"> and </w:t>
      </w:r>
      <w:r w:rsidR="009C42F6" w:rsidRPr="000E1046">
        <w:t xml:space="preserve"> “</w:t>
      </w:r>
      <w:r w:rsidR="00FD2676" w:rsidRPr="000E1046">
        <w:t>referral</w:t>
      </w:r>
      <w:r w:rsidR="00FD2676" w:rsidRPr="00880E4F">
        <w:t xml:space="preserve"> to a committee on special education</w:t>
      </w:r>
      <w:r w:rsidR="00C4165F">
        <w:t>”</w:t>
      </w:r>
      <w:r w:rsidR="00FD2676" w:rsidRPr="005D1A31">
        <w:t xml:space="preserve"> in </w:t>
      </w:r>
      <w:r w:rsidR="0022012E">
        <w:t>numeric and alphabetical</w:t>
      </w:r>
      <w:r w:rsidR="00FD2676" w:rsidRPr="005D1A31">
        <w:t xml:space="preserve"> order to </w:t>
      </w:r>
      <w:r w:rsidR="009C301A" w:rsidRPr="005D1A31">
        <w:t>read as follows:</w:t>
      </w:r>
    </w:p>
    <w:p w14:paraId="5DD3C403" w14:textId="6DC80044" w:rsidR="005C0E92" w:rsidRDefault="005C0E92" w:rsidP="006E2CC0">
      <w:pPr>
        <w:spacing w:line="480" w:lineRule="auto"/>
        <w:jc w:val="both"/>
        <w:rPr>
          <w:u w:val="single"/>
        </w:rPr>
      </w:pPr>
      <w:r w:rsidRPr="00880E4F">
        <w:rPr>
          <w:u w:val="single"/>
        </w:rPr>
        <w:t xml:space="preserve">504 plan. The </w:t>
      </w:r>
      <w:r w:rsidR="00C4165F" w:rsidRPr="00C4165F">
        <w:rPr>
          <w:u w:val="single"/>
        </w:rPr>
        <w:t xml:space="preserve">term </w:t>
      </w:r>
      <w:r w:rsidR="00C4165F">
        <w:rPr>
          <w:u w:val="single"/>
        </w:rPr>
        <w:t>“</w:t>
      </w:r>
      <w:r w:rsidRPr="00880E4F">
        <w:rPr>
          <w:u w:val="single"/>
        </w:rPr>
        <w:t>504 plan</w:t>
      </w:r>
      <w:r w:rsidR="00993CC3">
        <w:rPr>
          <w:u w:val="single"/>
        </w:rPr>
        <w:t>”</w:t>
      </w:r>
      <w:r w:rsidRPr="00880E4F">
        <w:rPr>
          <w:u w:val="single"/>
        </w:rPr>
        <w:t xml:space="preserve"> means a plan developed pursuant to </w:t>
      </w:r>
      <w:r w:rsidR="00BE02FF">
        <w:rPr>
          <w:u w:val="single"/>
        </w:rPr>
        <w:t>s</w:t>
      </w:r>
      <w:r w:rsidRPr="00880E4F">
        <w:rPr>
          <w:u w:val="single"/>
        </w:rPr>
        <w:t xml:space="preserve">ection 504 of the </w:t>
      </w:r>
      <w:r w:rsidR="00BE02FF">
        <w:rPr>
          <w:u w:val="single"/>
        </w:rPr>
        <w:t>r</w:t>
      </w:r>
      <w:r w:rsidRPr="00880E4F">
        <w:rPr>
          <w:u w:val="single"/>
        </w:rPr>
        <w:t xml:space="preserve">ehabilitation </w:t>
      </w:r>
      <w:r w:rsidR="00BE02FF">
        <w:rPr>
          <w:u w:val="single"/>
        </w:rPr>
        <w:t>a</w:t>
      </w:r>
      <w:r w:rsidRPr="00880E4F">
        <w:rPr>
          <w:u w:val="single"/>
        </w:rPr>
        <w:t xml:space="preserve">ct of 1973, codified at section 794 of title 29 of the United States </w:t>
      </w:r>
      <w:r w:rsidR="00BE02FF">
        <w:rPr>
          <w:u w:val="single"/>
        </w:rPr>
        <w:t>c</w:t>
      </w:r>
      <w:r w:rsidRPr="00880E4F">
        <w:rPr>
          <w:u w:val="single"/>
        </w:rPr>
        <w:t>ode, and any regulations promulgated there</w:t>
      </w:r>
      <w:r w:rsidR="00FD5174">
        <w:rPr>
          <w:u w:val="single"/>
        </w:rPr>
        <w:t>under</w:t>
      </w:r>
      <w:r w:rsidRPr="00880E4F">
        <w:rPr>
          <w:u w:val="single"/>
        </w:rPr>
        <w:t xml:space="preserve"> including</w:t>
      </w:r>
      <w:r w:rsidR="007269CC">
        <w:rPr>
          <w:u w:val="single"/>
        </w:rPr>
        <w:t>,</w:t>
      </w:r>
      <w:r w:rsidRPr="00880E4F">
        <w:rPr>
          <w:u w:val="single"/>
        </w:rPr>
        <w:t xml:space="preserve"> but not limited to</w:t>
      </w:r>
      <w:r w:rsidR="007269CC">
        <w:rPr>
          <w:u w:val="single"/>
        </w:rPr>
        <w:t>,</w:t>
      </w:r>
      <w:r w:rsidRPr="00880E4F">
        <w:rPr>
          <w:u w:val="single"/>
        </w:rPr>
        <w:t xml:space="preserve"> the requirements set forth in part 104 of title 34 of the </w:t>
      </w:r>
      <w:r w:rsidR="00BE02FF">
        <w:rPr>
          <w:u w:val="single"/>
        </w:rPr>
        <w:t>c</w:t>
      </w:r>
      <w:r w:rsidRPr="00880E4F">
        <w:rPr>
          <w:u w:val="single"/>
        </w:rPr>
        <w:t xml:space="preserve">ode of </w:t>
      </w:r>
      <w:r w:rsidR="00BE02FF">
        <w:rPr>
          <w:u w:val="single"/>
        </w:rPr>
        <w:t>f</w:t>
      </w:r>
      <w:r w:rsidRPr="00880E4F">
        <w:rPr>
          <w:u w:val="single"/>
        </w:rPr>
        <w:t xml:space="preserve">ederal </w:t>
      </w:r>
      <w:r w:rsidR="00BE02FF">
        <w:rPr>
          <w:u w:val="single"/>
        </w:rPr>
        <w:t>r</w:t>
      </w:r>
      <w:r w:rsidRPr="00880E4F">
        <w:rPr>
          <w:u w:val="single"/>
        </w:rPr>
        <w:t>egulations</w:t>
      </w:r>
      <w:r w:rsidR="008F6C06">
        <w:rPr>
          <w:u w:val="single"/>
        </w:rPr>
        <w:t>, or a successor provision</w:t>
      </w:r>
      <w:r w:rsidRPr="00880E4F">
        <w:rPr>
          <w:u w:val="single"/>
        </w:rPr>
        <w:t>.</w:t>
      </w:r>
    </w:p>
    <w:p w14:paraId="1F45B67F" w14:textId="3073E86D" w:rsidR="009C42F6" w:rsidRPr="00927407" w:rsidRDefault="009C42F6" w:rsidP="00927407">
      <w:pPr>
        <w:spacing w:line="480" w:lineRule="auto"/>
        <w:jc w:val="both"/>
      </w:pPr>
      <w:r w:rsidRPr="00880E4F">
        <w:t xml:space="preserve">Committee on preschool special education. The term </w:t>
      </w:r>
      <w:r>
        <w:t>“</w:t>
      </w:r>
      <w:r w:rsidRPr="00880E4F">
        <w:t>committee on preschool special education</w:t>
      </w:r>
      <w:r w:rsidR="00993CC3" w:rsidRPr="00927407">
        <w:t xml:space="preserve">” </w:t>
      </w:r>
      <w:r w:rsidRPr="00927407">
        <w:t xml:space="preserve">has the same meaning as set forth in section </w:t>
      </w:r>
      <w:r w:rsidRPr="00880E4F">
        <w:t>200.1</w:t>
      </w:r>
      <w:r w:rsidRPr="00927407">
        <w:t xml:space="preserve"> of title 8 of the New York codes, rules and regulations</w:t>
      </w:r>
      <w:r>
        <w:rPr>
          <w:u w:val="single"/>
        </w:rPr>
        <w:t>, or a successor provision</w:t>
      </w:r>
      <w:r w:rsidRPr="00927407">
        <w:t>.</w:t>
      </w:r>
    </w:p>
    <w:p w14:paraId="5076F82F" w14:textId="023F1016" w:rsidR="009C42F6" w:rsidRDefault="009C42F6" w:rsidP="009C42F6">
      <w:pPr>
        <w:spacing w:line="480" w:lineRule="auto"/>
        <w:jc w:val="both"/>
      </w:pPr>
      <w:r w:rsidRPr="00880E4F">
        <w:lastRenderedPageBreak/>
        <w:t xml:space="preserve">Committee on special education. The term </w:t>
      </w:r>
      <w:r>
        <w:t>“</w:t>
      </w:r>
      <w:r w:rsidRPr="00880E4F">
        <w:t>committee on special education</w:t>
      </w:r>
      <w:r w:rsidR="00993CC3">
        <w:t xml:space="preserve">” </w:t>
      </w:r>
      <w:r w:rsidRPr="00880E4F">
        <w:t>has the same meaning as set forth in section 200.1 of title 8 of the New York codes, rules and regulations</w:t>
      </w:r>
      <w:r>
        <w:rPr>
          <w:u w:val="single"/>
        </w:rPr>
        <w:t>, or a successor provision</w:t>
      </w:r>
      <w:r w:rsidRPr="00880E4F">
        <w:t>.</w:t>
      </w:r>
    </w:p>
    <w:p w14:paraId="7B1CD434" w14:textId="676F06C6" w:rsidR="00993CC3" w:rsidRPr="00993CC3" w:rsidRDefault="00993CC3" w:rsidP="006E2CC0">
      <w:pPr>
        <w:spacing w:line="480" w:lineRule="auto"/>
        <w:jc w:val="both"/>
        <w:rPr>
          <w:u w:val="single"/>
        </w:rPr>
      </w:pPr>
      <w:r>
        <w:rPr>
          <w:u w:val="single"/>
        </w:rPr>
        <w:t xml:space="preserve">Deemed to have knowledge. </w:t>
      </w:r>
      <w:r w:rsidRPr="005C0E92">
        <w:rPr>
          <w:u w:val="single"/>
        </w:rPr>
        <w:t>The term</w:t>
      </w:r>
      <w:r>
        <w:rPr>
          <w:u w:val="single"/>
        </w:rPr>
        <w:t xml:space="preserve"> “</w:t>
      </w:r>
      <w:r w:rsidRPr="005C0E92">
        <w:rPr>
          <w:u w:val="single"/>
        </w:rPr>
        <w:t>deemed to have knowledge</w:t>
      </w:r>
      <w:r>
        <w:rPr>
          <w:u w:val="single"/>
        </w:rPr>
        <w:t>”</w:t>
      </w:r>
      <w:r w:rsidRPr="005C0E92">
        <w:rPr>
          <w:u w:val="single"/>
        </w:rPr>
        <w:t xml:space="preserve"> has the same meaning as set forth in paragraph (5)(B) of subsection (k) of section 1415 of title 20 of the United States </w:t>
      </w:r>
      <w:r w:rsidR="00E204EB">
        <w:rPr>
          <w:u w:val="single"/>
        </w:rPr>
        <w:t>c</w:t>
      </w:r>
      <w:r w:rsidRPr="005C0E92">
        <w:rPr>
          <w:u w:val="single"/>
        </w:rPr>
        <w:t>ode</w:t>
      </w:r>
      <w:r>
        <w:rPr>
          <w:u w:val="single"/>
        </w:rPr>
        <w:t>, or a successor provision,</w:t>
      </w:r>
      <w:r w:rsidRPr="005C0E92">
        <w:rPr>
          <w:u w:val="single"/>
        </w:rPr>
        <w:t xml:space="preserve"> and any regulations promulgated there</w:t>
      </w:r>
      <w:r w:rsidR="00BE02FF">
        <w:rPr>
          <w:u w:val="single"/>
        </w:rPr>
        <w:t>under</w:t>
      </w:r>
      <w:r w:rsidRPr="005C0E92">
        <w:rPr>
          <w:u w:val="single"/>
        </w:rPr>
        <w:t>.</w:t>
      </w:r>
    </w:p>
    <w:p w14:paraId="3C88F679" w14:textId="2963CDD8" w:rsidR="009C42F6" w:rsidRPr="00880E4F" w:rsidRDefault="009C42F6" w:rsidP="00880E4F">
      <w:pPr>
        <w:spacing w:line="480" w:lineRule="auto"/>
        <w:jc w:val="both"/>
      </w:pPr>
      <w:r>
        <w:t xml:space="preserve">Home language. The </w:t>
      </w:r>
      <w:r w:rsidR="00993CC3">
        <w:t>term “</w:t>
      </w:r>
      <w:r>
        <w:t>home language</w:t>
      </w:r>
      <w:r w:rsidR="00993CC3">
        <w:t>”</w:t>
      </w:r>
      <w:r>
        <w:t xml:space="preserve"> means the language most frequently used in the student's home, as indicated by the response provided by the parent or person in parental relation on the home language questionnaire as that term is defined in section 154-2.2 of title 8 of the New York codes, rules and regulations</w:t>
      </w:r>
      <w:r w:rsidRPr="0733B402">
        <w:rPr>
          <w:u w:val="single"/>
        </w:rPr>
        <w:t>, or a successor provision</w:t>
      </w:r>
      <w:r w:rsidR="7A103CAC" w:rsidRPr="0733B402">
        <w:rPr>
          <w:u w:val="single"/>
        </w:rPr>
        <w:t xml:space="preserve">, or as otherwise </w:t>
      </w:r>
      <w:r w:rsidR="00FB09F6">
        <w:rPr>
          <w:u w:val="single"/>
        </w:rPr>
        <w:t>indicated</w:t>
      </w:r>
      <w:r w:rsidR="7A103CAC" w:rsidRPr="0733B402">
        <w:rPr>
          <w:u w:val="single"/>
        </w:rPr>
        <w:t xml:space="preserve"> by the parent or person in parental relation at a later time</w:t>
      </w:r>
      <w:r>
        <w:t>.</w:t>
      </w:r>
    </w:p>
    <w:p w14:paraId="6D64415E" w14:textId="07D776B0" w:rsidR="009C42F6" w:rsidRDefault="009C42F6" w:rsidP="00880E4F">
      <w:pPr>
        <w:spacing w:line="480" w:lineRule="auto"/>
        <w:jc w:val="both"/>
      </w:pPr>
      <w:r w:rsidRPr="00880E4F">
        <w:t xml:space="preserve">Individualized education program. The </w:t>
      </w:r>
      <w:r w:rsidR="00993CC3" w:rsidRPr="00993CC3">
        <w:t xml:space="preserve">term </w:t>
      </w:r>
      <w:r w:rsidR="00993CC3">
        <w:t>“</w:t>
      </w:r>
      <w:r w:rsidRPr="00880E4F">
        <w:t>individualized education program</w:t>
      </w:r>
      <w:r w:rsidR="00993CC3">
        <w:t>”</w:t>
      </w:r>
      <w:r w:rsidRPr="00880E4F">
        <w:t xml:space="preserve"> </w:t>
      </w:r>
      <w:r w:rsidR="00D943D2" w:rsidRPr="00880E4F">
        <w:t xml:space="preserve">or </w:t>
      </w:r>
      <w:r w:rsidR="00D943D2">
        <w:t>“</w:t>
      </w:r>
      <w:r w:rsidRPr="00880E4F">
        <w:t>IEP</w:t>
      </w:r>
      <w:r w:rsidR="00993CC3">
        <w:t>”</w:t>
      </w:r>
      <w:r w:rsidRPr="00880E4F">
        <w:t xml:space="preserve"> has the same meaning as set forth in section 200.1 of title 8 of the New York codes, rules and regulations</w:t>
      </w:r>
      <w:r>
        <w:rPr>
          <w:u w:val="single"/>
        </w:rPr>
        <w:t>, or a successor provision</w:t>
      </w:r>
      <w:r w:rsidRPr="00880E4F">
        <w:t>.</w:t>
      </w:r>
    </w:p>
    <w:p w14:paraId="5D73D1B0" w14:textId="6B157CD5" w:rsidR="009C42F6" w:rsidRPr="00880E4F" w:rsidRDefault="009C42F6" w:rsidP="00880E4F">
      <w:pPr>
        <w:spacing w:line="480" w:lineRule="auto"/>
        <w:jc w:val="both"/>
      </w:pPr>
      <w:r w:rsidRPr="00880E4F">
        <w:t xml:space="preserve">Initial evaluation. The </w:t>
      </w:r>
      <w:r w:rsidR="00993CC3" w:rsidRPr="00993CC3">
        <w:t xml:space="preserve">term </w:t>
      </w:r>
      <w:r w:rsidR="00993CC3">
        <w:t>“</w:t>
      </w:r>
      <w:r w:rsidRPr="00880E4F">
        <w:t>initial evaluation</w:t>
      </w:r>
      <w:r w:rsidR="00993CC3">
        <w:t>”</w:t>
      </w:r>
      <w:r w:rsidRPr="00880E4F">
        <w:t xml:space="preserve"> means an evaluation to determine if a student is a student with a disability, conducted pursuant to sections 4401-a, 4402 and 4410 of the education law and section 200.4 of title 8 of the New York codes, rules and regulations</w:t>
      </w:r>
      <w:r>
        <w:rPr>
          <w:u w:val="single"/>
        </w:rPr>
        <w:t>, or a successor provision</w:t>
      </w:r>
      <w:r w:rsidRPr="00880E4F">
        <w:t>.</w:t>
      </w:r>
    </w:p>
    <w:p w14:paraId="3F403A7C" w14:textId="6CADAD15" w:rsidR="009C42F6" w:rsidRDefault="009C42F6" w:rsidP="009C42F6">
      <w:pPr>
        <w:spacing w:line="480" w:lineRule="auto"/>
        <w:jc w:val="both"/>
      </w:pPr>
      <w:r w:rsidRPr="00880E4F">
        <w:t>Integrated special class program. The term</w:t>
      </w:r>
      <w:r>
        <w:t xml:space="preserve"> “</w:t>
      </w:r>
      <w:r w:rsidRPr="00880E4F">
        <w:t>integrated special class program</w:t>
      </w:r>
      <w:r w:rsidR="00FA38D2">
        <w:t>”</w:t>
      </w:r>
      <w:r>
        <w:t xml:space="preserve"> </w:t>
      </w:r>
      <w:r w:rsidRPr="00880E4F">
        <w:t>has the same meaning as set forth in section 200.9 of title 8 of the New York codes, rules and regulations</w:t>
      </w:r>
      <w:r>
        <w:rPr>
          <w:u w:val="single"/>
        </w:rPr>
        <w:t>, or a successor provision</w:t>
      </w:r>
      <w:r w:rsidRPr="00880E4F">
        <w:t>.</w:t>
      </w:r>
    </w:p>
    <w:p w14:paraId="674BC967" w14:textId="31712683" w:rsidR="00993CC3" w:rsidRDefault="00993CC3" w:rsidP="006E2CC0">
      <w:pPr>
        <w:spacing w:line="480" w:lineRule="auto"/>
        <w:jc w:val="both"/>
        <w:rPr>
          <w:u w:val="single"/>
        </w:rPr>
      </w:pPr>
      <w:r w:rsidRPr="43E48713">
        <w:rPr>
          <w:u w:val="single"/>
        </w:rPr>
        <w:t>Manifestation determination review. The term “manifestation determination review”</w:t>
      </w:r>
      <w:r w:rsidR="51FDC705" w:rsidRPr="43E48713">
        <w:rPr>
          <w:u w:val="single"/>
        </w:rPr>
        <w:t xml:space="preserve"> </w:t>
      </w:r>
      <w:r w:rsidRPr="43E48713">
        <w:rPr>
          <w:u w:val="single"/>
        </w:rPr>
        <w:t>means a review</w:t>
      </w:r>
      <w:r w:rsidR="006D6B1A" w:rsidRPr="43E48713">
        <w:rPr>
          <w:u w:val="single"/>
        </w:rPr>
        <w:t xml:space="preserve"> </w:t>
      </w:r>
      <w:r w:rsidRPr="43E48713">
        <w:rPr>
          <w:u w:val="single"/>
        </w:rPr>
        <w:t xml:space="preserve">to determine whether a student’s behavior that is subject to disciplinary action is </w:t>
      </w:r>
      <w:r w:rsidRPr="43E48713">
        <w:rPr>
          <w:u w:val="single"/>
        </w:rPr>
        <w:lastRenderedPageBreak/>
        <w:t xml:space="preserve">a manifestation of the student’s disability, as required pursuant to subparagraph (E) of paragraph (1) of subsection (a) of section 1415 of the United States code and section 201.4 of title 8 of the New York codes, rules and regulations, regarding manifestation determinations, or a successor provision. </w:t>
      </w:r>
    </w:p>
    <w:p w14:paraId="3BDFD99E" w14:textId="5066BA32" w:rsidR="0015738F" w:rsidRPr="00993CC3" w:rsidRDefault="0015738F" w:rsidP="007269CC">
      <w:pPr>
        <w:spacing w:line="480" w:lineRule="auto"/>
        <w:jc w:val="both"/>
        <w:rPr>
          <w:u w:val="single"/>
        </w:rPr>
      </w:pPr>
      <w:r w:rsidRPr="00E76F12">
        <w:rPr>
          <w:u w:val="single"/>
        </w:rPr>
        <w:t>Manifestation team.</w:t>
      </w:r>
      <w:r w:rsidRPr="0015738F">
        <w:rPr>
          <w:u w:val="single"/>
        </w:rPr>
        <w:t xml:space="preserve"> The term “</w:t>
      </w:r>
      <w:r w:rsidRPr="000E1046">
        <w:rPr>
          <w:u w:val="single"/>
        </w:rPr>
        <w:t xml:space="preserve">manifestation team” has the same meaning as set forth in subdivision (b) of section 201.4 of </w:t>
      </w:r>
      <w:r w:rsidR="0033585C">
        <w:rPr>
          <w:u w:val="single"/>
        </w:rPr>
        <w:t>t</w:t>
      </w:r>
      <w:r w:rsidRPr="000E1046">
        <w:rPr>
          <w:u w:val="single"/>
        </w:rPr>
        <w:t xml:space="preserve">itle 8 of the New York </w:t>
      </w:r>
      <w:r w:rsidR="00EE4F5F" w:rsidRPr="000E1046">
        <w:rPr>
          <w:u w:val="single"/>
        </w:rPr>
        <w:t>c</w:t>
      </w:r>
      <w:r w:rsidRPr="000E1046">
        <w:rPr>
          <w:u w:val="single"/>
        </w:rPr>
        <w:t xml:space="preserve">odes, </w:t>
      </w:r>
      <w:r w:rsidR="0033585C">
        <w:rPr>
          <w:u w:val="single"/>
        </w:rPr>
        <w:t>r</w:t>
      </w:r>
      <w:r w:rsidRPr="000E1046">
        <w:rPr>
          <w:u w:val="single"/>
        </w:rPr>
        <w:t>ules</w:t>
      </w:r>
      <w:r w:rsidRPr="0015738F">
        <w:rPr>
          <w:u w:val="single"/>
        </w:rPr>
        <w:t xml:space="preserve"> and </w:t>
      </w:r>
      <w:r w:rsidR="0033585C">
        <w:rPr>
          <w:u w:val="single"/>
        </w:rPr>
        <w:t>r</w:t>
      </w:r>
      <w:r w:rsidRPr="0015738F">
        <w:rPr>
          <w:u w:val="single"/>
        </w:rPr>
        <w:t>egulations, or a successor provision.</w:t>
      </w:r>
    </w:p>
    <w:p w14:paraId="77A3B35C" w14:textId="4CE38007" w:rsidR="009C42F6" w:rsidRDefault="009C42F6" w:rsidP="009C42F6">
      <w:pPr>
        <w:spacing w:line="480" w:lineRule="auto"/>
        <w:jc w:val="both"/>
      </w:pPr>
      <w:r w:rsidRPr="00880E4F">
        <w:t xml:space="preserve">Preschool student with a disability. The </w:t>
      </w:r>
      <w:r w:rsidR="00993CC3" w:rsidRPr="00993CC3">
        <w:t xml:space="preserve">term </w:t>
      </w:r>
      <w:r w:rsidR="00993CC3">
        <w:t>“</w:t>
      </w:r>
      <w:r w:rsidRPr="00880E4F">
        <w:t>preschool student with a disability</w:t>
      </w:r>
      <w:r w:rsidR="00993CC3">
        <w:t>”</w:t>
      </w:r>
      <w:r w:rsidRPr="00880E4F">
        <w:t xml:space="preserve"> has the same meaning as set forth in section 200.1 of title 8 of the New York codes, rules and regulations</w:t>
      </w:r>
      <w:r>
        <w:rPr>
          <w:u w:val="single"/>
        </w:rPr>
        <w:t>, or a successor provision</w:t>
      </w:r>
      <w:r w:rsidRPr="00880E4F">
        <w:t>.</w:t>
      </w:r>
    </w:p>
    <w:p w14:paraId="71757C5C" w14:textId="74DD6BB6" w:rsidR="00993CC3" w:rsidRPr="00993CC3" w:rsidRDefault="00993CC3" w:rsidP="006E2CC0">
      <w:pPr>
        <w:spacing w:line="480" w:lineRule="auto"/>
        <w:jc w:val="both"/>
        <w:rPr>
          <w:u w:val="single"/>
        </w:rPr>
      </w:pPr>
      <w:r>
        <w:rPr>
          <w:u w:val="single"/>
        </w:rPr>
        <w:t>Procedural safeguards notice. T</w:t>
      </w:r>
      <w:r w:rsidRPr="00570B77">
        <w:rPr>
          <w:u w:val="single"/>
        </w:rPr>
        <w:t>he term</w:t>
      </w:r>
      <w:r>
        <w:rPr>
          <w:u w:val="single"/>
        </w:rPr>
        <w:t xml:space="preserve"> “</w:t>
      </w:r>
      <w:r w:rsidRPr="00570B77">
        <w:rPr>
          <w:u w:val="single"/>
        </w:rPr>
        <w:t>procedural safeguards notice</w:t>
      </w:r>
      <w:r>
        <w:rPr>
          <w:u w:val="single"/>
        </w:rPr>
        <w:t xml:space="preserve">” </w:t>
      </w:r>
      <w:r w:rsidRPr="00570B77">
        <w:rPr>
          <w:u w:val="single"/>
        </w:rPr>
        <w:t xml:space="preserve">means the notice required </w:t>
      </w:r>
      <w:r w:rsidR="006D6B1A">
        <w:rPr>
          <w:u w:val="single"/>
        </w:rPr>
        <w:t xml:space="preserve">pursuant to </w:t>
      </w:r>
      <w:r>
        <w:rPr>
          <w:u w:val="single"/>
        </w:rPr>
        <w:t>subsection (d) of section 1415 of title 20 of the United States code and subsection (f) of section 200.5</w:t>
      </w:r>
      <w:r w:rsidRPr="00570B77">
        <w:rPr>
          <w:u w:val="single"/>
        </w:rPr>
        <w:t xml:space="preserve"> of title 8 of the New York codes, rules and regulations</w:t>
      </w:r>
      <w:r>
        <w:rPr>
          <w:u w:val="single"/>
        </w:rPr>
        <w:t>, or a successor provision</w:t>
      </w:r>
      <w:r w:rsidRPr="00570B77">
        <w:rPr>
          <w:u w:val="single"/>
        </w:rPr>
        <w:t>.</w:t>
      </w:r>
    </w:p>
    <w:p w14:paraId="5E24DAD0" w14:textId="12A02855" w:rsidR="009C42F6" w:rsidRDefault="009C42F6" w:rsidP="009C42F6">
      <w:pPr>
        <w:spacing w:line="480" w:lineRule="auto"/>
        <w:jc w:val="both"/>
      </w:pPr>
      <w:r w:rsidRPr="00880E4F">
        <w:t xml:space="preserve">Reevaluation. The </w:t>
      </w:r>
      <w:r w:rsidR="00993CC3" w:rsidRPr="00993CC3">
        <w:t xml:space="preserve">term </w:t>
      </w:r>
      <w:r w:rsidR="00993CC3">
        <w:t>“</w:t>
      </w:r>
      <w:r w:rsidRPr="00880E4F">
        <w:t>reevaluation</w:t>
      </w:r>
      <w:r w:rsidR="00993CC3">
        <w:t>”</w:t>
      </w:r>
      <w:r w:rsidRPr="00880E4F">
        <w:t xml:space="preserve"> means an evaluation of a student with a disability conducted pursuant to section 4402 of the education law and section 200.4 of title 8 of the New York codes, rules and regulations,</w:t>
      </w:r>
      <w:r>
        <w:rPr>
          <w:u w:val="single"/>
        </w:rPr>
        <w:t xml:space="preserve"> or a successor provision,</w:t>
      </w:r>
      <w:r w:rsidRPr="00880E4F">
        <w:t xml:space="preserve"> provided that such term shall not include a three-year reevaluation.</w:t>
      </w:r>
    </w:p>
    <w:p w14:paraId="0537A25D" w14:textId="26CA26A5" w:rsidR="00993CC3" w:rsidRPr="00993CC3" w:rsidRDefault="00993CC3" w:rsidP="007269CC">
      <w:pPr>
        <w:spacing w:line="480" w:lineRule="auto"/>
        <w:jc w:val="both"/>
        <w:rPr>
          <w:u w:val="single"/>
        </w:rPr>
      </w:pPr>
      <w:r w:rsidRPr="00372825">
        <w:rPr>
          <w:u w:val="single"/>
        </w:rPr>
        <w:t>Referral to a committee on special education. The term “referral to a committee on special education” means the act of notifying a committee on special education that a student requires a manifestation determination review, pursuant to chancellor’s regulation A-443, regarding student discipline procedures, or a successor provision, or applicable state or federal law.</w:t>
      </w:r>
    </w:p>
    <w:p w14:paraId="46EB4A49" w14:textId="631906CB" w:rsidR="009C42F6" w:rsidRDefault="009C42F6" w:rsidP="00880E4F">
      <w:pPr>
        <w:spacing w:line="480" w:lineRule="auto"/>
        <w:jc w:val="both"/>
      </w:pPr>
      <w:r w:rsidRPr="00880E4F">
        <w:lastRenderedPageBreak/>
        <w:t xml:space="preserve">Related services. The term </w:t>
      </w:r>
      <w:r>
        <w:t>“</w:t>
      </w:r>
      <w:r w:rsidRPr="00880E4F">
        <w:t>related services</w:t>
      </w:r>
      <w:r w:rsidR="00993CC3">
        <w:t xml:space="preserve">” </w:t>
      </w:r>
      <w:r w:rsidRPr="00880E4F">
        <w:t>has the same meaning as set forth in section 200.1 of title 8 of the New York codes, rules and regulations</w:t>
      </w:r>
      <w:r>
        <w:rPr>
          <w:u w:val="single"/>
        </w:rPr>
        <w:t>, or a successor provision</w:t>
      </w:r>
      <w:r w:rsidRPr="00880E4F">
        <w:t>.</w:t>
      </w:r>
    </w:p>
    <w:p w14:paraId="3911BBB6" w14:textId="622B89C0" w:rsidR="009C42F6" w:rsidRPr="00880E4F" w:rsidRDefault="009C42F6" w:rsidP="00880E4F">
      <w:pPr>
        <w:spacing w:line="480" w:lineRule="auto"/>
        <w:jc w:val="both"/>
      </w:pPr>
      <w:r w:rsidRPr="00880E4F">
        <w:t xml:space="preserve">Service recommendation. The </w:t>
      </w:r>
      <w:r w:rsidR="00993CC3" w:rsidRPr="00993CC3">
        <w:t xml:space="preserve">term </w:t>
      </w:r>
      <w:r w:rsidR="00993CC3">
        <w:t>“</w:t>
      </w:r>
      <w:r w:rsidRPr="00880E4F">
        <w:t>service recommendation</w:t>
      </w:r>
      <w:r w:rsidR="00993CC3">
        <w:t>”</w:t>
      </w:r>
      <w:r w:rsidRPr="00880E4F">
        <w:t xml:space="preserve"> means the type of services outlined in an individualized education program, including consultant teacher services, resource room programs, integrated co-teaching services, and special class as such terms are defined in section 200.1 of title 8 of the New York codes, rules and regulations</w:t>
      </w:r>
      <w:r>
        <w:rPr>
          <w:u w:val="single"/>
        </w:rPr>
        <w:t>, or a successor provision</w:t>
      </w:r>
      <w:r w:rsidRPr="00880E4F">
        <w:t>.</w:t>
      </w:r>
    </w:p>
    <w:p w14:paraId="785AFBC5" w14:textId="06D754BE" w:rsidR="009C42F6" w:rsidRPr="00880E4F" w:rsidRDefault="009C42F6" w:rsidP="00880E4F">
      <w:pPr>
        <w:spacing w:line="480" w:lineRule="auto"/>
        <w:jc w:val="both"/>
      </w:pPr>
      <w:r w:rsidRPr="00880E4F">
        <w:t xml:space="preserve">Special class. The term </w:t>
      </w:r>
      <w:r>
        <w:t>“</w:t>
      </w:r>
      <w:r w:rsidRPr="00880E4F">
        <w:t>special class</w:t>
      </w:r>
      <w:r w:rsidR="00993CC3">
        <w:t xml:space="preserve">” </w:t>
      </w:r>
      <w:r w:rsidRPr="00880E4F">
        <w:t>has the same meaning as set forth in section 200.1 of title 8 of the New York codes, rules and regulations</w:t>
      </w:r>
      <w:r>
        <w:rPr>
          <w:u w:val="single"/>
        </w:rPr>
        <w:t>, or a successor provision</w:t>
      </w:r>
      <w:r w:rsidRPr="00880E4F">
        <w:t>.</w:t>
      </w:r>
    </w:p>
    <w:p w14:paraId="5579BFC8" w14:textId="4BC7B012" w:rsidR="009C42F6" w:rsidRDefault="009C42F6" w:rsidP="00880E4F">
      <w:pPr>
        <w:spacing w:line="480" w:lineRule="auto"/>
        <w:jc w:val="both"/>
      </w:pPr>
      <w:r w:rsidRPr="00880E4F">
        <w:t xml:space="preserve">Special education itinerant services. The term </w:t>
      </w:r>
      <w:r>
        <w:t>“</w:t>
      </w:r>
      <w:r w:rsidRPr="00880E4F">
        <w:t>special education itinerant services</w:t>
      </w:r>
      <w:r w:rsidR="00993CC3">
        <w:t xml:space="preserve">” </w:t>
      </w:r>
      <w:r w:rsidRPr="00880E4F">
        <w:t>has the same meaning as set forth in paragraph (k) of subdivision 1 of section 4410 of the education law</w:t>
      </w:r>
      <w:r>
        <w:rPr>
          <w:u w:val="single"/>
        </w:rPr>
        <w:t>, or a successor provision</w:t>
      </w:r>
      <w:r w:rsidRPr="00880E4F">
        <w:t>.</w:t>
      </w:r>
    </w:p>
    <w:p w14:paraId="3ABF4861" w14:textId="5CDF392B" w:rsidR="009C42F6" w:rsidRPr="00880E4F" w:rsidRDefault="009C42F6" w:rsidP="00880E4F">
      <w:pPr>
        <w:spacing w:line="480" w:lineRule="auto"/>
        <w:jc w:val="both"/>
      </w:pPr>
      <w:r w:rsidRPr="00880E4F">
        <w:t xml:space="preserve">Student. The term </w:t>
      </w:r>
      <w:r>
        <w:t>“</w:t>
      </w:r>
      <w:r w:rsidRPr="00880E4F">
        <w:t>student</w:t>
      </w:r>
      <w:r w:rsidR="00993CC3">
        <w:t xml:space="preserve">” </w:t>
      </w:r>
      <w:r w:rsidRPr="00880E4F">
        <w:t>means any pupil under the age of twenty-one as of September first of the academic period being reported,</w:t>
      </w:r>
      <w:r w:rsidR="00FA38D2">
        <w:t xml:space="preserve"> </w:t>
      </w:r>
      <w:r w:rsidRPr="00880E4F">
        <w:t>who does not have a high school diploma and who is enrolled in a school as school is defined in this subdivision, not including a pre-kindergarten student or a preschool child as preschool child is defined in section 4410 of the education law</w:t>
      </w:r>
      <w:r>
        <w:rPr>
          <w:u w:val="single"/>
        </w:rPr>
        <w:t>, or a successor provision</w:t>
      </w:r>
      <w:r w:rsidRPr="00880E4F">
        <w:t>.</w:t>
      </w:r>
    </w:p>
    <w:p w14:paraId="57487A38" w14:textId="68C163F7" w:rsidR="009C42F6" w:rsidRPr="00880E4F" w:rsidRDefault="009C42F6" w:rsidP="00880E4F">
      <w:pPr>
        <w:spacing w:line="480" w:lineRule="auto"/>
        <w:jc w:val="both"/>
      </w:pPr>
      <w:r>
        <w:t xml:space="preserve">Student in foster care. The </w:t>
      </w:r>
      <w:r w:rsidR="00993CC3">
        <w:t>term “</w:t>
      </w:r>
      <w:r>
        <w:t>student in foster care</w:t>
      </w:r>
      <w:r w:rsidR="00993CC3">
        <w:t>”</w:t>
      </w:r>
      <w:r>
        <w:t xml:space="preserve"> means a student placed in 24-hour substitute care away from their birth or adoptive parents and for whom the child welfare agency has placement and care responsibility, </w:t>
      </w:r>
      <w:r w:rsidR="00836135">
        <w:t>as set forth in chancellor’s regulation A-101</w:t>
      </w:r>
      <w:r w:rsidR="00836135" w:rsidRPr="7392320D">
        <w:rPr>
          <w:u w:val="single"/>
        </w:rPr>
        <w:t>,</w:t>
      </w:r>
      <w:r w:rsidR="00836135">
        <w:rPr>
          <w:u w:val="single"/>
        </w:rPr>
        <w:t xml:space="preserve"> </w:t>
      </w:r>
      <w:r w:rsidRPr="7392320D">
        <w:rPr>
          <w:u w:val="single"/>
        </w:rPr>
        <w:t>or a successor provision,</w:t>
      </w:r>
      <w:r w:rsidR="00FA2D7B">
        <w:t xml:space="preserve"> </w:t>
      </w:r>
      <w:r>
        <w:t>at any point and for any length of time during the school year.</w:t>
      </w:r>
    </w:p>
    <w:p w14:paraId="12858D0A" w14:textId="4F5ABB4D" w:rsidR="009C42F6" w:rsidRPr="00880E4F" w:rsidRDefault="009C42F6" w:rsidP="00880E4F">
      <w:pPr>
        <w:spacing w:line="480" w:lineRule="auto"/>
        <w:jc w:val="both"/>
      </w:pPr>
      <w:r w:rsidRPr="00880E4F">
        <w:t xml:space="preserve">Student in temporary housing. The </w:t>
      </w:r>
      <w:r w:rsidR="00993CC3" w:rsidRPr="00993CC3">
        <w:t xml:space="preserve">term </w:t>
      </w:r>
      <w:r w:rsidR="00993CC3">
        <w:t>“</w:t>
      </w:r>
      <w:r w:rsidRPr="00880E4F">
        <w:t>student in temporary housing</w:t>
      </w:r>
      <w:r w:rsidR="00993CC3">
        <w:t>”</w:t>
      </w:r>
      <w:r w:rsidRPr="00880E4F">
        <w:t xml:space="preserve"> means a student who has been identified by the department as </w:t>
      </w:r>
      <w:r w:rsidR="00993CC3" w:rsidRPr="00993CC3">
        <w:t xml:space="preserve">a </w:t>
      </w:r>
      <w:r w:rsidR="00993CC3">
        <w:t>“</w:t>
      </w:r>
      <w:r w:rsidRPr="00880E4F">
        <w:t>homeless child</w:t>
      </w:r>
      <w:r w:rsidR="00993CC3">
        <w:t xml:space="preserve">” </w:t>
      </w:r>
      <w:r w:rsidRPr="00880E4F">
        <w:t>as such term is defined in section 100.2 of title 8 of the New York codes, rules and regulations</w:t>
      </w:r>
      <w:r>
        <w:rPr>
          <w:u w:val="single"/>
        </w:rPr>
        <w:t>, or a successor provision</w:t>
      </w:r>
      <w:r w:rsidRPr="00880E4F">
        <w:t>.</w:t>
      </w:r>
    </w:p>
    <w:p w14:paraId="12BAA730" w14:textId="16C53A1B" w:rsidR="009C42F6" w:rsidRDefault="009C42F6" w:rsidP="00880E4F">
      <w:pPr>
        <w:spacing w:line="480" w:lineRule="auto"/>
        <w:jc w:val="both"/>
      </w:pPr>
      <w:r w:rsidRPr="00880E4F">
        <w:lastRenderedPageBreak/>
        <w:t xml:space="preserve">Student with a disability. The </w:t>
      </w:r>
      <w:r w:rsidR="00993CC3" w:rsidRPr="00993CC3">
        <w:t xml:space="preserve">term </w:t>
      </w:r>
      <w:r w:rsidR="00993CC3">
        <w:t>“</w:t>
      </w:r>
      <w:r w:rsidRPr="00880E4F">
        <w:t>student with a disability</w:t>
      </w:r>
      <w:r w:rsidR="00993CC3">
        <w:t xml:space="preserve">” </w:t>
      </w:r>
      <w:r w:rsidR="00993CC3" w:rsidRPr="00993CC3">
        <w:t>has</w:t>
      </w:r>
      <w:r w:rsidRPr="00880E4F">
        <w:t xml:space="preserve"> the same meaning as set forth in section 4401 of the education law</w:t>
      </w:r>
      <w:r>
        <w:rPr>
          <w:u w:val="single"/>
        </w:rPr>
        <w:t>, or a successor provision</w:t>
      </w:r>
      <w:r w:rsidRPr="00880E4F">
        <w:t>.</w:t>
      </w:r>
    </w:p>
    <w:p w14:paraId="50A2336B" w14:textId="4651F2D5" w:rsidR="00116F0E" w:rsidRPr="00116F0E" w:rsidRDefault="00116F0E" w:rsidP="00880E4F">
      <w:pPr>
        <w:spacing w:line="480" w:lineRule="auto"/>
        <w:jc w:val="both"/>
      </w:pPr>
      <w:r w:rsidRPr="00EF5845">
        <w:t>Three-year reevaluation.</w:t>
      </w:r>
      <w:r w:rsidRPr="00116F0E">
        <w:t xml:space="preserve"> The term </w:t>
      </w:r>
      <w:r w:rsidR="000E516A">
        <w:t>“</w:t>
      </w:r>
      <w:r w:rsidRPr="00116F0E">
        <w:t>three-year reevaluation</w:t>
      </w:r>
      <w:r w:rsidR="000E516A">
        <w:t>”</w:t>
      </w:r>
      <w:r w:rsidRPr="00116F0E">
        <w:t xml:space="preserve"> means a reevaluation that occurs at least once every three years unless otherwise agreed as set forth in section 200.4 of title 8 of the New York codes, rules and regulations</w:t>
      </w:r>
      <w:r w:rsidR="000E1046">
        <w:rPr>
          <w:u w:val="single"/>
        </w:rPr>
        <w:t>, or a successor provision</w:t>
      </w:r>
      <w:r w:rsidRPr="00116F0E">
        <w:t>.</w:t>
      </w:r>
    </w:p>
    <w:p w14:paraId="7A1F6E72" w14:textId="49101136" w:rsidR="009A0044" w:rsidRPr="00880E4F" w:rsidRDefault="00FD2676" w:rsidP="00880E4F">
      <w:pPr>
        <w:spacing w:line="480" w:lineRule="auto"/>
        <w:jc w:val="both"/>
      </w:pPr>
      <w:r>
        <w:t xml:space="preserve">§ 2. </w:t>
      </w:r>
      <w:r w:rsidR="005D1A31">
        <w:t>S</w:t>
      </w:r>
      <w:r>
        <w:t>ection 21-955 of the administrative code of the city of New York</w:t>
      </w:r>
      <w:r w:rsidR="00D026A6">
        <w:t xml:space="preserve">, </w:t>
      </w:r>
      <w:r w:rsidR="00D026A6" w:rsidRPr="00993CC3">
        <w:t xml:space="preserve">as amended by local law number </w:t>
      </w:r>
      <w:r w:rsidR="00D026A6" w:rsidRPr="00880E4F">
        <w:t>147</w:t>
      </w:r>
      <w:r w:rsidR="00D026A6" w:rsidRPr="00993CC3">
        <w:t xml:space="preserve"> for the year 2023,</w:t>
      </w:r>
      <w:r w:rsidR="00540374">
        <w:t xml:space="preserve"> </w:t>
      </w:r>
      <w:r w:rsidR="009A0044">
        <w:t>is amended by</w:t>
      </w:r>
      <w:r w:rsidR="000C5CD5">
        <w:t xml:space="preserve"> redesignating subdivisions g and h as subdivisions j and k, respectively, and by</w:t>
      </w:r>
      <w:r w:rsidR="009A0044">
        <w:t xml:space="preserve"> adding new subdivisions g</w:t>
      </w:r>
      <w:r w:rsidR="005B1AD0">
        <w:t xml:space="preserve">, </w:t>
      </w:r>
      <w:r w:rsidR="009A0044">
        <w:t>h</w:t>
      </w:r>
      <w:r w:rsidR="005B1AD0">
        <w:t>, and i</w:t>
      </w:r>
      <w:r w:rsidR="009A0044">
        <w:t xml:space="preserve"> to read as follows:</w:t>
      </w:r>
    </w:p>
    <w:p w14:paraId="30209C1A" w14:textId="23C5B2C4" w:rsidR="002E1D43" w:rsidRDefault="005D1A31" w:rsidP="00191258">
      <w:pPr>
        <w:spacing w:line="480" w:lineRule="auto"/>
        <w:jc w:val="both"/>
        <w:rPr>
          <w:u w:val="single"/>
        </w:rPr>
      </w:pPr>
      <w:r w:rsidRPr="0DCAF2A7">
        <w:rPr>
          <w:u w:val="single"/>
        </w:rPr>
        <w:t>g</w:t>
      </w:r>
      <w:r w:rsidR="00AF10C2" w:rsidRPr="0DCAF2A7">
        <w:rPr>
          <w:u w:val="single"/>
        </w:rPr>
        <w:t xml:space="preserve">. </w:t>
      </w:r>
      <w:r w:rsidR="002E1D43" w:rsidRPr="0DCAF2A7">
        <w:rPr>
          <w:u w:val="single"/>
        </w:rPr>
        <w:t xml:space="preserve">No later than </w:t>
      </w:r>
      <w:r w:rsidR="00441475" w:rsidRPr="0DCAF2A7">
        <w:rPr>
          <w:u w:val="single"/>
        </w:rPr>
        <w:t>November 1</w:t>
      </w:r>
      <w:r w:rsidR="00D6584F">
        <w:rPr>
          <w:u w:val="single"/>
        </w:rPr>
        <w:t>, 2027</w:t>
      </w:r>
      <w:r w:rsidR="00AA1411">
        <w:rPr>
          <w:u w:val="single"/>
        </w:rPr>
        <w:t>,</w:t>
      </w:r>
      <w:r w:rsidR="00D6584F">
        <w:rPr>
          <w:u w:val="single"/>
        </w:rPr>
        <w:t xml:space="preserve"> and</w:t>
      </w:r>
      <w:r w:rsidR="00441475" w:rsidRPr="0DCAF2A7">
        <w:rPr>
          <w:u w:val="single"/>
        </w:rPr>
        <w:t xml:space="preserve"> </w:t>
      </w:r>
      <w:r w:rsidR="004F574E" w:rsidRPr="0DCAF2A7">
        <w:rPr>
          <w:u w:val="single"/>
        </w:rPr>
        <w:t>annually</w:t>
      </w:r>
      <w:r w:rsidR="00D6584F">
        <w:rPr>
          <w:u w:val="single"/>
        </w:rPr>
        <w:t xml:space="preserve"> thereafter</w:t>
      </w:r>
      <w:r w:rsidR="00AF10C2" w:rsidRPr="0DCAF2A7">
        <w:rPr>
          <w:u w:val="single"/>
        </w:rPr>
        <w:t xml:space="preserve">, the chancellor shall submit to the speaker of the council and post </w:t>
      </w:r>
      <w:r w:rsidR="00B45799" w:rsidRPr="0DCAF2A7">
        <w:rPr>
          <w:u w:val="single"/>
        </w:rPr>
        <w:t xml:space="preserve">conspicuously </w:t>
      </w:r>
      <w:r w:rsidR="00AF10C2" w:rsidRPr="0DCAF2A7">
        <w:rPr>
          <w:u w:val="single"/>
        </w:rPr>
        <w:t xml:space="preserve">on the department’s website a report regarding </w:t>
      </w:r>
      <w:r w:rsidR="00E40455">
        <w:rPr>
          <w:u w:val="single"/>
        </w:rPr>
        <w:t>manifestation determination reviews</w:t>
      </w:r>
      <w:r w:rsidR="75FDFDDB" w:rsidRPr="0DCAF2A7">
        <w:rPr>
          <w:u w:val="single"/>
        </w:rPr>
        <w:t xml:space="preserve"> </w:t>
      </w:r>
      <w:r w:rsidR="00AF10C2" w:rsidRPr="0DCAF2A7">
        <w:rPr>
          <w:u w:val="single"/>
        </w:rPr>
        <w:t xml:space="preserve">conducted during the preceding academic year. Such report shall include the following information </w:t>
      </w:r>
      <w:r w:rsidR="00EA365D" w:rsidRPr="0DCAF2A7">
        <w:rPr>
          <w:u w:val="single"/>
        </w:rPr>
        <w:t>citywide</w:t>
      </w:r>
      <w:r w:rsidR="005C7652" w:rsidRPr="0DCAF2A7">
        <w:rPr>
          <w:u w:val="single"/>
        </w:rPr>
        <w:t>; by borough; by community school district, district 75 or district 79; and by school</w:t>
      </w:r>
      <w:r w:rsidR="00AF10C2" w:rsidRPr="0DCAF2A7">
        <w:rPr>
          <w:u w:val="single"/>
        </w:rPr>
        <w:t>:</w:t>
      </w:r>
    </w:p>
    <w:p w14:paraId="4CAE6C99" w14:textId="2647ECC3" w:rsidR="00B418E7" w:rsidRDefault="00AF10C2" w:rsidP="0033585C">
      <w:pPr>
        <w:spacing w:line="480" w:lineRule="auto"/>
        <w:ind w:firstLine="0"/>
        <w:jc w:val="both"/>
        <w:rPr>
          <w:u w:val="single"/>
        </w:rPr>
      </w:pPr>
      <w:r>
        <w:tab/>
      </w:r>
      <w:r w:rsidRPr="005B1AD0">
        <w:rPr>
          <w:u w:val="single"/>
        </w:rPr>
        <w:t xml:space="preserve">1. The number of students </w:t>
      </w:r>
      <w:r w:rsidRPr="2687B386">
        <w:rPr>
          <w:u w:val="single"/>
        </w:rPr>
        <w:t>referred to a committee on special education</w:t>
      </w:r>
      <w:r w:rsidR="000A1C01">
        <w:rPr>
          <w:u w:val="single"/>
        </w:rPr>
        <w:t>, manifestation team</w:t>
      </w:r>
      <w:r w:rsidR="00AA1411">
        <w:rPr>
          <w:u w:val="single"/>
        </w:rPr>
        <w:t>,</w:t>
      </w:r>
      <w:r w:rsidR="000A1C01">
        <w:rPr>
          <w:u w:val="single"/>
        </w:rPr>
        <w:t xml:space="preserve"> or school</w:t>
      </w:r>
      <w:r w:rsidRPr="2687B386">
        <w:rPr>
          <w:u w:val="single"/>
        </w:rPr>
        <w:t xml:space="preserve"> for</w:t>
      </w:r>
      <w:r w:rsidR="00127BC7" w:rsidRPr="005B1AD0">
        <w:rPr>
          <w:u w:val="single"/>
        </w:rPr>
        <w:t xml:space="preserve"> a manifestation determination review</w:t>
      </w:r>
      <w:r w:rsidR="006238C4" w:rsidRPr="2687B386">
        <w:rPr>
          <w:u w:val="single"/>
        </w:rPr>
        <w:t>;</w:t>
      </w:r>
    </w:p>
    <w:p w14:paraId="43BDB89B" w14:textId="6B5EEA60" w:rsidR="00EB68D2" w:rsidRDefault="000E3953" w:rsidP="00191258">
      <w:pPr>
        <w:spacing w:line="480" w:lineRule="auto"/>
        <w:ind w:firstLine="0"/>
        <w:jc w:val="both"/>
        <w:rPr>
          <w:u w:val="single"/>
        </w:rPr>
      </w:pPr>
      <w:r>
        <w:tab/>
      </w:r>
      <w:r w:rsidR="000A1C01">
        <w:rPr>
          <w:u w:val="single"/>
        </w:rPr>
        <w:t>2</w:t>
      </w:r>
      <w:r>
        <w:rPr>
          <w:u w:val="single"/>
        </w:rPr>
        <w:t xml:space="preserve">. The number of manifestation determination reviews conducted by a </w:t>
      </w:r>
      <w:r w:rsidRPr="2687B386">
        <w:rPr>
          <w:u w:val="single"/>
        </w:rPr>
        <w:t>committee on special education</w:t>
      </w:r>
      <w:r w:rsidR="00635B48">
        <w:rPr>
          <w:u w:val="single"/>
        </w:rPr>
        <w:t xml:space="preserve"> or </w:t>
      </w:r>
      <w:r w:rsidR="00210438">
        <w:rPr>
          <w:u w:val="single"/>
        </w:rPr>
        <w:t xml:space="preserve">a </w:t>
      </w:r>
      <w:r w:rsidR="53EDC394">
        <w:rPr>
          <w:u w:val="single"/>
        </w:rPr>
        <w:t>manifestation team</w:t>
      </w:r>
      <w:r w:rsidR="00A80075">
        <w:rPr>
          <w:u w:val="single"/>
        </w:rPr>
        <w:t xml:space="preserve">, </w:t>
      </w:r>
      <w:r w:rsidR="003C2D2B">
        <w:rPr>
          <w:u w:val="single"/>
        </w:rPr>
        <w:t xml:space="preserve">in total and </w:t>
      </w:r>
      <w:r w:rsidR="00A80075">
        <w:rPr>
          <w:u w:val="single"/>
        </w:rPr>
        <w:t>disaggregated by:</w:t>
      </w:r>
    </w:p>
    <w:p w14:paraId="605FFC2E" w14:textId="7AA10EB1" w:rsidR="00426161" w:rsidRDefault="00426161" w:rsidP="00191258">
      <w:pPr>
        <w:spacing w:line="480" w:lineRule="auto"/>
        <w:jc w:val="both"/>
        <w:rPr>
          <w:u w:val="single"/>
        </w:rPr>
      </w:pPr>
      <w:r w:rsidRPr="77B33419">
        <w:rPr>
          <w:u w:val="single"/>
        </w:rPr>
        <w:t>(a) The number and percentage of such manifestation determination reviews in which the parent or person in parental relation reported not receiving notice of the manifestation determination review or for which no documentation of such notice exists;</w:t>
      </w:r>
    </w:p>
    <w:p w14:paraId="5D5A63CD" w14:textId="26A2CC1D" w:rsidR="0091532C" w:rsidRDefault="00426161" w:rsidP="00191258">
      <w:pPr>
        <w:spacing w:line="480" w:lineRule="auto"/>
        <w:jc w:val="both"/>
        <w:rPr>
          <w:u w:val="single"/>
        </w:rPr>
      </w:pPr>
      <w:r w:rsidRPr="77B33419">
        <w:rPr>
          <w:u w:val="single"/>
        </w:rPr>
        <w:t>(b</w:t>
      </w:r>
      <w:r w:rsidR="00A80075" w:rsidRPr="77B33419">
        <w:rPr>
          <w:u w:val="single"/>
        </w:rPr>
        <w:t>)</w:t>
      </w:r>
      <w:r w:rsidR="00EB68D2" w:rsidRPr="77B33419">
        <w:rPr>
          <w:u w:val="single"/>
        </w:rPr>
        <w:t xml:space="preserve"> </w:t>
      </w:r>
      <w:r w:rsidR="0091532C" w:rsidRPr="77B33419">
        <w:rPr>
          <w:u w:val="single"/>
        </w:rPr>
        <w:t>The numbe</w:t>
      </w:r>
      <w:r w:rsidR="00570B77" w:rsidRPr="77B33419">
        <w:rPr>
          <w:u w:val="single"/>
        </w:rPr>
        <w:t xml:space="preserve">r </w:t>
      </w:r>
      <w:r w:rsidR="00B418E7" w:rsidRPr="77B33419">
        <w:rPr>
          <w:u w:val="single"/>
        </w:rPr>
        <w:t xml:space="preserve">and percentage </w:t>
      </w:r>
      <w:r w:rsidR="00570B77" w:rsidRPr="77B33419">
        <w:rPr>
          <w:u w:val="single"/>
        </w:rPr>
        <w:t>of such</w:t>
      </w:r>
      <w:r w:rsidR="004A25AB" w:rsidRPr="77B33419">
        <w:rPr>
          <w:u w:val="single"/>
        </w:rPr>
        <w:t xml:space="preserve"> </w:t>
      </w:r>
      <w:r w:rsidRPr="77B33419">
        <w:rPr>
          <w:u w:val="single"/>
        </w:rPr>
        <w:t>manifestation determination reviews</w:t>
      </w:r>
      <w:r w:rsidR="3AD1682C" w:rsidRPr="77B33419">
        <w:rPr>
          <w:u w:val="single"/>
        </w:rPr>
        <w:t xml:space="preserve"> </w:t>
      </w:r>
      <w:r w:rsidR="00570B77" w:rsidRPr="77B33419">
        <w:rPr>
          <w:u w:val="single"/>
        </w:rPr>
        <w:t xml:space="preserve">for which </w:t>
      </w:r>
      <w:r w:rsidR="00106D30" w:rsidRPr="77B33419">
        <w:rPr>
          <w:u w:val="single"/>
        </w:rPr>
        <w:t xml:space="preserve">the </w:t>
      </w:r>
      <w:r w:rsidR="00F06CCA" w:rsidRPr="77B33419">
        <w:rPr>
          <w:u w:val="single"/>
        </w:rPr>
        <w:t>notice of the</w:t>
      </w:r>
      <w:r w:rsidR="00927105" w:rsidRPr="77B33419">
        <w:rPr>
          <w:u w:val="single"/>
        </w:rPr>
        <w:t xml:space="preserve"> </w:t>
      </w:r>
      <w:r w:rsidRPr="77B33419">
        <w:rPr>
          <w:u w:val="single"/>
        </w:rPr>
        <w:t>manifestation determination review</w:t>
      </w:r>
      <w:r w:rsidR="00835568" w:rsidRPr="77B33419">
        <w:rPr>
          <w:u w:val="single"/>
        </w:rPr>
        <w:t xml:space="preserve"> </w:t>
      </w:r>
      <w:r w:rsidR="00E40455" w:rsidRPr="77B33419">
        <w:rPr>
          <w:u w:val="single"/>
        </w:rPr>
        <w:t xml:space="preserve">was </w:t>
      </w:r>
      <w:r w:rsidR="5112E45D" w:rsidRPr="77B33419">
        <w:rPr>
          <w:u w:val="single"/>
        </w:rPr>
        <w:t>generated for</w:t>
      </w:r>
      <w:r w:rsidR="00E40455" w:rsidRPr="77B33419">
        <w:rPr>
          <w:u w:val="single"/>
        </w:rPr>
        <w:t xml:space="preserve"> the parent or </w:t>
      </w:r>
      <w:r w:rsidR="00BD2148" w:rsidRPr="77B33419">
        <w:rPr>
          <w:u w:val="single"/>
        </w:rPr>
        <w:t xml:space="preserve">person in parental </w:t>
      </w:r>
      <w:r w:rsidR="00BD2148" w:rsidRPr="77B33419">
        <w:rPr>
          <w:u w:val="single"/>
        </w:rPr>
        <w:lastRenderedPageBreak/>
        <w:t xml:space="preserve">relation </w:t>
      </w:r>
      <w:r w:rsidRPr="77B33419">
        <w:rPr>
          <w:u w:val="single"/>
        </w:rPr>
        <w:t>at least 5 days in advance of such review,</w:t>
      </w:r>
      <w:r w:rsidR="00B418E7" w:rsidRPr="77B33419">
        <w:rPr>
          <w:u w:val="single"/>
        </w:rPr>
        <w:t xml:space="preserve"> and the number and percentage in which such notice was </w:t>
      </w:r>
      <w:r w:rsidR="4E48C477" w:rsidRPr="77B33419">
        <w:rPr>
          <w:u w:val="single"/>
        </w:rPr>
        <w:t xml:space="preserve">generated for </w:t>
      </w:r>
      <w:r w:rsidR="00E40455" w:rsidRPr="77B33419">
        <w:rPr>
          <w:u w:val="single"/>
        </w:rPr>
        <w:t xml:space="preserve">the parent or </w:t>
      </w:r>
      <w:r w:rsidR="000F5D1F" w:rsidRPr="77B33419">
        <w:rPr>
          <w:u w:val="single"/>
        </w:rPr>
        <w:t>person in parental relation</w:t>
      </w:r>
      <w:r w:rsidR="00E40455" w:rsidRPr="77B33419">
        <w:rPr>
          <w:u w:val="single"/>
        </w:rPr>
        <w:t xml:space="preserve"> </w:t>
      </w:r>
      <w:r w:rsidR="00835568" w:rsidRPr="77B33419">
        <w:rPr>
          <w:u w:val="single"/>
        </w:rPr>
        <w:t xml:space="preserve">fewer than </w:t>
      </w:r>
      <w:r w:rsidR="00570B77" w:rsidRPr="77B33419">
        <w:rPr>
          <w:u w:val="single"/>
        </w:rPr>
        <w:t>5 days in advance</w:t>
      </w:r>
      <w:r w:rsidR="00BD7503" w:rsidRPr="77B33419">
        <w:rPr>
          <w:u w:val="single"/>
        </w:rPr>
        <w:t>;</w:t>
      </w:r>
    </w:p>
    <w:p w14:paraId="6FB3894F" w14:textId="0FBDA7F8" w:rsidR="00426161" w:rsidRDefault="00426161" w:rsidP="00191258">
      <w:pPr>
        <w:spacing w:line="480" w:lineRule="auto"/>
        <w:jc w:val="both"/>
        <w:rPr>
          <w:u w:val="single"/>
        </w:rPr>
      </w:pPr>
      <w:r w:rsidRPr="77B33419">
        <w:rPr>
          <w:u w:val="single"/>
        </w:rPr>
        <w:t xml:space="preserve">(c) The number </w:t>
      </w:r>
      <w:r w:rsidR="00B418E7" w:rsidRPr="77B33419">
        <w:rPr>
          <w:u w:val="single"/>
        </w:rPr>
        <w:t xml:space="preserve">and percentage </w:t>
      </w:r>
      <w:r w:rsidRPr="77B33419">
        <w:rPr>
          <w:u w:val="single"/>
        </w:rPr>
        <w:t xml:space="preserve">of such </w:t>
      </w:r>
      <w:r w:rsidR="004A25AB" w:rsidRPr="77B33419">
        <w:rPr>
          <w:u w:val="single"/>
        </w:rPr>
        <w:t xml:space="preserve">manifestation determination </w:t>
      </w:r>
      <w:r w:rsidRPr="77B33419">
        <w:rPr>
          <w:u w:val="single"/>
        </w:rPr>
        <w:t xml:space="preserve">reviews in which </w:t>
      </w:r>
      <w:r w:rsidR="00684B92" w:rsidRPr="77B33419">
        <w:rPr>
          <w:u w:val="single"/>
        </w:rPr>
        <w:t xml:space="preserve">a </w:t>
      </w:r>
      <w:r w:rsidRPr="77B33419">
        <w:rPr>
          <w:u w:val="single"/>
        </w:rPr>
        <w:t>parent</w:t>
      </w:r>
      <w:r w:rsidR="0043159D" w:rsidRPr="77B33419">
        <w:rPr>
          <w:u w:val="single"/>
        </w:rPr>
        <w:t xml:space="preserve">, person in parental relation </w:t>
      </w:r>
      <w:r w:rsidRPr="77B33419">
        <w:rPr>
          <w:u w:val="single"/>
        </w:rPr>
        <w:t>or legal advocate</w:t>
      </w:r>
      <w:r w:rsidR="0043159D" w:rsidRPr="77B33419">
        <w:rPr>
          <w:rStyle w:val="CommentReference"/>
          <w:sz w:val="24"/>
          <w:szCs w:val="24"/>
          <w:u w:val="single"/>
        </w:rPr>
        <w:t xml:space="preserve"> </w:t>
      </w:r>
      <w:r w:rsidRPr="77B33419">
        <w:rPr>
          <w:u w:val="single"/>
        </w:rPr>
        <w:t>did not attend the manifestation determination review</w:t>
      </w:r>
      <w:r w:rsidR="00E26154" w:rsidRPr="77B33419">
        <w:rPr>
          <w:u w:val="single"/>
        </w:rPr>
        <w:t>;</w:t>
      </w:r>
    </w:p>
    <w:p w14:paraId="55A793BC" w14:textId="059B1C4D" w:rsidR="00426161" w:rsidRDefault="00426161" w:rsidP="00191258">
      <w:pPr>
        <w:spacing w:line="480" w:lineRule="auto"/>
        <w:jc w:val="both"/>
        <w:rPr>
          <w:u w:val="single"/>
        </w:rPr>
      </w:pPr>
      <w:r w:rsidRPr="77B33419">
        <w:rPr>
          <w:u w:val="single"/>
        </w:rPr>
        <w:t xml:space="preserve">(d) The number </w:t>
      </w:r>
      <w:r w:rsidR="00B418E7" w:rsidRPr="77B33419">
        <w:rPr>
          <w:u w:val="single"/>
        </w:rPr>
        <w:t xml:space="preserve">and percentage </w:t>
      </w:r>
      <w:r w:rsidRPr="77B33419">
        <w:rPr>
          <w:u w:val="single"/>
        </w:rPr>
        <w:t xml:space="preserve">of such </w:t>
      </w:r>
      <w:r w:rsidR="004A25AB" w:rsidRPr="77B33419">
        <w:rPr>
          <w:u w:val="single"/>
        </w:rPr>
        <w:t xml:space="preserve">manifestation determination </w:t>
      </w:r>
      <w:r w:rsidRPr="77B33419">
        <w:rPr>
          <w:u w:val="single"/>
        </w:rPr>
        <w:t xml:space="preserve">reviews in which </w:t>
      </w:r>
      <w:r w:rsidR="00B418E7" w:rsidRPr="77B33419">
        <w:rPr>
          <w:u w:val="single"/>
        </w:rPr>
        <w:t xml:space="preserve">interpretation </w:t>
      </w:r>
      <w:r w:rsidRPr="77B33419">
        <w:rPr>
          <w:u w:val="single"/>
        </w:rPr>
        <w:t xml:space="preserve">services were requested by a parent or </w:t>
      </w:r>
      <w:r w:rsidR="000F5D1F" w:rsidRPr="77B33419">
        <w:rPr>
          <w:u w:val="single"/>
        </w:rPr>
        <w:t xml:space="preserve">person in parental relation </w:t>
      </w:r>
      <w:r w:rsidRPr="77B33419">
        <w:rPr>
          <w:u w:val="single"/>
        </w:rPr>
        <w:t xml:space="preserve">and the number </w:t>
      </w:r>
      <w:r w:rsidR="00B418E7" w:rsidRPr="77B33419">
        <w:rPr>
          <w:u w:val="single"/>
        </w:rPr>
        <w:t xml:space="preserve">and percentage </w:t>
      </w:r>
      <w:r w:rsidRPr="77B33419">
        <w:rPr>
          <w:u w:val="single"/>
        </w:rPr>
        <w:t>of instances in which such services were provided during the</w:t>
      </w:r>
      <w:r w:rsidR="004A25AB" w:rsidRPr="77B33419">
        <w:rPr>
          <w:u w:val="single"/>
        </w:rPr>
        <w:t xml:space="preserve"> manifestation determination</w:t>
      </w:r>
      <w:r w:rsidRPr="77B33419">
        <w:rPr>
          <w:u w:val="single"/>
        </w:rPr>
        <w:t xml:space="preserve"> review;</w:t>
      </w:r>
    </w:p>
    <w:p w14:paraId="1575DE23" w14:textId="79E19EBF" w:rsidR="00EB68D2" w:rsidRDefault="00426161" w:rsidP="007269CC">
      <w:pPr>
        <w:spacing w:line="480" w:lineRule="auto"/>
        <w:jc w:val="both"/>
        <w:rPr>
          <w:u w:val="single"/>
        </w:rPr>
      </w:pPr>
      <w:r w:rsidRPr="77B33419">
        <w:rPr>
          <w:u w:val="single"/>
        </w:rPr>
        <w:t>(e</w:t>
      </w:r>
      <w:r w:rsidR="0091532C" w:rsidRPr="77B33419">
        <w:rPr>
          <w:u w:val="single"/>
        </w:rPr>
        <w:t xml:space="preserve">) </w:t>
      </w:r>
      <w:r w:rsidR="00A80075" w:rsidRPr="77B33419">
        <w:rPr>
          <w:u w:val="single"/>
        </w:rPr>
        <w:t>T</w:t>
      </w:r>
      <w:r w:rsidR="00EB68D2" w:rsidRPr="77B33419">
        <w:rPr>
          <w:u w:val="single"/>
        </w:rPr>
        <w:t xml:space="preserve">he number </w:t>
      </w:r>
      <w:r w:rsidR="00B418E7" w:rsidRPr="77B33419">
        <w:rPr>
          <w:u w:val="single"/>
        </w:rPr>
        <w:t xml:space="preserve">and percentage </w:t>
      </w:r>
      <w:r w:rsidR="00EB68D2" w:rsidRPr="77B33419">
        <w:rPr>
          <w:u w:val="single"/>
        </w:rPr>
        <w:t xml:space="preserve">of </w:t>
      </w:r>
      <w:r w:rsidR="00A80075" w:rsidRPr="77B33419">
        <w:rPr>
          <w:u w:val="single"/>
        </w:rPr>
        <w:t xml:space="preserve">such </w:t>
      </w:r>
      <w:r w:rsidR="004A25AB" w:rsidRPr="77B33419">
        <w:rPr>
          <w:u w:val="single"/>
        </w:rPr>
        <w:t xml:space="preserve">manifestation determination </w:t>
      </w:r>
      <w:r w:rsidR="00A80075" w:rsidRPr="77B33419">
        <w:rPr>
          <w:u w:val="single"/>
        </w:rPr>
        <w:t>reviews</w:t>
      </w:r>
      <w:r w:rsidR="00EB68D2" w:rsidRPr="77B33419">
        <w:rPr>
          <w:u w:val="single"/>
        </w:rPr>
        <w:t xml:space="preserve"> </w:t>
      </w:r>
      <w:r w:rsidRPr="77B33419">
        <w:rPr>
          <w:u w:val="single"/>
        </w:rPr>
        <w:t xml:space="preserve">for which the procedural safeguard </w:t>
      </w:r>
      <w:r w:rsidR="00EB68D2" w:rsidRPr="77B33419">
        <w:rPr>
          <w:u w:val="single"/>
        </w:rPr>
        <w:t>notice was provided on the same day as the</w:t>
      </w:r>
      <w:r w:rsidR="00C604D2" w:rsidRPr="77B33419">
        <w:rPr>
          <w:u w:val="single"/>
        </w:rPr>
        <w:t xml:space="preserve"> date </w:t>
      </w:r>
      <w:r w:rsidRPr="77B33419">
        <w:rPr>
          <w:u w:val="single"/>
        </w:rPr>
        <w:t>of referral to a committee on special education</w:t>
      </w:r>
      <w:r w:rsidR="005B2BB1">
        <w:rPr>
          <w:u w:val="single"/>
        </w:rPr>
        <w:t>, manifestation team, or school;</w:t>
      </w:r>
      <w:r w:rsidR="00B418E7" w:rsidRPr="77B33419">
        <w:rPr>
          <w:u w:val="single"/>
        </w:rPr>
        <w:t xml:space="preserve"> and the number and percentage for which such notice was not provided on the same day</w:t>
      </w:r>
      <w:r w:rsidR="00EB68D2" w:rsidRPr="77B33419">
        <w:rPr>
          <w:u w:val="single"/>
        </w:rPr>
        <w:t>;</w:t>
      </w:r>
    </w:p>
    <w:p w14:paraId="18DB6CD7" w14:textId="7FC5B98E" w:rsidR="00EB68D2" w:rsidRDefault="00524C3D" w:rsidP="00191258">
      <w:pPr>
        <w:spacing w:line="480" w:lineRule="auto"/>
        <w:jc w:val="both"/>
        <w:rPr>
          <w:u w:val="single"/>
        </w:rPr>
      </w:pPr>
      <w:r w:rsidRPr="77B33419">
        <w:rPr>
          <w:u w:val="single"/>
        </w:rPr>
        <w:t>(f) The number and percentage of such manifestation determination reviews</w:t>
      </w:r>
      <w:r w:rsidR="00EB68D2" w:rsidRPr="77B33419">
        <w:rPr>
          <w:u w:val="single"/>
        </w:rPr>
        <w:t xml:space="preserve"> for which the </w:t>
      </w:r>
      <w:r w:rsidRPr="77B33419">
        <w:rPr>
          <w:u w:val="single"/>
        </w:rPr>
        <w:t>procedural safeguard</w:t>
      </w:r>
      <w:r w:rsidR="00EB68D2" w:rsidRPr="77B33419">
        <w:rPr>
          <w:u w:val="single"/>
        </w:rPr>
        <w:t xml:space="preserve"> notice was provided on the same day as the</w:t>
      </w:r>
      <w:r w:rsidR="00C604D2" w:rsidRPr="77B33419">
        <w:rPr>
          <w:u w:val="single"/>
        </w:rPr>
        <w:t xml:space="preserve"> date </w:t>
      </w:r>
      <w:r w:rsidR="2DDAEA8A" w:rsidRPr="77B33419">
        <w:rPr>
          <w:u w:val="single"/>
        </w:rPr>
        <w:t xml:space="preserve">the parent was notified of the need to conduct </w:t>
      </w:r>
      <w:r w:rsidRPr="77B33419">
        <w:rPr>
          <w:u w:val="single"/>
        </w:rPr>
        <w:t>a manifestation determination review</w:t>
      </w:r>
      <w:r w:rsidR="00B418E7" w:rsidRPr="77B33419">
        <w:rPr>
          <w:u w:val="single"/>
        </w:rPr>
        <w:t>, and the number and percentage for which such notice was not provided on the same day</w:t>
      </w:r>
      <w:r w:rsidR="00EB68D2" w:rsidRPr="77B33419">
        <w:rPr>
          <w:u w:val="single"/>
        </w:rPr>
        <w:t>;</w:t>
      </w:r>
    </w:p>
    <w:p w14:paraId="405610C9" w14:textId="2F38D54B" w:rsidR="000E3953" w:rsidRDefault="00A80075" w:rsidP="0033585C">
      <w:pPr>
        <w:spacing w:line="480" w:lineRule="auto"/>
        <w:jc w:val="both"/>
        <w:rPr>
          <w:u w:val="single"/>
        </w:rPr>
      </w:pPr>
      <w:r w:rsidRPr="2687B386">
        <w:rPr>
          <w:u w:val="single"/>
        </w:rPr>
        <w:t>(</w:t>
      </w:r>
      <w:r w:rsidR="00524C3D">
        <w:rPr>
          <w:u w:val="single"/>
        </w:rPr>
        <w:t>g</w:t>
      </w:r>
      <w:r w:rsidRPr="2687B386">
        <w:rPr>
          <w:u w:val="single"/>
        </w:rPr>
        <w:t>)</w:t>
      </w:r>
      <w:r w:rsidR="00EB68D2" w:rsidRPr="2687B386">
        <w:rPr>
          <w:u w:val="single"/>
        </w:rPr>
        <w:t xml:space="preserve"> </w:t>
      </w:r>
      <w:r w:rsidRPr="2687B386">
        <w:rPr>
          <w:u w:val="single"/>
        </w:rPr>
        <w:t>T</w:t>
      </w:r>
      <w:r w:rsidR="00EB68D2" w:rsidRPr="2687B386">
        <w:rPr>
          <w:u w:val="single"/>
        </w:rPr>
        <w:t>he number</w:t>
      </w:r>
      <w:r w:rsidR="00B418E7" w:rsidRPr="2687B386">
        <w:rPr>
          <w:u w:val="single"/>
        </w:rPr>
        <w:t xml:space="preserve"> and percentage</w:t>
      </w:r>
      <w:r w:rsidR="00EB68D2" w:rsidRPr="2687B386">
        <w:rPr>
          <w:u w:val="single"/>
        </w:rPr>
        <w:t xml:space="preserve"> of such </w:t>
      </w:r>
      <w:r w:rsidR="004A25AB" w:rsidRPr="2687B386">
        <w:rPr>
          <w:u w:val="single"/>
        </w:rPr>
        <w:t xml:space="preserve">manifestation determination </w:t>
      </w:r>
      <w:r w:rsidR="00EB68D2" w:rsidRPr="2687B386">
        <w:rPr>
          <w:u w:val="single"/>
        </w:rPr>
        <w:t>reviews</w:t>
      </w:r>
      <w:r w:rsidRPr="2687B386">
        <w:rPr>
          <w:u w:val="single"/>
        </w:rPr>
        <w:t xml:space="preserve"> conducted </w:t>
      </w:r>
      <w:r w:rsidR="00B418E7" w:rsidRPr="2687B386">
        <w:rPr>
          <w:u w:val="single"/>
        </w:rPr>
        <w:t>within</w:t>
      </w:r>
      <w:r w:rsidR="00EB68D2" w:rsidRPr="2687B386">
        <w:rPr>
          <w:u w:val="single"/>
        </w:rPr>
        <w:t xml:space="preserve"> 10 school days </w:t>
      </w:r>
      <w:r w:rsidR="00B418E7" w:rsidRPr="2687B386">
        <w:rPr>
          <w:u w:val="single"/>
        </w:rPr>
        <w:t xml:space="preserve">of </w:t>
      </w:r>
      <w:r w:rsidR="00EB68D2" w:rsidRPr="2687B386">
        <w:rPr>
          <w:u w:val="single"/>
        </w:rPr>
        <w:t xml:space="preserve">the date </w:t>
      </w:r>
      <w:r w:rsidR="00537E6C" w:rsidRPr="00537E6C">
        <w:rPr>
          <w:u w:val="single"/>
        </w:rPr>
        <w:t>of referral</w:t>
      </w:r>
      <w:r w:rsidR="0053C16F" w:rsidRPr="2687B386">
        <w:rPr>
          <w:u w:val="single"/>
        </w:rPr>
        <w:t xml:space="preserve"> to </w:t>
      </w:r>
      <w:r w:rsidR="00537E6C" w:rsidRPr="00537E6C">
        <w:rPr>
          <w:u w:val="single"/>
        </w:rPr>
        <w:t>a committee on special education</w:t>
      </w:r>
      <w:r w:rsidR="00D6584F">
        <w:rPr>
          <w:u w:val="single"/>
        </w:rPr>
        <w:t>,</w:t>
      </w:r>
      <w:r w:rsidR="00B418E7" w:rsidRPr="2687B386">
        <w:rPr>
          <w:u w:val="single"/>
        </w:rPr>
        <w:t xml:space="preserve"> and the number and percentage conducted more than 10 school days after </w:t>
      </w:r>
      <w:r w:rsidR="00537E6C" w:rsidRPr="00537E6C">
        <w:rPr>
          <w:u w:val="single"/>
        </w:rPr>
        <w:t>the date of referral</w:t>
      </w:r>
      <w:r w:rsidR="00EB68D2" w:rsidRPr="2687B386">
        <w:rPr>
          <w:u w:val="single"/>
        </w:rPr>
        <w:t>;</w:t>
      </w:r>
    </w:p>
    <w:p w14:paraId="3CB36CCB" w14:textId="75D386EF" w:rsidR="00127BC7" w:rsidRDefault="00096E87" w:rsidP="00E45162">
      <w:pPr>
        <w:spacing w:line="480" w:lineRule="auto"/>
        <w:jc w:val="both"/>
        <w:rPr>
          <w:u w:val="single"/>
        </w:rPr>
      </w:pPr>
      <w:r w:rsidRPr="005B1AD0">
        <w:rPr>
          <w:u w:val="single"/>
        </w:rPr>
        <w:t>(</w:t>
      </w:r>
      <w:r w:rsidR="00524C3D">
        <w:rPr>
          <w:u w:val="single"/>
        </w:rPr>
        <w:t>h</w:t>
      </w:r>
      <w:r w:rsidR="00A80075" w:rsidRPr="005B1AD0">
        <w:rPr>
          <w:u w:val="single"/>
        </w:rPr>
        <w:t>)</w:t>
      </w:r>
      <w:r w:rsidR="00127BC7" w:rsidRPr="005B1AD0">
        <w:rPr>
          <w:u w:val="single"/>
        </w:rPr>
        <w:t xml:space="preserve"> </w:t>
      </w:r>
      <w:r w:rsidR="00A80075" w:rsidRPr="005B1AD0">
        <w:rPr>
          <w:u w:val="single"/>
        </w:rPr>
        <w:t xml:space="preserve">The number </w:t>
      </w:r>
      <w:r w:rsidR="00B418E7" w:rsidRPr="005B1AD0">
        <w:rPr>
          <w:u w:val="single"/>
        </w:rPr>
        <w:t xml:space="preserve">and percentage </w:t>
      </w:r>
      <w:r w:rsidR="00A80075" w:rsidRPr="005B1AD0">
        <w:rPr>
          <w:u w:val="single"/>
        </w:rPr>
        <w:t xml:space="preserve">of </w:t>
      </w:r>
      <w:r w:rsidR="51885199" w:rsidRPr="2687B386">
        <w:rPr>
          <w:u w:val="single"/>
        </w:rPr>
        <w:t>such</w:t>
      </w:r>
      <w:r w:rsidR="00B418E7" w:rsidRPr="2687B386">
        <w:rPr>
          <w:u w:val="single"/>
        </w:rPr>
        <w:t xml:space="preserve"> </w:t>
      </w:r>
      <w:r w:rsidR="004A25AB" w:rsidRPr="005B1AD0">
        <w:rPr>
          <w:u w:val="single"/>
        </w:rPr>
        <w:t xml:space="preserve">manifestation determination </w:t>
      </w:r>
      <w:r w:rsidR="00A80075" w:rsidRPr="005B1AD0">
        <w:rPr>
          <w:u w:val="single"/>
        </w:rPr>
        <w:t>reviews</w:t>
      </w:r>
      <w:r w:rsidR="000E3953" w:rsidRPr="005B1AD0">
        <w:rPr>
          <w:u w:val="single"/>
        </w:rPr>
        <w:t xml:space="preserve"> resulting in a finding that </w:t>
      </w:r>
      <w:r w:rsidR="00C30987" w:rsidRPr="005B1AD0">
        <w:rPr>
          <w:u w:val="single"/>
        </w:rPr>
        <w:t>the student’s</w:t>
      </w:r>
      <w:r w:rsidR="000E3953" w:rsidRPr="005B1AD0">
        <w:rPr>
          <w:u w:val="single"/>
        </w:rPr>
        <w:t xml:space="preserve"> behavior </w:t>
      </w:r>
      <w:r w:rsidR="00C30987" w:rsidRPr="005B1AD0">
        <w:rPr>
          <w:u w:val="single"/>
        </w:rPr>
        <w:t>was a manifestation of the student’s disability</w:t>
      </w:r>
      <w:r w:rsidR="006238C4" w:rsidRPr="00880E4F">
        <w:rPr>
          <w:u w:val="single"/>
        </w:rPr>
        <w:t>;</w:t>
      </w:r>
      <w:r w:rsidR="00D6584F">
        <w:rPr>
          <w:u w:val="single"/>
        </w:rPr>
        <w:t xml:space="preserve"> and</w:t>
      </w:r>
    </w:p>
    <w:p w14:paraId="6963FC97" w14:textId="615666C6" w:rsidR="008D2C41" w:rsidRDefault="00C30987" w:rsidP="00E45162">
      <w:pPr>
        <w:spacing w:line="480" w:lineRule="auto"/>
        <w:ind w:firstLine="0"/>
        <w:jc w:val="both"/>
        <w:rPr>
          <w:u w:val="single"/>
        </w:rPr>
      </w:pPr>
      <w:r>
        <w:lastRenderedPageBreak/>
        <w:tab/>
      </w:r>
      <w:r w:rsidR="00096E87" w:rsidRPr="005B1AD0">
        <w:rPr>
          <w:u w:val="single"/>
        </w:rPr>
        <w:t>(</w:t>
      </w:r>
      <w:r w:rsidR="00524C3D">
        <w:rPr>
          <w:u w:val="single"/>
        </w:rPr>
        <w:t>i</w:t>
      </w:r>
      <w:r w:rsidR="00A80075" w:rsidRPr="005B1AD0">
        <w:rPr>
          <w:u w:val="single"/>
        </w:rPr>
        <w:t>)</w:t>
      </w:r>
      <w:r w:rsidRPr="005B1AD0">
        <w:rPr>
          <w:u w:val="single"/>
        </w:rPr>
        <w:t xml:space="preserve"> The numbe</w:t>
      </w:r>
      <w:r w:rsidR="00A80075" w:rsidRPr="005B1AD0">
        <w:rPr>
          <w:u w:val="single"/>
        </w:rPr>
        <w:t xml:space="preserve">r </w:t>
      </w:r>
      <w:r w:rsidR="008D2C41" w:rsidRPr="005B1AD0">
        <w:rPr>
          <w:u w:val="single"/>
        </w:rPr>
        <w:t xml:space="preserve">and percentage </w:t>
      </w:r>
      <w:r w:rsidR="00A80075" w:rsidRPr="005B1AD0">
        <w:rPr>
          <w:u w:val="single"/>
        </w:rPr>
        <w:t>of such</w:t>
      </w:r>
      <w:r w:rsidRPr="005B1AD0">
        <w:rPr>
          <w:u w:val="single"/>
        </w:rPr>
        <w:t xml:space="preserve"> </w:t>
      </w:r>
      <w:r w:rsidR="004A25AB" w:rsidRPr="005B1AD0">
        <w:rPr>
          <w:u w:val="single"/>
        </w:rPr>
        <w:t xml:space="preserve">manifestation determination </w:t>
      </w:r>
      <w:r w:rsidRPr="005B1AD0">
        <w:rPr>
          <w:u w:val="single"/>
        </w:rPr>
        <w:t>reviews resulting in a finding that the student’s behavior was not a manifestation of the student’s disability</w:t>
      </w:r>
      <w:r w:rsidR="006238C4">
        <w:rPr>
          <w:u w:val="single"/>
        </w:rPr>
        <w:t>;</w:t>
      </w:r>
    </w:p>
    <w:p w14:paraId="56126DCE" w14:textId="5F93F46E" w:rsidR="005C0E92" w:rsidRPr="000E1046" w:rsidRDefault="00AA1411" w:rsidP="00E45162">
      <w:pPr>
        <w:spacing w:line="480" w:lineRule="auto"/>
        <w:jc w:val="both"/>
        <w:rPr>
          <w:u w:val="single"/>
        </w:rPr>
      </w:pPr>
      <w:r>
        <w:rPr>
          <w:u w:val="single"/>
        </w:rPr>
        <w:t>3</w:t>
      </w:r>
      <w:r w:rsidR="00426161" w:rsidRPr="000E1046">
        <w:rPr>
          <w:u w:val="single"/>
        </w:rPr>
        <w:t xml:space="preserve">. The number of students who </w:t>
      </w:r>
      <w:r w:rsidR="006C72A9" w:rsidRPr="000E1046">
        <w:rPr>
          <w:u w:val="single"/>
        </w:rPr>
        <w:t xml:space="preserve">received </w:t>
      </w:r>
      <w:r w:rsidR="00426161" w:rsidRPr="000E1046">
        <w:rPr>
          <w:u w:val="single"/>
        </w:rPr>
        <w:t xml:space="preserve">more than one manifestation determination review during the same </w:t>
      </w:r>
      <w:r w:rsidR="006C72A9" w:rsidRPr="000E1046">
        <w:rPr>
          <w:u w:val="single"/>
        </w:rPr>
        <w:t xml:space="preserve">academic </w:t>
      </w:r>
      <w:r w:rsidR="00426161" w:rsidRPr="000E1046">
        <w:rPr>
          <w:u w:val="single"/>
        </w:rPr>
        <w:t>year</w:t>
      </w:r>
      <w:r w:rsidR="005C0E92" w:rsidRPr="000E1046">
        <w:rPr>
          <w:u w:val="single"/>
        </w:rPr>
        <w:t xml:space="preserve">; </w:t>
      </w:r>
    </w:p>
    <w:p w14:paraId="3F31B0FF" w14:textId="4A15014B" w:rsidR="0032652E" w:rsidRPr="000E1046" w:rsidRDefault="00AA1411" w:rsidP="00E45162">
      <w:pPr>
        <w:spacing w:line="480" w:lineRule="auto"/>
        <w:jc w:val="both"/>
        <w:rPr>
          <w:u w:val="single"/>
        </w:rPr>
      </w:pPr>
      <w:r>
        <w:rPr>
          <w:u w:val="single"/>
        </w:rPr>
        <w:t>4</w:t>
      </w:r>
      <w:r w:rsidR="005C0E92" w:rsidRPr="000E1046">
        <w:rPr>
          <w:u w:val="single"/>
        </w:rPr>
        <w:t xml:space="preserve">. The number of students </w:t>
      </w:r>
      <w:r w:rsidR="0032652E" w:rsidRPr="000E1046">
        <w:rPr>
          <w:u w:val="single"/>
        </w:rPr>
        <w:t xml:space="preserve">without </w:t>
      </w:r>
      <w:r w:rsidR="006A4BF1" w:rsidRPr="000E1046">
        <w:rPr>
          <w:u w:val="single"/>
        </w:rPr>
        <w:t xml:space="preserve">an IEP </w:t>
      </w:r>
      <w:r w:rsidR="005C0E92" w:rsidRPr="000E1046">
        <w:rPr>
          <w:u w:val="single"/>
        </w:rPr>
        <w:t xml:space="preserve">but </w:t>
      </w:r>
      <w:r w:rsidR="00155E4C" w:rsidRPr="000E1046">
        <w:rPr>
          <w:u w:val="single"/>
        </w:rPr>
        <w:t xml:space="preserve">for whom </w:t>
      </w:r>
      <w:r w:rsidR="005C0E92" w:rsidRPr="000E1046">
        <w:rPr>
          <w:u w:val="single"/>
        </w:rPr>
        <w:t xml:space="preserve">the </w:t>
      </w:r>
      <w:r w:rsidR="006A4BF1" w:rsidRPr="000E1046">
        <w:rPr>
          <w:u w:val="single"/>
        </w:rPr>
        <w:t>department is deemed to have knowledge</w:t>
      </w:r>
      <w:r w:rsidR="3C7A28AC" w:rsidRPr="000E1046">
        <w:rPr>
          <w:u w:val="single"/>
        </w:rPr>
        <w:t xml:space="preserve"> that the student is a </w:t>
      </w:r>
      <w:r w:rsidR="006A4BF1" w:rsidRPr="000E1046">
        <w:rPr>
          <w:u w:val="single"/>
        </w:rPr>
        <w:t>student with a disability</w:t>
      </w:r>
      <w:r w:rsidR="005B1AD0" w:rsidRPr="000E1046">
        <w:rPr>
          <w:u w:val="single"/>
        </w:rPr>
        <w:t xml:space="preserve">; and </w:t>
      </w:r>
      <w:r w:rsidR="0032652E" w:rsidRPr="000E1046">
        <w:rPr>
          <w:u w:val="single"/>
        </w:rPr>
        <w:t xml:space="preserve"> </w:t>
      </w:r>
    </w:p>
    <w:p w14:paraId="17BE1FCD" w14:textId="22DF7237" w:rsidR="00426161" w:rsidRPr="00880E4F" w:rsidRDefault="00AA1411" w:rsidP="00E45162">
      <w:pPr>
        <w:spacing w:line="480" w:lineRule="auto"/>
        <w:jc w:val="both"/>
        <w:rPr>
          <w:color w:val="FF0000"/>
          <w:u w:val="single"/>
        </w:rPr>
      </w:pPr>
      <w:r>
        <w:rPr>
          <w:u w:val="single"/>
        </w:rPr>
        <w:t>5</w:t>
      </w:r>
      <w:r w:rsidR="006A4BF1" w:rsidRPr="000E1046">
        <w:rPr>
          <w:u w:val="single"/>
        </w:rPr>
        <w:t>. The number of students with 504 plans</w:t>
      </w:r>
      <w:r w:rsidR="005B1AD0" w:rsidRPr="000E1046">
        <w:rPr>
          <w:u w:val="single"/>
        </w:rPr>
        <w:t>;</w:t>
      </w:r>
    </w:p>
    <w:p w14:paraId="467CFFDF" w14:textId="0F08A2EE" w:rsidR="006238C4" w:rsidRDefault="00C30987" w:rsidP="00E45162">
      <w:pPr>
        <w:spacing w:line="480" w:lineRule="auto"/>
        <w:ind w:firstLine="0"/>
        <w:jc w:val="both"/>
        <w:rPr>
          <w:u w:val="single"/>
        </w:rPr>
      </w:pPr>
      <w:r>
        <w:tab/>
      </w:r>
      <w:r w:rsidR="003557A4" w:rsidRPr="0022012E">
        <w:rPr>
          <w:u w:val="single"/>
        </w:rPr>
        <w:t>h</w:t>
      </w:r>
      <w:r w:rsidRPr="0022012E">
        <w:rPr>
          <w:u w:val="single"/>
        </w:rPr>
        <w:t>.</w:t>
      </w:r>
      <w:r>
        <w:rPr>
          <w:u w:val="single"/>
        </w:rPr>
        <w:t xml:space="preserve"> </w:t>
      </w:r>
      <w:r w:rsidR="006238C4">
        <w:rPr>
          <w:u w:val="single"/>
        </w:rPr>
        <w:t>The information required to be reported pursuant t</w:t>
      </w:r>
      <w:r w:rsidR="005B1AD0">
        <w:rPr>
          <w:u w:val="single"/>
        </w:rPr>
        <w:t>o subdivision g of this section</w:t>
      </w:r>
      <w:r w:rsidR="006238C4" w:rsidRPr="00880E4F">
        <w:rPr>
          <w:color w:val="FF0000"/>
          <w:u w:val="single"/>
        </w:rPr>
        <w:t xml:space="preserve"> </w:t>
      </w:r>
      <w:r w:rsidR="006238C4">
        <w:rPr>
          <w:u w:val="single"/>
        </w:rPr>
        <w:t>shall additionally be disaggregated by:</w:t>
      </w:r>
    </w:p>
    <w:p w14:paraId="1707FB37" w14:textId="41673B88" w:rsidR="006238C4" w:rsidRDefault="005B1AD0" w:rsidP="00E45162">
      <w:pPr>
        <w:spacing w:line="480" w:lineRule="auto"/>
        <w:jc w:val="both"/>
        <w:rPr>
          <w:u w:val="single"/>
        </w:rPr>
      </w:pPr>
      <w:r>
        <w:rPr>
          <w:u w:val="single"/>
        </w:rPr>
        <w:t>1</w:t>
      </w:r>
      <w:r w:rsidR="006238C4">
        <w:rPr>
          <w:u w:val="single"/>
        </w:rPr>
        <w:t>. Grade level;</w:t>
      </w:r>
    </w:p>
    <w:p w14:paraId="283D3CEE" w14:textId="40DA37FF" w:rsidR="006238C4" w:rsidRPr="003C2D2B" w:rsidRDefault="005B1AD0" w:rsidP="00E45162">
      <w:pPr>
        <w:spacing w:line="480" w:lineRule="auto"/>
        <w:jc w:val="both"/>
        <w:rPr>
          <w:u w:val="single"/>
        </w:rPr>
      </w:pPr>
      <w:r>
        <w:rPr>
          <w:u w:val="single"/>
        </w:rPr>
        <w:t>2</w:t>
      </w:r>
      <w:r w:rsidR="006238C4">
        <w:rPr>
          <w:u w:val="single"/>
        </w:rPr>
        <w:t>. R</w:t>
      </w:r>
      <w:r w:rsidR="006238C4" w:rsidRPr="003C2D2B">
        <w:rPr>
          <w:u w:val="single"/>
        </w:rPr>
        <w:t xml:space="preserve">ace or ethnicity; </w:t>
      </w:r>
    </w:p>
    <w:p w14:paraId="50574908" w14:textId="3C5572B2" w:rsidR="006238C4" w:rsidRPr="003C2D2B" w:rsidRDefault="005B1AD0" w:rsidP="00E45162">
      <w:pPr>
        <w:spacing w:line="480" w:lineRule="auto"/>
        <w:jc w:val="both"/>
        <w:rPr>
          <w:u w:val="single"/>
        </w:rPr>
      </w:pPr>
      <w:r>
        <w:rPr>
          <w:u w:val="single"/>
        </w:rPr>
        <w:t>3</w:t>
      </w:r>
      <w:r w:rsidR="006238C4">
        <w:rPr>
          <w:u w:val="single"/>
        </w:rPr>
        <w:t>.</w:t>
      </w:r>
      <w:r w:rsidR="006238C4" w:rsidRPr="003C2D2B">
        <w:rPr>
          <w:u w:val="single"/>
        </w:rPr>
        <w:t xml:space="preserve"> </w:t>
      </w:r>
      <w:r w:rsidR="006238C4">
        <w:rPr>
          <w:u w:val="single"/>
        </w:rPr>
        <w:t>G</w:t>
      </w:r>
      <w:r w:rsidR="006238C4" w:rsidRPr="003C2D2B">
        <w:rPr>
          <w:u w:val="single"/>
        </w:rPr>
        <w:t>ender;</w:t>
      </w:r>
    </w:p>
    <w:p w14:paraId="3F999831" w14:textId="1DC0EE8B" w:rsidR="006238C4" w:rsidRPr="003C2D2B" w:rsidRDefault="005B1AD0" w:rsidP="00E45162">
      <w:pPr>
        <w:spacing w:line="480" w:lineRule="auto"/>
        <w:jc w:val="both"/>
        <w:rPr>
          <w:u w:val="single"/>
        </w:rPr>
      </w:pPr>
      <w:r>
        <w:rPr>
          <w:u w:val="single"/>
        </w:rPr>
        <w:t>4.</w:t>
      </w:r>
      <w:r w:rsidR="006238C4" w:rsidRPr="003C2D2B">
        <w:rPr>
          <w:u w:val="single"/>
        </w:rPr>
        <w:t xml:space="preserve"> English language learner status; </w:t>
      </w:r>
    </w:p>
    <w:p w14:paraId="027052F1" w14:textId="36030FF3" w:rsidR="006238C4" w:rsidRPr="003C2D2B" w:rsidRDefault="005B1AD0" w:rsidP="00E45162">
      <w:pPr>
        <w:spacing w:line="480" w:lineRule="auto"/>
        <w:jc w:val="both"/>
        <w:rPr>
          <w:u w:val="single"/>
        </w:rPr>
      </w:pPr>
      <w:r>
        <w:rPr>
          <w:u w:val="single"/>
        </w:rPr>
        <w:t>5</w:t>
      </w:r>
      <w:r w:rsidR="006238C4">
        <w:rPr>
          <w:u w:val="single"/>
        </w:rPr>
        <w:t>.</w:t>
      </w:r>
      <w:r w:rsidR="006238C4" w:rsidRPr="003C2D2B">
        <w:rPr>
          <w:u w:val="single"/>
        </w:rPr>
        <w:t xml:space="preserve"> Eligibility for the free and reduced price lunch program;</w:t>
      </w:r>
    </w:p>
    <w:p w14:paraId="2A2A9170" w14:textId="01DE6539" w:rsidR="006238C4" w:rsidRDefault="005B1AD0" w:rsidP="00E45162">
      <w:pPr>
        <w:spacing w:line="480" w:lineRule="auto"/>
        <w:jc w:val="both"/>
        <w:rPr>
          <w:u w:val="single"/>
        </w:rPr>
      </w:pPr>
      <w:r>
        <w:rPr>
          <w:u w:val="single"/>
        </w:rPr>
        <w:t>6</w:t>
      </w:r>
      <w:r w:rsidR="006238C4">
        <w:rPr>
          <w:u w:val="single"/>
        </w:rPr>
        <w:t>.</w:t>
      </w:r>
      <w:r w:rsidR="006238C4" w:rsidRPr="003C2D2B">
        <w:rPr>
          <w:u w:val="single"/>
        </w:rPr>
        <w:t xml:space="preserve"> Status as a</w:t>
      </w:r>
      <w:r w:rsidR="006238C4">
        <w:rPr>
          <w:u w:val="single"/>
        </w:rPr>
        <w:t xml:space="preserve"> s</w:t>
      </w:r>
      <w:r w:rsidR="006238C4" w:rsidRPr="003C2D2B">
        <w:rPr>
          <w:u w:val="single"/>
        </w:rPr>
        <w:t>tudent in temporary housing</w:t>
      </w:r>
      <w:r w:rsidR="00614CD2">
        <w:rPr>
          <w:u w:val="single"/>
        </w:rPr>
        <w:t>;</w:t>
      </w:r>
      <w:r w:rsidR="006238C4" w:rsidRPr="003C2D2B">
        <w:rPr>
          <w:u w:val="single"/>
        </w:rPr>
        <w:t xml:space="preserve"> </w:t>
      </w:r>
    </w:p>
    <w:p w14:paraId="3E1A3DC5" w14:textId="5F044C83" w:rsidR="006238C4" w:rsidRDefault="005B1AD0" w:rsidP="00E45162">
      <w:pPr>
        <w:spacing w:line="480" w:lineRule="auto"/>
        <w:jc w:val="both"/>
        <w:rPr>
          <w:u w:val="single"/>
        </w:rPr>
      </w:pPr>
      <w:r>
        <w:rPr>
          <w:u w:val="single"/>
        </w:rPr>
        <w:t>7</w:t>
      </w:r>
      <w:r w:rsidR="006238C4">
        <w:rPr>
          <w:u w:val="single"/>
        </w:rPr>
        <w:t>. S</w:t>
      </w:r>
      <w:r w:rsidR="006238C4" w:rsidRPr="003C2D2B">
        <w:rPr>
          <w:u w:val="single"/>
        </w:rPr>
        <w:t>tatus as a student in foster care;</w:t>
      </w:r>
      <w:r w:rsidR="006238C4">
        <w:rPr>
          <w:u w:val="single"/>
        </w:rPr>
        <w:t xml:space="preserve"> </w:t>
      </w:r>
    </w:p>
    <w:p w14:paraId="0FC0955F" w14:textId="58C9FC82" w:rsidR="006238C4" w:rsidRDefault="005B1AD0" w:rsidP="00E45162">
      <w:pPr>
        <w:spacing w:line="480" w:lineRule="auto"/>
        <w:jc w:val="both"/>
        <w:rPr>
          <w:u w:val="single"/>
        </w:rPr>
      </w:pPr>
      <w:r>
        <w:rPr>
          <w:u w:val="single"/>
        </w:rPr>
        <w:t>8</w:t>
      </w:r>
      <w:r w:rsidR="006238C4">
        <w:rPr>
          <w:u w:val="single"/>
        </w:rPr>
        <w:t xml:space="preserve">. Status as a student with a 504 plan; </w:t>
      </w:r>
    </w:p>
    <w:p w14:paraId="0771194C" w14:textId="5567B649" w:rsidR="00E6570C" w:rsidRDefault="005B1AD0" w:rsidP="007269CC">
      <w:pPr>
        <w:spacing w:line="480" w:lineRule="auto"/>
        <w:jc w:val="both"/>
        <w:rPr>
          <w:u w:val="single"/>
        </w:rPr>
      </w:pPr>
      <w:r w:rsidRPr="7392320D">
        <w:rPr>
          <w:u w:val="single"/>
        </w:rPr>
        <w:t>9</w:t>
      </w:r>
      <w:r w:rsidR="006238C4" w:rsidRPr="7392320D">
        <w:rPr>
          <w:u w:val="single"/>
        </w:rPr>
        <w:t xml:space="preserve">. Status as a student without an IEP that the department is deemed to have knowledge of as a student with a disability; </w:t>
      </w:r>
    </w:p>
    <w:p w14:paraId="2BE1FD9E" w14:textId="61F4FA9A" w:rsidR="006238C4" w:rsidRDefault="006238C4" w:rsidP="00E45162">
      <w:pPr>
        <w:spacing w:line="480" w:lineRule="auto"/>
        <w:jc w:val="both"/>
        <w:rPr>
          <w:u w:val="single"/>
        </w:rPr>
      </w:pPr>
      <w:r>
        <w:rPr>
          <w:u w:val="single"/>
        </w:rPr>
        <w:t>1</w:t>
      </w:r>
      <w:r w:rsidR="00E6570C">
        <w:rPr>
          <w:u w:val="single"/>
        </w:rPr>
        <w:t>0</w:t>
      </w:r>
      <w:r>
        <w:rPr>
          <w:u w:val="single"/>
        </w:rPr>
        <w:t>. Disability classification; and</w:t>
      </w:r>
    </w:p>
    <w:p w14:paraId="76D47D47" w14:textId="66A90A85" w:rsidR="006238C4" w:rsidRDefault="006238C4" w:rsidP="00E45162">
      <w:pPr>
        <w:spacing w:line="480" w:lineRule="auto"/>
        <w:jc w:val="both"/>
        <w:rPr>
          <w:u w:val="single"/>
        </w:rPr>
      </w:pPr>
      <w:r>
        <w:rPr>
          <w:u w:val="single"/>
        </w:rPr>
        <w:t>1</w:t>
      </w:r>
      <w:r w:rsidR="00E6570C">
        <w:rPr>
          <w:u w:val="single"/>
        </w:rPr>
        <w:t>1</w:t>
      </w:r>
      <w:r>
        <w:rPr>
          <w:u w:val="single"/>
        </w:rPr>
        <w:t xml:space="preserve">. Infraction code as listed under the New York </w:t>
      </w:r>
      <w:r w:rsidR="00A4569C">
        <w:rPr>
          <w:u w:val="single"/>
        </w:rPr>
        <w:t>c</w:t>
      </w:r>
      <w:r>
        <w:rPr>
          <w:u w:val="single"/>
        </w:rPr>
        <w:t xml:space="preserve">ity </w:t>
      </w:r>
      <w:r w:rsidR="00A4569C">
        <w:rPr>
          <w:u w:val="single"/>
        </w:rPr>
        <w:t>d</w:t>
      </w:r>
      <w:r>
        <w:rPr>
          <w:u w:val="single"/>
        </w:rPr>
        <w:t xml:space="preserve">iscipline </w:t>
      </w:r>
      <w:r w:rsidR="00A4569C">
        <w:rPr>
          <w:u w:val="single"/>
        </w:rPr>
        <w:t>c</w:t>
      </w:r>
      <w:r>
        <w:rPr>
          <w:u w:val="single"/>
        </w:rPr>
        <w:t>ode for the given reporting year.</w:t>
      </w:r>
    </w:p>
    <w:p w14:paraId="5588EE69" w14:textId="1A1341F7" w:rsidR="003557A4" w:rsidRDefault="006238C4" w:rsidP="00E45162">
      <w:pPr>
        <w:spacing w:line="480" w:lineRule="auto"/>
        <w:jc w:val="both"/>
        <w:rPr>
          <w:u w:val="single"/>
        </w:rPr>
      </w:pPr>
      <w:r>
        <w:rPr>
          <w:u w:val="single"/>
        </w:rPr>
        <w:lastRenderedPageBreak/>
        <w:t xml:space="preserve">i. </w:t>
      </w:r>
      <w:r w:rsidR="00C30987">
        <w:rPr>
          <w:u w:val="single"/>
        </w:rPr>
        <w:t xml:space="preserve">The report </w:t>
      </w:r>
      <w:r w:rsidR="003557A4">
        <w:rPr>
          <w:u w:val="single"/>
        </w:rPr>
        <w:t>required pursuant to subdivision g</w:t>
      </w:r>
      <w:r w:rsidR="00AA1411">
        <w:rPr>
          <w:u w:val="single"/>
        </w:rPr>
        <w:t xml:space="preserve"> of this section</w:t>
      </w:r>
      <w:r w:rsidR="003557A4">
        <w:rPr>
          <w:u w:val="single"/>
        </w:rPr>
        <w:t xml:space="preserve"> </w:t>
      </w:r>
      <w:r w:rsidR="00C30987">
        <w:rPr>
          <w:u w:val="single"/>
        </w:rPr>
        <w:t xml:space="preserve">shall also include </w:t>
      </w:r>
      <w:r w:rsidR="00B112C5">
        <w:rPr>
          <w:u w:val="single"/>
        </w:rPr>
        <w:t>a summary</w:t>
      </w:r>
      <w:r w:rsidR="00F06CCA">
        <w:rPr>
          <w:u w:val="single"/>
        </w:rPr>
        <w:t xml:space="preserve"> of system-wide practices </w:t>
      </w:r>
      <w:r w:rsidR="00B112C5">
        <w:rPr>
          <w:u w:val="single"/>
        </w:rPr>
        <w:t xml:space="preserve">used </w:t>
      </w:r>
      <w:r w:rsidR="00096E87">
        <w:rPr>
          <w:u w:val="single"/>
        </w:rPr>
        <w:t xml:space="preserve">by the department </w:t>
      </w:r>
      <w:r w:rsidR="00B112C5">
        <w:rPr>
          <w:u w:val="single"/>
        </w:rPr>
        <w:t xml:space="preserve">to inform parents and </w:t>
      </w:r>
      <w:r w:rsidR="000F5D1F" w:rsidRPr="00EF2CE7">
        <w:rPr>
          <w:u w:val="single"/>
        </w:rPr>
        <w:t>person</w:t>
      </w:r>
      <w:r w:rsidR="000F5D1F">
        <w:rPr>
          <w:u w:val="single"/>
        </w:rPr>
        <w:t>s</w:t>
      </w:r>
      <w:r w:rsidR="000F5D1F" w:rsidRPr="00EF2CE7">
        <w:rPr>
          <w:u w:val="single"/>
        </w:rPr>
        <w:t xml:space="preserve"> in parental relation</w:t>
      </w:r>
      <w:r w:rsidR="000F5D1F" w:rsidDel="000F5D1F">
        <w:rPr>
          <w:u w:val="single"/>
        </w:rPr>
        <w:t xml:space="preserve"> </w:t>
      </w:r>
      <w:r w:rsidR="00B112C5">
        <w:rPr>
          <w:u w:val="single"/>
        </w:rPr>
        <w:t>about the manife</w:t>
      </w:r>
      <w:r w:rsidR="00096E87">
        <w:rPr>
          <w:u w:val="single"/>
        </w:rPr>
        <w:t xml:space="preserve">station </w:t>
      </w:r>
      <w:r w:rsidR="00441475">
        <w:rPr>
          <w:u w:val="single"/>
        </w:rPr>
        <w:t xml:space="preserve">determination </w:t>
      </w:r>
      <w:r w:rsidR="00096E87">
        <w:rPr>
          <w:u w:val="single"/>
        </w:rPr>
        <w:t>review process.</w:t>
      </w:r>
    </w:p>
    <w:p w14:paraId="00DA381F" w14:textId="56C4CDA2" w:rsidR="002F196D" w:rsidRPr="002D7965" w:rsidRDefault="00CF4C52" w:rsidP="0033585C">
      <w:pPr>
        <w:spacing w:line="480" w:lineRule="auto"/>
        <w:jc w:val="both"/>
        <w:sectPr w:rsidR="002F196D" w:rsidRPr="002D7965" w:rsidSect="00AF39A5">
          <w:type w:val="continuous"/>
          <w:pgSz w:w="12240" w:h="15840"/>
          <w:pgMar w:top="1440" w:right="1440" w:bottom="1440" w:left="1440" w:header="720" w:footer="720" w:gutter="0"/>
          <w:lnNumType w:countBy="1"/>
          <w:cols w:space="720"/>
          <w:titlePg/>
          <w:docGrid w:linePitch="360"/>
        </w:sectPr>
      </w:pPr>
      <w:r>
        <w:t>3</w:t>
      </w:r>
      <w:r w:rsidR="00595589" w:rsidRPr="002D7965">
        <w:t>.</w:t>
      </w:r>
      <w:r w:rsidR="002D7965" w:rsidRPr="002D7965">
        <w:t xml:space="preserve"> This local law takes effect immediately.</w:t>
      </w:r>
    </w:p>
    <w:p w14:paraId="4EA79EC1" w14:textId="77777777" w:rsidR="00B47730" w:rsidRDefault="00B47730" w:rsidP="007101A2">
      <w:pPr>
        <w:ind w:firstLine="0"/>
        <w:jc w:val="both"/>
        <w:rPr>
          <w:sz w:val="18"/>
          <w:szCs w:val="18"/>
        </w:rPr>
      </w:pPr>
    </w:p>
    <w:p w14:paraId="0F823360" w14:textId="0A6FF166" w:rsidR="00EB262D" w:rsidRDefault="003C2D2B" w:rsidP="007101A2">
      <w:pPr>
        <w:ind w:firstLine="0"/>
        <w:jc w:val="both"/>
        <w:rPr>
          <w:sz w:val="18"/>
          <w:szCs w:val="18"/>
        </w:rPr>
      </w:pPr>
      <w:r>
        <w:rPr>
          <w:sz w:val="18"/>
          <w:szCs w:val="18"/>
        </w:rPr>
        <w:t>NJF</w:t>
      </w:r>
      <w:r w:rsidR="0032652E">
        <w:rPr>
          <w:sz w:val="18"/>
          <w:szCs w:val="18"/>
        </w:rPr>
        <w:t>/AC</w:t>
      </w:r>
    </w:p>
    <w:p w14:paraId="10F99FFA"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C7035F">
        <w:rPr>
          <w:sz w:val="18"/>
          <w:szCs w:val="18"/>
        </w:rPr>
        <w:t xml:space="preserve"> 198</w:t>
      </w:r>
      <w:r w:rsidR="003C2D2B">
        <w:rPr>
          <w:sz w:val="18"/>
          <w:szCs w:val="18"/>
        </w:rPr>
        <w:t>64</w:t>
      </w:r>
    </w:p>
    <w:p w14:paraId="537AF2D7" w14:textId="7AE9DAF5" w:rsidR="004E1CF2" w:rsidRDefault="00E26154" w:rsidP="007101A2">
      <w:pPr>
        <w:ind w:firstLine="0"/>
        <w:rPr>
          <w:sz w:val="18"/>
          <w:szCs w:val="18"/>
        </w:rPr>
      </w:pPr>
      <w:r>
        <w:rPr>
          <w:sz w:val="18"/>
          <w:szCs w:val="18"/>
        </w:rPr>
        <w:t>12/10/2025</w:t>
      </w:r>
      <w:r w:rsidR="00472461">
        <w:rPr>
          <w:sz w:val="18"/>
          <w:szCs w:val="18"/>
        </w:rPr>
        <w:t xml:space="preserve"> 11:26pm</w:t>
      </w:r>
    </w:p>
    <w:p w14:paraId="2EC304B6" w14:textId="77777777" w:rsidR="00AE212E" w:rsidRDefault="00AE212E" w:rsidP="007101A2">
      <w:pPr>
        <w:ind w:firstLine="0"/>
        <w:rPr>
          <w:sz w:val="18"/>
          <w:szCs w:val="18"/>
        </w:rPr>
      </w:pPr>
    </w:p>
    <w:p w14:paraId="1727DF0E" w14:textId="77777777" w:rsidR="005B5282" w:rsidRDefault="005B5282" w:rsidP="007101A2">
      <w:pPr>
        <w:ind w:firstLine="0"/>
        <w:rPr>
          <w:sz w:val="18"/>
          <w:szCs w:val="18"/>
        </w:rPr>
      </w:pPr>
    </w:p>
    <w:sectPr w:rsidR="005B5282"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0F515" w14:textId="77777777" w:rsidR="0039517B" w:rsidRDefault="0039517B">
      <w:r>
        <w:separator/>
      </w:r>
    </w:p>
    <w:p w14:paraId="0576DE3B" w14:textId="77777777" w:rsidR="0039517B" w:rsidRDefault="0039517B"/>
  </w:endnote>
  <w:endnote w:type="continuationSeparator" w:id="0">
    <w:p w14:paraId="51717B0F" w14:textId="77777777" w:rsidR="0039517B" w:rsidRDefault="0039517B">
      <w:r>
        <w:continuationSeparator/>
      </w:r>
    </w:p>
    <w:p w14:paraId="098AD149" w14:textId="77777777" w:rsidR="0039517B" w:rsidRDefault="0039517B"/>
  </w:endnote>
  <w:endnote w:type="continuationNotice" w:id="1">
    <w:p w14:paraId="5BE213DB" w14:textId="77777777" w:rsidR="0039517B" w:rsidRDefault="003951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71CD6CC7" w14:textId="5C22E29A" w:rsidR="008F0B17" w:rsidRDefault="008F0B17">
        <w:pPr>
          <w:pStyle w:val="Footer"/>
          <w:jc w:val="center"/>
        </w:pPr>
        <w:r>
          <w:fldChar w:fldCharType="begin"/>
        </w:r>
        <w:r>
          <w:instrText xml:space="preserve"> PAGE   \* MERGEFORMAT </w:instrText>
        </w:r>
        <w:r>
          <w:fldChar w:fldCharType="separate"/>
        </w:r>
        <w:r w:rsidR="002377BC">
          <w:rPr>
            <w:noProof/>
          </w:rPr>
          <w:t>1</w:t>
        </w:r>
        <w:r>
          <w:rPr>
            <w:noProof/>
          </w:rPr>
          <w:fldChar w:fldCharType="end"/>
        </w:r>
      </w:p>
    </w:sdtContent>
  </w:sdt>
  <w:p w14:paraId="70D2F23F"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235380A1" w14:textId="77777777" w:rsidR="008F0B17" w:rsidRDefault="008F0B17">
        <w:pPr>
          <w:pStyle w:val="Footer"/>
          <w:jc w:val="center"/>
        </w:pPr>
        <w:r>
          <w:fldChar w:fldCharType="begin"/>
        </w:r>
        <w:r>
          <w:instrText xml:space="preserve"> PAGE   \* MERGEFORMAT </w:instrText>
        </w:r>
        <w:r>
          <w:fldChar w:fldCharType="separate"/>
        </w:r>
        <w:r w:rsidR="00AF10C2">
          <w:rPr>
            <w:noProof/>
          </w:rPr>
          <w:t>2</w:t>
        </w:r>
        <w:r>
          <w:rPr>
            <w:noProof/>
          </w:rPr>
          <w:fldChar w:fldCharType="end"/>
        </w:r>
      </w:p>
    </w:sdtContent>
  </w:sdt>
  <w:p w14:paraId="557A534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6D5E1" w14:textId="77777777" w:rsidR="0039517B" w:rsidRDefault="0039517B">
      <w:r>
        <w:separator/>
      </w:r>
    </w:p>
    <w:p w14:paraId="33C7E085" w14:textId="77777777" w:rsidR="0039517B" w:rsidRDefault="0039517B"/>
  </w:footnote>
  <w:footnote w:type="continuationSeparator" w:id="0">
    <w:p w14:paraId="2C0B976E" w14:textId="77777777" w:rsidR="0039517B" w:rsidRDefault="0039517B">
      <w:r>
        <w:continuationSeparator/>
      </w:r>
    </w:p>
    <w:p w14:paraId="53BD17A0" w14:textId="77777777" w:rsidR="0039517B" w:rsidRDefault="0039517B"/>
  </w:footnote>
  <w:footnote w:type="continuationNotice" w:id="1">
    <w:p w14:paraId="6FEF3B91" w14:textId="77777777" w:rsidR="0039517B" w:rsidRDefault="0039517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8A12E6"/>
    <w:multiLevelType w:val="hybridMultilevel"/>
    <w:tmpl w:val="06ECF1D0"/>
    <w:lvl w:ilvl="0" w:tplc="FF482C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ttachedTemplate r:id="rId1"/>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9B"/>
    <w:rsid w:val="0000056C"/>
    <w:rsid w:val="00011A2B"/>
    <w:rsid w:val="000132BE"/>
    <w:rsid w:val="000135A3"/>
    <w:rsid w:val="00021664"/>
    <w:rsid w:val="00035181"/>
    <w:rsid w:val="00042F7E"/>
    <w:rsid w:val="00046C0B"/>
    <w:rsid w:val="00047C9B"/>
    <w:rsid w:val="0005015A"/>
    <w:rsid w:val="000502BC"/>
    <w:rsid w:val="00052CA3"/>
    <w:rsid w:val="00056BB0"/>
    <w:rsid w:val="000633E5"/>
    <w:rsid w:val="00064AFB"/>
    <w:rsid w:val="00067130"/>
    <w:rsid w:val="00080227"/>
    <w:rsid w:val="0009173E"/>
    <w:rsid w:val="000933E0"/>
    <w:rsid w:val="00094A70"/>
    <w:rsid w:val="00095956"/>
    <w:rsid w:val="00096E87"/>
    <w:rsid w:val="000A0CD4"/>
    <w:rsid w:val="000A1C01"/>
    <w:rsid w:val="000C0FFC"/>
    <w:rsid w:val="000C5CD5"/>
    <w:rsid w:val="000D1C9B"/>
    <w:rsid w:val="000D4A7F"/>
    <w:rsid w:val="000E1046"/>
    <w:rsid w:val="000E3953"/>
    <w:rsid w:val="000E4452"/>
    <w:rsid w:val="000E516A"/>
    <w:rsid w:val="000E5290"/>
    <w:rsid w:val="000F1D80"/>
    <w:rsid w:val="000F1F26"/>
    <w:rsid w:val="000F5D1F"/>
    <w:rsid w:val="00105449"/>
    <w:rsid w:val="001054B9"/>
    <w:rsid w:val="00106D30"/>
    <w:rsid w:val="001073BD"/>
    <w:rsid w:val="001108DB"/>
    <w:rsid w:val="0011594B"/>
    <w:rsid w:val="00115B31"/>
    <w:rsid w:val="00116F0E"/>
    <w:rsid w:val="00127BC7"/>
    <w:rsid w:val="00131C0C"/>
    <w:rsid w:val="0013265D"/>
    <w:rsid w:val="001509BF"/>
    <w:rsid w:val="00150A27"/>
    <w:rsid w:val="00155E4C"/>
    <w:rsid w:val="0015738F"/>
    <w:rsid w:val="0015758F"/>
    <w:rsid w:val="00162FC0"/>
    <w:rsid w:val="00165627"/>
    <w:rsid w:val="00167107"/>
    <w:rsid w:val="00172F24"/>
    <w:rsid w:val="001775C2"/>
    <w:rsid w:val="00180BD2"/>
    <w:rsid w:val="00180C42"/>
    <w:rsid w:val="00190019"/>
    <w:rsid w:val="00191258"/>
    <w:rsid w:val="00194135"/>
    <w:rsid w:val="001953EE"/>
    <w:rsid w:val="00195A80"/>
    <w:rsid w:val="001A4405"/>
    <w:rsid w:val="001A6FDC"/>
    <w:rsid w:val="001C2171"/>
    <w:rsid w:val="001D31CD"/>
    <w:rsid w:val="001D4249"/>
    <w:rsid w:val="00205741"/>
    <w:rsid w:val="00207323"/>
    <w:rsid w:val="00210438"/>
    <w:rsid w:val="0021642E"/>
    <w:rsid w:val="0022012E"/>
    <w:rsid w:val="0022048D"/>
    <w:rsid w:val="0022099D"/>
    <w:rsid w:val="002325DD"/>
    <w:rsid w:val="002377BC"/>
    <w:rsid w:val="00241F94"/>
    <w:rsid w:val="00243E0F"/>
    <w:rsid w:val="00253229"/>
    <w:rsid w:val="0025491B"/>
    <w:rsid w:val="002561F8"/>
    <w:rsid w:val="00257C0E"/>
    <w:rsid w:val="00267B2D"/>
    <w:rsid w:val="00267C09"/>
    <w:rsid w:val="00270162"/>
    <w:rsid w:val="00270CCA"/>
    <w:rsid w:val="00271881"/>
    <w:rsid w:val="0027299A"/>
    <w:rsid w:val="00280955"/>
    <w:rsid w:val="00292C42"/>
    <w:rsid w:val="002931A4"/>
    <w:rsid w:val="002A48DD"/>
    <w:rsid w:val="002A79E7"/>
    <w:rsid w:val="002B1F48"/>
    <w:rsid w:val="002B3CBD"/>
    <w:rsid w:val="002B4AD9"/>
    <w:rsid w:val="002C4435"/>
    <w:rsid w:val="002C4D15"/>
    <w:rsid w:val="002C70B8"/>
    <w:rsid w:val="002D5F4F"/>
    <w:rsid w:val="002D7965"/>
    <w:rsid w:val="002E1D43"/>
    <w:rsid w:val="002E7263"/>
    <w:rsid w:val="002F15AC"/>
    <w:rsid w:val="002F196D"/>
    <w:rsid w:val="002F269C"/>
    <w:rsid w:val="002F718B"/>
    <w:rsid w:val="00301E5D"/>
    <w:rsid w:val="00301F30"/>
    <w:rsid w:val="0031174E"/>
    <w:rsid w:val="00312608"/>
    <w:rsid w:val="00314254"/>
    <w:rsid w:val="00320D3B"/>
    <w:rsid w:val="00326140"/>
    <w:rsid w:val="0032652E"/>
    <w:rsid w:val="0033027F"/>
    <w:rsid w:val="0033585C"/>
    <w:rsid w:val="003411F1"/>
    <w:rsid w:val="003447CD"/>
    <w:rsid w:val="00347382"/>
    <w:rsid w:val="00352CA7"/>
    <w:rsid w:val="003557A4"/>
    <w:rsid w:val="00364488"/>
    <w:rsid w:val="003661C6"/>
    <w:rsid w:val="00366F53"/>
    <w:rsid w:val="00370BB5"/>
    <w:rsid w:val="003720CF"/>
    <w:rsid w:val="00372825"/>
    <w:rsid w:val="003733AD"/>
    <w:rsid w:val="003814EC"/>
    <w:rsid w:val="00382B20"/>
    <w:rsid w:val="003874A1"/>
    <w:rsid w:val="00387754"/>
    <w:rsid w:val="0039517B"/>
    <w:rsid w:val="0039630E"/>
    <w:rsid w:val="003A29EF"/>
    <w:rsid w:val="003A75C2"/>
    <w:rsid w:val="003B1C5C"/>
    <w:rsid w:val="003C2D2B"/>
    <w:rsid w:val="003D6E1D"/>
    <w:rsid w:val="003E15B3"/>
    <w:rsid w:val="003F26F9"/>
    <w:rsid w:val="003F3109"/>
    <w:rsid w:val="004006A1"/>
    <w:rsid w:val="004124A5"/>
    <w:rsid w:val="00413822"/>
    <w:rsid w:val="00417D6B"/>
    <w:rsid w:val="004250E7"/>
    <w:rsid w:val="00426161"/>
    <w:rsid w:val="0043159D"/>
    <w:rsid w:val="00432688"/>
    <w:rsid w:val="0043411B"/>
    <w:rsid w:val="00441475"/>
    <w:rsid w:val="00444642"/>
    <w:rsid w:val="0044544E"/>
    <w:rsid w:val="00447A01"/>
    <w:rsid w:val="0045125B"/>
    <w:rsid w:val="00462433"/>
    <w:rsid w:val="00465293"/>
    <w:rsid w:val="00472461"/>
    <w:rsid w:val="0047580D"/>
    <w:rsid w:val="004811A4"/>
    <w:rsid w:val="0048283F"/>
    <w:rsid w:val="0048284F"/>
    <w:rsid w:val="004829B3"/>
    <w:rsid w:val="0049019C"/>
    <w:rsid w:val="004906E3"/>
    <w:rsid w:val="004948B5"/>
    <w:rsid w:val="00497233"/>
    <w:rsid w:val="00497B34"/>
    <w:rsid w:val="004A25AB"/>
    <w:rsid w:val="004B097C"/>
    <w:rsid w:val="004B4FA0"/>
    <w:rsid w:val="004C58AC"/>
    <w:rsid w:val="004D5702"/>
    <w:rsid w:val="004D7BF6"/>
    <w:rsid w:val="004E1CF2"/>
    <w:rsid w:val="004E6A4D"/>
    <w:rsid w:val="004F3343"/>
    <w:rsid w:val="004F574E"/>
    <w:rsid w:val="0050164B"/>
    <w:rsid w:val="005020E8"/>
    <w:rsid w:val="005126CB"/>
    <w:rsid w:val="00514C72"/>
    <w:rsid w:val="005154F0"/>
    <w:rsid w:val="00517E80"/>
    <w:rsid w:val="0052046E"/>
    <w:rsid w:val="00524C3D"/>
    <w:rsid w:val="00530BF9"/>
    <w:rsid w:val="00533F71"/>
    <w:rsid w:val="00537E6C"/>
    <w:rsid w:val="0053C16F"/>
    <w:rsid w:val="00540374"/>
    <w:rsid w:val="00544690"/>
    <w:rsid w:val="00544A08"/>
    <w:rsid w:val="005460F4"/>
    <w:rsid w:val="005476A9"/>
    <w:rsid w:val="00550E96"/>
    <w:rsid w:val="00554C35"/>
    <w:rsid w:val="00554CBC"/>
    <w:rsid w:val="00570B77"/>
    <w:rsid w:val="0057235A"/>
    <w:rsid w:val="00574B3E"/>
    <w:rsid w:val="00581335"/>
    <w:rsid w:val="00586366"/>
    <w:rsid w:val="00591CD4"/>
    <w:rsid w:val="00595589"/>
    <w:rsid w:val="005A1EBD"/>
    <w:rsid w:val="005B1AD0"/>
    <w:rsid w:val="005B2BB1"/>
    <w:rsid w:val="005B2D96"/>
    <w:rsid w:val="005B5282"/>
    <w:rsid w:val="005B5509"/>
    <w:rsid w:val="005B5DE4"/>
    <w:rsid w:val="005C0E92"/>
    <w:rsid w:val="005C19BA"/>
    <w:rsid w:val="005C2390"/>
    <w:rsid w:val="005C340E"/>
    <w:rsid w:val="005C45FE"/>
    <w:rsid w:val="005C6980"/>
    <w:rsid w:val="005C7652"/>
    <w:rsid w:val="005C7670"/>
    <w:rsid w:val="005D1A31"/>
    <w:rsid w:val="005D49F4"/>
    <w:rsid w:val="005D4A03"/>
    <w:rsid w:val="005E1F2D"/>
    <w:rsid w:val="005E655A"/>
    <w:rsid w:val="005E7681"/>
    <w:rsid w:val="005F03FB"/>
    <w:rsid w:val="005F0790"/>
    <w:rsid w:val="005F266E"/>
    <w:rsid w:val="005F3AA6"/>
    <w:rsid w:val="00611F66"/>
    <w:rsid w:val="00614CD2"/>
    <w:rsid w:val="00616C25"/>
    <w:rsid w:val="0062066B"/>
    <w:rsid w:val="006221D8"/>
    <w:rsid w:val="006238C4"/>
    <w:rsid w:val="00623A71"/>
    <w:rsid w:val="00630AB3"/>
    <w:rsid w:val="00632F94"/>
    <w:rsid w:val="00635B48"/>
    <w:rsid w:val="0065375C"/>
    <w:rsid w:val="006662DF"/>
    <w:rsid w:val="006717F6"/>
    <w:rsid w:val="006732F0"/>
    <w:rsid w:val="00677BD8"/>
    <w:rsid w:val="00681A93"/>
    <w:rsid w:val="00684B92"/>
    <w:rsid w:val="00687344"/>
    <w:rsid w:val="006A3D33"/>
    <w:rsid w:val="006A4BF1"/>
    <w:rsid w:val="006A5D4B"/>
    <w:rsid w:val="006A691C"/>
    <w:rsid w:val="006A6CEA"/>
    <w:rsid w:val="006B26AF"/>
    <w:rsid w:val="006B2F45"/>
    <w:rsid w:val="006B590A"/>
    <w:rsid w:val="006B5AB9"/>
    <w:rsid w:val="006C29D8"/>
    <w:rsid w:val="006C72A9"/>
    <w:rsid w:val="006D3E3C"/>
    <w:rsid w:val="006D562C"/>
    <w:rsid w:val="006D6B1A"/>
    <w:rsid w:val="006E2CC0"/>
    <w:rsid w:val="006F5CC7"/>
    <w:rsid w:val="007027F5"/>
    <w:rsid w:val="00704FE5"/>
    <w:rsid w:val="00705058"/>
    <w:rsid w:val="007101A2"/>
    <w:rsid w:val="0072006E"/>
    <w:rsid w:val="007218EB"/>
    <w:rsid w:val="0072551E"/>
    <w:rsid w:val="007269CC"/>
    <w:rsid w:val="00727F04"/>
    <w:rsid w:val="00733AEC"/>
    <w:rsid w:val="00735A74"/>
    <w:rsid w:val="00747DCA"/>
    <w:rsid w:val="00750030"/>
    <w:rsid w:val="007539F4"/>
    <w:rsid w:val="00765E5F"/>
    <w:rsid w:val="00767CD4"/>
    <w:rsid w:val="00770B9A"/>
    <w:rsid w:val="007733C7"/>
    <w:rsid w:val="00781407"/>
    <w:rsid w:val="007A1A40"/>
    <w:rsid w:val="007A24E9"/>
    <w:rsid w:val="007B293E"/>
    <w:rsid w:val="007B6497"/>
    <w:rsid w:val="007C1D9D"/>
    <w:rsid w:val="007C5113"/>
    <w:rsid w:val="007C6893"/>
    <w:rsid w:val="007E081A"/>
    <w:rsid w:val="007E0DAF"/>
    <w:rsid w:val="007E28EE"/>
    <w:rsid w:val="007E2C13"/>
    <w:rsid w:val="007E622C"/>
    <w:rsid w:val="007E65E5"/>
    <w:rsid w:val="007E73C5"/>
    <w:rsid w:val="007E79D5"/>
    <w:rsid w:val="007F0A63"/>
    <w:rsid w:val="007F288B"/>
    <w:rsid w:val="007F4087"/>
    <w:rsid w:val="00806569"/>
    <w:rsid w:val="00810DBD"/>
    <w:rsid w:val="00814DF5"/>
    <w:rsid w:val="008167F4"/>
    <w:rsid w:val="00822545"/>
    <w:rsid w:val="008233A8"/>
    <w:rsid w:val="00823FC3"/>
    <w:rsid w:val="00835568"/>
    <w:rsid w:val="00836135"/>
    <w:rsid w:val="0083646C"/>
    <w:rsid w:val="00837E71"/>
    <w:rsid w:val="00842F5E"/>
    <w:rsid w:val="00851580"/>
    <w:rsid w:val="0085260B"/>
    <w:rsid w:val="00853E42"/>
    <w:rsid w:val="00864DBE"/>
    <w:rsid w:val="0087074B"/>
    <w:rsid w:val="00870E5D"/>
    <w:rsid w:val="00872BFD"/>
    <w:rsid w:val="00873B26"/>
    <w:rsid w:val="00880099"/>
    <w:rsid w:val="00880E4F"/>
    <w:rsid w:val="008A11E8"/>
    <w:rsid w:val="008A4579"/>
    <w:rsid w:val="008A5B0B"/>
    <w:rsid w:val="008B153B"/>
    <w:rsid w:val="008B185E"/>
    <w:rsid w:val="008C391C"/>
    <w:rsid w:val="008C473B"/>
    <w:rsid w:val="008D2C41"/>
    <w:rsid w:val="008E28FA"/>
    <w:rsid w:val="008F0B17"/>
    <w:rsid w:val="008F2C44"/>
    <w:rsid w:val="008F6C06"/>
    <w:rsid w:val="00900ACB"/>
    <w:rsid w:val="009109DD"/>
    <w:rsid w:val="0091532C"/>
    <w:rsid w:val="0092195E"/>
    <w:rsid w:val="00925D71"/>
    <w:rsid w:val="00925E19"/>
    <w:rsid w:val="00927105"/>
    <w:rsid w:val="00927407"/>
    <w:rsid w:val="00934F22"/>
    <w:rsid w:val="0094029B"/>
    <w:rsid w:val="00942DC8"/>
    <w:rsid w:val="009442C8"/>
    <w:rsid w:val="00946C3F"/>
    <w:rsid w:val="0095666A"/>
    <w:rsid w:val="00956DE6"/>
    <w:rsid w:val="00965697"/>
    <w:rsid w:val="00966818"/>
    <w:rsid w:val="009822E5"/>
    <w:rsid w:val="009859FC"/>
    <w:rsid w:val="00985EE2"/>
    <w:rsid w:val="00986913"/>
    <w:rsid w:val="00986DEA"/>
    <w:rsid w:val="00986DFD"/>
    <w:rsid w:val="00990ECE"/>
    <w:rsid w:val="00993CC3"/>
    <w:rsid w:val="009A0044"/>
    <w:rsid w:val="009A6F97"/>
    <w:rsid w:val="009C1842"/>
    <w:rsid w:val="009C301A"/>
    <w:rsid w:val="009C3C45"/>
    <w:rsid w:val="009C42F6"/>
    <w:rsid w:val="009D3BEC"/>
    <w:rsid w:val="00A0354D"/>
    <w:rsid w:val="00A03635"/>
    <w:rsid w:val="00A10451"/>
    <w:rsid w:val="00A269C2"/>
    <w:rsid w:val="00A31CE3"/>
    <w:rsid w:val="00A36DB9"/>
    <w:rsid w:val="00A41757"/>
    <w:rsid w:val="00A4569C"/>
    <w:rsid w:val="00A46ACE"/>
    <w:rsid w:val="00A531EC"/>
    <w:rsid w:val="00A63A30"/>
    <w:rsid w:val="00A654D0"/>
    <w:rsid w:val="00A7050B"/>
    <w:rsid w:val="00A760F7"/>
    <w:rsid w:val="00A80075"/>
    <w:rsid w:val="00A812F0"/>
    <w:rsid w:val="00A85D23"/>
    <w:rsid w:val="00A92B75"/>
    <w:rsid w:val="00AA1411"/>
    <w:rsid w:val="00AC27FE"/>
    <w:rsid w:val="00AD1881"/>
    <w:rsid w:val="00AD2EB5"/>
    <w:rsid w:val="00AD685B"/>
    <w:rsid w:val="00AE212E"/>
    <w:rsid w:val="00AE7BEF"/>
    <w:rsid w:val="00AF01A0"/>
    <w:rsid w:val="00AF10C2"/>
    <w:rsid w:val="00AF39A5"/>
    <w:rsid w:val="00AF7137"/>
    <w:rsid w:val="00B03A01"/>
    <w:rsid w:val="00B10487"/>
    <w:rsid w:val="00B112C5"/>
    <w:rsid w:val="00B15D83"/>
    <w:rsid w:val="00B1635A"/>
    <w:rsid w:val="00B206FF"/>
    <w:rsid w:val="00B30100"/>
    <w:rsid w:val="00B30A3B"/>
    <w:rsid w:val="00B418E7"/>
    <w:rsid w:val="00B45799"/>
    <w:rsid w:val="00B47730"/>
    <w:rsid w:val="00B54C31"/>
    <w:rsid w:val="00B60404"/>
    <w:rsid w:val="00B80A84"/>
    <w:rsid w:val="00B9499C"/>
    <w:rsid w:val="00BA4408"/>
    <w:rsid w:val="00BA599A"/>
    <w:rsid w:val="00BB4123"/>
    <w:rsid w:val="00BB502F"/>
    <w:rsid w:val="00BB6434"/>
    <w:rsid w:val="00BC1806"/>
    <w:rsid w:val="00BD2148"/>
    <w:rsid w:val="00BD4E49"/>
    <w:rsid w:val="00BD7503"/>
    <w:rsid w:val="00BD7817"/>
    <w:rsid w:val="00BE02FF"/>
    <w:rsid w:val="00BE0FB1"/>
    <w:rsid w:val="00BF76F0"/>
    <w:rsid w:val="00C10F88"/>
    <w:rsid w:val="00C15926"/>
    <w:rsid w:val="00C24EA0"/>
    <w:rsid w:val="00C30987"/>
    <w:rsid w:val="00C33730"/>
    <w:rsid w:val="00C4165F"/>
    <w:rsid w:val="00C5140F"/>
    <w:rsid w:val="00C554D2"/>
    <w:rsid w:val="00C604D2"/>
    <w:rsid w:val="00C7035F"/>
    <w:rsid w:val="00C7070E"/>
    <w:rsid w:val="00C72BAE"/>
    <w:rsid w:val="00C84B32"/>
    <w:rsid w:val="00C92A35"/>
    <w:rsid w:val="00C93F56"/>
    <w:rsid w:val="00C96CEE"/>
    <w:rsid w:val="00CA09E2"/>
    <w:rsid w:val="00CA2899"/>
    <w:rsid w:val="00CA30A1"/>
    <w:rsid w:val="00CA6B5C"/>
    <w:rsid w:val="00CB23F2"/>
    <w:rsid w:val="00CB53C4"/>
    <w:rsid w:val="00CC1C4F"/>
    <w:rsid w:val="00CC2D2D"/>
    <w:rsid w:val="00CC4ED3"/>
    <w:rsid w:val="00CE602C"/>
    <w:rsid w:val="00CE65C4"/>
    <w:rsid w:val="00CF17D2"/>
    <w:rsid w:val="00CF2437"/>
    <w:rsid w:val="00CF4C52"/>
    <w:rsid w:val="00D026A6"/>
    <w:rsid w:val="00D075EE"/>
    <w:rsid w:val="00D13850"/>
    <w:rsid w:val="00D16274"/>
    <w:rsid w:val="00D16E45"/>
    <w:rsid w:val="00D20BCA"/>
    <w:rsid w:val="00D22821"/>
    <w:rsid w:val="00D30A34"/>
    <w:rsid w:val="00D30C68"/>
    <w:rsid w:val="00D31936"/>
    <w:rsid w:val="00D33C67"/>
    <w:rsid w:val="00D36BE1"/>
    <w:rsid w:val="00D4157D"/>
    <w:rsid w:val="00D44257"/>
    <w:rsid w:val="00D454B0"/>
    <w:rsid w:val="00D46DBE"/>
    <w:rsid w:val="00D510B4"/>
    <w:rsid w:val="00D52CE9"/>
    <w:rsid w:val="00D6584F"/>
    <w:rsid w:val="00D65957"/>
    <w:rsid w:val="00D66D2D"/>
    <w:rsid w:val="00D72CB4"/>
    <w:rsid w:val="00D863C9"/>
    <w:rsid w:val="00D91DB2"/>
    <w:rsid w:val="00D929DF"/>
    <w:rsid w:val="00D94395"/>
    <w:rsid w:val="00D943D2"/>
    <w:rsid w:val="00D975BE"/>
    <w:rsid w:val="00DA31D6"/>
    <w:rsid w:val="00DB6BFB"/>
    <w:rsid w:val="00DB7F5B"/>
    <w:rsid w:val="00DC57C0"/>
    <w:rsid w:val="00DC6E01"/>
    <w:rsid w:val="00DC70F0"/>
    <w:rsid w:val="00DE4ADB"/>
    <w:rsid w:val="00DE6E46"/>
    <w:rsid w:val="00DE7150"/>
    <w:rsid w:val="00DF2C0E"/>
    <w:rsid w:val="00DF4A97"/>
    <w:rsid w:val="00DF7976"/>
    <w:rsid w:val="00E0423E"/>
    <w:rsid w:val="00E05BC5"/>
    <w:rsid w:val="00E06550"/>
    <w:rsid w:val="00E12E36"/>
    <w:rsid w:val="00E13406"/>
    <w:rsid w:val="00E142F8"/>
    <w:rsid w:val="00E204EB"/>
    <w:rsid w:val="00E26154"/>
    <w:rsid w:val="00E26F54"/>
    <w:rsid w:val="00E310B4"/>
    <w:rsid w:val="00E34500"/>
    <w:rsid w:val="00E37C8F"/>
    <w:rsid w:val="00E40455"/>
    <w:rsid w:val="00E4284F"/>
    <w:rsid w:val="00E42EF6"/>
    <w:rsid w:val="00E45162"/>
    <w:rsid w:val="00E453A4"/>
    <w:rsid w:val="00E546D0"/>
    <w:rsid w:val="00E54871"/>
    <w:rsid w:val="00E611AD"/>
    <w:rsid w:val="00E611DE"/>
    <w:rsid w:val="00E65209"/>
    <w:rsid w:val="00E6570C"/>
    <w:rsid w:val="00E66AB5"/>
    <w:rsid w:val="00E70027"/>
    <w:rsid w:val="00E70F2D"/>
    <w:rsid w:val="00E7202E"/>
    <w:rsid w:val="00E76F12"/>
    <w:rsid w:val="00E809AF"/>
    <w:rsid w:val="00E82B75"/>
    <w:rsid w:val="00E84A4E"/>
    <w:rsid w:val="00E85649"/>
    <w:rsid w:val="00E96AB4"/>
    <w:rsid w:val="00E97376"/>
    <w:rsid w:val="00EA365D"/>
    <w:rsid w:val="00EB262D"/>
    <w:rsid w:val="00EB4F54"/>
    <w:rsid w:val="00EB5A95"/>
    <w:rsid w:val="00EB68D2"/>
    <w:rsid w:val="00EC2DF3"/>
    <w:rsid w:val="00EC64CF"/>
    <w:rsid w:val="00EC6D7A"/>
    <w:rsid w:val="00ED266D"/>
    <w:rsid w:val="00ED2846"/>
    <w:rsid w:val="00ED6ADF"/>
    <w:rsid w:val="00EE23AF"/>
    <w:rsid w:val="00EE4F5F"/>
    <w:rsid w:val="00EF1E62"/>
    <w:rsid w:val="00EF5845"/>
    <w:rsid w:val="00EF6092"/>
    <w:rsid w:val="00F01B37"/>
    <w:rsid w:val="00F01C1E"/>
    <w:rsid w:val="00F0418B"/>
    <w:rsid w:val="00F06056"/>
    <w:rsid w:val="00F06CCA"/>
    <w:rsid w:val="00F116D9"/>
    <w:rsid w:val="00F12CB7"/>
    <w:rsid w:val="00F1371E"/>
    <w:rsid w:val="00F23C44"/>
    <w:rsid w:val="00F32629"/>
    <w:rsid w:val="00F33321"/>
    <w:rsid w:val="00F34140"/>
    <w:rsid w:val="00F43B13"/>
    <w:rsid w:val="00F540D1"/>
    <w:rsid w:val="00F5638A"/>
    <w:rsid w:val="00F60349"/>
    <w:rsid w:val="00F84138"/>
    <w:rsid w:val="00F86721"/>
    <w:rsid w:val="00F871C9"/>
    <w:rsid w:val="00F958CF"/>
    <w:rsid w:val="00FA1A64"/>
    <w:rsid w:val="00FA2D7B"/>
    <w:rsid w:val="00FA38D2"/>
    <w:rsid w:val="00FA4D0F"/>
    <w:rsid w:val="00FA5BBD"/>
    <w:rsid w:val="00FA63F7"/>
    <w:rsid w:val="00FB09F6"/>
    <w:rsid w:val="00FB2FD6"/>
    <w:rsid w:val="00FC10A8"/>
    <w:rsid w:val="00FC1AA1"/>
    <w:rsid w:val="00FC2F9F"/>
    <w:rsid w:val="00FC547E"/>
    <w:rsid w:val="00FD09FF"/>
    <w:rsid w:val="00FD2676"/>
    <w:rsid w:val="00FD5174"/>
    <w:rsid w:val="00FD7891"/>
    <w:rsid w:val="00FF4160"/>
    <w:rsid w:val="00FF4DE4"/>
    <w:rsid w:val="00FF71E0"/>
    <w:rsid w:val="04344CED"/>
    <w:rsid w:val="052DA9C7"/>
    <w:rsid w:val="0733B402"/>
    <w:rsid w:val="0BB0AA23"/>
    <w:rsid w:val="0CB84D26"/>
    <w:rsid w:val="0DCAF2A7"/>
    <w:rsid w:val="0DD473F6"/>
    <w:rsid w:val="0FE5A8F5"/>
    <w:rsid w:val="1792BF9F"/>
    <w:rsid w:val="17CB0BE5"/>
    <w:rsid w:val="1A93C9D3"/>
    <w:rsid w:val="1AB7F3E1"/>
    <w:rsid w:val="1CD82E87"/>
    <w:rsid w:val="1D22E03F"/>
    <w:rsid w:val="1D9A86F7"/>
    <w:rsid w:val="1FBD2811"/>
    <w:rsid w:val="208894B0"/>
    <w:rsid w:val="25001E6A"/>
    <w:rsid w:val="2687B386"/>
    <w:rsid w:val="2715CBFA"/>
    <w:rsid w:val="27E322CF"/>
    <w:rsid w:val="29688245"/>
    <w:rsid w:val="2973A343"/>
    <w:rsid w:val="2DDAEA8A"/>
    <w:rsid w:val="2F4568B1"/>
    <w:rsid w:val="32B5327D"/>
    <w:rsid w:val="34DCAD76"/>
    <w:rsid w:val="38374004"/>
    <w:rsid w:val="3AB9A024"/>
    <w:rsid w:val="3AD1682C"/>
    <w:rsid w:val="3C7A28AC"/>
    <w:rsid w:val="43E48713"/>
    <w:rsid w:val="43F32A9B"/>
    <w:rsid w:val="441CA5D2"/>
    <w:rsid w:val="4786F1C4"/>
    <w:rsid w:val="4E48C477"/>
    <w:rsid w:val="4F7111E6"/>
    <w:rsid w:val="50A2E6EC"/>
    <w:rsid w:val="5112E45D"/>
    <w:rsid w:val="51885199"/>
    <w:rsid w:val="51FDC705"/>
    <w:rsid w:val="52AEFDF7"/>
    <w:rsid w:val="53EDC394"/>
    <w:rsid w:val="55C9FBC1"/>
    <w:rsid w:val="567865B7"/>
    <w:rsid w:val="57176207"/>
    <w:rsid w:val="574A03C5"/>
    <w:rsid w:val="58E36144"/>
    <w:rsid w:val="5B164E52"/>
    <w:rsid w:val="61156238"/>
    <w:rsid w:val="682E54C8"/>
    <w:rsid w:val="68A565E4"/>
    <w:rsid w:val="6AB2BEC9"/>
    <w:rsid w:val="6BE2EF8B"/>
    <w:rsid w:val="6BE3F4F4"/>
    <w:rsid w:val="6C494D0B"/>
    <w:rsid w:val="6CD60DE4"/>
    <w:rsid w:val="70145518"/>
    <w:rsid w:val="7074AA9E"/>
    <w:rsid w:val="7392320D"/>
    <w:rsid w:val="75FDFDDB"/>
    <w:rsid w:val="77B33419"/>
    <w:rsid w:val="78A12427"/>
    <w:rsid w:val="7A0BE916"/>
    <w:rsid w:val="7A103CAC"/>
    <w:rsid w:val="7A8986D9"/>
    <w:rsid w:val="7ABA6A78"/>
    <w:rsid w:val="7BF2ECC1"/>
    <w:rsid w:val="7C430E47"/>
    <w:rsid w:val="7F0AE1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3AA08"/>
  <w15:docId w15:val="{8A1369DF-D543-4DE1-A406-BBCB74D8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NormalWeb">
    <w:name w:val="Normal (Web)"/>
    <w:basedOn w:val="Normal"/>
    <w:uiPriority w:val="99"/>
    <w:semiHidden/>
    <w:unhideWhenUsed/>
    <w:rsid w:val="005B5282"/>
    <w:pPr>
      <w:spacing w:before="100" w:beforeAutospacing="1" w:after="100" w:afterAutospacing="1"/>
      <w:ind w:firstLine="0"/>
    </w:pPr>
  </w:style>
  <w:style w:type="paragraph" w:styleId="Revision">
    <w:name w:val="Revision"/>
    <w:hidden/>
    <w:uiPriority w:val="99"/>
    <w:semiHidden/>
    <w:rsid w:val="004F574E"/>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4F574E"/>
    <w:rPr>
      <w:sz w:val="16"/>
      <w:szCs w:val="16"/>
    </w:rPr>
  </w:style>
  <w:style w:type="paragraph" w:styleId="CommentText">
    <w:name w:val="annotation text"/>
    <w:basedOn w:val="Normal"/>
    <w:link w:val="CommentTextChar"/>
    <w:uiPriority w:val="99"/>
    <w:unhideWhenUsed/>
    <w:rsid w:val="004F574E"/>
    <w:rPr>
      <w:sz w:val="20"/>
      <w:szCs w:val="20"/>
    </w:rPr>
  </w:style>
  <w:style w:type="character" w:customStyle="1" w:styleId="CommentTextChar">
    <w:name w:val="Comment Text Char"/>
    <w:basedOn w:val="DefaultParagraphFont"/>
    <w:link w:val="CommentText"/>
    <w:uiPriority w:val="99"/>
    <w:rsid w:val="004F57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F574E"/>
    <w:rPr>
      <w:b/>
      <w:bCs/>
    </w:rPr>
  </w:style>
  <w:style w:type="character" w:customStyle="1" w:styleId="CommentSubjectChar">
    <w:name w:val="Comment Subject Char"/>
    <w:basedOn w:val="CommentTextChar"/>
    <w:link w:val="CommentSubject"/>
    <w:uiPriority w:val="99"/>
    <w:semiHidden/>
    <w:rsid w:val="004F574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845306">
      <w:bodyDiv w:val="1"/>
      <w:marLeft w:val="0"/>
      <w:marRight w:val="0"/>
      <w:marTop w:val="0"/>
      <w:marBottom w:val="0"/>
      <w:divBdr>
        <w:top w:val="none" w:sz="0" w:space="0" w:color="auto"/>
        <w:left w:val="none" w:sz="0" w:space="0" w:color="auto"/>
        <w:bottom w:val="none" w:sz="0" w:space="0" w:color="auto"/>
        <w:right w:val="none" w:sz="0" w:space="0" w:color="auto"/>
      </w:divBdr>
      <w:divsChild>
        <w:div w:id="452596249">
          <w:marLeft w:val="0"/>
          <w:marRight w:val="0"/>
          <w:marTop w:val="180"/>
          <w:marBottom w:val="0"/>
          <w:divBdr>
            <w:top w:val="none" w:sz="0" w:space="0" w:color="auto"/>
            <w:left w:val="none" w:sz="0" w:space="0" w:color="auto"/>
            <w:bottom w:val="none" w:sz="0" w:space="0" w:color="auto"/>
            <w:right w:val="none" w:sz="0" w:space="0" w:color="auto"/>
          </w:divBdr>
          <w:divsChild>
            <w:div w:id="505754018">
              <w:marLeft w:val="0"/>
              <w:marRight w:val="0"/>
              <w:marTop w:val="0"/>
              <w:marBottom w:val="0"/>
              <w:divBdr>
                <w:top w:val="none" w:sz="0" w:space="0" w:color="auto"/>
                <w:left w:val="none" w:sz="0" w:space="0" w:color="auto"/>
                <w:bottom w:val="none" w:sz="0" w:space="0" w:color="auto"/>
                <w:right w:val="none" w:sz="0" w:space="0" w:color="auto"/>
              </w:divBdr>
            </w:div>
          </w:divsChild>
        </w:div>
        <w:div w:id="1149783366">
          <w:marLeft w:val="0"/>
          <w:marRight w:val="0"/>
          <w:marTop w:val="180"/>
          <w:marBottom w:val="0"/>
          <w:divBdr>
            <w:top w:val="none" w:sz="0" w:space="0" w:color="auto"/>
            <w:left w:val="none" w:sz="0" w:space="0" w:color="auto"/>
            <w:bottom w:val="none" w:sz="0" w:space="0" w:color="auto"/>
            <w:right w:val="none" w:sz="0" w:space="0" w:color="auto"/>
          </w:divBdr>
          <w:divsChild>
            <w:div w:id="16959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86701">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38783127">
      <w:bodyDiv w:val="1"/>
      <w:marLeft w:val="0"/>
      <w:marRight w:val="0"/>
      <w:marTop w:val="0"/>
      <w:marBottom w:val="0"/>
      <w:divBdr>
        <w:top w:val="none" w:sz="0" w:space="0" w:color="auto"/>
        <w:left w:val="none" w:sz="0" w:space="0" w:color="auto"/>
        <w:bottom w:val="none" w:sz="0" w:space="0" w:color="auto"/>
        <w:right w:val="none" w:sz="0" w:space="0" w:color="auto"/>
      </w:divBdr>
      <w:divsChild>
        <w:div w:id="408582231">
          <w:marLeft w:val="0"/>
          <w:marRight w:val="0"/>
          <w:marTop w:val="180"/>
          <w:marBottom w:val="0"/>
          <w:divBdr>
            <w:top w:val="none" w:sz="0" w:space="0" w:color="auto"/>
            <w:left w:val="none" w:sz="0" w:space="0" w:color="auto"/>
            <w:bottom w:val="none" w:sz="0" w:space="0" w:color="auto"/>
            <w:right w:val="none" w:sz="0" w:space="0" w:color="auto"/>
          </w:divBdr>
          <w:divsChild>
            <w:div w:id="781925894">
              <w:marLeft w:val="0"/>
              <w:marRight w:val="0"/>
              <w:marTop w:val="0"/>
              <w:marBottom w:val="0"/>
              <w:divBdr>
                <w:top w:val="none" w:sz="0" w:space="0" w:color="auto"/>
                <w:left w:val="none" w:sz="0" w:space="0" w:color="auto"/>
                <w:bottom w:val="none" w:sz="0" w:space="0" w:color="auto"/>
                <w:right w:val="none" w:sz="0" w:space="0" w:color="auto"/>
              </w:divBdr>
            </w:div>
          </w:divsChild>
        </w:div>
        <w:div w:id="473521491">
          <w:marLeft w:val="0"/>
          <w:marRight w:val="0"/>
          <w:marTop w:val="180"/>
          <w:marBottom w:val="0"/>
          <w:divBdr>
            <w:top w:val="none" w:sz="0" w:space="0" w:color="auto"/>
            <w:left w:val="none" w:sz="0" w:space="0" w:color="auto"/>
            <w:bottom w:val="none" w:sz="0" w:space="0" w:color="auto"/>
            <w:right w:val="none" w:sz="0" w:space="0" w:color="auto"/>
          </w:divBdr>
          <w:divsChild>
            <w:div w:id="11778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39576692">
      <w:bodyDiv w:val="1"/>
      <w:marLeft w:val="0"/>
      <w:marRight w:val="0"/>
      <w:marTop w:val="0"/>
      <w:marBottom w:val="0"/>
      <w:divBdr>
        <w:top w:val="none" w:sz="0" w:space="0" w:color="auto"/>
        <w:left w:val="none" w:sz="0" w:space="0" w:color="auto"/>
        <w:bottom w:val="none" w:sz="0" w:space="0" w:color="auto"/>
        <w:right w:val="none" w:sz="0" w:space="0" w:color="auto"/>
      </w:divBdr>
    </w:div>
    <w:div w:id="1385909657">
      <w:bodyDiv w:val="1"/>
      <w:marLeft w:val="0"/>
      <w:marRight w:val="0"/>
      <w:marTop w:val="0"/>
      <w:marBottom w:val="0"/>
      <w:divBdr>
        <w:top w:val="none" w:sz="0" w:space="0" w:color="auto"/>
        <w:left w:val="none" w:sz="0" w:space="0" w:color="auto"/>
        <w:bottom w:val="none" w:sz="0" w:space="0" w:color="auto"/>
        <w:right w:val="none" w:sz="0" w:space="0" w:color="auto"/>
      </w:divBdr>
      <w:divsChild>
        <w:div w:id="4478617">
          <w:marLeft w:val="0"/>
          <w:marRight w:val="0"/>
          <w:marTop w:val="180"/>
          <w:marBottom w:val="0"/>
          <w:divBdr>
            <w:top w:val="none" w:sz="0" w:space="0" w:color="auto"/>
            <w:left w:val="none" w:sz="0" w:space="0" w:color="auto"/>
            <w:bottom w:val="none" w:sz="0" w:space="0" w:color="auto"/>
            <w:right w:val="none" w:sz="0" w:space="0" w:color="auto"/>
          </w:divBdr>
          <w:divsChild>
            <w:div w:id="1042902330">
              <w:marLeft w:val="0"/>
              <w:marRight w:val="0"/>
              <w:marTop w:val="0"/>
              <w:marBottom w:val="0"/>
              <w:divBdr>
                <w:top w:val="none" w:sz="0" w:space="0" w:color="auto"/>
                <w:left w:val="none" w:sz="0" w:space="0" w:color="auto"/>
                <w:bottom w:val="none" w:sz="0" w:space="0" w:color="auto"/>
                <w:right w:val="none" w:sz="0" w:space="0" w:color="auto"/>
              </w:divBdr>
            </w:div>
          </w:divsChild>
        </w:div>
        <w:div w:id="53116851">
          <w:marLeft w:val="0"/>
          <w:marRight w:val="0"/>
          <w:marTop w:val="180"/>
          <w:marBottom w:val="0"/>
          <w:divBdr>
            <w:top w:val="none" w:sz="0" w:space="0" w:color="auto"/>
            <w:left w:val="none" w:sz="0" w:space="0" w:color="auto"/>
            <w:bottom w:val="none" w:sz="0" w:space="0" w:color="auto"/>
            <w:right w:val="none" w:sz="0" w:space="0" w:color="auto"/>
          </w:divBdr>
          <w:divsChild>
            <w:div w:id="1019504067">
              <w:marLeft w:val="0"/>
              <w:marRight w:val="0"/>
              <w:marTop w:val="0"/>
              <w:marBottom w:val="0"/>
              <w:divBdr>
                <w:top w:val="none" w:sz="0" w:space="0" w:color="auto"/>
                <w:left w:val="none" w:sz="0" w:space="0" w:color="auto"/>
                <w:bottom w:val="none" w:sz="0" w:space="0" w:color="auto"/>
                <w:right w:val="none" w:sz="0" w:space="0" w:color="auto"/>
              </w:divBdr>
            </w:div>
          </w:divsChild>
        </w:div>
        <w:div w:id="135877241">
          <w:marLeft w:val="0"/>
          <w:marRight w:val="0"/>
          <w:marTop w:val="180"/>
          <w:marBottom w:val="0"/>
          <w:divBdr>
            <w:top w:val="none" w:sz="0" w:space="0" w:color="auto"/>
            <w:left w:val="none" w:sz="0" w:space="0" w:color="auto"/>
            <w:bottom w:val="none" w:sz="0" w:space="0" w:color="auto"/>
            <w:right w:val="none" w:sz="0" w:space="0" w:color="auto"/>
          </w:divBdr>
          <w:divsChild>
            <w:div w:id="1751854697">
              <w:marLeft w:val="0"/>
              <w:marRight w:val="0"/>
              <w:marTop w:val="0"/>
              <w:marBottom w:val="0"/>
              <w:divBdr>
                <w:top w:val="none" w:sz="0" w:space="0" w:color="auto"/>
                <w:left w:val="none" w:sz="0" w:space="0" w:color="auto"/>
                <w:bottom w:val="none" w:sz="0" w:space="0" w:color="auto"/>
                <w:right w:val="none" w:sz="0" w:space="0" w:color="auto"/>
              </w:divBdr>
            </w:div>
          </w:divsChild>
        </w:div>
        <w:div w:id="169639480">
          <w:marLeft w:val="0"/>
          <w:marRight w:val="0"/>
          <w:marTop w:val="180"/>
          <w:marBottom w:val="0"/>
          <w:divBdr>
            <w:top w:val="none" w:sz="0" w:space="0" w:color="auto"/>
            <w:left w:val="none" w:sz="0" w:space="0" w:color="auto"/>
            <w:bottom w:val="none" w:sz="0" w:space="0" w:color="auto"/>
            <w:right w:val="none" w:sz="0" w:space="0" w:color="auto"/>
          </w:divBdr>
          <w:divsChild>
            <w:div w:id="1720857797">
              <w:marLeft w:val="0"/>
              <w:marRight w:val="0"/>
              <w:marTop w:val="0"/>
              <w:marBottom w:val="0"/>
              <w:divBdr>
                <w:top w:val="none" w:sz="0" w:space="0" w:color="auto"/>
                <w:left w:val="none" w:sz="0" w:space="0" w:color="auto"/>
                <w:bottom w:val="none" w:sz="0" w:space="0" w:color="auto"/>
                <w:right w:val="none" w:sz="0" w:space="0" w:color="auto"/>
              </w:divBdr>
            </w:div>
          </w:divsChild>
        </w:div>
        <w:div w:id="210966682">
          <w:marLeft w:val="0"/>
          <w:marRight w:val="0"/>
          <w:marTop w:val="180"/>
          <w:marBottom w:val="0"/>
          <w:divBdr>
            <w:top w:val="none" w:sz="0" w:space="0" w:color="auto"/>
            <w:left w:val="none" w:sz="0" w:space="0" w:color="auto"/>
            <w:bottom w:val="none" w:sz="0" w:space="0" w:color="auto"/>
            <w:right w:val="none" w:sz="0" w:space="0" w:color="auto"/>
          </w:divBdr>
          <w:divsChild>
            <w:div w:id="131482362">
              <w:marLeft w:val="0"/>
              <w:marRight w:val="0"/>
              <w:marTop w:val="0"/>
              <w:marBottom w:val="0"/>
              <w:divBdr>
                <w:top w:val="none" w:sz="0" w:space="0" w:color="auto"/>
                <w:left w:val="none" w:sz="0" w:space="0" w:color="auto"/>
                <w:bottom w:val="none" w:sz="0" w:space="0" w:color="auto"/>
                <w:right w:val="none" w:sz="0" w:space="0" w:color="auto"/>
              </w:divBdr>
            </w:div>
          </w:divsChild>
        </w:div>
        <w:div w:id="227573010">
          <w:marLeft w:val="0"/>
          <w:marRight w:val="0"/>
          <w:marTop w:val="180"/>
          <w:marBottom w:val="0"/>
          <w:divBdr>
            <w:top w:val="none" w:sz="0" w:space="0" w:color="auto"/>
            <w:left w:val="none" w:sz="0" w:space="0" w:color="auto"/>
            <w:bottom w:val="none" w:sz="0" w:space="0" w:color="auto"/>
            <w:right w:val="none" w:sz="0" w:space="0" w:color="auto"/>
          </w:divBdr>
          <w:divsChild>
            <w:div w:id="1276600974">
              <w:marLeft w:val="0"/>
              <w:marRight w:val="0"/>
              <w:marTop w:val="0"/>
              <w:marBottom w:val="0"/>
              <w:divBdr>
                <w:top w:val="none" w:sz="0" w:space="0" w:color="auto"/>
                <w:left w:val="none" w:sz="0" w:space="0" w:color="auto"/>
                <w:bottom w:val="none" w:sz="0" w:space="0" w:color="auto"/>
                <w:right w:val="none" w:sz="0" w:space="0" w:color="auto"/>
              </w:divBdr>
            </w:div>
          </w:divsChild>
        </w:div>
        <w:div w:id="239146427">
          <w:marLeft w:val="0"/>
          <w:marRight w:val="0"/>
          <w:marTop w:val="180"/>
          <w:marBottom w:val="0"/>
          <w:divBdr>
            <w:top w:val="none" w:sz="0" w:space="0" w:color="auto"/>
            <w:left w:val="none" w:sz="0" w:space="0" w:color="auto"/>
            <w:bottom w:val="none" w:sz="0" w:space="0" w:color="auto"/>
            <w:right w:val="none" w:sz="0" w:space="0" w:color="auto"/>
          </w:divBdr>
          <w:divsChild>
            <w:div w:id="2056855791">
              <w:marLeft w:val="0"/>
              <w:marRight w:val="0"/>
              <w:marTop w:val="0"/>
              <w:marBottom w:val="0"/>
              <w:divBdr>
                <w:top w:val="none" w:sz="0" w:space="0" w:color="auto"/>
                <w:left w:val="none" w:sz="0" w:space="0" w:color="auto"/>
                <w:bottom w:val="none" w:sz="0" w:space="0" w:color="auto"/>
                <w:right w:val="none" w:sz="0" w:space="0" w:color="auto"/>
              </w:divBdr>
            </w:div>
          </w:divsChild>
        </w:div>
        <w:div w:id="292365863">
          <w:marLeft w:val="0"/>
          <w:marRight w:val="0"/>
          <w:marTop w:val="180"/>
          <w:marBottom w:val="0"/>
          <w:divBdr>
            <w:top w:val="none" w:sz="0" w:space="0" w:color="auto"/>
            <w:left w:val="none" w:sz="0" w:space="0" w:color="auto"/>
            <w:bottom w:val="none" w:sz="0" w:space="0" w:color="auto"/>
            <w:right w:val="none" w:sz="0" w:space="0" w:color="auto"/>
          </w:divBdr>
          <w:divsChild>
            <w:div w:id="875653191">
              <w:marLeft w:val="0"/>
              <w:marRight w:val="0"/>
              <w:marTop w:val="0"/>
              <w:marBottom w:val="0"/>
              <w:divBdr>
                <w:top w:val="none" w:sz="0" w:space="0" w:color="auto"/>
                <w:left w:val="none" w:sz="0" w:space="0" w:color="auto"/>
                <w:bottom w:val="none" w:sz="0" w:space="0" w:color="auto"/>
                <w:right w:val="none" w:sz="0" w:space="0" w:color="auto"/>
              </w:divBdr>
            </w:div>
          </w:divsChild>
        </w:div>
        <w:div w:id="503279012">
          <w:marLeft w:val="0"/>
          <w:marRight w:val="0"/>
          <w:marTop w:val="180"/>
          <w:marBottom w:val="0"/>
          <w:divBdr>
            <w:top w:val="none" w:sz="0" w:space="0" w:color="auto"/>
            <w:left w:val="none" w:sz="0" w:space="0" w:color="auto"/>
            <w:bottom w:val="none" w:sz="0" w:space="0" w:color="auto"/>
            <w:right w:val="none" w:sz="0" w:space="0" w:color="auto"/>
          </w:divBdr>
          <w:divsChild>
            <w:div w:id="1250113310">
              <w:marLeft w:val="0"/>
              <w:marRight w:val="0"/>
              <w:marTop w:val="0"/>
              <w:marBottom w:val="0"/>
              <w:divBdr>
                <w:top w:val="none" w:sz="0" w:space="0" w:color="auto"/>
                <w:left w:val="none" w:sz="0" w:space="0" w:color="auto"/>
                <w:bottom w:val="none" w:sz="0" w:space="0" w:color="auto"/>
                <w:right w:val="none" w:sz="0" w:space="0" w:color="auto"/>
              </w:divBdr>
            </w:div>
          </w:divsChild>
        </w:div>
        <w:div w:id="659777598">
          <w:marLeft w:val="0"/>
          <w:marRight w:val="0"/>
          <w:marTop w:val="180"/>
          <w:marBottom w:val="0"/>
          <w:divBdr>
            <w:top w:val="none" w:sz="0" w:space="0" w:color="auto"/>
            <w:left w:val="none" w:sz="0" w:space="0" w:color="auto"/>
            <w:bottom w:val="none" w:sz="0" w:space="0" w:color="auto"/>
            <w:right w:val="none" w:sz="0" w:space="0" w:color="auto"/>
          </w:divBdr>
          <w:divsChild>
            <w:div w:id="460222433">
              <w:marLeft w:val="0"/>
              <w:marRight w:val="0"/>
              <w:marTop w:val="0"/>
              <w:marBottom w:val="0"/>
              <w:divBdr>
                <w:top w:val="none" w:sz="0" w:space="0" w:color="auto"/>
                <w:left w:val="none" w:sz="0" w:space="0" w:color="auto"/>
                <w:bottom w:val="none" w:sz="0" w:space="0" w:color="auto"/>
                <w:right w:val="none" w:sz="0" w:space="0" w:color="auto"/>
              </w:divBdr>
            </w:div>
          </w:divsChild>
        </w:div>
        <w:div w:id="674964699">
          <w:marLeft w:val="0"/>
          <w:marRight w:val="0"/>
          <w:marTop w:val="180"/>
          <w:marBottom w:val="0"/>
          <w:divBdr>
            <w:top w:val="none" w:sz="0" w:space="0" w:color="auto"/>
            <w:left w:val="none" w:sz="0" w:space="0" w:color="auto"/>
            <w:bottom w:val="none" w:sz="0" w:space="0" w:color="auto"/>
            <w:right w:val="none" w:sz="0" w:space="0" w:color="auto"/>
          </w:divBdr>
          <w:divsChild>
            <w:div w:id="768550889">
              <w:marLeft w:val="0"/>
              <w:marRight w:val="0"/>
              <w:marTop w:val="0"/>
              <w:marBottom w:val="0"/>
              <w:divBdr>
                <w:top w:val="none" w:sz="0" w:space="0" w:color="auto"/>
                <w:left w:val="none" w:sz="0" w:space="0" w:color="auto"/>
                <w:bottom w:val="none" w:sz="0" w:space="0" w:color="auto"/>
                <w:right w:val="none" w:sz="0" w:space="0" w:color="auto"/>
              </w:divBdr>
            </w:div>
          </w:divsChild>
        </w:div>
        <w:div w:id="747534847">
          <w:marLeft w:val="0"/>
          <w:marRight w:val="0"/>
          <w:marTop w:val="180"/>
          <w:marBottom w:val="0"/>
          <w:divBdr>
            <w:top w:val="none" w:sz="0" w:space="0" w:color="auto"/>
            <w:left w:val="none" w:sz="0" w:space="0" w:color="auto"/>
            <w:bottom w:val="none" w:sz="0" w:space="0" w:color="auto"/>
            <w:right w:val="none" w:sz="0" w:space="0" w:color="auto"/>
          </w:divBdr>
          <w:divsChild>
            <w:div w:id="1656883855">
              <w:marLeft w:val="0"/>
              <w:marRight w:val="0"/>
              <w:marTop w:val="0"/>
              <w:marBottom w:val="0"/>
              <w:divBdr>
                <w:top w:val="none" w:sz="0" w:space="0" w:color="auto"/>
                <w:left w:val="none" w:sz="0" w:space="0" w:color="auto"/>
                <w:bottom w:val="none" w:sz="0" w:space="0" w:color="auto"/>
                <w:right w:val="none" w:sz="0" w:space="0" w:color="auto"/>
              </w:divBdr>
            </w:div>
          </w:divsChild>
        </w:div>
        <w:div w:id="749228921">
          <w:marLeft w:val="0"/>
          <w:marRight w:val="0"/>
          <w:marTop w:val="180"/>
          <w:marBottom w:val="0"/>
          <w:divBdr>
            <w:top w:val="none" w:sz="0" w:space="0" w:color="auto"/>
            <w:left w:val="none" w:sz="0" w:space="0" w:color="auto"/>
            <w:bottom w:val="none" w:sz="0" w:space="0" w:color="auto"/>
            <w:right w:val="none" w:sz="0" w:space="0" w:color="auto"/>
          </w:divBdr>
          <w:divsChild>
            <w:div w:id="459883959">
              <w:marLeft w:val="0"/>
              <w:marRight w:val="0"/>
              <w:marTop w:val="0"/>
              <w:marBottom w:val="0"/>
              <w:divBdr>
                <w:top w:val="none" w:sz="0" w:space="0" w:color="auto"/>
                <w:left w:val="none" w:sz="0" w:space="0" w:color="auto"/>
                <w:bottom w:val="none" w:sz="0" w:space="0" w:color="auto"/>
                <w:right w:val="none" w:sz="0" w:space="0" w:color="auto"/>
              </w:divBdr>
            </w:div>
          </w:divsChild>
        </w:div>
        <w:div w:id="793864832">
          <w:marLeft w:val="0"/>
          <w:marRight w:val="0"/>
          <w:marTop w:val="180"/>
          <w:marBottom w:val="0"/>
          <w:divBdr>
            <w:top w:val="none" w:sz="0" w:space="0" w:color="auto"/>
            <w:left w:val="none" w:sz="0" w:space="0" w:color="auto"/>
            <w:bottom w:val="none" w:sz="0" w:space="0" w:color="auto"/>
            <w:right w:val="none" w:sz="0" w:space="0" w:color="auto"/>
          </w:divBdr>
          <w:divsChild>
            <w:div w:id="1205218755">
              <w:marLeft w:val="0"/>
              <w:marRight w:val="0"/>
              <w:marTop w:val="0"/>
              <w:marBottom w:val="0"/>
              <w:divBdr>
                <w:top w:val="none" w:sz="0" w:space="0" w:color="auto"/>
                <w:left w:val="none" w:sz="0" w:space="0" w:color="auto"/>
                <w:bottom w:val="none" w:sz="0" w:space="0" w:color="auto"/>
                <w:right w:val="none" w:sz="0" w:space="0" w:color="auto"/>
              </w:divBdr>
            </w:div>
          </w:divsChild>
        </w:div>
        <w:div w:id="974868379">
          <w:marLeft w:val="0"/>
          <w:marRight w:val="0"/>
          <w:marTop w:val="180"/>
          <w:marBottom w:val="0"/>
          <w:divBdr>
            <w:top w:val="none" w:sz="0" w:space="0" w:color="auto"/>
            <w:left w:val="none" w:sz="0" w:space="0" w:color="auto"/>
            <w:bottom w:val="none" w:sz="0" w:space="0" w:color="auto"/>
            <w:right w:val="none" w:sz="0" w:space="0" w:color="auto"/>
          </w:divBdr>
          <w:divsChild>
            <w:div w:id="460421433">
              <w:marLeft w:val="0"/>
              <w:marRight w:val="0"/>
              <w:marTop w:val="0"/>
              <w:marBottom w:val="0"/>
              <w:divBdr>
                <w:top w:val="none" w:sz="0" w:space="0" w:color="auto"/>
                <w:left w:val="none" w:sz="0" w:space="0" w:color="auto"/>
                <w:bottom w:val="none" w:sz="0" w:space="0" w:color="auto"/>
                <w:right w:val="none" w:sz="0" w:space="0" w:color="auto"/>
              </w:divBdr>
            </w:div>
          </w:divsChild>
        </w:div>
        <w:div w:id="1086224112">
          <w:marLeft w:val="0"/>
          <w:marRight w:val="0"/>
          <w:marTop w:val="180"/>
          <w:marBottom w:val="0"/>
          <w:divBdr>
            <w:top w:val="none" w:sz="0" w:space="0" w:color="auto"/>
            <w:left w:val="none" w:sz="0" w:space="0" w:color="auto"/>
            <w:bottom w:val="none" w:sz="0" w:space="0" w:color="auto"/>
            <w:right w:val="none" w:sz="0" w:space="0" w:color="auto"/>
          </w:divBdr>
          <w:divsChild>
            <w:div w:id="1789079714">
              <w:marLeft w:val="0"/>
              <w:marRight w:val="0"/>
              <w:marTop w:val="0"/>
              <w:marBottom w:val="0"/>
              <w:divBdr>
                <w:top w:val="none" w:sz="0" w:space="0" w:color="auto"/>
                <w:left w:val="none" w:sz="0" w:space="0" w:color="auto"/>
                <w:bottom w:val="none" w:sz="0" w:space="0" w:color="auto"/>
                <w:right w:val="none" w:sz="0" w:space="0" w:color="auto"/>
              </w:divBdr>
            </w:div>
          </w:divsChild>
        </w:div>
        <w:div w:id="1090348370">
          <w:marLeft w:val="0"/>
          <w:marRight w:val="0"/>
          <w:marTop w:val="180"/>
          <w:marBottom w:val="0"/>
          <w:divBdr>
            <w:top w:val="none" w:sz="0" w:space="0" w:color="auto"/>
            <w:left w:val="none" w:sz="0" w:space="0" w:color="auto"/>
            <w:bottom w:val="none" w:sz="0" w:space="0" w:color="auto"/>
            <w:right w:val="none" w:sz="0" w:space="0" w:color="auto"/>
          </w:divBdr>
          <w:divsChild>
            <w:div w:id="1383939058">
              <w:marLeft w:val="0"/>
              <w:marRight w:val="0"/>
              <w:marTop w:val="0"/>
              <w:marBottom w:val="0"/>
              <w:divBdr>
                <w:top w:val="none" w:sz="0" w:space="0" w:color="auto"/>
                <w:left w:val="none" w:sz="0" w:space="0" w:color="auto"/>
                <w:bottom w:val="none" w:sz="0" w:space="0" w:color="auto"/>
                <w:right w:val="none" w:sz="0" w:space="0" w:color="auto"/>
              </w:divBdr>
            </w:div>
          </w:divsChild>
        </w:div>
        <w:div w:id="1344824618">
          <w:marLeft w:val="0"/>
          <w:marRight w:val="0"/>
          <w:marTop w:val="180"/>
          <w:marBottom w:val="0"/>
          <w:divBdr>
            <w:top w:val="none" w:sz="0" w:space="0" w:color="auto"/>
            <w:left w:val="none" w:sz="0" w:space="0" w:color="auto"/>
            <w:bottom w:val="none" w:sz="0" w:space="0" w:color="auto"/>
            <w:right w:val="none" w:sz="0" w:space="0" w:color="auto"/>
          </w:divBdr>
          <w:divsChild>
            <w:div w:id="552037119">
              <w:marLeft w:val="0"/>
              <w:marRight w:val="0"/>
              <w:marTop w:val="0"/>
              <w:marBottom w:val="0"/>
              <w:divBdr>
                <w:top w:val="none" w:sz="0" w:space="0" w:color="auto"/>
                <w:left w:val="none" w:sz="0" w:space="0" w:color="auto"/>
                <w:bottom w:val="none" w:sz="0" w:space="0" w:color="auto"/>
                <w:right w:val="none" w:sz="0" w:space="0" w:color="auto"/>
              </w:divBdr>
            </w:div>
          </w:divsChild>
        </w:div>
        <w:div w:id="1464690217">
          <w:marLeft w:val="0"/>
          <w:marRight w:val="0"/>
          <w:marTop w:val="180"/>
          <w:marBottom w:val="0"/>
          <w:divBdr>
            <w:top w:val="none" w:sz="0" w:space="0" w:color="auto"/>
            <w:left w:val="none" w:sz="0" w:space="0" w:color="auto"/>
            <w:bottom w:val="none" w:sz="0" w:space="0" w:color="auto"/>
            <w:right w:val="none" w:sz="0" w:space="0" w:color="auto"/>
          </w:divBdr>
          <w:divsChild>
            <w:div w:id="2022469709">
              <w:marLeft w:val="0"/>
              <w:marRight w:val="0"/>
              <w:marTop w:val="0"/>
              <w:marBottom w:val="0"/>
              <w:divBdr>
                <w:top w:val="none" w:sz="0" w:space="0" w:color="auto"/>
                <w:left w:val="none" w:sz="0" w:space="0" w:color="auto"/>
                <w:bottom w:val="none" w:sz="0" w:space="0" w:color="auto"/>
                <w:right w:val="none" w:sz="0" w:space="0" w:color="auto"/>
              </w:divBdr>
            </w:div>
          </w:divsChild>
        </w:div>
        <w:div w:id="1564943721">
          <w:marLeft w:val="0"/>
          <w:marRight w:val="0"/>
          <w:marTop w:val="180"/>
          <w:marBottom w:val="0"/>
          <w:divBdr>
            <w:top w:val="none" w:sz="0" w:space="0" w:color="auto"/>
            <w:left w:val="none" w:sz="0" w:space="0" w:color="auto"/>
            <w:bottom w:val="none" w:sz="0" w:space="0" w:color="auto"/>
            <w:right w:val="none" w:sz="0" w:space="0" w:color="auto"/>
          </w:divBdr>
          <w:divsChild>
            <w:div w:id="1281719173">
              <w:marLeft w:val="0"/>
              <w:marRight w:val="0"/>
              <w:marTop w:val="0"/>
              <w:marBottom w:val="0"/>
              <w:divBdr>
                <w:top w:val="none" w:sz="0" w:space="0" w:color="auto"/>
                <w:left w:val="none" w:sz="0" w:space="0" w:color="auto"/>
                <w:bottom w:val="none" w:sz="0" w:space="0" w:color="auto"/>
                <w:right w:val="none" w:sz="0" w:space="0" w:color="auto"/>
              </w:divBdr>
            </w:div>
          </w:divsChild>
        </w:div>
        <w:div w:id="1580947548">
          <w:marLeft w:val="0"/>
          <w:marRight w:val="0"/>
          <w:marTop w:val="180"/>
          <w:marBottom w:val="0"/>
          <w:divBdr>
            <w:top w:val="none" w:sz="0" w:space="0" w:color="auto"/>
            <w:left w:val="none" w:sz="0" w:space="0" w:color="auto"/>
            <w:bottom w:val="none" w:sz="0" w:space="0" w:color="auto"/>
            <w:right w:val="none" w:sz="0" w:space="0" w:color="auto"/>
          </w:divBdr>
          <w:divsChild>
            <w:div w:id="366833367">
              <w:marLeft w:val="0"/>
              <w:marRight w:val="0"/>
              <w:marTop w:val="0"/>
              <w:marBottom w:val="0"/>
              <w:divBdr>
                <w:top w:val="none" w:sz="0" w:space="0" w:color="auto"/>
                <w:left w:val="none" w:sz="0" w:space="0" w:color="auto"/>
                <w:bottom w:val="none" w:sz="0" w:space="0" w:color="auto"/>
                <w:right w:val="none" w:sz="0" w:space="0" w:color="auto"/>
              </w:divBdr>
            </w:div>
          </w:divsChild>
        </w:div>
        <w:div w:id="1625310610">
          <w:marLeft w:val="0"/>
          <w:marRight w:val="0"/>
          <w:marTop w:val="180"/>
          <w:marBottom w:val="0"/>
          <w:divBdr>
            <w:top w:val="none" w:sz="0" w:space="0" w:color="auto"/>
            <w:left w:val="none" w:sz="0" w:space="0" w:color="auto"/>
            <w:bottom w:val="none" w:sz="0" w:space="0" w:color="auto"/>
            <w:right w:val="none" w:sz="0" w:space="0" w:color="auto"/>
          </w:divBdr>
          <w:divsChild>
            <w:div w:id="1410883356">
              <w:marLeft w:val="0"/>
              <w:marRight w:val="0"/>
              <w:marTop w:val="0"/>
              <w:marBottom w:val="0"/>
              <w:divBdr>
                <w:top w:val="none" w:sz="0" w:space="0" w:color="auto"/>
                <w:left w:val="none" w:sz="0" w:space="0" w:color="auto"/>
                <w:bottom w:val="none" w:sz="0" w:space="0" w:color="auto"/>
                <w:right w:val="none" w:sz="0" w:space="0" w:color="auto"/>
              </w:divBdr>
            </w:div>
          </w:divsChild>
        </w:div>
        <w:div w:id="1681855394">
          <w:marLeft w:val="0"/>
          <w:marRight w:val="0"/>
          <w:marTop w:val="180"/>
          <w:marBottom w:val="0"/>
          <w:divBdr>
            <w:top w:val="none" w:sz="0" w:space="0" w:color="auto"/>
            <w:left w:val="none" w:sz="0" w:space="0" w:color="auto"/>
            <w:bottom w:val="none" w:sz="0" w:space="0" w:color="auto"/>
            <w:right w:val="none" w:sz="0" w:space="0" w:color="auto"/>
          </w:divBdr>
          <w:divsChild>
            <w:div w:id="17622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09826">
      <w:bodyDiv w:val="1"/>
      <w:marLeft w:val="0"/>
      <w:marRight w:val="0"/>
      <w:marTop w:val="0"/>
      <w:marBottom w:val="0"/>
      <w:divBdr>
        <w:top w:val="none" w:sz="0" w:space="0" w:color="auto"/>
        <w:left w:val="none" w:sz="0" w:space="0" w:color="auto"/>
        <w:bottom w:val="none" w:sz="0" w:space="0" w:color="auto"/>
        <w:right w:val="none" w:sz="0" w:space="0" w:color="auto"/>
      </w:divBdr>
    </w:div>
    <w:div w:id="1682394861">
      <w:bodyDiv w:val="1"/>
      <w:marLeft w:val="0"/>
      <w:marRight w:val="0"/>
      <w:marTop w:val="0"/>
      <w:marBottom w:val="0"/>
      <w:divBdr>
        <w:top w:val="none" w:sz="0" w:space="0" w:color="auto"/>
        <w:left w:val="none" w:sz="0" w:space="0" w:color="auto"/>
        <w:bottom w:val="none" w:sz="0" w:space="0" w:color="auto"/>
        <w:right w:val="none" w:sz="0" w:space="0" w:color="auto"/>
      </w:divBdr>
      <w:divsChild>
        <w:div w:id="556209134">
          <w:marLeft w:val="0"/>
          <w:marRight w:val="0"/>
          <w:marTop w:val="180"/>
          <w:marBottom w:val="0"/>
          <w:divBdr>
            <w:top w:val="none" w:sz="0" w:space="0" w:color="auto"/>
            <w:left w:val="none" w:sz="0" w:space="0" w:color="auto"/>
            <w:bottom w:val="none" w:sz="0" w:space="0" w:color="auto"/>
            <w:right w:val="none" w:sz="0" w:space="0" w:color="auto"/>
          </w:divBdr>
          <w:divsChild>
            <w:div w:id="1353722253">
              <w:marLeft w:val="0"/>
              <w:marRight w:val="0"/>
              <w:marTop w:val="0"/>
              <w:marBottom w:val="0"/>
              <w:divBdr>
                <w:top w:val="none" w:sz="0" w:space="0" w:color="auto"/>
                <w:left w:val="none" w:sz="0" w:space="0" w:color="auto"/>
                <w:bottom w:val="none" w:sz="0" w:space="0" w:color="auto"/>
                <w:right w:val="none" w:sz="0" w:space="0" w:color="auto"/>
              </w:divBdr>
            </w:div>
          </w:divsChild>
        </w:div>
        <w:div w:id="1791972224">
          <w:marLeft w:val="0"/>
          <w:marRight w:val="0"/>
          <w:marTop w:val="180"/>
          <w:marBottom w:val="0"/>
          <w:divBdr>
            <w:top w:val="none" w:sz="0" w:space="0" w:color="auto"/>
            <w:left w:val="none" w:sz="0" w:space="0" w:color="auto"/>
            <w:bottom w:val="none" w:sz="0" w:space="0" w:color="auto"/>
            <w:right w:val="none" w:sz="0" w:space="0" w:color="auto"/>
          </w:divBdr>
          <w:divsChild>
            <w:div w:id="51322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263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5315378">
      <w:bodyDiv w:val="1"/>
      <w:marLeft w:val="0"/>
      <w:marRight w:val="0"/>
      <w:marTop w:val="0"/>
      <w:marBottom w:val="0"/>
      <w:divBdr>
        <w:top w:val="none" w:sz="0" w:space="0" w:color="auto"/>
        <w:left w:val="none" w:sz="0" w:space="0" w:color="auto"/>
        <w:bottom w:val="none" w:sz="0" w:space="0" w:color="auto"/>
        <w:right w:val="none" w:sz="0" w:space="0" w:color="auto"/>
      </w:divBdr>
      <w:divsChild>
        <w:div w:id="113451107">
          <w:marLeft w:val="0"/>
          <w:marRight w:val="0"/>
          <w:marTop w:val="180"/>
          <w:marBottom w:val="0"/>
          <w:divBdr>
            <w:top w:val="none" w:sz="0" w:space="0" w:color="auto"/>
            <w:left w:val="none" w:sz="0" w:space="0" w:color="auto"/>
            <w:bottom w:val="none" w:sz="0" w:space="0" w:color="auto"/>
            <w:right w:val="none" w:sz="0" w:space="0" w:color="auto"/>
          </w:divBdr>
          <w:divsChild>
            <w:div w:id="823816350">
              <w:marLeft w:val="0"/>
              <w:marRight w:val="0"/>
              <w:marTop w:val="0"/>
              <w:marBottom w:val="0"/>
              <w:divBdr>
                <w:top w:val="none" w:sz="0" w:space="0" w:color="auto"/>
                <w:left w:val="none" w:sz="0" w:space="0" w:color="auto"/>
                <w:bottom w:val="none" w:sz="0" w:space="0" w:color="auto"/>
                <w:right w:val="none" w:sz="0" w:space="0" w:color="auto"/>
              </w:divBdr>
            </w:div>
          </w:divsChild>
        </w:div>
        <w:div w:id="231893504">
          <w:marLeft w:val="0"/>
          <w:marRight w:val="0"/>
          <w:marTop w:val="180"/>
          <w:marBottom w:val="0"/>
          <w:divBdr>
            <w:top w:val="none" w:sz="0" w:space="0" w:color="auto"/>
            <w:left w:val="none" w:sz="0" w:space="0" w:color="auto"/>
            <w:bottom w:val="none" w:sz="0" w:space="0" w:color="auto"/>
            <w:right w:val="none" w:sz="0" w:space="0" w:color="auto"/>
          </w:divBdr>
          <w:divsChild>
            <w:div w:id="853148355">
              <w:marLeft w:val="0"/>
              <w:marRight w:val="0"/>
              <w:marTop w:val="0"/>
              <w:marBottom w:val="0"/>
              <w:divBdr>
                <w:top w:val="none" w:sz="0" w:space="0" w:color="auto"/>
                <w:left w:val="none" w:sz="0" w:space="0" w:color="auto"/>
                <w:bottom w:val="none" w:sz="0" w:space="0" w:color="auto"/>
                <w:right w:val="none" w:sz="0" w:space="0" w:color="auto"/>
              </w:divBdr>
            </w:div>
          </w:divsChild>
        </w:div>
        <w:div w:id="274792913">
          <w:marLeft w:val="0"/>
          <w:marRight w:val="0"/>
          <w:marTop w:val="180"/>
          <w:marBottom w:val="0"/>
          <w:divBdr>
            <w:top w:val="none" w:sz="0" w:space="0" w:color="auto"/>
            <w:left w:val="none" w:sz="0" w:space="0" w:color="auto"/>
            <w:bottom w:val="none" w:sz="0" w:space="0" w:color="auto"/>
            <w:right w:val="none" w:sz="0" w:space="0" w:color="auto"/>
          </w:divBdr>
          <w:divsChild>
            <w:div w:id="1947419696">
              <w:marLeft w:val="0"/>
              <w:marRight w:val="0"/>
              <w:marTop w:val="0"/>
              <w:marBottom w:val="0"/>
              <w:divBdr>
                <w:top w:val="none" w:sz="0" w:space="0" w:color="auto"/>
                <w:left w:val="none" w:sz="0" w:space="0" w:color="auto"/>
                <w:bottom w:val="none" w:sz="0" w:space="0" w:color="auto"/>
                <w:right w:val="none" w:sz="0" w:space="0" w:color="auto"/>
              </w:divBdr>
            </w:div>
          </w:divsChild>
        </w:div>
        <w:div w:id="324163355">
          <w:marLeft w:val="0"/>
          <w:marRight w:val="0"/>
          <w:marTop w:val="180"/>
          <w:marBottom w:val="0"/>
          <w:divBdr>
            <w:top w:val="none" w:sz="0" w:space="0" w:color="auto"/>
            <w:left w:val="none" w:sz="0" w:space="0" w:color="auto"/>
            <w:bottom w:val="none" w:sz="0" w:space="0" w:color="auto"/>
            <w:right w:val="none" w:sz="0" w:space="0" w:color="auto"/>
          </w:divBdr>
          <w:divsChild>
            <w:div w:id="468935868">
              <w:marLeft w:val="0"/>
              <w:marRight w:val="0"/>
              <w:marTop w:val="0"/>
              <w:marBottom w:val="0"/>
              <w:divBdr>
                <w:top w:val="none" w:sz="0" w:space="0" w:color="auto"/>
                <w:left w:val="none" w:sz="0" w:space="0" w:color="auto"/>
                <w:bottom w:val="none" w:sz="0" w:space="0" w:color="auto"/>
                <w:right w:val="none" w:sz="0" w:space="0" w:color="auto"/>
              </w:divBdr>
            </w:div>
          </w:divsChild>
        </w:div>
        <w:div w:id="795368878">
          <w:marLeft w:val="0"/>
          <w:marRight w:val="0"/>
          <w:marTop w:val="180"/>
          <w:marBottom w:val="0"/>
          <w:divBdr>
            <w:top w:val="none" w:sz="0" w:space="0" w:color="auto"/>
            <w:left w:val="none" w:sz="0" w:space="0" w:color="auto"/>
            <w:bottom w:val="none" w:sz="0" w:space="0" w:color="auto"/>
            <w:right w:val="none" w:sz="0" w:space="0" w:color="auto"/>
          </w:divBdr>
          <w:divsChild>
            <w:div w:id="640232462">
              <w:marLeft w:val="0"/>
              <w:marRight w:val="0"/>
              <w:marTop w:val="0"/>
              <w:marBottom w:val="0"/>
              <w:divBdr>
                <w:top w:val="none" w:sz="0" w:space="0" w:color="auto"/>
                <w:left w:val="none" w:sz="0" w:space="0" w:color="auto"/>
                <w:bottom w:val="none" w:sz="0" w:space="0" w:color="auto"/>
                <w:right w:val="none" w:sz="0" w:space="0" w:color="auto"/>
              </w:divBdr>
            </w:div>
          </w:divsChild>
        </w:div>
        <w:div w:id="1105272071">
          <w:marLeft w:val="0"/>
          <w:marRight w:val="0"/>
          <w:marTop w:val="180"/>
          <w:marBottom w:val="0"/>
          <w:divBdr>
            <w:top w:val="none" w:sz="0" w:space="0" w:color="auto"/>
            <w:left w:val="none" w:sz="0" w:space="0" w:color="auto"/>
            <w:bottom w:val="none" w:sz="0" w:space="0" w:color="auto"/>
            <w:right w:val="none" w:sz="0" w:space="0" w:color="auto"/>
          </w:divBdr>
          <w:divsChild>
            <w:div w:id="1531607337">
              <w:marLeft w:val="0"/>
              <w:marRight w:val="0"/>
              <w:marTop w:val="0"/>
              <w:marBottom w:val="0"/>
              <w:divBdr>
                <w:top w:val="none" w:sz="0" w:space="0" w:color="auto"/>
                <w:left w:val="none" w:sz="0" w:space="0" w:color="auto"/>
                <w:bottom w:val="none" w:sz="0" w:space="0" w:color="auto"/>
                <w:right w:val="none" w:sz="0" w:space="0" w:color="auto"/>
              </w:divBdr>
            </w:div>
          </w:divsChild>
        </w:div>
        <w:div w:id="1248072903">
          <w:marLeft w:val="0"/>
          <w:marRight w:val="0"/>
          <w:marTop w:val="180"/>
          <w:marBottom w:val="0"/>
          <w:divBdr>
            <w:top w:val="none" w:sz="0" w:space="0" w:color="auto"/>
            <w:left w:val="none" w:sz="0" w:space="0" w:color="auto"/>
            <w:bottom w:val="none" w:sz="0" w:space="0" w:color="auto"/>
            <w:right w:val="none" w:sz="0" w:space="0" w:color="auto"/>
          </w:divBdr>
          <w:divsChild>
            <w:div w:id="697512101">
              <w:marLeft w:val="0"/>
              <w:marRight w:val="0"/>
              <w:marTop w:val="0"/>
              <w:marBottom w:val="0"/>
              <w:divBdr>
                <w:top w:val="none" w:sz="0" w:space="0" w:color="auto"/>
                <w:left w:val="none" w:sz="0" w:space="0" w:color="auto"/>
                <w:bottom w:val="none" w:sz="0" w:space="0" w:color="auto"/>
                <w:right w:val="none" w:sz="0" w:space="0" w:color="auto"/>
              </w:divBdr>
            </w:div>
          </w:divsChild>
        </w:div>
        <w:div w:id="1279070897">
          <w:marLeft w:val="0"/>
          <w:marRight w:val="0"/>
          <w:marTop w:val="180"/>
          <w:marBottom w:val="0"/>
          <w:divBdr>
            <w:top w:val="none" w:sz="0" w:space="0" w:color="auto"/>
            <w:left w:val="none" w:sz="0" w:space="0" w:color="auto"/>
            <w:bottom w:val="none" w:sz="0" w:space="0" w:color="auto"/>
            <w:right w:val="none" w:sz="0" w:space="0" w:color="auto"/>
          </w:divBdr>
          <w:divsChild>
            <w:div w:id="852182129">
              <w:marLeft w:val="0"/>
              <w:marRight w:val="0"/>
              <w:marTop w:val="0"/>
              <w:marBottom w:val="0"/>
              <w:divBdr>
                <w:top w:val="none" w:sz="0" w:space="0" w:color="auto"/>
                <w:left w:val="none" w:sz="0" w:space="0" w:color="auto"/>
                <w:bottom w:val="none" w:sz="0" w:space="0" w:color="auto"/>
                <w:right w:val="none" w:sz="0" w:space="0" w:color="auto"/>
              </w:divBdr>
            </w:div>
          </w:divsChild>
        </w:div>
        <w:div w:id="1279409360">
          <w:marLeft w:val="0"/>
          <w:marRight w:val="0"/>
          <w:marTop w:val="180"/>
          <w:marBottom w:val="0"/>
          <w:divBdr>
            <w:top w:val="none" w:sz="0" w:space="0" w:color="auto"/>
            <w:left w:val="none" w:sz="0" w:space="0" w:color="auto"/>
            <w:bottom w:val="none" w:sz="0" w:space="0" w:color="auto"/>
            <w:right w:val="none" w:sz="0" w:space="0" w:color="auto"/>
          </w:divBdr>
          <w:divsChild>
            <w:div w:id="329870929">
              <w:marLeft w:val="0"/>
              <w:marRight w:val="0"/>
              <w:marTop w:val="0"/>
              <w:marBottom w:val="0"/>
              <w:divBdr>
                <w:top w:val="none" w:sz="0" w:space="0" w:color="auto"/>
                <w:left w:val="none" w:sz="0" w:space="0" w:color="auto"/>
                <w:bottom w:val="none" w:sz="0" w:space="0" w:color="auto"/>
                <w:right w:val="none" w:sz="0" w:space="0" w:color="auto"/>
              </w:divBdr>
            </w:div>
          </w:divsChild>
        </w:div>
        <w:div w:id="1291126544">
          <w:marLeft w:val="0"/>
          <w:marRight w:val="0"/>
          <w:marTop w:val="180"/>
          <w:marBottom w:val="0"/>
          <w:divBdr>
            <w:top w:val="none" w:sz="0" w:space="0" w:color="auto"/>
            <w:left w:val="none" w:sz="0" w:space="0" w:color="auto"/>
            <w:bottom w:val="none" w:sz="0" w:space="0" w:color="auto"/>
            <w:right w:val="none" w:sz="0" w:space="0" w:color="auto"/>
          </w:divBdr>
          <w:divsChild>
            <w:div w:id="1202356145">
              <w:marLeft w:val="0"/>
              <w:marRight w:val="0"/>
              <w:marTop w:val="0"/>
              <w:marBottom w:val="0"/>
              <w:divBdr>
                <w:top w:val="none" w:sz="0" w:space="0" w:color="auto"/>
                <w:left w:val="none" w:sz="0" w:space="0" w:color="auto"/>
                <w:bottom w:val="none" w:sz="0" w:space="0" w:color="auto"/>
                <w:right w:val="none" w:sz="0" w:space="0" w:color="auto"/>
              </w:divBdr>
            </w:div>
          </w:divsChild>
        </w:div>
        <w:div w:id="1422022083">
          <w:marLeft w:val="0"/>
          <w:marRight w:val="0"/>
          <w:marTop w:val="180"/>
          <w:marBottom w:val="0"/>
          <w:divBdr>
            <w:top w:val="none" w:sz="0" w:space="0" w:color="auto"/>
            <w:left w:val="none" w:sz="0" w:space="0" w:color="auto"/>
            <w:bottom w:val="none" w:sz="0" w:space="0" w:color="auto"/>
            <w:right w:val="none" w:sz="0" w:space="0" w:color="auto"/>
          </w:divBdr>
          <w:divsChild>
            <w:div w:id="1917518677">
              <w:marLeft w:val="0"/>
              <w:marRight w:val="0"/>
              <w:marTop w:val="0"/>
              <w:marBottom w:val="0"/>
              <w:divBdr>
                <w:top w:val="none" w:sz="0" w:space="0" w:color="auto"/>
                <w:left w:val="none" w:sz="0" w:space="0" w:color="auto"/>
                <w:bottom w:val="none" w:sz="0" w:space="0" w:color="auto"/>
                <w:right w:val="none" w:sz="0" w:space="0" w:color="auto"/>
              </w:divBdr>
            </w:div>
          </w:divsChild>
        </w:div>
        <w:div w:id="1424229290">
          <w:marLeft w:val="0"/>
          <w:marRight w:val="0"/>
          <w:marTop w:val="180"/>
          <w:marBottom w:val="0"/>
          <w:divBdr>
            <w:top w:val="none" w:sz="0" w:space="0" w:color="auto"/>
            <w:left w:val="none" w:sz="0" w:space="0" w:color="auto"/>
            <w:bottom w:val="none" w:sz="0" w:space="0" w:color="auto"/>
            <w:right w:val="none" w:sz="0" w:space="0" w:color="auto"/>
          </w:divBdr>
          <w:divsChild>
            <w:div w:id="80419944">
              <w:marLeft w:val="0"/>
              <w:marRight w:val="0"/>
              <w:marTop w:val="0"/>
              <w:marBottom w:val="0"/>
              <w:divBdr>
                <w:top w:val="none" w:sz="0" w:space="0" w:color="auto"/>
                <w:left w:val="none" w:sz="0" w:space="0" w:color="auto"/>
                <w:bottom w:val="none" w:sz="0" w:space="0" w:color="auto"/>
                <w:right w:val="none" w:sz="0" w:space="0" w:color="auto"/>
              </w:divBdr>
            </w:div>
          </w:divsChild>
        </w:div>
        <w:div w:id="1628732682">
          <w:marLeft w:val="0"/>
          <w:marRight w:val="0"/>
          <w:marTop w:val="180"/>
          <w:marBottom w:val="0"/>
          <w:divBdr>
            <w:top w:val="none" w:sz="0" w:space="0" w:color="auto"/>
            <w:left w:val="none" w:sz="0" w:space="0" w:color="auto"/>
            <w:bottom w:val="none" w:sz="0" w:space="0" w:color="auto"/>
            <w:right w:val="none" w:sz="0" w:space="0" w:color="auto"/>
          </w:divBdr>
          <w:divsChild>
            <w:div w:id="621691708">
              <w:marLeft w:val="0"/>
              <w:marRight w:val="0"/>
              <w:marTop w:val="0"/>
              <w:marBottom w:val="0"/>
              <w:divBdr>
                <w:top w:val="none" w:sz="0" w:space="0" w:color="auto"/>
                <w:left w:val="none" w:sz="0" w:space="0" w:color="auto"/>
                <w:bottom w:val="none" w:sz="0" w:space="0" w:color="auto"/>
                <w:right w:val="none" w:sz="0" w:space="0" w:color="auto"/>
              </w:divBdr>
            </w:div>
          </w:divsChild>
        </w:div>
        <w:div w:id="1634602068">
          <w:marLeft w:val="0"/>
          <w:marRight w:val="0"/>
          <w:marTop w:val="180"/>
          <w:marBottom w:val="0"/>
          <w:divBdr>
            <w:top w:val="none" w:sz="0" w:space="0" w:color="auto"/>
            <w:left w:val="none" w:sz="0" w:space="0" w:color="auto"/>
            <w:bottom w:val="none" w:sz="0" w:space="0" w:color="auto"/>
            <w:right w:val="none" w:sz="0" w:space="0" w:color="auto"/>
          </w:divBdr>
          <w:divsChild>
            <w:div w:id="1444301735">
              <w:marLeft w:val="0"/>
              <w:marRight w:val="0"/>
              <w:marTop w:val="0"/>
              <w:marBottom w:val="0"/>
              <w:divBdr>
                <w:top w:val="none" w:sz="0" w:space="0" w:color="auto"/>
                <w:left w:val="none" w:sz="0" w:space="0" w:color="auto"/>
                <w:bottom w:val="none" w:sz="0" w:space="0" w:color="auto"/>
                <w:right w:val="none" w:sz="0" w:space="0" w:color="auto"/>
              </w:divBdr>
            </w:div>
          </w:divsChild>
        </w:div>
        <w:div w:id="1637836983">
          <w:marLeft w:val="0"/>
          <w:marRight w:val="0"/>
          <w:marTop w:val="180"/>
          <w:marBottom w:val="0"/>
          <w:divBdr>
            <w:top w:val="none" w:sz="0" w:space="0" w:color="auto"/>
            <w:left w:val="none" w:sz="0" w:space="0" w:color="auto"/>
            <w:bottom w:val="none" w:sz="0" w:space="0" w:color="auto"/>
            <w:right w:val="none" w:sz="0" w:space="0" w:color="auto"/>
          </w:divBdr>
          <w:divsChild>
            <w:div w:id="1327589199">
              <w:marLeft w:val="0"/>
              <w:marRight w:val="0"/>
              <w:marTop w:val="0"/>
              <w:marBottom w:val="0"/>
              <w:divBdr>
                <w:top w:val="none" w:sz="0" w:space="0" w:color="auto"/>
                <w:left w:val="none" w:sz="0" w:space="0" w:color="auto"/>
                <w:bottom w:val="none" w:sz="0" w:space="0" w:color="auto"/>
                <w:right w:val="none" w:sz="0" w:space="0" w:color="auto"/>
              </w:divBdr>
            </w:div>
          </w:divsChild>
        </w:div>
        <w:div w:id="1638100572">
          <w:marLeft w:val="0"/>
          <w:marRight w:val="0"/>
          <w:marTop w:val="180"/>
          <w:marBottom w:val="0"/>
          <w:divBdr>
            <w:top w:val="none" w:sz="0" w:space="0" w:color="auto"/>
            <w:left w:val="none" w:sz="0" w:space="0" w:color="auto"/>
            <w:bottom w:val="none" w:sz="0" w:space="0" w:color="auto"/>
            <w:right w:val="none" w:sz="0" w:space="0" w:color="auto"/>
          </w:divBdr>
          <w:divsChild>
            <w:div w:id="1042440758">
              <w:marLeft w:val="0"/>
              <w:marRight w:val="0"/>
              <w:marTop w:val="0"/>
              <w:marBottom w:val="0"/>
              <w:divBdr>
                <w:top w:val="none" w:sz="0" w:space="0" w:color="auto"/>
                <w:left w:val="none" w:sz="0" w:space="0" w:color="auto"/>
                <w:bottom w:val="none" w:sz="0" w:space="0" w:color="auto"/>
                <w:right w:val="none" w:sz="0" w:space="0" w:color="auto"/>
              </w:divBdr>
            </w:div>
          </w:divsChild>
        </w:div>
        <w:div w:id="1668168461">
          <w:marLeft w:val="0"/>
          <w:marRight w:val="0"/>
          <w:marTop w:val="180"/>
          <w:marBottom w:val="0"/>
          <w:divBdr>
            <w:top w:val="none" w:sz="0" w:space="0" w:color="auto"/>
            <w:left w:val="none" w:sz="0" w:space="0" w:color="auto"/>
            <w:bottom w:val="none" w:sz="0" w:space="0" w:color="auto"/>
            <w:right w:val="none" w:sz="0" w:space="0" w:color="auto"/>
          </w:divBdr>
          <w:divsChild>
            <w:div w:id="157965314">
              <w:marLeft w:val="0"/>
              <w:marRight w:val="0"/>
              <w:marTop w:val="0"/>
              <w:marBottom w:val="0"/>
              <w:divBdr>
                <w:top w:val="none" w:sz="0" w:space="0" w:color="auto"/>
                <w:left w:val="none" w:sz="0" w:space="0" w:color="auto"/>
                <w:bottom w:val="none" w:sz="0" w:space="0" w:color="auto"/>
                <w:right w:val="none" w:sz="0" w:space="0" w:color="auto"/>
              </w:divBdr>
            </w:div>
          </w:divsChild>
        </w:div>
        <w:div w:id="1917978960">
          <w:marLeft w:val="0"/>
          <w:marRight w:val="0"/>
          <w:marTop w:val="180"/>
          <w:marBottom w:val="0"/>
          <w:divBdr>
            <w:top w:val="none" w:sz="0" w:space="0" w:color="auto"/>
            <w:left w:val="none" w:sz="0" w:space="0" w:color="auto"/>
            <w:bottom w:val="none" w:sz="0" w:space="0" w:color="auto"/>
            <w:right w:val="none" w:sz="0" w:space="0" w:color="auto"/>
          </w:divBdr>
          <w:divsChild>
            <w:div w:id="33240384">
              <w:marLeft w:val="0"/>
              <w:marRight w:val="0"/>
              <w:marTop w:val="0"/>
              <w:marBottom w:val="0"/>
              <w:divBdr>
                <w:top w:val="none" w:sz="0" w:space="0" w:color="auto"/>
                <w:left w:val="none" w:sz="0" w:space="0" w:color="auto"/>
                <w:bottom w:val="none" w:sz="0" w:space="0" w:color="auto"/>
                <w:right w:val="none" w:sz="0" w:space="0" w:color="auto"/>
              </w:divBdr>
            </w:div>
          </w:divsChild>
        </w:div>
        <w:div w:id="1929457853">
          <w:marLeft w:val="0"/>
          <w:marRight w:val="0"/>
          <w:marTop w:val="180"/>
          <w:marBottom w:val="0"/>
          <w:divBdr>
            <w:top w:val="none" w:sz="0" w:space="0" w:color="auto"/>
            <w:left w:val="none" w:sz="0" w:space="0" w:color="auto"/>
            <w:bottom w:val="none" w:sz="0" w:space="0" w:color="auto"/>
            <w:right w:val="none" w:sz="0" w:space="0" w:color="auto"/>
          </w:divBdr>
          <w:divsChild>
            <w:div w:id="78602360">
              <w:marLeft w:val="0"/>
              <w:marRight w:val="0"/>
              <w:marTop w:val="0"/>
              <w:marBottom w:val="0"/>
              <w:divBdr>
                <w:top w:val="none" w:sz="0" w:space="0" w:color="auto"/>
                <w:left w:val="none" w:sz="0" w:space="0" w:color="auto"/>
                <w:bottom w:val="none" w:sz="0" w:space="0" w:color="auto"/>
                <w:right w:val="none" w:sz="0" w:space="0" w:color="auto"/>
              </w:divBdr>
            </w:div>
          </w:divsChild>
        </w:div>
        <w:div w:id="1959486101">
          <w:marLeft w:val="0"/>
          <w:marRight w:val="0"/>
          <w:marTop w:val="180"/>
          <w:marBottom w:val="0"/>
          <w:divBdr>
            <w:top w:val="none" w:sz="0" w:space="0" w:color="auto"/>
            <w:left w:val="none" w:sz="0" w:space="0" w:color="auto"/>
            <w:bottom w:val="none" w:sz="0" w:space="0" w:color="auto"/>
            <w:right w:val="none" w:sz="0" w:space="0" w:color="auto"/>
          </w:divBdr>
          <w:divsChild>
            <w:div w:id="60255242">
              <w:marLeft w:val="0"/>
              <w:marRight w:val="0"/>
              <w:marTop w:val="0"/>
              <w:marBottom w:val="0"/>
              <w:divBdr>
                <w:top w:val="none" w:sz="0" w:space="0" w:color="auto"/>
                <w:left w:val="none" w:sz="0" w:space="0" w:color="auto"/>
                <w:bottom w:val="none" w:sz="0" w:space="0" w:color="auto"/>
                <w:right w:val="none" w:sz="0" w:space="0" w:color="auto"/>
              </w:divBdr>
            </w:div>
          </w:divsChild>
        </w:div>
        <w:div w:id="1972321619">
          <w:marLeft w:val="0"/>
          <w:marRight w:val="0"/>
          <w:marTop w:val="180"/>
          <w:marBottom w:val="0"/>
          <w:divBdr>
            <w:top w:val="none" w:sz="0" w:space="0" w:color="auto"/>
            <w:left w:val="none" w:sz="0" w:space="0" w:color="auto"/>
            <w:bottom w:val="none" w:sz="0" w:space="0" w:color="auto"/>
            <w:right w:val="none" w:sz="0" w:space="0" w:color="auto"/>
          </w:divBdr>
          <w:divsChild>
            <w:div w:id="388500480">
              <w:marLeft w:val="0"/>
              <w:marRight w:val="0"/>
              <w:marTop w:val="0"/>
              <w:marBottom w:val="0"/>
              <w:divBdr>
                <w:top w:val="none" w:sz="0" w:space="0" w:color="auto"/>
                <w:left w:val="none" w:sz="0" w:space="0" w:color="auto"/>
                <w:bottom w:val="none" w:sz="0" w:space="0" w:color="auto"/>
                <w:right w:val="none" w:sz="0" w:space="0" w:color="auto"/>
              </w:divBdr>
            </w:div>
          </w:divsChild>
        </w:div>
        <w:div w:id="2032802256">
          <w:marLeft w:val="0"/>
          <w:marRight w:val="0"/>
          <w:marTop w:val="180"/>
          <w:marBottom w:val="0"/>
          <w:divBdr>
            <w:top w:val="none" w:sz="0" w:space="0" w:color="auto"/>
            <w:left w:val="none" w:sz="0" w:space="0" w:color="auto"/>
            <w:bottom w:val="none" w:sz="0" w:space="0" w:color="auto"/>
            <w:right w:val="none" w:sz="0" w:space="0" w:color="auto"/>
          </w:divBdr>
          <w:divsChild>
            <w:div w:id="35355867">
              <w:marLeft w:val="0"/>
              <w:marRight w:val="0"/>
              <w:marTop w:val="0"/>
              <w:marBottom w:val="0"/>
              <w:divBdr>
                <w:top w:val="none" w:sz="0" w:space="0" w:color="auto"/>
                <w:left w:val="none" w:sz="0" w:space="0" w:color="auto"/>
                <w:bottom w:val="none" w:sz="0" w:space="0" w:color="auto"/>
                <w:right w:val="none" w:sz="0" w:space="0" w:color="auto"/>
              </w:divBdr>
            </w:div>
          </w:divsChild>
        </w:div>
        <w:div w:id="2100830759">
          <w:marLeft w:val="0"/>
          <w:marRight w:val="0"/>
          <w:marTop w:val="180"/>
          <w:marBottom w:val="0"/>
          <w:divBdr>
            <w:top w:val="none" w:sz="0" w:space="0" w:color="auto"/>
            <w:left w:val="none" w:sz="0" w:space="0" w:color="auto"/>
            <w:bottom w:val="none" w:sz="0" w:space="0" w:color="auto"/>
            <w:right w:val="none" w:sz="0" w:space="0" w:color="auto"/>
          </w:divBdr>
          <w:divsChild>
            <w:div w:id="127051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16158">
      <w:bodyDiv w:val="1"/>
      <w:marLeft w:val="0"/>
      <w:marRight w:val="0"/>
      <w:marTop w:val="0"/>
      <w:marBottom w:val="0"/>
      <w:divBdr>
        <w:top w:val="none" w:sz="0" w:space="0" w:color="auto"/>
        <w:left w:val="none" w:sz="0" w:space="0" w:color="auto"/>
        <w:bottom w:val="none" w:sz="0" w:space="0" w:color="auto"/>
        <w:right w:val="none" w:sz="0" w:space="0" w:color="auto"/>
      </w:divBdr>
      <w:divsChild>
        <w:div w:id="595986339">
          <w:marLeft w:val="0"/>
          <w:marRight w:val="0"/>
          <w:marTop w:val="180"/>
          <w:marBottom w:val="0"/>
          <w:divBdr>
            <w:top w:val="none" w:sz="0" w:space="0" w:color="auto"/>
            <w:left w:val="none" w:sz="0" w:space="0" w:color="auto"/>
            <w:bottom w:val="none" w:sz="0" w:space="0" w:color="auto"/>
            <w:right w:val="none" w:sz="0" w:space="0" w:color="auto"/>
          </w:divBdr>
          <w:divsChild>
            <w:div w:id="970476183">
              <w:marLeft w:val="0"/>
              <w:marRight w:val="0"/>
              <w:marTop w:val="0"/>
              <w:marBottom w:val="0"/>
              <w:divBdr>
                <w:top w:val="none" w:sz="0" w:space="0" w:color="auto"/>
                <w:left w:val="none" w:sz="0" w:space="0" w:color="auto"/>
                <w:bottom w:val="none" w:sz="0" w:space="0" w:color="auto"/>
                <w:right w:val="none" w:sz="0" w:space="0" w:color="auto"/>
              </w:divBdr>
            </w:div>
          </w:divsChild>
        </w:div>
        <w:div w:id="1017388806">
          <w:marLeft w:val="0"/>
          <w:marRight w:val="0"/>
          <w:marTop w:val="180"/>
          <w:marBottom w:val="0"/>
          <w:divBdr>
            <w:top w:val="none" w:sz="0" w:space="0" w:color="auto"/>
            <w:left w:val="none" w:sz="0" w:space="0" w:color="auto"/>
            <w:bottom w:val="none" w:sz="0" w:space="0" w:color="auto"/>
            <w:right w:val="none" w:sz="0" w:space="0" w:color="auto"/>
          </w:divBdr>
          <w:divsChild>
            <w:div w:id="12843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86861">
      <w:bodyDiv w:val="1"/>
      <w:marLeft w:val="0"/>
      <w:marRight w:val="0"/>
      <w:marTop w:val="0"/>
      <w:marBottom w:val="0"/>
      <w:divBdr>
        <w:top w:val="none" w:sz="0" w:space="0" w:color="auto"/>
        <w:left w:val="none" w:sz="0" w:space="0" w:color="auto"/>
        <w:bottom w:val="none" w:sz="0" w:space="0" w:color="auto"/>
        <w:right w:val="none" w:sz="0" w:space="0" w:color="auto"/>
      </w:divBdr>
    </w:div>
    <w:div w:id="214237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ABC98A6B3A404CB8D48CD709AB64E8" ma:contentTypeVersion="17" ma:contentTypeDescription="Create a new document." ma:contentTypeScope="" ma:versionID="3bb4686663f116ab70a00d5ce32c889f">
  <xsd:schema xmlns:xsd="http://www.w3.org/2001/XMLSchema" xmlns:xs="http://www.w3.org/2001/XMLSchema" xmlns:p="http://schemas.microsoft.com/office/2006/metadata/properties" xmlns:ns2="c52b34bf-cca8-4365-8b64-9460ff5d72ad" xmlns:ns3="75bc9451-a6ec-40f3-8fd3-7b262a948d38" targetNamespace="http://schemas.microsoft.com/office/2006/metadata/properties" ma:root="true" ma:fieldsID="bec9de242e2ca0380b622283fe421d83" ns2:_="" ns3:_="">
    <xsd:import namespace="c52b34bf-cca8-4365-8b64-9460ff5d72ad"/>
    <xsd:import namespace="75bc9451-a6ec-40f3-8fd3-7b262a948d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b34bf-cca8-4365-8b64-9460ff5d7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ca87873-bdaf-4156-af8e-11c8208359c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c9451-a6ec-40f3-8fd3-7b262a948d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8296073-e6dd-4877-b137-2dd4b65eb172}" ma:internalName="TaxCatchAll" ma:showField="CatchAllData" ma:web="75bc9451-a6ec-40f3-8fd3-7b262a948d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2b34bf-cca8-4365-8b64-9460ff5d72ad">
      <Terms xmlns="http://schemas.microsoft.com/office/infopath/2007/PartnerControls"/>
    </lcf76f155ced4ddcb4097134ff3c332f>
    <TaxCatchAll xmlns="75bc9451-a6ec-40f3-8fd3-7b262a948d3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395E5-4D9B-4E1F-B943-492B007B5ED0}">
  <ds:schemaRefs>
    <ds:schemaRef ds:uri="http://schemas.microsoft.com/sharepoint/v3/contenttype/forms"/>
  </ds:schemaRefs>
</ds:datastoreItem>
</file>

<file path=customXml/itemProps2.xml><?xml version="1.0" encoding="utf-8"?>
<ds:datastoreItem xmlns:ds="http://schemas.openxmlformats.org/officeDocument/2006/customXml" ds:itemID="{06FF6F76-1697-44C2-A35C-5A56D5BAF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b34bf-cca8-4365-8b64-9460ff5d72ad"/>
    <ds:schemaRef ds:uri="75bc9451-a6ec-40f3-8fd3-7b262a948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C7BB55-8581-4C9E-9C36-61E145D530EA}">
  <ds:schemaRefs>
    <ds:schemaRef ds:uri="http://schemas.microsoft.com/office/2006/metadata/properties"/>
    <ds:schemaRef ds:uri="http://schemas.microsoft.com/office/infopath/2007/PartnerControls"/>
    <ds:schemaRef ds:uri="c52b34bf-cca8-4365-8b64-9460ff5d72ad"/>
    <ds:schemaRef ds:uri="75bc9451-a6ec-40f3-8fd3-7b262a948d38"/>
  </ds:schemaRefs>
</ds:datastoreItem>
</file>

<file path=customXml/itemProps4.xml><?xml version="1.0" encoding="utf-8"?>
<ds:datastoreItem xmlns:ds="http://schemas.openxmlformats.org/officeDocument/2006/customXml" ds:itemID="{D79C561B-1CB5-48CB-8CAD-6995C3146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2019).dotx</Template>
  <TotalTime>2</TotalTime>
  <Pages>1</Pages>
  <Words>1867</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Jean-Francois, Nadia</dc:creator>
  <cp:keywords/>
  <dc:description/>
  <cp:lastModifiedBy>Martin, William</cp:lastModifiedBy>
  <cp:revision>4</cp:revision>
  <cp:lastPrinted>2025-12-04T22:56:00Z</cp:lastPrinted>
  <dcterms:created xsi:type="dcterms:W3CDTF">2025-12-11T20:40:00Z</dcterms:created>
  <dcterms:modified xsi:type="dcterms:W3CDTF">2025-12-19T16:50:00Z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0x010100BDABC98A6B3A404CB8D48CD709AB64E8</vt:lpwstr>
  </property>
  <property fmtid="{D5CDD505-2E9C-101B-9397-08002B2CF9AE}" pid="3" name="MediaServiceImageTags">
    <vt:lpwstr/>
  </property>
  <property fmtid="{D5CDD505-2E9C-101B-9397-08002B2CF9AE}" pid="4" name="docLang">
    <vt:lpwstr>en</vt:lpwstr>
  </property>
</Properties>
</file>