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132F9" w14:textId="3551AAC7" w:rsidR="003C075B" w:rsidRDefault="003C075B" w:rsidP="003C075B">
      <w:pPr>
        <w:ind w:firstLine="0"/>
        <w:jc w:val="center"/>
      </w:pPr>
      <w:bookmarkStart w:id="0" w:name="_GoBack"/>
      <w:bookmarkEnd w:id="0"/>
      <w:r>
        <w:t>Int. No.</w:t>
      </w:r>
      <w:r w:rsidR="001A1A96">
        <w:t xml:space="preserve"> 1350</w:t>
      </w:r>
      <w:r w:rsidR="00CD04A2">
        <w:t>-A</w:t>
      </w:r>
    </w:p>
    <w:p w14:paraId="37CD602D" w14:textId="77777777" w:rsidR="003C075B" w:rsidRDefault="003C075B" w:rsidP="003C075B">
      <w:pPr>
        <w:ind w:firstLine="0"/>
        <w:jc w:val="center"/>
      </w:pPr>
    </w:p>
    <w:p w14:paraId="23EC3863" w14:textId="77777777" w:rsidR="00371E40" w:rsidRDefault="00371E40" w:rsidP="00371E40">
      <w:pPr>
        <w:autoSpaceDE w:val="0"/>
        <w:autoSpaceDN w:val="0"/>
        <w:adjustRightInd w:val="0"/>
        <w:ind w:firstLine="0"/>
        <w:jc w:val="both"/>
        <w:rPr>
          <w:rFonts w:eastAsiaTheme="minorHAnsi"/>
        </w:rPr>
      </w:pPr>
      <w:r>
        <w:rPr>
          <w:rFonts w:eastAsiaTheme="minorHAnsi"/>
        </w:rPr>
        <w:t>By Council Members Farías, Louis, Brannan, Hanif, Brewer, Joseph and Schulman</w:t>
      </w:r>
    </w:p>
    <w:p w14:paraId="68057093" w14:textId="77777777" w:rsidR="003C075B" w:rsidRDefault="003C075B" w:rsidP="003C075B">
      <w:pPr>
        <w:pStyle w:val="BodyText"/>
        <w:spacing w:line="240" w:lineRule="auto"/>
        <w:ind w:firstLine="0"/>
      </w:pPr>
    </w:p>
    <w:p w14:paraId="46BC7780" w14:textId="77777777" w:rsidR="003926E6" w:rsidRPr="003926E6" w:rsidRDefault="003926E6" w:rsidP="003C075B">
      <w:pPr>
        <w:pStyle w:val="BodyText"/>
        <w:spacing w:line="240" w:lineRule="auto"/>
        <w:ind w:firstLine="0"/>
        <w:rPr>
          <w:vanish/>
        </w:rPr>
      </w:pPr>
      <w:r w:rsidRPr="003926E6">
        <w:rPr>
          <w:vanish/>
        </w:rPr>
        <w:t>..Title</w:t>
      </w:r>
    </w:p>
    <w:p w14:paraId="59DE59C0" w14:textId="0C7D6177" w:rsidR="00DF54A3" w:rsidRDefault="008C1BFD" w:rsidP="003C075B">
      <w:pPr>
        <w:pStyle w:val="BodyText"/>
        <w:spacing w:line="240" w:lineRule="auto"/>
        <w:ind w:firstLine="0"/>
      </w:pPr>
      <w:r w:rsidRPr="008C1BFD">
        <w:t>A Local Law to amend the administrative code of the city of New York,</w:t>
      </w:r>
      <w:r w:rsidR="00CE2D40">
        <w:t xml:space="preserve"> </w:t>
      </w:r>
      <w:r w:rsidR="00CE2D40" w:rsidRPr="00CE2D40">
        <w:t xml:space="preserve">in relation to small business loan readiness </w:t>
      </w:r>
      <w:r w:rsidR="002C5099">
        <w:t>resources</w:t>
      </w:r>
    </w:p>
    <w:p w14:paraId="4110BE83" w14:textId="4E91E597" w:rsidR="003926E6" w:rsidRPr="003926E6" w:rsidRDefault="003926E6" w:rsidP="003C075B">
      <w:pPr>
        <w:pStyle w:val="BodyText"/>
        <w:spacing w:line="240" w:lineRule="auto"/>
        <w:ind w:firstLine="0"/>
        <w:rPr>
          <w:vanish/>
        </w:rPr>
      </w:pPr>
      <w:r w:rsidRPr="003926E6">
        <w:rPr>
          <w:vanish/>
        </w:rPr>
        <w:t>..Body</w:t>
      </w:r>
    </w:p>
    <w:p w14:paraId="31A216F9" w14:textId="77777777" w:rsidR="003C075B" w:rsidRDefault="003C075B" w:rsidP="00DF54A3">
      <w:pPr>
        <w:pStyle w:val="BodyText"/>
        <w:spacing w:line="240" w:lineRule="auto"/>
        <w:ind w:firstLine="0"/>
        <w:rPr>
          <w:u w:val="single"/>
        </w:rPr>
      </w:pPr>
    </w:p>
    <w:p w14:paraId="32582B4B" w14:textId="77777777" w:rsidR="003C075B" w:rsidRDefault="003C075B" w:rsidP="003C075B">
      <w:pPr>
        <w:ind w:firstLine="0"/>
        <w:jc w:val="both"/>
      </w:pPr>
      <w:r>
        <w:rPr>
          <w:u w:val="single"/>
        </w:rPr>
        <w:t>Be it enacted by the Council as follows</w:t>
      </w:r>
      <w:r w:rsidRPr="005B5DE4">
        <w:rPr>
          <w:u w:val="single"/>
        </w:rPr>
        <w:t>:</w:t>
      </w:r>
    </w:p>
    <w:p w14:paraId="7B81B81B" w14:textId="77777777" w:rsidR="003C075B" w:rsidRDefault="003C075B" w:rsidP="003C075B">
      <w:pPr>
        <w:jc w:val="both"/>
      </w:pPr>
    </w:p>
    <w:p w14:paraId="3A80D82C" w14:textId="77777777" w:rsidR="003C075B" w:rsidRDefault="003C075B" w:rsidP="003C075B">
      <w:pPr>
        <w:spacing w:line="480" w:lineRule="auto"/>
        <w:jc w:val="both"/>
        <w:sectPr w:rsidR="003C075B" w:rsidSect="005B790F">
          <w:footerReference w:type="default" r:id="rId8"/>
          <w:footerReference w:type="first" r:id="rId9"/>
          <w:pgSz w:w="12240" w:h="15840"/>
          <w:pgMar w:top="1440" w:right="1440" w:bottom="1440" w:left="1440" w:header="720" w:footer="720" w:gutter="0"/>
          <w:cols w:space="720"/>
          <w:docGrid w:linePitch="360"/>
        </w:sectPr>
      </w:pPr>
    </w:p>
    <w:p w14:paraId="30079EC8" w14:textId="478405DD" w:rsidR="006326FF" w:rsidRDefault="003C075B" w:rsidP="008C1BFD">
      <w:pPr>
        <w:spacing w:line="480" w:lineRule="auto"/>
        <w:jc w:val="both"/>
      </w:pPr>
      <w:r>
        <w:t>Section 1</w:t>
      </w:r>
      <w:r w:rsidRPr="00B3172A">
        <w:t xml:space="preserve">. </w:t>
      </w:r>
      <w:r w:rsidR="005C6B3B">
        <w:t xml:space="preserve">Paragraph </w:t>
      </w:r>
      <w:r w:rsidR="007415CB">
        <w:t>4</w:t>
      </w:r>
      <w:r w:rsidR="005C6B3B">
        <w:t xml:space="preserve"> of subdivision a of s</w:t>
      </w:r>
      <w:r w:rsidR="008C1BFD" w:rsidRPr="008C1BFD">
        <w:t>ection 22-1002 of the administrative code of the city of New York</w:t>
      </w:r>
      <w:r w:rsidR="008C1BFD">
        <w:t xml:space="preserve">, as amended by local law </w:t>
      </w:r>
      <w:r w:rsidR="003E6C71">
        <w:t xml:space="preserve">number </w:t>
      </w:r>
      <w:r w:rsidR="00E96B1E">
        <w:t xml:space="preserve">137 </w:t>
      </w:r>
      <w:r w:rsidR="008C1BFD">
        <w:t>of 2023,</w:t>
      </w:r>
      <w:r w:rsidR="008C1BFD" w:rsidRPr="008C1BFD">
        <w:t xml:space="preserve"> is amended</w:t>
      </w:r>
      <w:r w:rsidR="007415CB">
        <w:t xml:space="preserve"> </w:t>
      </w:r>
      <w:r w:rsidR="008C1BFD" w:rsidRPr="008C1BFD">
        <w:t>to read as follows:</w:t>
      </w:r>
    </w:p>
    <w:p w14:paraId="1BC85DE4" w14:textId="5DF842E1" w:rsidR="007415CB" w:rsidRDefault="007415CB" w:rsidP="007415CB">
      <w:pPr>
        <w:spacing w:line="480" w:lineRule="auto"/>
        <w:jc w:val="both"/>
      </w:pPr>
      <w:r>
        <w:t>4. Information on loans and grants for small businesses which shall include, but need not be limited to:</w:t>
      </w:r>
    </w:p>
    <w:p w14:paraId="70C6B131" w14:textId="77777777" w:rsidR="007415CB" w:rsidRDefault="007415CB" w:rsidP="007415CB">
      <w:pPr>
        <w:spacing w:line="480" w:lineRule="auto"/>
        <w:jc w:val="both"/>
      </w:pPr>
      <w:r>
        <w:t>(a) Guidance on selecting a lender, including information about local CDFIs, which shall include, but need not be limited to, a directory of local CDFIs, and for each such local CDFI, a description of services provided by such local CDFI, the neighborhood or area of the city in which such local CDFI operates or provides services, and the types of loans offered by such local CDFI;</w:t>
      </w:r>
    </w:p>
    <w:p w14:paraId="11889BF1" w14:textId="77777777" w:rsidR="007415CB" w:rsidRDefault="007415CB" w:rsidP="007415CB">
      <w:pPr>
        <w:spacing w:line="480" w:lineRule="auto"/>
        <w:jc w:val="both"/>
      </w:pPr>
      <w:r>
        <w:t>(b) Information on specialized services that may be offered by banks for small businesses, such as a dedicated banking team, merchant services, business loans, or lines of credit;</w:t>
      </w:r>
    </w:p>
    <w:p w14:paraId="40D318AF" w14:textId="77777777" w:rsidR="007415CB" w:rsidRDefault="007415CB" w:rsidP="007415CB">
      <w:pPr>
        <w:spacing w:line="480" w:lineRule="auto"/>
        <w:jc w:val="both"/>
      </w:pPr>
      <w:r>
        <w:t>(c) Information on typical fees, interest rates, monthly charges, or balance requirements;</w:t>
      </w:r>
    </w:p>
    <w:p w14:paraId="7D66CAE3" w14:textId="77777777" w:rsidR="007415CB" w:rsidRDefault="007415CB" w:rsidP="007415CB">
      <w:pPr>
        <w:spacing w:line="480" w:lineRule="auto"/>
        <w:jc w:val="both"/>
      </w:pPr>
      <w:r>
        <w:t>(d) Potential advantages and disadvantages of having accounts at multiple banks;</w:t>
      </w:r>
    </w:p>
    <w:p w14:paraId="6B825415" w14:textId="06B7329E" w:rsidR="007415CB" w:rsidRDefault="007415CB" w:rsidP="007415CB">
      <w:pPr>
        <w:spacing w:line="480" w:lineRule="auto"/>
        <w:jc w:val="both"/>
      </w:pPr>
      <w:r>
        <w:t>(e) Information about federal deposit insurance corporation insurance coverage or other protections provided for small businesses deposits; [and]</w:t>
      </w:r>
    </w:p>
    <w:p w14:paraId="7AA7F1FA" w14:textId="2EE1C6BA" w:rsidR="007415CB" w:rsidRDefault="00F809E3" w:rsidP="006C2BA5">
      <w:pPr>
        <w:spacing w:line="480" w:lineRule="auto"/>
        <w:jc w:val="both"/>
        <w:rPr>
          <w:u w:val="single"/>
        </w:rPr>
      </w:pPr>
      <w:r w:rsidRPr="00F809E3">
        <w:rPr>
          <w:u w:val="single"/>
        </w:rPr>
        <w:t>(f) Loan readiness resources to help small businesses prepare for the lending process</w:t>
      </w:r>
      <w:r w:rsidR="00023F79" w:rsidRPr="00023F79">
        <w:rPr>
          <w:u w:val="single"/>
        </w:rPr>
        <w:t xml:space="preserve"> and understand the services offered by local CDFI</w:t>
      </w:r>
      <w:r w:rsidR="00023F79">
        <w:rPr>
          <w:u w:val="single"/>
        </w:rPr>
        <w:t xml:space="preserve">s, </w:t>
      </w:r>
      <w:r w:rsidRPr="00F809E3">
        <w:rPr>
          <w:u w:val="single"/>
        </w:rPr>
        <w:t>including business plan development, preparation</w:t>
      </w:r>
      <w:r w:rsidR="00023F79">
        <w:rPr>
          <w:u w:val="single"/>
        </w:rPr>
        <w:t xml:space="preserve"> of financial documents and </w:t>
      </w:r>
      <w:r w:rsidRPr="00F809E3">
        <w:rPr>
          <w:u w:val="single"/>
        </w:rPr>
        <w:t>understanding loan application requirements; and</w:t>
      </w:r>
    </w:p>
    <w:p w14:paraId="34945726" w14:textId="285D420F" w:rsidR="004D37B1" w:rsidRPr="007415CB" w:rsidRDefault="000D514B" w:rsidP="0096275F">
      <w:pPr>
        <w:spacing w:line="480" w:lineRule="auto"/>
        <w:jc w:val="both"/>
        <w:sectPr w:rsidR="004D37B1" w:rsidRPr="007415CB" w:rsidSect="005B790F">
          <w:type w:val="continuous"/>
          <w:pgSz w:w="12240" w:h="15840"/>
          <w:pgMar w:top="1440" w:right="1440" w:bottom="1440" w:left="1440" w:header="720" w:footer="720" w:gutter="0"/>
          <w:lnNumType w:countBy="1"/>
          <w:cols w:space="720"/>
          <w:titlePg/>
          <w:docGrid w:linePitch="360"/>
        </w:sectPr>
      </w:pPr>
      <w:r w:rsidRPr="007415CB">
        <w:t>§</w:t>
      </w:r>
      <w:r w:rsidR="009B276F" w:rsidRPr="007415CB">
        <w:t xml:space="preserve"> </w:t>
      </w:r>
      <w:r w:rsidR="00DD387C" w:rsidRPr="007415CB">
        <w:t>2</w:t>
      </w:r>
      <w:r w:rsidR="009B276F" w:rsidRPr="007415CB">
        <w:t xml:space="preserve">. </w:t>
      </w:r>
      <w:r w:rsidR="003C075B" w:rsidRPr="007415CB">
        <w:rPr>
          <w:color w:val="000000"/>
          <w:shd w:val="clear" w:color="auto" w:fill="FFFFFF"/>
        </w:rPr>
        <w:t xml:space="preserve">This local law takes effect </w:t>
      </w:r>
      <w:r w:rsidR="00DD387C" w:rsidRPr="007415CB">
        <w:rPr>
          <w:color w:val="000000" w:themeColor="text1"/>
        </w:rPr>
        <w:t>180 days after it becomes law.</w:t>
      </w:r>
    </w:p>
    <w:p w14:paraId="04D57BF8" w14:textId="77777777" w:rsidR="00CD04A2" w:rsidRDefault="00CD04A2" w:rsidP="00DD387C">
      <w:pPr>
        <w:ind w:firstLine="0"/>
        <w:jc w:val="both"/>
        <w:rPr>
          <w:sz w:val="18"/>
          <w:szCs w:val="18"/>
        </w:rPr>
      </w:pPr>
    </w:p>
    <w:p w14:paraId="529144FD" w14:textId="77777777" w:rsidR="004044B1" w:rsidRDefault="004044B1" w:rsidP="00DD387C">
      <w:pPr>
        <w:ind w:firstLine="0"/>
        <w:jc w:val="both"/>
        <w:rPr>
          <w:sz w:val="18"/>
          <w:szCs w:val="18"/>
        </w:rPr>
      </w:pPr>
    </w:p>
    <w:p w14:paraId="79E64893" w14:textId="6FA9E7FB" w:rsidR="00CD04A2" w:rsidRDefault="00CD04A2" w:rsidP="00DD387C">
      <w:pPr>
        <w:ind w:firstLine="0"/>
        <w:jc w:val="both"/>
        <w:rPr>
          <w:sz w:val="18"/>
          <w:szCs w:val="18"/>
        </w:rPr>
      </w:pPr>
      <w:r>
        <w:rPr>
          <w:sz w:val="18"/>
          <w:szCs w:val="18"/>
        </w:rPr>
        <w:lastRenderedPageBreak/>
        <w:t>LH</w:t>
      </w:r>
    </w:p>
    <w:p w14:paraId="043EC123" w14:textId="296456B7" w:rsidR="00CD04A2" w:rsidRDefault="00CD04A2" w:rsidP="00DD387C">
      <w:pPr>
        <w:ind w:firstLine="0"/>
        <w:jc w:val="both"/>
        <w:rPr>
          <w:sz w:val="18"/>
          <w:szCs w:val="18"/>
        </w:rPr>
      </w:pPr>
      <w:r>
        <w:rPr>
          <w:sz w:val="18"/>
          <w:szCs w:val="18"/>
        </w:rPr>
        <w:t>LS #17133</w:t>
      </w:r>
    </w:p>
    <w:p w14:paraId="3082838F" w14:textId="0D9B73F1" w:rsidR="00CD04A2" w:rsidRDefault="00CD04A2" w:rsidP="00DD387C">
      <w:pPr>
        <w:ind w:firstLine="0"/>
        <w:jc w:val="both"/>
        <w:rPr>
          <w:sz w:val="18"/>
          <w:szCs w:val="18"/>
        </w:rPr>
      </w:pPr>
      <w:r>
        <w:rPr>
          <w:sz w:val="18"/>
          <w:szCs w:val="18"/>
        </w:rPr>
        <w:t>12/3/2025</w:t>
      </w:r>
    </w:p>
    <w:p w14:paraId="5FA0B11C" w14:textId="77777777" w:rsidR="00CD04A2" w:rsidRDefault="00CD04A2" w:rsidP="00DD387C">
      <w:pPr>
        <w:ind w:firstLine="0"/>
        <w:jc w:val="both"/>
        <w:rPr>
          <w:sz w:val="18"/>
          <w:szCs w:val="18"/>
        </w:rPr>
      </w:pPr>
    </w:p>
    <w:p w14:paraId="499C6EEE" w14:textId="55C86B9E" w:rsidR="00DD387C" w:rsidRPr="00DD387C" w:rsidRDefault="00DD387C" w:rsidP="00DD387C">
      <w:pPr>
        <w:ind w:firstLine="0"/>
        <w:jc w:val="both"/>
        <w:rPr>
          <w:sz w:val="18"/>
          <w:szCs w:val="18"/>
        </w:rPr>
      </w:pPr>
      <w:r w:rsidRPr="00DD387C">
        <w:rPr>
          <w:sz w:val="18"/>
          <w:szCs w:val="18"/>
        </w:rPr>
        <w:t>ARP</w:t>
      </w:r>
    </w:p>
    <w:p w14:paraId="11588CA9" w14:textId="77777777" w:rsidR="00DD387C" w:rsidRPr="00DD387C" w:rsidRDefault="00DD387C" w:rsidP="00DD387C">
      <w:pPr>
        <w:ind w:firstLine="0"/>
        <w:jc w:val="both"/>
        <w:rPr>
          <w:sz w:val="18"/>
          <w:szCs w:val="18"/>
        </w:rPr>
      </w:pPr>
      <w:r w:rsidRPr="00DD387C">
        <w:rPr>
          <w:sz w:val="18"/>
          <w:szCs w:val="18"/>
        </w:rPr>
        <w:t>LS # 17133</w:t>
      </w:r>
    </w:p>
    <w:p w14:paraId="3EC56975" w14:textId="3E243D1E" w:rsidR="00EB09FE" w:rsidRPr="00DD387C" w:rsidRDefault="00DD387C" w:rsidP="00DD387C">
      <w:pPr>
        <w:ind w:firstLine="0"/>
        <w:jc w:val="both"/>
      </w:pPr>
      <w:r>
        <w:rPr>
          <w:sz w:val="18"/>
          <w:szCs w:val="18"/>
        </w:rPr>
        <w:t>7</w:t>
      </w:r>
      <w:r w:rsidRPr="00DD387C">
        <w:rPr>
          <w:sz w:val="18"/>
          <w:szCs w:val="18"/>
        </w:rPr>
        <w:t>/</w:t>
      </w:r>
      <w:r w:rsidR="00023F79">
        <w:rPr>
          <w:sz w:val="18"/>
          <w:szCs w:val="18"/>
        </w:rPr>
        <w:t>30</w:t>
      </w:r>
      <w:r w:rsidRPr="00DD387C">
        <w:rPr>
          <w:sz w:val="18"/>
          <w:szCs w:val="18"/>
        </w:rPr>
        <w:t>/25</w:t>
      </w:r>
    </w:p>
    <w:sectPr w:rsidR="00EB09FE" w:rsidRPr="00DD387C" w:rsidSect="005B790F">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FA8DB" w14:textId="77777777" w:rsidR="00082DD6" w:rsidRDefault="00082DD6">
      <w:r>
        <w:separator/>
      </w:r>
    </w:p>
  </w:endnote>
  <w:endnote w:type="continuationSeparator" w:id="0">
    <w:p w14:paraId="1CF65BB9" w14:textId="77777777" w:rsidR="00082DD6" w:rsidRDefault="00082DD6">
      <w:r>
        <w:continuationSeparator/>
      </w:r>
    </w:p>
  </w:endnote>
  <w:endnote w:type="continuationNotice" w:id="1">
    <w:p w14:paraId="7FD073D5" w14:textId="77777777" w:rsidR="00082DD6" w:rsidRDefault="00082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91DA" w14:textId="1711402F" w:rsidR="005B790F" w:rsidRDefault="00D871F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E20495">
      <w:rPr>
        <w:noProof/>
      </w:rPr>
      <w:t>2</w:t>
    </w:r>
    <w:r>
      <w:rPr>
        <w:color w:val="2B579A"/>
        <w:shd w:val="clear" w:color="auto" w:fill="E6E6E6"/>
      </w:rPr>
      <w:fldChar w:fldCharType="end"/>
    </w:r>
  </w:p>
  <w:p w14:paraId="00A81E42" w14:textId="77777777" w:rsidR="005B790F" w:rsidRDefault="005B79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E47CE" w14:textId="16E44759" w:rsidR="005B790F" w:rsidRDefault="00D871F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926E6">
      <w:rPr>
        <w:noProof/>
      </w:rPr>
      <w:t>2</w:t>
    </w:r>
    <w:r>
      <w:rPr>
        <w:color w:val="2B579A"/>
        <w:shd w:val="clear" w:color="auto" w:fill="E6E6E6"/>
      </w:rPr>
      <w:fldChar w:fldCharType="end"/>
    </w:r>
  </w:p>
  <w:p w14:paraId="034593B7" w14:textId="77777777" w:rsidR="005B790F" w:rsidRDefault="005B7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28166" w14:textId="77777777" w:rsidR="00082DD6" w:rsidRDefault="00082DD6">
      <w:r>
        <w:separator/>
      </w:r>
    </w:p>
  </w:footnote>
  <w:footnote w:type="continuationSeparator" w:id="0">
    <w:p w14:paraId="3B22CF1E" w14:textId="77777777" w:rsidR="00082DD6" w:rsidRDefault="00082DD6">
      <w:r>
        <w:continuationSeparator/>
      </w:r>
    </w:p>
  </w:footnote>
  <w:footnote w:type="continuationNotice" w:id="1">
    <w:p w14:paraId="17263265" w14:textId="77777777" w:rsidR="00082DD6" w:rsidRDefault="00082DD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AD7"/>
    <w:rsid w:val="00001738"/>
    <w:rsid w:val="00007AF5"/>
    <w:rsid w:val="00010310"/>
    <w:rsid w:val="00023F79"/>
    <w:rsid w:val="0003402F"/>
    <w:rsid w:val="00035F48"/>
    <w:rsid w:val="00072937"/>
    <w:rsid w:val="00073056"/>
    <w:rsid w:val="00082DD6"/>
    <w:rsid w:val="000A469B"/>
    <w:rsid w:val="000B0236"/>
    <w:rsid w:val="000B04CD"/>
    <w:rsid w:val="000B1819"/>
    <w:rsid w:val="000B682E"/>
    <w:rsid w:val="000D514B"/>
    <w:rsid w:val="000E2F5F"/>
    <w:rsid w:val="000F0582"/>
    <w:rsid w:val="000F5914"/>
    <w:rsid w:val="001016DC"/>
    <w:rsid w:val="00110145"/>
    <w:rsid w:val="00126FEC"/>
    <w:rsid w:val="0013113D"/>
    <w:rsid w:val="00144C68"/>
    <w:rsid w:val="00184E7A"/>
    <w:rsid w:val="001875A0"/>
    <w:rsid w:val="001971FF"/>
    <w:rsid w:val="001A1A96"/>
    <w:rsid w:val="001F1228"/>
    <w:rsid w:val="001F5B71"/>
    <w:rsid w:val="002301ED"/>
    <w:rsid w:val="002448FD"/>
    <w:rsid w:val="0025251A"/>
    <w:rsid w:val="00253DDD"/>
    <w:rsid w:val="00287062"/>
    <w:rsid w:val="002A52DE"/>
    <w:rsid w:val="002A5555"/>
    <w:rsid w:val="002A7791"/>
    <w:rsid w:val="002B2FAE"/>
    <w:rsid w:val="002C44B1"/>
    <w:rsid w:val="002C5099"/>
    <w:rsid w:val="002D197A"/>
    <w:rsid w:val="002D3FBB"/>
    <w:rsid w:val="002E71C1"/>
    <w:rsid w:val="002F4D8E"/>
    <w:rsid w:val="00300A0A"/>
    <w:rsid w:val="0031270D"/>
    <w:rsid w:val="00326E43"/>
    <w:rsid w:val="00361D64"/>
    <w:rsid w:val="00371E40"/>
    <w:rsid w:val="003926E6"/>
    <w:rsid w:val="003A5210"/>
    <w:rsid w:val="003B0ABA"/>
    <w:rsid w:val="003C075B"/>
    <w:rsid w:val="003C4366"/>
    <w:rsid w:val="003E1056"/>
    <w:rsid w:val="003E1C8E"/>
    <w:rsid w:val="003E6C71"/>
    <w:rsid w:val="004044B1"/>
    <w:rsid w:val="00405316"/>
    <w:rsid w:val="004545E6"/>
    <w:rsid w:val="00462D17"/>
    <w:rsid w:val="00480EB8"/>
    <w:rsid w:val="00484A83"/>
    <w:rsid w:val="004C3BEE"/>
    <w:rsid w:val="004C674E"/>
    <w:rsid w:val="004D37B1"/>
    <w:rsid w:val="004F4AF7"/>
    <w:rsid w:val="00505751"/>
    <w:rsid w:val="00513A61"/>
    <w:rsid w:val="00516622"/>
    <w:rsid w:val="00525864"/>
    <w:rsid w:val="005265E1"/>
    <w:rsid w:val="005376E7"/>
    <w:rsid w:val="0056588F"/>
    <w:rsid w:val="005936A1"/>
    <w:rsid w:val="005A5C8B"/>
    <w:rsid w:val="005B5816"/>
    <w:rsid w:val="005B790F"/>
    <w:rsid w:val="005C4851"/>
    <w:rsid w:val="005C6B3B"/>
    <w:rsid w:val="005E15F6"/>
    <w:rsid w:val="00604A08"/>
    <w:rsid w:val="00610E2C"/>
    <w:rsid w:val="00622353"/>
    <w:rsid w:val="006326FF"/>
    <w:rsid w:val="00650AD7"/>
    <w:rsid w:val="006642D6"/>
    <w:rsid w:val="00692030"/>
    <w:rsid w:val="006A769C"/>
    <w:rsid w:val="006C2BA5"/>
    <w:rsid w:val="006C3C1D"/>
    <w:rsid w:val="006D1BCF"/>
    <w:rsid w:val="006E1E12"/>
    <w:rsid w:val="006E21EB"/>
    <w:rsid w:val="006E5457"/>
    <w:rsid w:val="006E5A2A"/>
    <w:rsid w:val="006F67E3"/>
    <w:rsid w:val="00702CC9"/>
    <w:rsid w:val="00703797"/>
    <w:rsid w:val="00705A2F"/>
    <w:rsid w:val="00710B36"/>
    <w:rsid w:val="00721427"/>
    <w:rsid w:val="00731225"/>
    <w:rsid w:val="0073622E"/>
    <w:rsid w:val="007415CB"/>
    <w:rsid w:val="00760A01"/>
    <w:rsid w:val="00770D36"/>
    <w:rsid w:val="007768AA"/>
    <w:rsid w:val="0078612F"/>
    <w:rsid w:val="007D4BB6"/>
    <w:rsid w:val="007F21AB"/>
    <w:rsid w:val="00813C94"/>
    <w:rsid w:val="00816A26"/>
    <w:rsid w:val="008261AC"/>
    <w:rsid w:val="008350C4"/>
    <w:rsid w:val="00844C71"/>
    <w:rsid w:val="00855DF8"/>
    <w:rsid w:val="00883434"/>
    <w:rsid w:val="00895839"/>
    <w:rsid w:val="008C0D94"/>
    <w:rsid w:val="008C13A7"/>
    <w:rsid w:val="008C1BFD"/>
    <w:rsid w:val="008C66B8"/>
    <w:rsid w:val="008D4575"/>
    <w:rsid w:val="008D4DB9"/>
    <w:rsid w:val="008E65E1"/>
    <w:rsid w:val="00900F1D"/>
    <w:rsid w:val="009256EA"/>
    <w:rsid w:val="00942687"/>
    <w:rsid w:val="0096275F"/>
    <w:rsid w:val="009A2C80"/>
    <w:rsid w:val="009B276F"/>
    <w:rsid w:val="009C0545"/>
    <w:rsid w:val="009E0B4C"/>
    <w:rsid w:val="009F2A02"/>
    <w:rsid w:val="009F3B3B"/>
    <w:rsid w:val="009F6F6B"/>
    <w:rsid w:val="00A063E7"/>
    <w:rsid w:val="00A44988"/>
    <w:rsid w:val="00A52FDC"/>
    <w:rsid w:val="00A53029"/>
    <w:rsid w:val="00A5407A"/>
    <w:rsid w:val="00A73E55"/>
    <w:rsid w:val="00A95ACE"/>
    <w:rsid w:val="00AB1394"/>
    <w:rsid w:val="00AF17D5"/>
    <w:rsid w:val="00AF4BC0"/>
    <w:rsid w:val="00B53889"/>
    <w:rsid w:val="00B53A96"/>
    <w:rsid w:val="00B63860"/>
    <w:rsid w:val="00B63E11"/>
    <w:rsid w:val="00B63EB6"/>
    <w:rsid w:val="00B76571"/>
    <w:rsid w:val="00B85478"/>
    <w:rsid w:val="00B93DDD"/>
    <w:rsid w:val="00BA1B4A"/>
    <w:rsid w:val="00BA24C8"/>
    <w:rsid w:val="00BB5DB5"/>
    <w:rsid w:val="00BC2374"/>
    <w:rsid w:val="00BF6D70"/>
    <w:rsid w:val="00C33D95"/>
    <w:rsid w:val="00C3661F"/>
    <w:rsid w:val="00C36C27"/>
    <w:rsid w:val="00C475BA"/>
    <w:rsid w:val="00C66E81"/>
    <w:rsid w:val="00C67DE4"/>
    <w:rsid w:val="00C708FA"/>
    <w:rsid w:val="00CC6A6B"/>
    <w:rsid w:val="00CD04A2"/>
    <w:rsid w:val="00CD1F2F"/>
    <w:rsid w:val="00CD2389"/>
    <w:rsid w:val="00CD6728"/>
    <w:rsid w:val="00CE2D40"/>
    <w:rsid w:val="00CE7466"/>
    <w:rsid w:val="00D0406B"/>
    <w:rsid w:val="00D072A9"/>
    <w:rsid w:val="00D130E5"/>
    <w:rsid w:val="00D17E8B"/>
    <w:rsid w:val="00D237F6"/>
    <w:rsid w:val="00D32E30"/>
    <w:rsid w:val="00D4494F"/>
    <w:rsid w:val="00D61933"/>
    <w:rsid w:val="00D66930"/>
    <w:rsid w:val="00D74793"/>
    <w:rsid w:val="00D871FA"/>
    <w:rsid w:val="00D92370"/>
    <w:rsid w:val="00DA205C"/>
    <w:rsid w:val="00DB20C7"/>
    <w:rsid w:val="00DB7605"/>
    <w:rsid w:val="00DC0E48"/>
    <w:rsid w:val="00DC76D9"/>
    <w:rsid w:val="00DD387C"/>
    <w:rsid w:val="00DD55C6"/>
    <w:rsid w:val="00DF54A3"/>
    <w:rsid w:val="00E1775F"/>
    <w:rsid w:val="00E2020A"/>
    <w:rsid w:val="00E20495"/>
    <w:rsid w:val="00E30A0C"/>
    <w:rsid w:val="00E30BA4"/>
    <w:rsid w:val="00E3795B"/>
    <w:rsid w:val="00E5444E"/>
    <w:rsid w:val="00E5648C"/>
    <w:rsid w:val="00E86C27"/>
    <w:rsid w:val="00E91C68"/>
    <w:rsid w:val="00E96B1E"/>
    <w:rsid w:val="00EB09FE"/>
    <w:rsid w:val="00ED2D94"/>
    <w:rsid w:val="00F14C2A"/>
    <w:rsid w:val="00F357FB"/>
    <w:rsid w:val="00F61226"/>
    <w:rsid w:val="00F7171E"/>
    <w:rsid w:val="00F73340"/>
    <w:rsid w:val="00F809E3"/>
    <w:rsid w:val="00F80B58"/>
    <w:rsid w:val="00FA210A"/>
    <w:rsid w:val="00FB72F8"/>
    <w:rsid w:val="00FC764D"/>
    <w:rsid w:val="00FD15DB"/>
    <w:rsid w:val="07BE6EDA"/>
    <w:rsid w:val="0848C14F"/>
    <w:rsid w:val="08823907"/>
    <w:rsid w:val="1286762C"/>
    <w:rsid w:val="20E9B229"/>
    <w:rsid w:val="25D73F48"/>
    <w:rsid w:val="2A40B608"/>
    <w:rsid w:val="360C26E6"/>
    <w:rsid w:val="36CEB9B1"/>
    <w:rsid w:val="386A5494"/>
    <w:rsid w:val="394ECEB1"/>
    <w:rsid w:val="3A342FEC"/>
    <w:rsid w:val="40D6BEF9"/>
    <w:rsid w:val="43EEE801"/>
    <w:rsid w:val="4443385C"/>
    <w:rsid w:val="540A5471"/>
    <w:rsid w:val="56BC680B"/>
    <w:rsid w:val="5836BEDD"/>
    <w:rsid w:val="5C08532D"/>
    <w:rsid w:val="5E7FF34B"/>
    <w:rsid w:val="6BB2E9A3"/>
    <w:rsid w:val="6BF5709E"/>
    <w:rsid w:val="6F052385"/>
    <w:rsid w:val="771BDE27"/>
    <w:rsid w:val="78E0B73A"/>
    <w:rsid w:val="7ACE8D84"/>
    <w:rsid w:val="7D545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ECD2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75B"/>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C075B"/>
    <w:pPr>
      <w:tabs>
        <w:tab w:val="center" w:pos="4320"/>
        <w:tab w:val="right" w:pos="8640"/>
      </w:tabs>
    </w:pPr>
  </w:style>
  <w:style w:type="character" w:customStyle="1" w:styleId="FooterChar">
    <w:name w:val="Footer Char"/>
    <w:basedOn w:val="DefaultParagraphFont"/>
    <w:link w:val="Footer"/>
    <w:uiPriority w:val="99"/>
    <w:rsid w:val="003C075B"/>
    <w:rPr>
      <w:rFonts w:ascii="Times New Roman" w:eastAsia="Times New Roman" w:hAnsi="Times New Roman" w:cs="Times New Roman"/>
      <w:sz w:val="24"/>
      <w:szCs w:val="24"/>
    </w:rPr>
  </w:style>
  <w:style w:type="paragraph" w:styleId="BodyText">
    <w:name w:val="Body Text"/>
    <w:basedOn w:val="Normal"/>
    <w:link w:val="BodyTextChar"/>
    <w:uiPriority w:val="99"/>
    <w:rsid w:val="003C075B"/>
    <w:pPr>
      <w:spacing w:line="480" w:lineRule="auto"/>
      <w:jc w:val="both"/>
    </w:pPr>
  </w:style>
  <w:style w:type="character" w:customStyle="1" w:styleId="BodyTextChar">
    <w:name w:val="Body Text Char"/>
    <w:basedOn w:val="DefaultParagraphFont"/>
    <w:link w:val="BodyText"/>
    <w:uiPriority w:val="99"/>
    <w:rsid w:val="003C075B"/>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C075B"/>
  </w:style>
  <w:style w:type="character" w:styleId="CommentReference">
    <w:name w:val="annotation reference"/>
    <w:basedOn w:val="DefaultParagraphFont"/>
    <w:uiPriority w:val="99"/>
    <w:semiHidden/>
    <w:unhideWhenUsed/>
    <w:rsid w:val="00010310"/>
    <w:rPr>
      <w:sz w:val="16"/>
      <w:szCs w:val="16"/>
    </w:rPr>
  </w:style>
  <w:style w:type="paragraph" w:styleId="CommentText">
    <w:name w:val="annotation text"/>
    <w:basedOn w:val="Normal"/>
    <w:link w:val="CommentTextChar"/>
    <w:uiPriority w:val="99"/>
    <w:unhideWhenUsed/>
    <w:rsid w:val="00010310"/>
    <w:rPr>
      <w:sz w:val="20"/>
      <w:szCs w:val="20"/>
    </w:rPr>
  </w:style>
  <w:style w:type="character" w:customStyle="1" w:styleId="CommentTextChar">
    <w:name w:val="Comment Text Char"/>
    <w:basedOn w:val="DefaultParagraphFont"/>
    <w:link w:val="CommentText"/>
    <w:uiPriority w:val="99"/>
    <w:rsid w:val="000103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0310"/>
    <w:rPr>
      <w:b/>
      <w:bCs/>
    </w:rPr>
  </w:style>
  <w:style w:type="character" w:customStyle="1" w:styleId="CommentSubjectChar">
    <w:name w:val="Comment Subject Char"/>
    <w:basedOn w:val="CommentTextChar"/>
    <w:link w:val="CommentSubject"/>
    <w:uiPriority w:val="99"/>
    <w:semiHidden/>
    <w:rsid w:val="0001031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10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310"/>
    <w:rPr>
      <w:rFonts w:ascii="Segoe UI" w:eastAsia="Times New Roman" w:hAnsi="Segoe UI" w:cs="Segoe UI"/>
      <w:sz w:val="18"/>
      <w:szCs w:val="18"/>
    </w:rPr>
  </w:style>
  <w:style w:type="paragraph" w:styleId="Revision">
    <w:name w:val="Revision"/>
    <w:hidden/>
    <w:uiPriority w:val="99"/>
    <w:semiHidden/>
    <w:rsid w:val="00D17E8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3EB6"/>
    <w:pPr>
      <w:tabs>
        <w:tab w:val="center" w:pos="4680"/>
        <w:tab w:val="right" w:pos="9360"/>
      </w:tabs>
    </w:pPr>
  </w:style>
  <w:style w:type="character" w:customStyle="1" w:styleId="HeaderChar">
    <w:name w:val="Header Char"/>
    <w:basedOn w:val="DefaultParagraphFont"/>
    <w:link w:val="Header"/>
    <w:uiPriority w:val="99"/>
    <w:rsid w:val="00B63EB6"/>
    <w:rPr>
      <w:rFonts w:ascii="Times New Roman" w:eastAsia="Times New Roman" w:hAnsi="Times New Roman" w:cs="Times New Roman"/>
      <w:sz w:val="24"/>
      <w:szCs w:val="24"/>
    </w:rPr>
  </w:style>
  <w:style w:type="character" w:customStyle="1" w:styleId="Mention1">
    <w:name w:val="Mention1"/>
    <w:basedOn w:val="DefaultParagraphFont"/>
    <w:uiPriority w:val="99"/>
    <w:unhideWhenUsed/>
    <w:rsid w:val="00B63EB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77866">
      <w:bodyDiv w:val="1"/>
      <w:marLeft w:val="0"/>
      <w:marRight w:val="0"/>
      <w:marTop w:val="0"/>
      <w:marBottom w:val="0"/>
      <w:divBdr>
        <w:top w:val="none" w:sz="0" w:space="0" w:color="auto"/>
        <w:left w:val="none" w:sz="0" w:space="0" w:color="auto"/>
        <w:bottom w:val="none" w:sz="0" w:space="0" w:color="auto"/>
        <w:right w:val="none" w:sz="0" w:space="0" w:color="auto"/>
      </w:divBdr>
    </w:div>
    <w:div w:id="841622456">
      <w:bodyDiv w:val="1"/>
      <w:marLeft w:val="0"/>
      <w:marRight w:val="0"/>
      <w:marTop w:val="0"/>
      <w:marBottom w:val="0"/>
      <w:divBdr>
        <w:top w:val="none" w:sz="0" w:space="0" w:color="auto"/>
        <w:left w:val="none" w:sz="0" w:space="0" w:color="auto"/>
        <w:bottom w:val="none" w:sz="0" w:space="0" w:color="auto"/>
        <w:right w:val="none" w:sz="0" w:space="0" w:color="auto"/>
      </w:divBdr>
      <w:divsChild>
        <w:div w:id="20279435">
          <w:marLeft w:val="0"/>
          <w:marRight w:val="0"/>
          <w:marTop w:val="180"/>
          <w:marBottom w:val="0"/>
          <w:divBdr>
            <w:top w:val="none" w:sz="0" w:space="0" w:color="auto"/>
            <w:left w:val="none" w:sz="0" w:space="0" w:color="auto"/>
            <w:bottom w:val="none" w:sz="0" w:space="0" w:color="auto"/>
            <w:right w:val="none" w:sz="0" w:space="0" w:color="auto"/>
          </w:divBdr>
          <w:divsChild>
            <w:div w:id="2066248946">
              <w:marLeft w:val="0"/>
              <w:marRight w:val="0"/>
              <w:marTop w:val="0"/>
              <w:marBottom w:val="0"/>
              <w:divBdr>
                <w:top w:val="none" w:sz="0" w:space="0" w:color="auto"/>
                <w:left w:val="none" w:sz="0" w:space="0" w:color="auto"/>
                <w:bottom w:val="none" w:sz="0" w:space="0" w:color="auto"/>
                <w:right w:val="none" w:sz="0" w:space="0" w:color="auto"/>
              </w:divBdr>
            </w:div>
          </w:divsChild>
        </w:div>
        <w:div w:id="361394536">
          <w:marLeft w:val="0"/>
          <w:marRight w:val="0"/>
          <w:marTop w:val="180"/>
          <w:marBottom w:val="0"/>
          <w:divBdr>
            <w:top w:val="none" w:sz="0" w:space="0" w:color="auto"/>
            <w:left w:val="none" w:sz="0" w:space="0" w:color="auto"/>
            <w:bottom w:val="none" w:sz="0" w:space="0" w:color="auto"/>
            <w:right w:val="none" w:sz="0" w:space="0" w:color="auto"/>
          </w:divBdr>
          <w:divsChild>
            <w:div w:id="539241876">
              <w:marLeft w:val="0"/>
              <w:marRight w:val="0"/>
              <w:marTop w:val="0"/>
              <w:marBottom w:val="0"/>
              <w:divBdr>
                <w:top w:val="none" w:sz="0" w:space="0" w:color="auto"/>
                <w:left w:val="none" w:sz="0" w:space="0" w:color="auto"/>
                <w:bottom w:val="none" w:sz="0" w:space="0" w:color="auto"/>
                <w:right w:val="none" w:sz="0" w:space="0" w:color="auto"/>
              </w:divBdr>
            </w:div>
          </w:divsChild>
        </w:div>
        <w:div w:id="750010228">
          <w:marLeft w:val="0"/>
          <w:marRight w:val="0"/>
          <w:marTop w:val="180"/>
          <w:marBottom w:val="0"/>
          <w:divBdr>
            <w:top w:val="none" w:sz="0" w:space="0" w:color="auto"/>
            <w:left w:val="none" w:sz="0" w:space="0" w:color="auto"/>
            <w:bottom w:val="none" w:sz="0" w:space="0" w:color="auto"/>
            <w:right w:val="none" w:sz="0" w:space="0" w:color="auto"/>
          </w:divBdr>
          <w:divsChild>
            <w:div w:id="1578632881">
              <w:marLeft w:val="0"/>
              <w:marRight w:val="0"/>
              <w:marTop w:val="0"/>
              <w:marBottom w:val="0"/>
              <w:divBdr>
                <w:top w:val="none" w:sz="0" w:space="0" w:color="auto"/>
                <w:left w:val="none" w:sz="0" w:space="0" w:color="auto"/>
                <w:bottom w:val="none" w:sz="0" w:space="0" w:color="auto"/>
                <w:right w:val="none" w:sz="0" w:space="0" w:color="auto"/>
              </w:divBdr>
            </w:div>
          </w:divsChild>
        </w:div>
        <w:div w:id="976036199">
          <w:marLeft w:val="0"/>
          <w:marRight w:val="0"/>
          <w:marTop w:val="180"/>
          <w:marBottom w:val="0"/>
          <w:divBdr>
            <w:top w:val="none" w:sz="0" w:space="0" w:color="auto"/>
            <w:left w:val="none" w:sz="0" w:space="0" w:color="auto"/>
            <w:bottom w:val="none" w:sz="0" w:space="0" w:color="auto"/>
            <w:right w:val="none" w:sz="0" w:space="0" w:color="auto"/>
          </w:divBdr>
          <w:divsChild>
            <w:div w:id="1768110733">
              <w:marLeft w:val="0"/>
              <w:marRight w:val="0"/>
              <w:marTop w:val="0"/>
              <w:marBottom w:val="0"/>
              <w:divBdr>
                <w:top w:val="none" w:sz="0" w:space="0" w:color="auto"/>
                <w:left w:val="none" w:sz="0" w:space="0" w:color="auto"/>
                <w:bottom w:val="none" w:sz="0" w:space="0" w:color="auto"/>
                <w:right w:val="none" w:sz="0" w:space="0" w:color="auto"/>
              </w:divBdr>
            </w:div>
          </w:divsChild>
        </w:div>
        <w:div w:id="1034770275">
          <w:marLeft w:val="0"/>
          <w:marRight w:val="0"/>
          <w:marTop w:val="180"/>
          <w:marBottom w:val="0"/>
          <w:divBdr>
            <w:top w:val="none" w:sz="0" w:space="0" w:color="auto"/>
            <w:left w:val="none" w:sz="0" w:space="0" w:color="auto"/>
            <w:bottom w:val="none" w:sz="0" w:space="0" w:color="auto"/>
            <w:right w:val="none" w:sz="0" w:space="0" w:color="auto"/>
          </w:divBdr>
          <w:divsChild>
            <w:div w:id="217666607">
              <w:marLeft w:val="0"/>
              <w:marRight w:val="0"/>
              <w:marTop w:val="0"/>
              <w:marBottom w:val="0"/>
              <w:divBdr>
                <w:top w:val="none" w:sz="0" w:space="0" w:color="auto"/>
                <w:left w:val="none" w:sz="0" w:space="0" w:color="auto"/>
                <w:bottom w:val="none" w:sz="0" w:space="0" w:color="auto"/>
                <w:right w:val="none" w:sz="0" w:space="0" w:color="auto"/>
              </w:divBdr>
            </w:div>
          </w:divsChild>
        </w:div>
        <w:div w:id="1052654138">
          <w:marLeft w:val="0"/>
          <w:marRight w:val="0"/>
          <w:marTop w:val="180"/>
          <w:marBottom w:val="0"/>
          <w:divBdr>
            <w:top w:val="none" w:sz="0" w:space="0" w:color="auto"/>
            <w:left w:val="none" w:sz="0" w:space="0" w:color="auto"/>
            <w:bottom w:val="none" w:sz="0" w:space="0" w:color="auto"/>
            <w:right w:val="none" w:sz="0" w:space="0" w:color="auto"/>
          </w:divBdr>
          <w:divsChild>
            <w:div w:id="323364781">
              <w:marLeft w:val="0"/>
              <w:marRight w:val="0"/>
              <w:marTop w:val="0"/>
              <w:marBottom w:val="0"/>
              <w:divBdr>
                <w:top w:val="none" w:sz="0" w:space="0" w:color="auto"/>
                <w:left w:val="none" w:sz="0" w:space="0" w:color="auto"/>
                <w:bottom w:val="none" w:sz="0" w:space="0" w:color="auto"/>
                <w:right w:val="none" w:sz="0" w:space="0" w:color="auto"/>
              </w:divBdr>
            </w:div>
          </w:divsChild>
        </w:div>
        <w:div w:id="1062753258">
          <w:marLeft w:val="0"/>
          <w:marRight w:val="0"/>
          <w:marTop w:val="180"/>
          <w:marBottom w:val="0"/>
          <w:divBdr>
            <w:top w:val="none" w:sz="0" w:space="0" w:color="auto"/>
            <w:left w:val="none" w:sz="0" w:space="0" w:color="auto"/>
            <w:bottom w:val="none" w:sz="0" w:space="0" w:color="auto"/>
            <w:right w:val="none" w:sz="0" w:space="0" w:color="auto"/>
          </w:divBdr>
          <w:divsChild>
            <w:div w:id="2102946892">
              <w:marLeft w:val="0"/>
              <w:marRight w:val="0"/>
              <w:marTop w:val="0"/>
              <w:marBottom w:val="0"/>
              <w:divBdr>
                <w:top w:val="none" w:sz="0" w:space="0" w:color="auto"/>
                <w:left w:val="none" w:sz="0" w:space="0" w:color="auto"/>
                <w:bottom w:val="none" w:sz="0" w:space="0" w:color="auto"/>
                <w:right w:val="none" w:sz="0" w:space="0" w:color="auto"/>
              </w:divBdr>
            </w:div>
          </w:divsChild>
        </w:div>
        <w:div w:id="1218278667">
          <w:marLeft w:val="0"/>
          <w:marRight w:val="0"/>
          <w:marTop w:val="180"/>
          <w:marBottom w:val="0"/>
          <w:divBdr>
            <w:top w:val="none" w:sz="0" w:space="0" w:color="auto"/>
            <w:left w:val="none" w:sz="0" w:space="0" w:color="auto"/>
            <w:bottom w:val="none" w:sz="0" w:space="0" w:color="auto"/>
            <w:right w:val="none" w:sz="0" w:space="0" w:color="auto"/>
          </w:divBdr>
          <w:divsChild>
            <w:div w:id="1465465942">
              <w:marLeft w:val="0"/>
              <w:marRight w:val="0"/>
              <w:marTop w:val="0"/>
              <w:marBottom w:val="0"/>
              <w:divBdr>
                <w:top w:val="none" w:sz="0" w:space="0" w:color="auto"/>
                <w:left w:val="none" w:sz="0" w:space="0" w:color="auto"/>
                <w:bottom w:val="none" w:sz="0" w:space="0" w:color="auto"/>
                <w:right w:val="none" w:sz="0" w:space="0" w:color="auto"/>
              </w:divBdr>
            </w:div>
          </w:divsChild>
        </w:div>
        <w:div w:id="1422527869">
          <w:marLeft w:val="0"/>
          <w:marRight w:val="0"/>
          <w:marTop w:val="180"/>
          <w:marBottom w:val="0"/>
          <w:divBdr>
            <w:top w:val="none" w:sz="0" w:space="0" w:color="auto"/>
            <w:left w:val="none" w:sz="0" w:space="0" w:color="auto"/>
            <w:bottom w:val="none" w:sz="0" w:space="0" w:color="auto"/>
            <w:right w:val="none" w:sz="0" w:space="0" w:color="auto"/>
          </w:divBdr>
          <w:divsChild>
            <w:div w:id="1421490462">
              <w:marLeft w:val="0"/>
              <w:marRight w:val="0"/>
              <w:marTop w:val="0"/>
              <w:marBottom w:val="0"/>
              <w:divBdr>
                <w:top w:val="none" w:sz="0" w:space="0" w:color="auto"/>
                <w:left w:val="none" w:sz="0" w:space="0" w:color="auto"/>
                <w:bottom w:val="none" w:sz="0" w:space="0" w:color="auto"/>
                <w:right w:val="none" w:sz="0" w:space="0" w:color="auto"/>
              </w:divBdr>
            </w:div>
          </w:divsChild>
        </w:div>
        <w:div w:id="1516529171">
          <w:marLeft w:val="0"/>
          <w:marRight w:val="0"/>
          <w:marTop w:val="180"/>
          <w:marBottom w:val="0"/>
          <w:divBdr>
            <w:top w:val="none" w:sz="0" w:space="0" w:color="auto"/>
            <w:left w:val="none" w:sz="0" w:space="0" w:color="auto"/>
            <w:bottom w:val="none" w:sz="0" w:space="0" w:color="auto"/>
            <w:right w:val="none" w:sz="0" w:space="0" w:color="auto"/>
          </w:divBdr>
          <w:divsChild>
            <w:div w:id="1744251619">
              <w:marLeft w:val="0"/>
              <w:marRight w:val="0"/>
              <w:marTop w:val="0"/>
              <w:marBottom w:val="0"/>
              <w:divBdr>
                <w:top w:val="none" w:sz="0" w:space="0" w:color="auto"/>
                <w:left w:val="none" w:sz="0" w:space="0" w:color="auto"/>
                <w:bottom w:val="none" w:sz="0" w:space="0" w:color="auto"/>
                <w:right w:val="none" w:sz="0" w:space="0" w:color="auto"/>
              </w:divBdr>
            </w:div>
          </w:divsChild>
        </w:div>
        <w:div w:id="1708990576">
          <w:marLeft w:val="0"/>
          <w:marRight w:val="0"/>
          <w:marTop w:val="180"/>
          <w:marBottom w:val="0"/>
          <w:divBdr>
            <w:top w:val="none" w:sz="0" w:space="0" w:color="auto"/>
            <w:left w:val="none" w:sz="0" w:space="0" w:color="auto"/>
            <w:bottom w:val="none" w:sz="0" w:space="0" w:color="auto"/>
            <w:right w:val="none" w:sz="0" w:space="0" w:color="auto"/>
          </w:divBdr>
          <w:divsChild>
            <w:div w:id="1258097414">
              <w:marLeft w:val="0"/>
              <w:marRight w:val="0"/>
              <w:marTop w:val="0"/>
              <w:marBottom w:val="0"/>
              <w:divBdr>
                <w:top w:val="none" w:sz="0" w:space="0" w:color="auto"/>
                <w:left w:val="none" w:sz="0" w:space="0" w:color="auto"/>
                <w:bottom w:val="none" w:sz="0" w:space="0" w:color="auto"/>
                <w:right w:val="none" w:sz="0" w:space="0" w:color="auto"/>
              </w:divBdr>
            </w:div>
          </w:divsChild>
        </w:div>
        <w:div w:id="1766267814">
          <w:marLeft w:val="0"/>
          <w:marRight w:val="0"/>
          <w:marTop w:val="180"/>
          <w:marBottom w:val="0"/>
          <w:divBdr>
            <w:top w:val="none" w:sz="0" w:space="0" w:color="auto"/>
            <w:left w:val="none" w:sz="0" w:space="0" w:color="auto"/>
            <w:bottom w:val="none" w:sz="0" w:space="0" w:color="auto"/>
            <w:right w:val="none" w:sz="0" w:space="0" w:color="auto"/>
          </w:divBdr>
          <w:divsChild>
            <w:div w:id="1434938872">
              <w:marLeft w:val="0"/>
              <w:marRight w:val="0"/>
              <w:marTop w:val="0"/>
              <w:marBottom w:val="0"/>
              <w:divBdr>
                <w:top w:val="none" w:sz="0" w:space="0" w:color="auto"/>
                <w:left w:val="none" w:sz="0" w:space="0" w:color="auto"/>
                <w:bottom w:val="none" w:sz="0" w:space="0" w:color="auto"/>
                <w:right w:val="none" w:sz="0" w:space="0" w:color="auto"/>
              </w:divBdr>
            </w:div>
          </w:divsChild>
        </w:div>
        <w:div w:id="1766345255">
          <w:marLeft w:val="0"/>
          <w:marRight w:val="0"/>
          <w:marTop w:val="180"/>
          <w:marBottom w:val="0"/>
          <w:divBdr>
            <w:top w:val="none" w:sz="0" w:space="0" w:color="auto"/>
            <w:left w:val="none" w:sz="0" w:space="0" w:color="auto"/>
            <w:bottom w:val="none" w:sz="0" w:space="0" w:color="auto"/>
            <w:right w:val="none" w:sz="0" w:space="0" w:color="auto"/>
          </w:divBdr>
          <w:divsChild>
            <w:div w:id="783427496">
              <w:marLeft w:val="0"/>
              <w:marRight w:val="0"/>
              <w:marTop w:val="0"/>
              <w:marBottom w:val="0"/>
              <w:divBdr>
                <w:top w:val="none" w:sz="0" w:space="0" w:color="auto"/>
                <w:left w:val="none" w:sz="0" w:space="0" w:color="auto"/>
                <w:bottom w:val="none" w:sz="0" w:space="0" w:color="auto"/>
                <w:right w:val="none" w:sz="0" w:space="0" w:color="auto"/>
              </w:divBdr>
            </w:div>
          </w:divsChild>
        </w:div>
        <w:div w:id="1818371891">
          <w:marLeft w:val="0"/>
          <w:marRight w:val="0"/>
          <w:marTop w:val="180"/>
          <w:marBottom w:val="0"/>
          <w:divBdr>
            <w:top w:val="none" w:sz="0" w:space="0" w:color="auto"/>
            <w:left w:val="none" w:sz="0" w:space="0" w:color="auto"/>
            <w:bottom w:val="none" w:sz="0" w:space="0" w:color="auto"/>
            <w:right w:val="none" w:sz="0" w:space="0" w:color="auto"/>
          </w:divBdr>
          <w:divsChild>
            <w:div w:id="1044910621">
              <w:marLeft w:val="0"/>
              <w:marRight w:val="0"/>
              <w:marTop w:val="0"/>
              <w:marBottom w:val="0"/>
              <w:divBdr>
                <w:top w:val="none" w:sz="0" w:space="0" w:color="auto"/>
                <w:left w:val="none" w:sz="0" w:space="0" w:color="auto"/>
                <w:bottom w:val="none" w:sz="0" w:space="0" w:color="auto"/>
                <w:right w:val="none" w:sz="0" w:space="0" w:color="auto"/>
              </w:divBdr>
            </w:div>
          </w:divsChild>
        </w:div>
        <w:div w:id="1928032928">
          <w:marLeft w:val="0"/>
          <w:marRight w:val="0"/>
          <w:marTop w:val="180"/>
          <w:marBottom w:val="0"/>
          <w:divBdr>
            <w:top w:val="none" w:sz="0" w:space="0" w:color="auto"/>
            <w:left w:val="none" w:sz="0" w:space="0" w:color="auto"/>
            <w:bottom w:val="none" w:sz="0" w:space="0" w:color="auto"/>
            <w:right w:val="none" w:sz="0" w:space="0" w:color="auto"/>
          </w:divBdr>
          <w:divsChild>
            <w:div w:id="774984075">
              <w:marLeft w:val="0"/>
              <w:marRight w:val="0"/>
              <w:marTop w:val="0"/>
              <w:marBottom w:val="0"/>
              <w:divBdr>
                <w:top w:val="none" w:sz="0" w:space="0" w:color="auto"/>
                <w:left w:val="none" w:sz="0" w:space="0" w:color="auto"/>
                <w:bottom w:val="none" w:sz="0" w:space="0" w:color="auto"/>
                <w:right w:val="none" w:sz="0" w:space="0" w:color="auto"/>
              </w:divBdr>
            </w:div>
          </w:divsChild>
        </w:div>
        <w:div w:id="1996105700">
          <w:marLeft w:val="0"/>
          <w:marRight w:val="0"/>
          <w:marTop w:val="180"/>
          <w:marBottom w:val="0"/>
          <w:divBdr>
            <w:top w:val="none" w:sz="0" w:space="0" w:color="auto"/>
            <w:left w:val="none" w:sz="0" w:space="0" w:color="auto"/>
            <w:bottom w:val="none" w:sz="0" w:space="0" w:color="auto"/>
            <w:right w:val="none" w:sz="0" w:space="0" w:color="auto"/>
          </w:divBdr>
          <w:divsChild>
            <w:div w:id="1354764512">
              <w:marLeft w:val="0"/>
              <w:marRight w:val="0"/>
              <w:marTop w:val="0"/>
              <w:marBottom w:val="0"/>
              <w:divBdr>
                <w:top w:val="none" w:sz="0" w:space="0" w:color="auto"/>
                <w:left w:val="none" w:sz="0" w:space="0" w:color="auto"/>
                <w:bottom w:val="none" w:sz="0" w:space="0" w:color="auto"/>
                <w:right w:val="none" w:sz="0" w:space="0" w:color="auto"/>
              </w:divBdr>
            </w:div>
          </w:divsChild>
        </w:div>
        <w:div w:id="2060278600">
          <w:marLeft w:val="0"/>
          <w:marRight w:val="0"/>
          <w:marTop w:val="180"/>
          <w:marBottom w:val="0"/>
          <w:divBdr>
            <w:top w:val="none" w:sz="0" w:space="0" w:color="auto"/>
            <w:left w:val="none" w:sz="0" w:space="0" w:color="auto"/>
            <w:bottom w:val="none" w:sz="0" w:space="0" w:color="auto"/>
            <w:right w:val="none" w:sz="0" w:space="0" w:color="auto"/>
          </w:divBdr>
          <w:divsChild>
            <w:div w:id="2042391292">
              <w:marLeft w:val="0"/>
              <w:marRight w:val="0"/>
              <w:marTop w:val="0"/>
              <w:marBottom w:val="0"/>
              <w:divBdr>
                <w:top w:val="none" w:sz="0" w:space="0" w:color="auto"/>
                <w:left w:val="none" w:sz="0" w:space="0" w:color="auto"/>
                <w:bottom w:val="none" w:sz="0" w:space="0" w:color="auto"/>
                <w:right w:val="none" w:sz="0" w:space="0" w:color="auto"/>
              </w:divBdr>
            </w:div>
          </w:divsChild>
        </w:div>
        <w:div w:id="2124689463">
          <w:marLeft w:val="0"/>
          <w:marRight w:val="0"/>
          <w:marTop w:val="180"/>
          <w:marBottom w:val="0"/>
          <w:divBdr>
            <w:top w:val="none" w:sz="0" w:space="0" w:color="auto"/>
            <w:left w:val="none" w:sz="0" w:space="0" w:color="auto"/>
            <w:bottom w:val="none" w:sz="0" w:space="0" w:color="auto"/>
            <w:right w:val="none" w:sz="0" w:space="0" w:color="auto"/>
          </w:divBdr>
          <w:divsChild>
            <w:div w:id="1741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0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6E6AE-5B6A-4AC7-B47F-6345B60B7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2025-12-23T21:27:00Z</dcterms:created>
  <dcterms:modified xsi:type="dcterms:W3CDTF">2025-12-23T21:27:00Z</dcterms:modified>
</cp:coreProperties>
</file>