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CBA77" w14:textId="57FE0479" w:rsidR="004E1CF2" w:rsidRDefault="004E1CF2" w:rsidP="00E97376">
      <w:pPr>
        <w:ind w:firstLine="0"/>
        <w:jc w:val="center"/>
      </w:pPr>
      <w:r>
        <w:t>Int. No.</w:t>
      </w:r>
      <w:r w:rsidR="000450BC">
        <w:t xml:space="preserve"> </w:t>
      </w:r>
      <w:r w:rsidR="00F54144">
        <w:t>1452</w:t>
      </w:r>
    </w:p>
    <w:p w14:paraId="560A32D5" w14:textId="77777777" w:rsidR="00E97376" w:rsidRDefault="00E97376" w:rsidP="00E97376">
      <w:pPr>
        <w:ind w:firstLine="0"/>
        <w:jc w:val="center"/>
      </w:pPr>
    </w:p>
    <w:p w14:paraId="310B6A34" w14:textId="77777777" w:rsidR="00D96E92" w:rsidRDefault="00D96E92" w:rsidP="00D96E92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Ariola, Morano, Paladino, De La Rosa, Brooks-Powers, Won, Gennaro, Menin, Lee, Schulman, Sanchez, Hanks, Ung, Stevens, Cabán, Holden, Gutiérrez and Vernikov</w:t>
      </w:r>
    </w:p>
    <w:p w14:paraId="041756C9" w14:textId="77777777" w:rsidR="00E97376" w:rsidRDefault="00E97376" w:rsidP="007101A2">
      <w:pPr>
        <w:pStyle w:val="BodyText"/>
        <w:spacing w:line="240" w:lineRule="auto"/>
        <w:ind w:firstLine="0"/>
        <w:jc w:val="center"/>
      </w:pPr>
      <w:bookmarkStart w:id="0" w:name="_GoBack"/>
      <w:bookmarkEnd w:id="0"/>
    </w:p>
    <w:p w14:paraId="0144980D" w14:textId="77777777" w:rsidR="000450BC" w:rsidRPr="000450BC" w:rsidRDefault="000450BC" w:rsidP="007101A2">
      <w:pPr>
        <w:pStyle w:val="BodyText"/>
        <w:spacing w:line="240" w:lineRule="auto"/>
        <w:ind w:firstLine="0"/>
        <w:rPr>
          <w:vanish/>
        </w:rPr>
      </w:pPr>
      <w:r w:rsidRPr="000450BC">
        <w:rPr>
          <w:vanish/>
        </w:rPr>
        <w:t>..Title</w:t>
      </w:r>
    </w:p>
    <w:p w14:paraId="1CF9C273" w14:textId="6196E689" w:rsidR="004E1CF2" w:rsidRDefault="000450BC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3D051F">
        <w:t>administrative code of the city of New York</w:t>
      </w:r>
      <w:r w:rsidR="004E1CF2">
        <w:t>, in relation to</w:t>
      </w:r>
      <w:r w:rsidR="00873B26">
        <w:t xml:space="preserve"> </w:t>
      </w:r>
      <w:r w:rsidR="00B17E5A">
        <w:t xml:space="preserve">notice and provision to fire department personnel of </w:t>
      </w:r>
      <w:r w:rsidR="00EE54A7">
        <w:t>firefight</w:t>
      </w:r>
      <w:r w:rsidR="00A64053">
        <w:t>ing</w:t>
      </w:r>
      <w:r w:rsidR="00EE54A7">
        <w:t xml:space="preserve"> personal </w:t>
      </w:r>
      <w:r w:rsidR="00A64053">
        <w:t xml:space="preserve">protective </w:t>
      </w:r>
      <w:r w:rsidR="00EE54A7">
        <w:t xml:space="preserve">equipment </w:t>
      </w:r>
      <w:r w:rsidR="00B17E5A">
        <w:t xml:space="preserve">containing </w:t>
      </w:r>
      <w:r w:rsidR="00B17E5A" w:rsidRPr="0070534C">
        <w:t>perfluoroalkyl and polyfluoroalkyl substances</w:t>
      </w:r>
    </w:p>
    <w:p w14:paraId="7517002A" w14:textId="78290640" w:rsidR="000450BC" w:rsidRPr="000450BC" w:rsidRDefault="000450BC" w:rsidP="007101A2">
      <w:pPr>
        <w:pStyle w:val="BodyText"/>
        <w:spacing w:line="240" w:lineRule="auto"/>
        <w:ind w:firstLine="0"/>
        <w:rPr>
          <w:vanish/>
        </w:rPr>
      </w:pPr>
      <w:r w:rsidRPr="000450BC">
        <w:rPr>
          <w:vanish/>
        </w:rPr>
        <w:t>..Body</w:t>
      </w:r>
    </w:p>
    <w:p w14:paraId="34A565A8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839BA7E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9B45328" w14:textId="77777777" w:rsidR="004E1CF2" w:rsidRDefault="004E1CF2" w:rsidP="006662DF">
      <w:pPr>
        <w:jc w:val="both"/>
      </w:pPr>
    </w:p>
    <w:p w14:paraId="45E70823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B30020D" w14:textId="77777777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F762A9">
        <w:t>Chapter 1 of title 15 of the administrative code of the city of New York is amended by adding a new section 15-151 to read as follows:</w:t>
      </w:r>
    </w:p>
    <w:p w14:paraId="23CAA601" w14:textId="78BAD7C4" w:rsidR="00A87055" w:rsidRDefault="00F762A9" w:rsidP="00595589">
      <w:pPr>
        <w:spacing w:line="480" w:lineRule="auto"/>
        <w:jc w:val="both"/>
        <w:rPr>
          <w:u w:val="single"/>
        </w:rPr>
      </w:pPr>
      <w:r w:rsidRPr="00BA046F">
        <w:rPr>
          <w:u w:val="single"/>
        </w:rPr>
        <w:t>§</w:t>
      </w:r>
      <w:r w:rsidR="0016386F">
        <w:rPr>
          <w:u w:val="single"/>
        </w:rPr>
        <w:t xml:space="preserve"> </w:t>
      </w:r>
      <w:r w:rsidRPr="00BA046F">
        <w:rPr>
          <w:u w:val="single"/>
        </w:rPr>
        <w:t>15-151</w:t>
      </w:r>
      <w:r w:rsidR="00566539" w:rsidRPr="00BA046F">
        <w:rPr>
          <w:u w:val="single"/>
        </w:rPr>
        <w:t xml:space="preserve"> </w:t>
      </w:r>
      <w:r w:rsidR="002A4AAB">
        <w:rPr>
          <w:u w:val="single"/>
        </w:rPr>
        <w:t xml:space="preserve">Notice </w:t>
      </w:r>
      <w:r w:rsidR="0081393E">
        <w:rPr>
          <w:u w:val="single"/>
        </w:rPr>
        <w:t>regarding</w:t>
      </w:r>
      <w:r w:rsidR="002A4AAB">
        <w:rPr>
          <w:u w:val="single"/>
        </w:rPr>
        <w:t xml:space="preserve"> and </w:t>
      </w:r>
      <w:r w:rsidR="004469A1">
        <w:rPr>
          <w:u w:val="single"/>
        </w:rPr>
        <w:t>provision</w:t>
      </w:r>
      <w:r w:rsidR="002A4AAB">
        <w:rPr>
          <w:u w:val="single"/>
        </w:rPr>
        <w:t xml:space="preserve"> of f</w:t>
      </w:r>
      <w:r w:rsidR="00566539" w:rsidRPr="00BA046F">
        <w:rPr>
          <w:u w:val="single"/>
        </w:rPr>
        <w:t>irefight</w:t>
      </w:r>
      <w:r w:rsidR="00614BFB">
        <w:rPr>
          <w:u w:val="single"/>
        </w:rPr>
        <w:t>ing</w:t>
      </w:r>
      <w:r w:rsidR="00566539" w:rsidRPr="00BA046F">
        <w:rPr>
          <w:u w:val="single"/>
        </w:rPr>
        <w:t xml:space="preserve"> personal </w:t>
      </w:r>
      <w:r w:rsidR="00D956B2">
        <w:rPr>
          <w:u w:val="single"/>
        </w:rPr>
        <w:t xml:space="preserve">protective </w:t>
      </w:r>
      <w:r w:rsidR="00566539" w:rsidRPr="00BA046F">
        <w:rPr>
          <w:u w:val="single"/>
        </w:rPr>
        <w:t xml:space="preserve">equipment. </w:t>
      </w:r>
      <w:r w:rsidR="00E273CD" w:rsidRPr="00BA046F">
        <w:rPr>
          <w:u w:val="single"/>
        </w:rPr>
        <w:t>a</w:t>
      </w:r>
      <w:r w:rsidR="00AC5072" w:rsidRPr="00BA046F">
        <w:rPr>
          <w:u w:val="single"/>
        </w:rPr>
        <w:t>. Definitions</w:t>
      </w:r>
      <w:r w:rsidR="00E273CD" w:rsidRPr="00BA046F">
        <w:rPr>
          <w:u w:val="single"/>
        </w:rPr>
        <w:t xml:space="preserve">. </w:t>
      </w:r>
      <w:r w:rsidR="00EA6D8A">
        <w:rPr>
          <w:u w:val="single"/>
        </w:rPr>
        <w:t>As used in</w:t>
      </w:r>
      <w:r w:rsidR="00EA6D8A" w:rsidRPr="00BA046F">
        <w:rPr>
          <w:u w:val="single"/>
        </w:rPr>
        <w:t xml:space="preserve"> this</w:t>
      </w:r>
      <w:r w:rsidR="00E273CD" w:rsidRPr="00BA046F">
        <w:rPr>
          <w:u w:val="single"/>
        </w:rPr>
        <w:t xml:space="preserve"> section, the </w:t>
      </w:r>
      <w:r w:rsidR="00A87055">
        <w:rPr>
          <w:u w:val="single"/>
        </w:rPr>
        <w:t xml:space="preserve">following </w:t>
      </w:r>
      <w:r w:rsidR="00E273CD" w:rsidRPr="00BA046F">
        <w:rPr>
          <w:u w:val="single"/>
        </w:rPr>
        <w:t>term</w:t>
      </w:r>
      <w:r w:rsidR="00A87055">
        <w:rPr>
          <w:u w:val="single"/>
        </w:rPr>
        <w:t>s have the following meanings:</w:t>
      </w:r>
    </w:p>
    <w:p w14:paraId="5F4AD117" w14:textId="01F612CE" w:rsidR="00A87055" w:rsidRDefault="008C627F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Firefighting personal protective equipment. The term “firefighting personal protective equipment” means any clothing designed</w:t>
      </w:r>
      <w:r w:rsidR="00A55219">
        <w:rPr>
          <w:u w:val="single"/>
        </w:rPr>
        <w:t xml:space="preserve">, intended, or marketed to be worn by firefighting personnel in the performance of their duties, </w:t>
      </w:r>
      <w:r w:rsidR="00A94AE0" w:rsidRPr="00A94AE0">
        <w:rPr>
          <w:u w:val="single"/>
        </w:rPr>
        <w:t xml:space="preserve">for use in firefighting and rescue activities, including </w:t>
      </w:r>
      <w:r w:rsidR="00D9493E">
        <w:rPr>
          <w:u w:val="single"/>
        </w:rPr>
        <w:t xml:space="preserve">but not limited to </w:t>
      </w:r>
      <w:r w:rsidR="00A94AE0" w:rsidRPr="00A94AE0">
        <w:rPr>
          <w:u w:val="single"/>
        </w:rPr>
        <w:t>jackets, pants, shoes, gloves, helmets, and respiratory equipment.</w:t>
      </w:r>
    </w:p>
    <w:p w14:paraId="4C53D708" w14:textId="30626AC0" w:rsidR="0053325D" w:rsidRDefault="0053325D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Intentionally added chemical. The term “intentionally added chemical” means </w:t>
      </w:r>
      <w:r w:rsidRPr="0053325D">
        <w:rPr>
          <w:u w:val="single"/>
        </w:rPr>
        <w:t xml:space="preserve">a chemical in a product that serves an intended function or technical effect in the product or product component, including </w:t>
      </w:r>
      <w:r w:rsidR="00423325">
        <w:rPr>
          <w:u w:val="single"/>
        </w:rPr>
        <w:t xml:space="preserve">but not limited to </w:t>
      </w:r>
      <w:r>
        <w:rPr>
          <w:u w:val="single"/>
        </w:rPr>
        <w:t>p</w:t>
      </w:r>
      <w:r w:rsidRPr="0053325D">
        <w:rPr>
          <w:u w:val="single"/>
        </w:rPr>
        <w:t>erfluoroalkyl and polyfluoroalkyl substances</w:t>
      </w:r>
      <w:r>
        <w:rPr>
          <w:u w:val="single"/>
        </w:rPr>
        <w:t xml:space="preserve"> </w:t>
      </w:r>
      <w:r w:rsidRPr="0053325D">
        <w:rPr>
          <w:u w:val="single"/>
        </w:rPr>
        <w:t>within intenti</w:t>
      </w:r>
      <w:r>
        <w:rPr>
          <w:u w:val="single"/>
        </w:rPr>
        <w:t>onally added chemicals and p</w:t>
      </w:r>
      <w:r w:rsidRPr="0053325D">
        <w:rPr>
          <w:u w:val="single"/>
        </w:rPr>
        <w:t>erfluoroalkyl and polyfluoroalkyl substances that are intentional breakdown products of an added chemical that also have a functional or technical effect in the product or product component.</w:t>
      </w:r>
    </w:p>
    <w:p w14:paraId="0BCB96AD" w14:textId="4A604205" w:rsidR="002E1AAC" w:rsidRDefault="008C627F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Perfluoroalkyl and polyfluoroalkyl substances. The term </w:t>
      </w:r>
      <w:r w:rsidR="00E273CD" w:rsidRPr="00BA046F">
        <w:rPr>
          <w:u w:val="single"/>
        </w:rPr>
        <w:t>“</w:t>
      </w:r>
      <w:r w:rsidR="00CE756F">
        <w:rPr>
          <w:u w:val="single"/>
        </w:rPr>
        <w:t>p</w:t>
      </w:r>
      <w:r w:rsidR="00021D7A" w:rsidRPr="00BA046F">
        <w:rPr>
          <w:u w:val="single"/>
        </w:rPr>
        <w:t>erfluoroalkyl and polyfluoroalkyl substances</w:t>
      </w:r>
      <w:r w:rsidR="00E273CD" w:rsidRPr="00BA046F">
        <w:rPr>
          <w:u w:val="single"/>
        </w:rPr>
        <w:t>” means</w:t>
      </w:r>
      <w:r>
        <w:rPr>
          <w:u w:val="single"/>
        </w:rPr>
        <w:t xml:space="preserve"> a class of fluorinated organic chemicals containing at least one</w:t>
      </w:r>
      <w:r w:rsidR="006264DB">
        <w:rPr>
          <w:u w:val="single"/>
        </w:rPr>
        <w:t xml:space="preserve"> fully</w:t>
      </w:r>
      <w:r>
        <w:rPr>
          <w:u w:val="single"/>
        </w:rPr>
        <w:t xml:space="preserve"> fluorinated carbon.</w:t>
      </w:r>
    </w:p>
    <w:p w14:paraId="3DBF0C6A" w14:textId="068B3FE4" w:rsidR="00463D8A" w:rsidRPr="00BA046F" w:rsidRDefault="00463D8A" w:rsidP="00463D8A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Personnel order. The term “personnel order” means</w:t>
      </w:r>
      <w:r w:rsidR="00FD3DA4">
        <w:rPr>
          <w:u w:val="single"/>
        </w:rPr>
        <w:t xml:space="preserve"> an</w:t>
      </w:r>
      <w:r>
        <w:rPr>
          <w:u w:val="single"/>
        </w:rPr>
        <w:t xml:space="preserve"> official bulletin issued by the commissioner that provide</w:t>
      </w:r>
      <w:r w:rsidR="004D7B10">
        <w:rPr>
          <w:u w:val="single"/>
        </w:rPr>
        <w:t>s</w:t>
      </w:r>
      <w:r>
        <w:rPr>
          <w:u w:val="single"/>
        </w:rPr>
        <w:t xml:space="preserve"> information pertaining to employees of the department, including but not limited to changes in duty, promotions, disciplinary actions, retirements, and deaths. </w:t>
      </w:r>
    </w:p>
    <w:p w14:paraId="1C60182F" w14:textId="6A66B119" w:rsidR="00C812AB" w:rsidRPr="00BA046F" w:rsidRDefault="00C812AB" w:rsidP="00595589">
      <w:pPr>
        <w:spacing w:line="480" w:lineRule="auto"/>
        <w:jc w:val="both"/>
        <w:rPr>
          <w:u w:val="single"/>
        </w:rPr>
      </w:pPr>
      <w:r w:rsidRPr="00BA046F">
        <w:rPr>
          <w:u w:val="single"/>
        </w:rPr>
        <w:t xml:space="preserve">b. </w:t>
      </w:r>
      <w:r w:rsidR="00F0381A">
        <w:rPr>
          <w:u w:val="single"/>
        </w:rPr>
        <w:t xml:space="preserve">Notice. </w:t>
      </w:r>
      <w:r w:rsidR="00870235">
        <w:rPr>
          <w:u w:val="single"/>
        </w:rPr>
        <w:t>Beginning n</w:t>
      </w:r>
      <w:r w:rsidRPr="00BA046F">
        <w:rPr>
          <w:u w:val="single"/>
        </w:rPr>
        <w:t xml:space="preserve">o later than </w:t>
      </w:r>
      <w:r w:rsidR="00F0381A">
        <w:rPr>
          <w:u w:val="single"/>
        </w:rPr>
        <w:t>90 days</w:t>
      </w:r>
      <w:r w:rsidRPr="00BA046F">
        <w:rPr>
          <w:u w:val="single"/>
        </w:rPr>
        <w:t xml:space="preserve"> after the effective date of </w:t>
      </w:r>
      <w:r w:rsidR="00B945A0">
        <w:rPr>
          <w:u w:val="single"/>
        </w:rPr>
        <w:t>this subdivision</w:t>
      </w:r>
      <w:r w:rsidRPr="00BA046F">
        <w:rPr>
          <w:u w:val="single"/>
        </w:rPr>
        <w:t xml:space="preserve">, the </w:t>
      </w:r>
      <w:r w:rsidR="00F0381A">
        <w:rPr>
          <w:u w:val="single"/>
        </w:rPr>
        <w:t>commissioner</w:t>
      </w:r>
      <w:r w:rsidR="00F0381A" w:rsidRPr="00BA046F">
        <w:rPr>
          <w:u w:val="single"/>
        </w:rPr>
        <w:t xml:space="preserve"> </w:t>
      </w:r>
      <w:r w:rsidR="00F250F9">
        <w:rPr>
          <w:u w:val="single"/>
        </w:rPr>
        <w:t>shall</w:t>
      </w:r>
      <w:r w:rsidR="002B614E">
        <w:rPr>
          <w:u w:val="single"/>
        </w:rPr>
        <w:t xml:space="preserve">, when providing firefighting personal protective equipment </w:t>
      </w:r>
      <w:r w:rsidR="003D48D2">
        <w:rPr>
          <w:u w:val="single"/>
        </w:rPr>
        <w:t>that the commissioner knows or reasonably should know contains perfluoroalkyl and polyfluoroalkyl</w:t>
      </w:r>
      <w:r w:rsidR="002B614E">
        <w:rPr>
          <w:u w:val="single"/>
        </w:rPr>
        <w:t xml:space="preserve"> </w:t>
      </w:r>
      <w:r w:rsidR="003D48D2">
        <w:rPr>
          <w:u w:val="single"/>
        </w:rPr>
        <w:t xml:space="preserve">substances to </w:t>
      </w:r>
      <w:r w:rsidR="002B614E">
        <w:rPr>
          <w:u w:val="single"/>
        </w:rPr>
        <w:t>an employee of the department,</w:t>
      </w:r>
      <w:r w:rsidR="00F250F9" w:rsidRPr="00BA046F">
        <w:rPr>
          <w:u w:val="single"/>
        </w:rPr>
        <w:t xml:space="preserve"> </w:t>
      </w:r>
      <w:r w:rsidRPr="00BA046F">
        <w:rPr>
          <w:u w:val="single"/>
        </w:rPr>
        <w:t>provide written notice</w:t>
      </w:r>
      <w:r w:rsidR="003D48D2">
        <w:rPr>
          <w:u w:val="single"/>
        </w:rPr>
        <w:t xml:space="preserve"> </w:t>
      </w:r>
      <w:r w:rsidRPr="00BA046F">
        <w:rPr>
          <w:u w:val="single"/>
        </w:rPr>
        <w:t xml:space="preserve">to </w:t>
      </w:r>
      <w:r w:rsidR="00A90886">
        <w:rPr>
          <w:u w:val="single"/>
        </w:rPr>
        <w:t>such</w:t>
      </w:r>
      <w:r w:rsidR="003D48D2">
        <w:rPr>
          <w:u w:val="single"/>
        </w:rPr>
        <w:t xml:space="preserve"> employee</w:t>
      </w:r>
      <w:r w:rsidR="00CB4AF0">
        <w:rPr>
          <w:u w:val="single"/>
        </w:rPr>
        <w:t xml:space="preserve"> that such equipment contains perfluoroalkyl and polyfluoroalkyl substances</w:t>
      </w:r>
      <w:r w:rsidR="007A392B" w:rsidRPr="00BA046F">
        <w:rPr>
          <w:u w:val="single"/>
        </w:rPr>
        <w:t>.</w:t>
      </w:r>
    </w:p>
    <w:p w14:paraId="63F4B723" w14:textId="610A20E4" w:rsidR="001F6248" w:rsidRDefault="00C812AB" w:rsidP="00595589">
      <w:pPr>
        <w:spacing w:line="480" w:lineRule="auto"/>
        <w:jc w:val="both"/>
        <w:rPr>
          <w:u w:val="single"/>
        </w:rPr>
      </w:pPr>
      <w:r w:rsidRPr="00BA046F">
        <w:rPr>
          <w:u w:val="single"/>
        </w:rPr>
        <w:t>c</w:t>
      </w:r>
      <w:r w:rsidR="002E1AAC" w:rsidRPr="00BA046F">
        <w:rPr>
          <w:u w:val="single"/>
        </w:rPr>
        <w:t xml:space="preserve">. </w:t>
      </w:r>
      <w:r w:rsidR="00A03795">
        <w:rPr>
          <w:u w:val="single"/>
        </w:rPr>
        <w:t>Provision</w:t>
      </w:r>
      <w:r w:rsidR="005E713F">
        <w:rPr>
          <w:u w:val="single"/>
        </w:rPr>
        <w:t xml:space="preserve">. </w:t>
      </w:r>
      <w:r w:rsidR="00C56609">
        <w:rPr>
          <w:u w:val="single"/>
        </w:rPr>
        <w:t>T</w:t>
      </w:r>
      <w:r w:rsidR="00D067CA" w:rsidRPr="00BA046F">
        <w:rPr>
          <w:u w:val="single"/>
        </w:rPr>
        <w:t>o the maximum extent practicable</w:t>
      </w:r>
      <w:r w:rsidR="00D067CA">
        <w:rPr>
          <w:u w:val="single"/>
        </w:rPr>
        <w:t xml:space="preserve"> as determined by the commissioner,</w:t>
      </w:r>
      <w:r w:rsidR="00D067CA" w:rsidRPr="00BA046F">
        <w:rPr>
          <w:u w:val="single"/>
        </w:rPr>
        <w:t xml:space="preserve"> </w:t>
      </w:r>
      <w:r w:rsidR="002E1AAC" w:rsidRPr="00BA046F">
        <w:rPr>
          <w:u w:val="single"/>
        </w:rPr>
        <w:t xml:space="preserve">the </w:t>
      </w:r>
      <w:r w:rsidR="00EC0F1B">
        <w:rPr>
          <w:u w:val="single"/>
        </w:rPr>
        <w:t>commissioner</w:t>
      </w:r>
      <w:r w:rsidR="00EC0F1B" w:rsidRPr="00BA046F">
        <w:rPr>
          <w:u w:val="single"/>
        </w:rPr>
        <w:t xml:space="preserve"> </w:t>
      </w:r>
      <w:r w:rsidR="00F0381A">
        <w:rPr>
          <w:u w:val="single"/>
        </w:rPr>
        <w:t>shall only</w:t>
      </w:r>
      <w:r w:rsidR="00C368E6" w:rsidRPr="00BA046F">
        <w:rPr>
          <w:u w:val="single"/>
        </w:rPr>
        <w:t xml:space="preserve"> </w:t>
      </w:r>
      <w:r w:rsidR="002E4EA6">
        <w:rPr>
          <w:u w:val="single"/>
        </w:rPr>
        <w:t>provide</w:t>
      </w:r>
      <w:r w:rsidR="00C368E6" w:rsidRPr="00BA046F">
        <w:rPr>
          <w:u w:val="single"/>
        </w:rPr>
        <w:t xml:space="preserve"> </w:t>
      </w:r>
      <w:r w:rsidR="00370CD7">
        <w:rPr>
          <w:u w:val="single"/>
        </w:rPr>
        <w:t xml:space="preserve">to employees of the department </w:t>
      </w:r>
      <w:r w:rsidR="009669CB">
        <w:rPr>
          <w:u w:val="single"/>
        </w:rPr>
        <w:t>any</w:t>
      </w:r>
      <w:r w:rsidR="00BC654D">
        <w:rPr>
          <w:u w:val="single"/>
        </w:rPr>
        <w:t xml:space="preserve"> component of </w:t>
      </w:r>
      <w:r w:rsidR="002E1AAC" w:rsidRPr="00BA046F">
        <w:rPr>
          <w:u w:val="single"/>
        </w:rPr>
        <w:t>firefight</w:t>
      </w:r>
      <w:r w:rsidR="00D65734">
        <w:rPr>
          <w:u w:val="single"/>
        </w:rPr>
        <w:t>ing</w:t>
      </w:r>
      <w:r w:rsidR="002E1AAC" w:rsidRPr="00BA046F">
        <w:rPr>
          <w:u w:val="single"/>
        </w:rPr>
        <w:t xml:space="preserve"> personal </w:t>
      </w:r>
      <w:r w:rsidR="00F94FCC">
        <w:rPr>
          <w:u w:val="single"/>
        </w:rPr>
        <w:t xml:space="preserve">protective </w:t>
      </w:r>
      <w:r w:rsidR="002E1AAC" w:rsidRPr="00BA046F">
        <w:rPr>
          <w:u w:val="single"/>
        </w:rPr>
        <w:t xml:space="preserve">equipment </w:t>
      </w:r>
      <w:r w:rsidR="00C368E6" w:rsidRPr="00BA046F">
        <w:rPr>
          <w:u w:val="single"/>
        </w:rPr>
        <w:t xml:space="preserve">that </w:t>
      </w:r>
      <w:r w:rsidR="00C17914">
        <w:rPr>
          <w:u w:val="single"/>
        </w:rPr>
        <w:t>the commissioner knows</w:t>
      </w:r>
      <w:r w:rsidR="001F6248">
        <w:rPr>
          <w:u w:val="single"/>
        </w:rPr>
        <w:t>:</w:t>
      </w:r>
    </w:p>
    <w:p w14:paraId="0C19573E" w14:textId="19452954" w:rsidR="001F6248" w:rsidRDefault="001F6248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1.</w:t>
      </w:r>
      <w:r w:rsidR="00C17914">
        <w:rPr>
          <w:u w:val="single"/>
        </w:rPr>
        <w:t xml:space="preserve"> </w:t>
      </w:r>
      <w:r>
        <w:rPr>
          <w:u w:val="single"/>
        </w:rPr>
        <w:t xml:space="preserve">Does not contain perfluoroalkyl and polyfluoroalkyl substances as intentionally added chemicals; </w:t>
      </w:r>
      <w:r w:rsidR="00457C86">
        <w:rPr>
          <w:u w:val="single"/>
        </w:rPr>
        <w:t>and</w:t>
      </w:r>
    </w:p>
    <w:p w14:paraId="23FF183D" w14:textId="7529A5D9" w:rsidR="008374F1" w:rsidRDefault="001F6248" w:rsidP="004B3B2F">
      <w:pPr>
        <w:spacing w:line="480" w:lineRule="auto"/>
        <w:jc w:val="both"/>
        <w:rPr>
          <w:u w:val="single"/>
        </w:rPr>
      </w:pPr>
      <w:r>
        <w:rPr>
          <w:u w:val="single"/>
        </w:rPr>
        <w:t>2. D</w:t>
      </w:r>
      <w:r w:rsidR="00C368E6" w:rsidRPr="00BA046F">
        <w:rPr>
          <w:u w:val="single"/>
        </w:rPr>
        <w:t>oes not contain</w:t>
      </w:r>
      <w:r w:rsidR="002E1AAC" w:rsidRPr="00BA046F">
        <w:rPr>
          <w:u w:val="single"/>
        </w:rPr>
        <w:t xml:space="preserve"> </w:t>
      </w:r>
      <w:r w:rsidR="008E5E35" w:rsidRPr="00BA046F">
        <w:rPr>
          <w:u w:val="single"/>
        </w:rPr>
        <w:t>perfluoroalkyl and polyfluoroalkyl substances</w:t>
      </w:r>
      <w:r w:rsidR="00E67994" w:rsidRPr="00BA046F">
        <w:rPr>
          <w:u w:val="single"/>
        </w:rPr>
        <w:t xml:space="preserve"> at or above </w:t>
      </w:r>
      <w:r w:rsidR="00903CCE">
        <w:rPr>
          <w:u w:val="single"/>
        </w:rPr>
        <w:t>the</w:t>
      </w:r>
      <w:r w:rsidR="00E67994" w:rsidRPr="00BA046F">
        <w:rPr>
          <w:u w:val="single"/>
        </w:rPr>
        <w:t xml:space="preserve"> level</w:t>
      </w:r>
      <w:r w:rsidR="008E5E35" w:rsidRPr="00BA046F">
        <w:rPr>
          <w:u w:val="single"/>
        </w:rPr>
        <w:t xml:space="preserve"> </w:t>
      </w:r>
      <w:r w:rsidR="00903CCE">
        <w:rPr>
          <w:u w:val="single"/>
        </w:rPr>
        <w:t xml:space="preserve">established by the department of environmental conservation by regulation </w:t>
      </w:r>
      <w:r w:rsidR="00450E97">
        <w:rPr>
          <w:u w:val="single"/>
        </w:rPr>
        <w:t>pursuant to</w:t>
      </w:r>
      <w:r w:rsidR="00903CCE">
        <w:rPr>
          <w:u w:val="single"/>
        </w:rPr>
        <w:t xml:space="preserve"> paragraph</w:t>
      </w:r>
      <w:r w:rsidR="009D2B1F">
        <w:rPr>
          <w:u w:val="single"/>
        </w:rPr>
        <w:t xml:space="preserve"> (c) of subdivision 5 of section 391-u of the general business law, as added by chapter 58 of the laws of 202</w:t>
      </w:r>
      <w:r w:rsidR="00DE0D51">
        <w:rPr>
          <w:u w:val="single"/>
        </w:rPr>
        <w:t>5</w:t>
      </w:r>
      <w:r w:rsidR="002F328E" w:rsidRPr="00BA046F">
        <w:rPr>
          <w:u w:val="single"/>
        </w:rPr>
        <w:t>.</w:t>
      </w:r>
      <w:r w:rsidR="00F762A9" w:rsidRPr="00BA046F">
        <w:rPr>
          <w:u w:val="single"/>
        </w:rPr>
        <w:t xml:space="preserve"> </w:t>
      </w:r>
    </w:p>
    <w:p w14:paraId="07B6B8AC" w14:textId="2EFA10EB" w:rsidR="00426961" w:rsidRDefault="00426961" w:rsidP="004B3B2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d. Compliance. </w:t>
      </w:r>
      <w:r w:rsidR="00D86D5E">
        <w:rPr>
          <w:u w:val="single"/>
        </w:rPr>
        <w:t>The commissioner shall list e</w:t>
      </w:r>
      <w:r w:rsidR="00E200FD">
        <w:rPr>
          <w:u w:val="single"/>
        </w:rPr>
        <w:t xml:space="preserve">ach instance of the commissioner’s </w:t>
      </w:r>
      <w:r w:rsidR="009B1BF8">
        <w:rPr>
          <w:u w:val="single"/>
        </w:rPr>
        <w:t xml:space="preserve">failure to comply with subdivision </w:t>
      </w:r>
      <w:r w:rsidR="00D86D5E">
        <w:rPr>
          <w:u w:val="single"/>
        </w:rPr>
        <w:t xml:space="preserve">b or c </w:t>
      </w:r>
      <w:r w:rsidR="009B1BF8">
        <w:rPr>
          <w:u w:val="single"/>
        </w:rPr>
        <w:t xml:space="preserve">of this section in </w:t>
      </w:r>
      <w:r w:rsidR="004D7B10">
        <w:rPr>
          <w:u w:val="single"/>
        </w:rPr>
        <w:t xml:space="preserve">each </w:t>
      </w:r>
      <w:r w:rsidR="003514F3">
        <w:rPr>
          <w:u w:val="single"/>
        </w:rPr>
        <w:t>personnel</w:t>
      </w:r>
      <w:r w:rsidR="0008369B">
        <w:rPr>
          <w:u w:val="single"/>
        </w:rPr>
        <w:t xml:space="preserve"> order</w:t>
      </w:r>
      <w:r w:rsidR="00D5311C">
        <w:rPr>
          <w:u w:val="single"/>
        </w:rPr>
        <w:t xml:space="preserve"> issued subsequent to such failure</w:t>
      </w:r>
      <w:r w:rsidR="002366E1">
        <w:rPr>
          <w:u w:val="single"/>
        </w:rPr>
        <w:t>,</w:t>
      </w:r>
      <w:r w:rsidR="00345C8E">
        <w:rPr>
          <w:u w:val="single"/>
        </w:rPr>
        <w:t xml:space="preserve"> until the commissioner </w:t>
      </w:r>
      <w:r w:rsidR="004D7B10">
        <w:rPr>
          <w:u w:val="single"/>
        </w:rPr>
        <w:t>takes corrective action by</w:t>
      </w:r>
      <w:r w:rsidR="00D7548F">
        <w:rPr>
          <w:u w:val="single"/>
        </w:rPr>
        <w:t>:</w:t>
      </w:r>
      <w:r w:rsidR="004D7B10">
        <w:rPr>
          <w:u w:val="single"/>
        </w:rPr>
        <w:t xml:space="preserve"> </w:t>
      </w:r>
      <w:r w:rsidR="00D7548F">
        <w:rPr>
          <w:u w:val="single"/>
        </w:rPr>
        <w:t xml:space="preserve">(i) </w:t>
      </w:r>
      <w:r w:rsidR="004D7B10">
        <w:rPr>
          <w:u w:val="single"/>
        </w:rPr>
        <w:t xml:space="preserve">providing written notice to an employee </w:t>
      </w:r>
      <w:r w:rsidR="00EC65D4">
        <w:rPr>
          <w:u w:val="single"/>
        </w:rPr>
        <w:t xml:space="preserve">of the department </w:t>
      </w:r>
      <w:r w:rsidR="004D7B10">
        <w:rPr>
          <w:u w:val="single"/>
        </w:rPr>
        <w:t>that personal protective equipment</w:t>
      </w:r>
      <w:r w:rsidR="00D7548F">
        <w:rPr>
          <w:u w:val="single"/>
        </w:rPr>
        <w:t xml:space="preserve"> such employee received contains perfluoroalkyl and polyfluoroalkyl substances</w:t>
      </w:r>
      <w:r w:rsidR="002366E1">
        <w:rPr>
          <w:u w:val="single"/>
        </w:rPr>
        <w:t>,</w:t>
      </w:r>
      <w:r w:rsidR="00D7548F">
        <w:rPr>
          <w:u w:val="single"/>
        </w:rPr>
        <w:t xml:space="preserve"> whe</w:t>
      </w:r>
      <w:r w:rsidR="00EC65D4">
        <w:rPr>
          <w:u w:val="single"/>
        </w:rPr>
        <w:t>re</w:t>
      </w:r>
      <w:r w:rsidR="00D7548F">
        <w:rPr>
          <w:u w:val="single"/>
        </w:rPr>
        <w:t xml:space="preserve"> such employee did not receive such notice at the time of receiving such equipment</w:t>
      </w:r>
      <w:r w:rsidR="002366E1">
        <w:rPr>
          <w:u w:val="single"/>
        </w:rPr>
        <w:t xml:space="preserve"> in violation of subdivision b of this section</w:t>
      </w:r>
      <w:r w:rsidR="00D7548F">
        <w:rPr>
          <w:u w:val="single"/>
        </w:rPr>
        <w:t xml:space="preserve">; or (ii) </w:t>
      </w:r>
      <w:r w:rsidR="00EC65D4">
        <w:rPr>
          <w:u w:val="single"/>
        </w:rPr>
        <w:lastRenderedPageBreak/>
        <w:t>providing a component of personal protective equipment to an employee of the department that does not contain perfluoroalkyl and polyfluoroalkyl substances in accordance with paragraphs 1 and 2 of subdivision c of this section</w:t>
      </w:r>
      <w:r w:rsidR="00980EB5">
        <w:rPr>
          <w:u w:val="single"/>
        </w:rPr>
        <w:t>,</w:t>
      </w:r>
      <w:r w:rsidR="00EC65D4">
        <w:rPr>
          <w:u w:val="single"/>
        </w:rPr>
        <w:t xml:space="preserve"> where such employee previously received such component in violation of such subdivision</w:t>
      </w:r>
      <w:r w:rsidR="00345C8E">
        <w:rPr>
          <w:u w:val="single"/>
        </w:rPr>
        <w:t xml:space="preserve">. </w:t>
      </w:r>
      <w:r w:rsidR="009B1BF8">
        <w:rPr>
          <w:u w:val="single"/>
        </w:rPr>
        <w:t xml:space="preserve">  </w:t>
      </w:r>
      <w:r w:rsidR="00E200FD">
        <w:rPr>
          <w:u w:val="single"/>
        </w:rPr>
        <w:t xml:space="preserve"> </w:t>
      </w:r>
    </w:p>
    <w:p w14:paraId="000EB803" w14:textId="376AFFF8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F257B4">
        <w:t xml:space="preserve"> This local law takes effect immediately</w:t>
      </w:r>
      <w:r w:rsidR="00C56609">
        <w:t xml:space="preserve">, except that subdivision c of section 15-151 of the administrative code of the city of New York, as added by this local law, takes effect </w:t>
      </w:r>
      <w:r w:rsidR="00C56609" w:rsidRPr="0082509C">
        <w:t xml:space="preserve">on </w:t>
      </w:r>
      <w:r w:rsidR="0099533B">
        <w:t>January 1, 2028</w:t>
      </w:r>
      <w:r w:rsidR="00673C42">
        <w:t>,</w:t>
      </w:r>
      <w:r w:rsidR="0099533B">
        <w:t xml:space="preserve"> or on a different date prescribed by the </w:t>
      </w:r>
      <w:r w:rsidR="001F7DC2">
        <w:t xml:space="preserve">New York </w:t>
      </w:r>
      <w:r w:rsidR="0099533B">
        <w:t>state legislature</w:t>
      </w:r>
      <w:r w:rsidR="00673C42">
        <w:t xml:space="preserve"> for commencement of the prohibition </w:t>
      </w:r>
      <w:r w:rsidR="008D6191">
        <w:t>set forth in</w:t>
      </w:r>
      <w:r w:rsidR="00673C42">
        <w:t xml:space="preserve"> paragraph (c) of subdivision 5 of section 391-u of the general business law </w:t>
      </w:r>
      <w:r w:rsidR="00CB1304">
        <w:t>with respect</w:t>
      </w:r>
      <w:r w:rsidR="00C56609" w:rsidRPr="0082509C">
        <w:t xml:space="preserve"> </w:t>
      </w:r>
      <w:r w:rsidR="00C56609">
        <w:t>to</w:t>
      </w:r>
      <w:r w:rsidR="00C56609" w:rsidRPr="0082509C">
        <w:t xml:space="preserve"> any particular component of firefighting personal protective equipment</w:t>
      </w:r>
      <w:r w:rsidR="002D4650">
        <w:t>.</w:t>
      </w:r>
      <w:r w:rsidR="00F257B4">
        <w:t xml:space="preserve"> </w:t>
      </w:r>
    </w:p>
    <w:p w14:paraId="4FB5FA98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135B7935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37459B27" w14:textId="77777777" w:rsidR="00EB262D" w:rsidRDefault="002D4650" w:rsidP="007101A2">
      <w:pPr>
        <w:ind w:firstLine="0"/>
        <w:jc w:val="both"/>
        <w:rPr>
          <w:sz w:val="18"/>
          <w:szCs w:val="18"/>
        </w:rPr>
      </w:pPr>
      <w:r w:rsidRPr="002D4650">
        <w:rPr>
          <w:sz w:val="18"/>
          <w:szCs w:val="18"/>
        </w:rPr>
        <w:t>DPM</w:t>
      </w:r>
    </w:p>
    <w:p w14:paraId="045E0A27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2D4650">
        <w:rPr>
          <w:sz w:val="18"/>
          <w:szCs w:val="18"/>
        </w:rPr>
        <w:t>19513/19804</w:t>
      </w:r>
    </w:p>
    <w:p w14:paraId="026E481C" w14:textId="492912D0" w:rsidR="002D5F4F" w:rsidRDefault="00634F81" w:rsidP="00634F81">
      <w:pPr>
        <w:ind w:firstLine="0"/>
        <w:rPr>
          <w:sz w:val="18"/>
          <w:szCs w:val="18"/>
        </w:rPr>
      </w:pPr>
      <w:r>
        <w:rPr>
          <w:sz w:val="18"/>
          <w:szCs w:val="18"/>
        </w:rPr>
        <w:t>10/</w:t>
      </w:r>
      <w:r w:rsidR="00D1167F">
        <w:rPr>
          <w:sz w:val="18"/>
          <w:szCs w:val="18"/>
        </w:rPr>
        <w:t>0</w:t>
      </w:r>
      <w:r>
        <w:rPr>
          <w:sz w:val="18"/>
          <w:szCs w:val="18"/>
        </w:rPr>
        <w:t xml:space="preserve">2/2025 </w:t>
      </w:r>
      <w:r w:rsidR="00D1167F">
        <w:rPr>
          <w:sz w:val="18"/>
          <w:szCs w:val="18"/>
        </w:rPr>
        <w:t>2</w:t>
      </w:r>
      <w:r>
        <w:rPr>
          <w:sz w:val="18"/>
          <w:szCs w:val="18"/>
        </w:rPr>
        <w:t>:1</w:t>
      </w:r>
      <w:r w:rsidR="00D1167F">
        <w:rPr>
          <w:sz w:val="18"/>
          <w:szCs w:val="18"/>
        </w:rPr>
        <w:t>5</w:t>
      </w:r>
      <w:r>
        <w:rPr>
          <w:sz w:val="18"/>
          <w:szCs w:val="18"/>
        </w:rPr>
        <w:t xml:space="preserve"> </w:t>
      </w:r>
      <w:r w:rsidR="00D1167F">
        <w:rPr>
          <w:sz w:val="18"/>
          <w:szCs w:val="18"/>
        </w:rPr>
        <w:t>P</w:t>
      </w:r>
      <w:r>
        <w:rPr>
          <w:sz w:val="18"/>
          <w:szCs w:val="18"/>
        </w:rPr>
        <w:t>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05735" w14:textId="77777777" w:rsidR="007210AB" w:rsidRDefault="007210AB">
      <w:r>
        <w:separator/>
      </w:r>
    </w:p>
    <w:p w14:paraId="494E511D" w14:textId="77777777" w:rsidR="007210AB" w:rsidRDefault="007210AB"/>
  </w:endnote>
  <w:endnote w:type="continuationSeparator" w:id="0">
    <w:p w14:paraId="4CA69C55" w14:textId="77777777" w:rsidR="007210AB" w:rsidRDefault="007210AB">
      <w:r>
        <w:continuationSeparator/>
      </w:r>
    </w:p>
    <w:p w14:paraId="2EC8414C" w14:textId="77777777" w:rsidR="007210AB" w:rsidRDefault="007210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9DC4B4" w14:textId="0356125B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6E9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5900E6C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B05E93" w14:textId="5B355155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624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28F542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7A230" w14:textId="77777777" w:rsidR="007210AB" w:rsidRDefault="007210AB">
      <w:r>
        <w:separator/>
      </w:r>
    </w:p>
    <w:p w14:paraId="5F25C0DC" w14:textId="77777777" w:rsidR="007210AB" w:rsidRDefault="007210AB"/>
  </w:footnote>
  <w:footnote w:type="continuationSeparator" w:id="0">
    <w:p w14:paraId="1E26F5C3" w14:textId="77777777" w:rsidR="007210AB" w:rsidRDefault="007210AB">
      <w:r>
        <w:continuationSeparator/>
      </w:r>
    </w:p>
    <w:p w14:paraId="57AEEB71" w14:textId="77777777" w:rsidR="007210AB" w:rsidRDefault="007210A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427C92"/>
    <w:multiLevelType w:val="hybridMultilevel"/>
    <w:tmpl w:val="C8B0C228"/>
    <w:lvl w:ilvl="0" w:tplc="CD2CC7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311EE0"/>
    <w:multiLevelType w:val="hybridMultilevel"/>
    <w:tmpl w:val="AB34550C"/>
    <w:lvl w:ilvl="0" w:tplc="982E93F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4F4"/>
    <w:rsid w:val="000135A3"/>
    <w:rsid w:val="000149B0"/>
    <w:rsid w:val="000175BD"/>
    <w:rsid w:val="00021D7A"/>
    <w:rsid w:val="00035181"/>
    <w:rsid w:val="000450BC"/>
    <w:rsid w:val="000502BC"/>
    <w:rsid w:val="0005438F"/>
    <w:rsid w:val="00056BB0"/>
    <w:rsid w:val="00064AFB"/>
    <w:rsid w:val="00074BB5"/>
    <w:rsid w:val="0008369B"/>
    <w:rsid w:val="0009173E"/>
    <w:rsid w:val="00094A70"/>
    <w:rsid w:val="000A322E"/>
    <w:rsid w:val="000C0C04"/>
    <w:rsid w:val="000D0D64"/>
    <w:rsid w:val="000D4A7F"/>
    <w:rsid w:val="000E34E2"/>
    <w:rsid w:val="000F182B"/>
    <w:rsid w:val="000F2BA9"/>
    <w:rsid w:val="000F79D1"/>
    <w:rsid w:val="001073BD"/>
    <w:rsid w:val="00111EA5"/>
    <w:rsid w:val="00115B31"/>
    <w:rsid w:val="00120AA0"/>
    <w:rsid w:val="00147FC0"/>
    <w:rsid w:val="001509BF"/>
    <w:rsid w:val="00150A27"/>
    <w:rsid w:val="0015176A"/>
    <w:rsid w:val="00157587"/>
    <w:rsid w:val="00160986"/>
    <w:rsid w:val="001613A4"/>
    <w:rsid w:val="00162FC0"/>
    <w:rsid w:val="0016386F"/>
    <w:rsid w:val="001643E6"/>
    <w:rsid w:val="00165627"/>
    <w:rsid w:val="00167107"/>
    <w:rsid w:val="00170CC3"/>
    <w:rsid w:val="00171151"/>
    <w:rsid w:val="00180BD2"/>
    <w:rsid w:val="00183844"/>
    <w:rsid w:val="001852FD"/>
    <w:rsid w:val="00195A80"/>
    <w:rsid w:val="001A31FE"/>
    <w:rsid w:val="001A58EA"/>
    <w:rsid w:val="001B4CFC"/>
    <w:rsid w:val="001C022D"/>
    <w:rsid w:val="001C0DCD"/>
    <w:rsid w:val="001C0E53"/>
    <w:rsid w:val="001D10BE"/>
    <w:rsid w:val="001D4249"/>
    <w:rsid w:val="001E6C48"/>
    <w:rsid w:val="001F6248"/>
    <w:rsid w:val="001F7DC2"/>
    <w:rsid w:val="00205741"/>
    <w:rsid w:val="00207323"/>
    <w:rsid w:val="00214691"/>
    <w:rsid w:val="00214854"/>
    <w:rsid w:val="0021642E"/>
    <w:rsid w:val="0022099D"/>
    <w:rsid w:val="002366E1"/>
    <w:rsid w:val="00240A60"/>
    <w:rsid w:val="00241F94"/>
    <w:rsid w:val="0025251F"/>
    <w:rsid w:val="00252632"/>
    <w:rsid w:val="00252B5C"/>
    <w:rsid w:val="00270162"/>
    <w:rsid w:val="00280955"/>
    <w:rsid w:val="00286F79"/>
    <w:rsid w:val="00287D0E"/>
    <w:rsid w:val="00292C42"/>
    <w:rsid w:val="00294D59"/>
    <w:rsid w:val="002A4AAB"/>
    <w:rsid w:val="002B1DB1"/>
    <w:rsid w:val="002B614E"/>
    <w:rsid w:val="002C3DD6"/>
    <w:rsid w:val="002C4435"/>
    <w:rsid w:val="002C5E9A"/>
    <w:rsid w:val="002D4650"/>
    <w:rsid w:val="002D5F4F"/>
    <w:rsid w:val="002E1AAC"/>
    <w:rsid w:val="002E3F4F"/>
    <w:rsid w:val="002E4EA6"/>
    <w:rsid w:val="002F196D"/>
    <w:rsid w:val="002F269C"/>
    <w:rsid w:val="002F328E"/>
    <w:rsid w:val="002F3902"/>
    <w:rsid w:val="002F50E2"/>
    <w:rsid w:val="00301E5D"/>
    <w:rsid w:val="003109DE"/>
    <w:rsid w:val="00312B10"/>
    <w:rsid w:val="00320D3B"/>
    <w:rsid w:val="0033027F"/>
    <w:rsid w:val="003413AE"/>
    <w:rsid w:val="003447CD"/>
    <w:rsid w:val="00345C8E"/>
    <w:rsid w:val="00350946"/>
    <w:rsid w:val="003514F3"/>
    <w:rsid w:val="00352CA7"/>
    <w:rsid w:val="00365553"/>
    <w:rsid w:val="00370CD7"/>
    <w:rsid w:val="003711F1"/>
    <w:rsid w:val="003720CF"/>
    <w:rsid w:val="003874A1"/>
    <w:rsid w:val="00387754"/>
    <w:rsid w:val="003915E8"/>
    <w:rsid w:val="003929AF"/>
    <w:rsid w:val="003A29EF"/>
    <w:rsid w:val="003A75C2"/>
    <w:rsid w:val="003B134C"/>
    <w:rsid w:val="003B5B46"/>
    <w:rsid w:val="003C2A8D"/>
    <w:rsid w:val="003D051F"/>
    <w:rsid w:val="003D12DD"/>
    <w:rsid w:val="003D48D2"/>
    <w:rsid w:val="003E7406"/>
    <w:rsid w:val="003F26F9"/>
    <w:rsid w:val="003F3109"/>
    <w:rsid w:val="004018FB"/>
    <w:rsid w:val="00420A31"/>
    <w:rsid w:val="00423325"/>
    <w:rsid w:val="00426567"/>
    <w:rsid w:val="00426961"/>
    <w:rsid w:val="00431F26"/>
    <w:rsid w:val="00432688"/>
    <w:rsid w:val="00433686"/>
    <w:rsid w:val="004431AB"/>
    <w:rsid w:val="00444642"/>
    <w:rsid w:val="004469A1"/>
    <w:rsid w:val="00447A01"/>
    <w:rsid w:val="00450E97"/>
    <w:rsid w:val="004517BE"/>
    <w:rsid w:val="00452499"/>
    <w:rsid w:val="00457C86"/>
    <w:rsid w:val="00463D8A"/>
    <w:rsid w:val="00465293"/>
    <w:rsid w:val="00470864"/>
    <w:rsid w:val="004725E6"/>
    <w:rsid w:val="004948B5"/>
    <w:rsid w:val="00497233"/>
    <w:rsid w:val="00497BD1"/>
    <w:rsid w:val="004B097C"/>
    <w:rsid w:val="004B3B2F"/>
    <w:rsid w:val="004C45C3"/>
    <w:rsid w:val="004C711C"/>
    <w:rsid w:val="004D3563"/>
    <w:rsid w:val="004D5035"/>
    <w:rsid w:val="004D7B10"/>
    <w:rsid w:val="004E1CF2"/>
    <w:rsid w:val="004E31D2"/>
    <w:rsid w:val="004F3343"/>
    <w:rsid w:val="005020E8"/>
    <w:rsid w:val="0053325D"/>
    <w:rsid w:val="0053367D"/>
    <w:rsid w:val="00550026"/>
    <w:rsid w:val="00550E96"/>
    <w:rsid w:val="00551BFA"/>
    <w:rsid w:val="00554C35"/>
    <w:rsid w:val="00566035"/>
    <w:rsid w:val="00566539"/>
    <w:rsid w:val="0057235A"/>
    <w:rsid w:val="0058630D"/>
    <w:rsid w:val="00586366"/>
    <w:rsid w:val="00591D27"/>
    <w:rsid w:val="00595589"/>
    <w:rsid w:val="005A1EBD"/>
    <w:rsid w:val="005B5DE4"/>
    <w:rsid w:val="005C6980"/>
    <w:rsid w:val="005D4A03"/>
    <w:rsid w:val="005E655A"/>
    <w:rsid w:val="005E713F"/>
    <w:rsid w:val="005E7681"/>
    <w:rsid w:val="005F3AA6"/>
    <w:rsid w:val="005F721E"/>
    <w:rsid w:val="00614BFB"/>
    <w:rsid w:val="00622B92"/>
    <w:rsid w:val="006264DB"/>
    <w:rsid w:val="00630AB3"/>
    <w:rsid w:val="0063482B"/>
    <w:rsid w:val="00634F81"/>
    <w:rsid w:val="006417B7"/>
    <w:rsid w:val="00641F4E"/>
    <w:rsid w:val="00661211"/>
    <w:rsid w:val="00661318"/>
    <w:rsid w:val="006629F3"/>
    <w:rsid w:val="006662DF"/>
    <w:rsid w:val="00673C42"/>
    <w:rsid w:val="00681A93"/>
    <w:rsid w:val="0068546A"/>
    <w:rsid w:val="00687344"/>
    <w:rsid w:val="00691C22"/>
    <w:rsid w:val="00697324"/>
    <w:rsid w:val="0069775B"/>
    <w:rsid w:val="006A0E85"/>
    <w:rsid w:val="006A36CB"/>
    <w:rsid w:val="006A691C"/>
    <w:rsid w:val="006A783A"/>
    <w:rsid w:val="006B26AF"/>
    <w:rsid w:val="006B590A"/>
    <w:rsid w:val="006B5AB9"/>
    <w:rsid w:val="006C29D8"/>
    <w:rsid w:val="006D3E3C"/>
    <w:rsid w:val="006D562C"/>
    <w:rsid w:val="006E10CB"/>
    <w:rsid w:val="006E369C"/>
    <w:rsid w:val="006F2C44"/>
    <w:rsid w:val="006F5CC7"/>
    <w:rsid w:val="006F6BF4"/>
    <w:rsid w:val="00701FB0"/>
    <w:rsid w:val="007101A2"/>
    <w:rsid w:val="007210AB"/>
    <w:rsid w:val="007218EB"/>
    <w:rsid w:val="007229AC"/>
    <w:rsid w:val="0072551E"/>
    <w:rsid w:val="00727F04"/>
    <w:rsid w:val="00733853"/>
    <w:rsid w:val="00736219"/>
    <w:rsid w:val="00743E17"/>
    <w:rsid w:val="00750030"/>
    <w:rsid w:val="00763627"/>
    <w:rsid w:val="00767CD4"/>
    <w:rsid w:val="00770B9A"/>
    <w:rsid w:val="00771E7F"/>
    <w:rsid w:val="00783F7C"/>
    <w:rsid w:val="00786ECF"/>
    <w:rsid w:val="0079232E"/>
    <w:rsid w:val="007A0370"/>
    <w:rsid w:val="007A1A40"/>
    <w:rsid w:val="007A392B"/>
    <w:rsid w:val="007B293E"/>
    <w:rsid w:val="007B60DF"/>
    <w:rsid w:val="007B6497"/>
    <w:rsid w:val="007C1D9D"/>
    <w:rsid w:val="007C6893"/>
    <w:rsid w:val="007D4944"/>
    <w:rsid w:val="007E5CF5"/>
    <w:rsid w:val="007E73C5"/>
    <w:rsid w:val="007E79D5"/>
    <w:rsid w:val="007F0A63"/>
    <w:rsid w:val="007F4087"/>
    <w:rsid w:val="00806569"/>
    <w:rsid w:val="00806FEA"/>
    <w:rsid w:val="0081393E"/>
    <w:rsid w:val="008167F4"/>
    <w:rsid w:val="0082509C"/>
    <w:rsid w:val="0083646C"/>
    <w:rsid w:val="008374F1"/>
    <w:rsid w:val="008523E4"/>
    <w:rsid w:val="0085260B"/>
    <w:rsid w:val="008533FE"/>
    <w:rsid w:val="00853E42"/>
    <w:rsid w:val="00866BDC"/>
    <w:rsid w:val="00870235"/>
    <w:rsid w:val="00872BFD"/>
    <w:rsid w:val="00873B26"/>
    <w:rsid w:val="00880099"/>
    <w:rsid w:val="00882077"/>
    <w:rsid w:val="00882C6E"/>
    <w:rsid w:val="00883FCC"/>
    <w:rsid w:val="008850C7"/>
    <w:rsid w:val="0088663B"/>
    <w:rsid w:val="008A4FF4"/>
    <w:rsid w:val="008A5461"/>
    <w:rsid w:val="008A5694"/>
    <w:rsid w:val="008A5C2C"/>
    <w:rsid w:val="008A630A"/>
    <w:rsid w:val="008A7E0A"/>
    <w:rsid w:val="008B428F"/>
    <w:rsid w:val="008B4C52"/>
    <w:rsid w:val="008B77B6"/>
    <w:rsid w:val="008C0D4B"/>
    <w:rsid w:val="008C40C9"/>
    <w:rsid w:val="008C627F"/>
    <w:rsid w:val="008D459E"/>
    <w:rsid w:val="008D6191"/>
    <w:rsid w:val="008E28FA"/>
    <w:rsid w:val="008E503C"/>
    <w:rsid w:val="008E52DE"/>
    <w:rsid w:val="008E5E35"/>
    <w:rsid w:val="008F0403"/>
    <w:rsid w:val="008F0B17"/>
    <w:rsid w:val="00900ACB"/>
    <w:rsid w:val="00903CCE"/>
    <w:rsid w:val="00925D71"/>
    <w:rsid w:val="00940173"/>
    <w:rsid w:val="0094029B"/>
    <w:rsid w:val="009517EA"/>
    <w:rsid w:val="00956E5F"/>
    <w:rsid w:val="00962C67"/>
    <w:rsid w:val="009669CB"/>
    <w:rsid w:val="009733D6"/>
    <w:rsid w:val="00980EB5"/>
    <w:rsid w:val="009822E5"/>
    <w:rsid w:val="00990ECE"/>
    <w:rsid w:val="00992C4F"/>
    <w:rsid w:val="0099533B"/>
    <w:rsid w:val="009A2A75"/>
    <w:rsid w:val="009A47D8"/>
    <w:rsid w:val="009B1BF8"/>
    <w:rsid w:val="009C6BBF"/>
    <w:rsid w:val="009C797D"/>
    <w:rsid w:val="009D2B1F"/>
    <w:rsid w:val="00A03635"/>
    <w:rsid w:val="00A03795"/>
    <w:rsid w:val="00A069CE"/>
    <w:rsid w:val="00A10451"/>
    <w:rsid w:val="00A11B44"/>
    <w:rsid w:val="00A1544B"/>
    <w:rsid w:val="00A269C2"/>
    <w:rsid w:val="00A46ACE"/>
    <w:rsid w:val="00A46FF0"/>
    <w:rsid w:val="00A530C0"/>
    <w:rsid w:val="00A531EC"/>
    <w:rsid w:val="00A55219"/>
    <w:rsid w:val="00A64053"/>
    <w:rsid w:val="00A654D0"/>
    <w:rsid w:val="00A76773"/>
    <w:rsid w:val="00A87055"/>
    <w:rsid w:val="00A90886"/>
    <w:rsid w:val="00A946C5"/>
    <w:rsid w:val="00A94AE0"/>
    <w:rsid w:val="00A95EE8"/>
    <w:rsid w:val="00A9608C"/>
    <w:rsid w:val="00AA07AA"/>
    <w:rsid w:val="00AA70E8"/>
    <w:rsid w:val="00AB785C"/>
    <w:rsid w:val="00AC5072"/>
    <w:rsid w:val="00AD1881"/>
    <w:rsid w:val="00AD1C52"/>
    <w:rsid w:val="00AE04A4"/>
    <w:rsid w:val="00AE212E"/>
    <w:rsid w:val="00AF2932"/>
    <w:rsid w:val="00AF39A5"/>
    <w:rsid w:val="00B0240D"/>
    <w:rsid w:val="00B125CC"/>
    <w:rsid w:val="00B15D83"/>
    <w:rsid w:val="00B1635A"/>
    <w:rsid w:val="00B17E5A"/>
    <w:rsid w:val="00B17E60"/>
    <w:rsid w:val="00B30100"/>
    <w:rsid w:val="00B35EFF"/>
    <w:rsid w:val="00B372FB"/>
    <w:rsid w:val="00B4207C"/>
    <w:rsid w:val="00B47730"/>
    <w:rsid w:val="00B50207"/>
    <w:rsid w:val="00B54381"/>
    <w:rsid w:val="00B62C3F"/>
    <w:rsid w:val="00B67B4A"/>
    <w:rsid w:val="00B80F0E"/>
    <w:rsid w:val="00B87206"/>
    <w:rsid w:val="00B945A0"/>
    <w:rsid w:val="00BA046F"/>
    <w:rsid w:val="00BA1CC9"/>
    <w:rsid w:val="00BA4408"/>
    <w:rsid w:val="00BA599A"/>
    <w:rsid w:val="00BB6434"/>
    <w:rsid w:val="00BB730B"/>
    <w:rsid w:val="00BC1806"/>
    <w:rsid w:val="00BC4F80"/>
    <w:rsid w:val="00BC654D"/>
    <w:rsid w:val="00BD4E49"/>
    <w:rsid w:val="00BE0E8D"/>
    <w:rsid w:val="00BE4FD3"/>
    <w:rsid w:val="00BF4C3D"/>
    <w:rsid w:val="00BF76F0"/>
    <w:rsid w:val="00C07514"/>
    <w:rsid w:val="00C15E7C"/>
    <w:rsid w:val="00C17914"/>
    <w:rsid w:val="00C300B1"/>
    <w:rsid w:val="00C368E6"/>
    <w:rsid w:val="00C40229"/>
    <w:rsid w:val="00C500D2"/>
    <w:rsid w:val="00C53DDB"/>
    <w:rsid w:val="00C56609"/>
    <w:rsid w:val="00C63803"/>
    <w:rsid w:val="00C70546"/>
    <w:rsid w:val="00C709D0"/>
    <w:rsid w:val="00C80FF7"/>
    <w:rsid w:val="00C812AB"/>
    <w:rsid w:val="00C90F8D"/>
    <w:rsid w:val="00C92A35"/>
    <w:rsid w:val="00C93F56"/>
    <w:rsid w:val="00C96CEE"/>
    <w:rsid w:val="00CA09E2"/>
    <w:rsid w:val="00CA2899"/>
    <w:rsid w:val="00CA30A1"/>
    <w:rsid w:val="00CA6B5C"/>
    <w:rsid w:val="00CA70AB"/>
    <w:rsid w:val="00CB1304"/>
    <w:rsid w:val="00CB4AF0"/>
    <w:rsid w:val="00CC4ED3"/>
    <w:rsid w:val="00CD474B"/>
    <w:rsid w:val="00CE4C6C"/>
    <w:rsid w:val="00CE602C"/>
    <w:rsid w:val="00CE756F"/>
    <w:rsid w:val="00CF17D2"/>
    <w:rsid w:val="00D03788"/>
    <w:rsid w:val="00D06148"/>
    <w:rsid w:val="00D067CA"/>
    <w:rsid w:val="00D1167F"/>
    <w:rsid w:val="00D17C92"/>
    <w:rsid w:val="00D21D91"/>
    <w:rsid w:val="00D30A34"/>
    <w:rsid w:val="00D454E0"/>
    <w:rsid w:val="00D45AC8"/>
    <w:rsid w:val="00D5078E"/>
    <w:rsid w:val="00D52CE9"/>
    <w:rsid w:val="00D5311C"/>
    <w:rsid w:val="00D65734"/>
    <w:rsid w:val="00D65BEF"/>
    <w:rsid w:val="00D7548F"/>
    <w:rsid w:val="00D77BD5"/>
    <w:rsid w:val="00D857E1"/>
    <w:rsid w:val="00D86D5E"/>
    <w:rsid w:val="00D870BC"/>
    <w:rsid w:val="00D929DF"/>
    <w:rsid w:val="00D94395"/>
    <w:rsid w:val="00D9493E"/>
    <w:rsid w:val="00D956B2"/>
    <w:rsid w:val="00D96E92"/>
    <w:rsid w:val="00D975BE"/>
    <w:rsid w:val="00DA04AD"/>
    <w:rsid w:val="00DA1689"/>
    <w:rsid w:val="00DB4E72"/>
    <w:rsid w:val="00DB6BFB"/>
    <w:rsid w:val="00DB772D"/>
    <w:rsid w:val="00DC57C0"/>
    <w:rsid w:val="00DE0D51"/>
    <w:rsid w:val="00DE6E46"/>
    <w:rsid w:val="00DF2940"/>
    <w:rsid w:val="00DF7976"/>
    <w:rsid w:val="00E0423E"/>
    <w:rsid w:val="00E06550"/>
    <w:rsid w:val="00E13406"/>
    <w:rsid w:val="00E15000"/>
    <w:rsid w:val="00E17AE1"/>
    <w:rsid w:val="00E200FD"/>
    <w:rsid w:val="00E273CD"/>
    <w:rsid w:val="00E310B4"/>
    <w:rsid w:val="00E331ED"/>
    <w:rsid w:val="00E34500"/>
    <w:rsid w:val="00E36EC4"/>
    <w:rsid w:val="00E37C8F"/>
    <w:rsid w:val="00E412B1"/>
    <w:rsid w:val="00E42EF6"/>
    <w:rsid w:val="00E611AD"/>
    <w:rsid w:val="00E611DE"/>
    <w:rsid w:val="00E63A02"/>
    <w:rsid w:val="00E664F4"/>
    <w:rsid w:val="00E67994"/>
    <w:rsid w:val="00E84A4E"/>
    <w:rsid w:val="00E84D50"/>
    <w:rsid w:val="00E96AB4"/>
    <w:rsid w:val="00E97376"/>
    <w:rsid w:val="00EA6D8A"/>
    <w:rsid w:val="00EB262D"/>
    <w:rsid w:val="00EB48A5"/>
    <w:rsid w:val="00EB4F54"/>
    <w:rsid w:val="00EB519E"/>
    <w:rsid w:val="00EB542D"/>
    <w:rsid w:val="00EB5A95"/>
    <w:rsid w:val="00EB5AAA"/>
    <w:rsid w:val="00EB663D"/>
    <w:rsid w:val="00EC0F1B"/>
    <w:rsid w:val="00EC65D4"/>
    <w:rsid w:val="00EC72A6"/>
    <w:rsid w:val="00ED00CC"/>
    <w:rsid w:val="00ED266D"/>
    <w:rsid w:val="00ED2846"/>
    <w:rsid w:val="00ED4311"/>
    <w:rsid w:val="00ED6ADF"/>
    <w:rsid w:val="00EE54A7"/>
    <w:rsid w:val="00EE7D4D"/>
    <w:rsid w:val="00EF1E62"/>
    <w:rsid w:val="00F01C1E"/>
    <w:rsid w:val="00F0381A"/>
    <w:rsid w:val="00F0418B"/>
    <w:rsid w:val="00F12CB7"/>
    <w:rsid w:val="00F1371E"/>
    <w:rsid w:val="00F23C44"/>
    <w:rsid w:val="00F250F9"/>
    <w:rsid w:val="00F257B4"/>
    <w:rsid w:val="00F33321"/>
    <w:rsid w:val="00F34140"/>
    <w:rsid w:val="00F36CBF"/>
    <w:rsid w:val="00F42AA3"/>
    <w:rsid w:val="00F430C4"/>
    <w:rsid w:val="00F45DBC"/>
    <w:rsid w:val="00F54144"/>
    <w:rsid w:val="00F60349"/>
    <w:rsid w:val="00F762A9"/>
    <w:rsid w:val="00F9127E"/>
    <w:rsid w:val="00F91EEA"/>
    <w:rsid w:val="00F93CD5"/>
    <w:rsid w:val="00F94FCC"/>
    <w:rsid w:val="00FA5BBD"/>
    <w:rsid w:val="00FA63F7"/>
    <w:rsid w:val="00FB1659"/>
    <w:rsid w:val="00FB2FD6"/>
    <w:rsid w:val="00FC547E"/>
    <w:rsid w:val="00FC64DE"/>
    <w:rsid w:val="00FD2161"/>
    <w:rsid w:val="00FD2C03"/>
    <w:rsid w:val="00FD3DA4"/>
    <w:rsid w:val="00FE28D8"/>
    <w:rsid w:val="00FE641F"/>
    <w:rsid w:val="00FE6E32"/>
    <w:rsid w:val="00FF1FC7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B341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543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43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4381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3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381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214854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C797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E6E32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E4F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2025-10-02T20:05:00Z</dcterms:created>
  <dcterms:modified xsi:type="dcterms:W3CDTF">2025-12-10T21:57:00Z</dcterms:modified>
</cp:coreProperties>
</file>