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0959C9" w14:textId="77777777" w:rsidR="00C42085" w:rsidRPr="00C2442D" w:rsidRDefault="00C42085" w:rsidP="00C42085">
      <w:pPr>
        <w:spacing w:after="0" w:line="240" w:lineRule="auto"/>
        <w:ind w:left="-720"/>
        <w:jc w:val="right"/>
        <w:rPr>
          <w:rFonts w:ascii="Times New Roman" w:hAnsi="Times New Roman" w:cs="Times New Roman"/>
          <w:bCs/>
          <w:color w:val="000000"/>
          <w:sz w:val="20"/>
          <w:szCs w:val="20"/>
          <w:u w:val="single"/>
        </w:rPr>
      </w:pPr>
      <w:bookmarkStart w:id="0" w:name="_GoBack"/>
      <w:bookmarkEnd w:id="0"/>
      <w:r w:rsidRPr="00C2442D">
        <w:rPr>
          <w:rFonts w:ascii="Times New Roman" w:hAnsi="Times New Roman" w:cs="Times New Roman"/>
          <w:bCs/>
          <w:color w:val="000000"/>
          <w:sz w:val="20"/>
          <w:szCs w:val="20"/>
          <w:u w:val="single"/>
        </w:rPr>
        <w:t>Technology Committee Staff</w:t>
      </w:r>
    </w:p>
    <w:p w14:paraId="5BC62DDD" w14:textId="77777777" w:rsidR="00C42085" w:rsidRPr="00C2442D" w:rsidRDefault="00C42085" w:rsidP="00C42085">
      <w:pPr>
        <w:suppressLineNumbers/>
        <w:spacing w:after="0" w:line="240" w:lineRule="auto"/>
        <w:ind w:hanging="720"/>
        <w:jc w:val="right"/>
        <w:rPr>
          <w:rFonts w:ascii="Times New Roman" w:eastAsia="Times New Roman" w:hAnsi="Times New Roman" w:cs="Times New Roman"/>
          <w:i/>
          <w:iCs/>
          <w:sz w:val="20"/>
          <w:szCs w:val="20"/>
        </w:rPr>
      </w:pPr>
      <w:r w:rsidRPr="00C2442D">
        <w:rPr>
          <w:rFonts w:ascii="Times New Roman" w:eastAsia="Times New Roman" w:hAnsi="Times New Roman" w:cs="Times New Roman"/>
          <w:sz w:val="20"/>
          <w:szCs w:val="20"/>
        </w:rPr>
        <w:t xml:space="preserve">Irene Byhovsky, </w:t>
      </w:r>
      <w:r w:rsidRPr="00C2442D">
        <w:rPr>
          <w:rFonts w:ascii="Times New Roman" w:eastAsia="Times New Roman" w:hAnsi="Times New Roman" w:cs="Times New Roman"/>
          <w:i/>
          <w:sz w:val="20"/>
          <w:szCs w:val="20"/>
        </w:rPr>
        <w:t>Legislative Counsel</w:t>
      </w:r>
      <w:r w:rsidRPr="00C2442D">
        <w:rPr>
          <w:rFonts w:ascii="Times New Roman" w:eastAsia="Times New Roman" w:hAnsi="Times New Roman" w:cs="Times New Roman"/>
          <w:sz w:val="20"/>
          <w:szCs w:val="20"/>
        </w:rPr>
        <w:br/>
        <w:t xml:space="preserve">Erik Brown, </w:t>
      </w:r>
      <w:r w:rsidRPr="00C2442D">
        <w:rPr>
          <w:rFonts w:ascii="Times New Roman" w:eastAsia="Times New Roman" w:hAnsi="Times New Roman" w:cs="Times New Roman"/>
          <w:i/>
          <w:sz w:val="20"/>
          <w:szCs w:val="20"/>
        </w:rPr>
        <w:t>Legislative</w:t>
      </w:r>
      <w:r w:rsidRPr="00C2442D">
        <w:rPr>
          <w:rFonts w:ascii="Times New Roman" w:eastAsia="Times New Roman" w:hAnsi="Times New Roman" w:cs="Times New Roman"/>
          <w:sz w:val="20"/>
          <w:szCs w:val="20"/>
        </w:rPr>
        <w:t xml:space="preserve"> </w:t>
      </w:r>
      <w:r w:rsidRPr="00C2442D">
        <w:rPr>
          <w:rFonts w:ascii="Times New Roman" w:eastAsia="Times New Roman" w:hAnsi="Times New Roman" w:cs="Times New Roman"/>
          <w:i/>
          <w:sz w:val="20"/>
          <w:szCs w:val="20"/>
        </w:rPr>
        <w:t>Policy Analyst</w:t>
      </w:r>
      <w:r w:rsidRPr="00C2442D">
        <w:rPr>
          <w:rFonts w:ascii="Times New Roman" w:eastAsia="Times New Roman" w:hAnsi="Times New Roman" w:cs="Times New Roman"/>
          <w:sz w:val="20"/>
          <w:szCs w:val="20"/>
        </w:rPr>
        <w:br/>
      </w:r>
      <w:r w:rsidRPr="00C2442D">
        <w:rPr>
          <w:rFonts w:ascii="Times New Roman" w:eastAsia="Times New Roman" w:hAnsi="Times New Roman" w:cs="Times New Roman"/>
          <w:iCs/>
          <w:sz w:val="20"/>
          <w:szCs w:val="20"/>
        </w:rPr>
        <w:t xml:space="preserve">Florentine Kabore, </w:t>
      </w:r>
      <w:r w:rsidRPr="00C2442D">
        <w:rPr>
          <w:rFonts w:ascii="Times New Roman" w:eastAsia="Times New Roman" w:hAnsi="Times New Roman" w:cs="Times New Roman"/>
          <w:i/>
          <w:iCs/>
          <w:sz w:val="20"/>
          <w:szCs w:val="20"/>
        </w:rPr>
        <w:t>Finance</w:t>
      </w:r>
      <w:r w:rsidRPr="00C2442D">
        <w:rPr>
          <w:rFonts w:ascii="Times New Roman" w:eastAsia="Times New Roman" w:hAnsi="Times New Roman" w:cs="Times New Roman"/>
          <w:iCs/>
          <w:sz w:val="20"/>
          <w:szCs w:val="20"/>
        </w:rPr>
        <w:t xml:space="preserve"> </w:t>
      </w:r>
      <w:r w:rsidRPr="00C2442D">
        <w:rPr>
          <w:rFonts w:ascii="Times New Roman" w:eastAsia="Times New Roman" w:hAnsi="Times New Roman" w:cs="Times New Roman"/>
          <w:i/>
          <w:iCs/>
          <w:sz w:val="20"/>
          <w:szCs w:val="20"/>
        </w:rPr>
        <w:t>Unit Head</w:t>
      </w:r>
    </w:p>
    <w:p w14:paraId="5CDA59D0" w14:textId="77777777" w:rsidR="00C42085" w:rsidRPr="00C2442D" w:rsidRDefault="00C42085" w:rsidP="00C42085">
      <w:pPr>
        <w:suppressLineNumbers/>
        <w:spacing w:after="0" w:line="240" w:lineRule="auto"/>
        <w:ind w:hanging="720"/>
        <w:jc w:val="right"/>
        <w:rPr>
          <w:rFonts w:ascii="Times New Roman" w:eastAsia="Times New Roman" w:hAnsi="Times New Roman" w:cs="Times New Roman"/>
          <w:sz w:val="20"/>
          <w:szCs w:val="20"/>
        </w:rPr>
      </w:pPr>
      <w:r w:rsidRPr="00C2442D">
        <w:rPr>
          <w:rFonts w:ascii="Times New Roman" w:eastAsia="Times New Roman" w:hAnsi="Times New Roman" w:cs="Times New Roman"/>
          <w:sz w:val="20"/>
          <w:szCs w:val="20"/>
        </w:rPr>
        <w:t xml:space="preserve">Amaan Mahadevan, </w:t>
      </w:r>
      <w:r w:rsidRPr="00C2442D">
        <w:rPr>
          <w:rFonts w:ascii="Times New Roman" w:eastAsia="Times New Roman" w:hAnsi="Times New Roman" w:cs="Times New Roman"/>
          <w:i/>
          <w:sz w:val="20"/>
          <w:szCs w:val="20"/>
        </w:rPr>
        <w:t>Financial Analyst</w:t>
      </w:r>
    </w:p>
    <w:p w14:paraId="65B313BE" w14:textId="77777777" w:rsidR="00C42085" w:rsidRPr="00C2442D" w:rsidRDefault="00C42085" w:rsidP="00D017B3">
      <w:pPr>
        <w:suppressLineNumbers/>
        <w:tabs>
          <w:tab w:val="left" w:pos="4680"/>
        </w:tabs>
        <w:spacing w:after="0" w:line="240" w:lineRule="auto"/>
        <w:ind w:firstLine="720"/>
        <w:jc w:val="right"/>
        <w:rPr>
          <w:rFonts w:ascii="Times New Roman" w:hAnsi="Times New Roman" w:cs="Times New Roman"/>
          <w:sz w:val="20"/>
          <w:szCs w:val="20"/>
          <w:u w:val="single"/>
        </w:rPr>
      </w:pPr>
    </w:p>
    <w:p w14:paraId="17EF417E" w14:textId="36BF5881" w:rsidR="00513A39" w:rsidRPr="00C2442D" w:rsidRDefault="00513A39" w:rsidP="00D017B3">
      <w:pPr>
        <w:suppressLineNumbers/>
        <w:tabs>
          <w:tab w:val="left" w:pos="4680"/>
        </w:tabs>
        <w:spacing w:after="0" w:line="240" w:lineRule="auto"/>
        <w:ind w:firstLine="720"/>
        <w:jc w:val="right"/>
        <w:rPr>
          <w:rFonts w:ascii="Times New Roman" w:hAnsi="Times New Roman" w:cs="Times New Roman"/>
          <w:sz w:val="20"/>
          <w:szCs w:val="20"/>
          <w:u w:val="single"/>
        </w:rPr>
      </w:pPr>
      <w:r w:rsidRPr="00C2442D">
        <w:rPr>
          <w:rFonts w:ascii="Times New Roman" w:hAnsi="Times New Roman" w:cs="Times New Roman"/>
          <w:sz w:val="20"/>
          <w:szCs w:val="20"/>
          <w:u w:val="single"/>
        </w:rPr>
        <w:t>Public Safety Committee Staff</w:t>
      </w:r>
    </w:p>
    <w:p w14:paraId="6D9BFB3C" w14:textId="77777777" w:rsidR="00513A39" w:rsidRPr="00C2442D" w:rsidRDefault="00513A39" w:rsidP="00D017B3">
      <w:pPr>
        <w:suppressLineNumbers/>
        <w:tabs>
          <w:tab w:val="left" w:pos="4680"/>
        </w:tabs>
        <w:spacing w:after="0" w:line="240" w:lineRule="auto"/>
        <w:ind w:firstLine="720"/>
        <w:jc w:val="right"/>
        <w:rPr>
          <w:rFonts w:ascii="Times New Roman" w:hAnsi="Times New Roman" w:cs="Times New Roman"/>
          <w:i/>
          <w:iCs/>
          <w:sz w:val="20"/>
          <w:szCs w:val="20"/>
        </w:rPr>
      </w:pPr>
      <w:r w:rsidRPr="00C2442D">
        <w:rPr>
          <w:rFonts w:ascii="Times New Roman" w:hAnsi="Times New Roman" w:cs="Times New Roman"/>
          <w:color w:val="FF0000"/>
          <w:sz w:val="20"/>
          <w:szCs w:val="20"/>
        </w:rPr>
        <w:t xml:space="preserve"> </w:t>
      </w:r>
      <w:r w:rsidRPr="00C2442D">
        <w:rPr>
          <w:rFonts w:ascii="Times New Roman" w:hAnsi="Times New Roman" w:cs="Times New Roman"/>
          <w:sz w:val="20"/>
          <w:szCs w:val="20"/>
        </w:rPr>
        <w:t xml:space="preserve">Josh Kingsley, </w:t>
      </w:r>
      <w:r w:rsidRPr="00C2442D">
        <w:rPr>
          <w:rFonts w:ascii="Times New Roman" w:hAnsi="Times New Roman" w:cs="Times New Roman"/>
          <w:i/>
          <w:iCs/>
          <w:sz w:val="20"/>
          <w:szCs w:val="20"/>
        </w:rPr>
        <w:t>Senior Legislative Counsel</w:t>
      </w:r>
    </w:p>
    <w:p w14:paraId="6994011C" w14:textId="5CC36F60" w:rsidR="00513A39" w:rsidRPr="00C2442D" w:rsidRDefault="00513A39" w:rsidP="00D017B3">
      <w:pPr>
        <w:spacing w:after="0" w:line="240" w:lineRule="auto"/>
        <w:ind w:left="-720"/>
        <w:jc w:val="right"/>
        <w:rPr>
          <w:rFonts w:ascii="Times New Roman" w:hAnsi="Times New Roman" w:cs="Times New Roman"/>
          <w:color w:val="FF0000"/>
          <w:sz w:val="20"/>
          <w:szCs w:val="20"/>
        </w:rPr>
      </w:pPr>
      <w:r w:rsidRPr="72DEC84F">
        <w:rPr>
          <w:rFonts w:ascii="Times New Roman" w:hAnsi="Times New Roman" w:cs="Times New Roman"/>
          <w:color w:val="000000" w:themeColor="text1"/>
          <w:sz w:val="20"/>
          <w:szCs w:val="20"/>
        </w:rPr>
        <w:t xml:space="preserve">Jeremy Whiteman, </w:t>
      </w:r>
      <w:r w:rsidR="75FB02CD" w:rsidRPr="72DEC84F">
        <w:rPr>
          <w:rFonts w:ascii="Times New Roman" w:hAnsi="Times New Roman" w:cs="Times New Roman"/>
          <w:i/>
          <w:iCs/>
          <w:color w:val="000000" w:themeColor="text1"/>
          <w:sz w:val="20"/>
          <w:szCs w:val="20"/>
        </w:rPr>
        <w:t xml:space="preserve">Senior </w:t>
      </w:r>
      <w:r w:rsidRPr="72DEC84F">
        <w:rPr>
          <w:rFonts w:ascii="Times New Roman" w:hAnsi="Times New Roman" w:cs="Times New Roman"/>
          <w:i/>
          <w:iCs/>
          <w:color w:val="000000" w:themeColor="text1"/>
          <w:sz w:val="20"/>
          <w:szCs w:val="20"/>
        </w:rPr>
        <w:t>Legislative</w:t>
      </w:r>
      <w:r w:rsidRPr="72DEC84F">
        <w:rPr>
          <w:rFonts w:ascii="Times New Roman" w:hAnsi="Times New Roman" w:cs="Times New Roman"/>
          <w:color w:val="000000" w:themeColor="text1"/>
          <w:sz w:val="20"/>
          <w:szCs w:val="20"/>
        </w:rPr>
        <w:t xml:space="preserve"> C</w:t>
      </w:r>
      <w:r w:rsidRPr="72DEC84F">
        <w:rPr>
          <w:rFonts w:ascii="Times New Roman" w:hAnsi="Times New Roman" w:cs="Times New Roman"/>
          <w:i/>
          <w:iCs/>
          <w:color w:val="000000" w:themeColor="text1"/>
          <w:sz w:val="20"/>
          <w:szCs w:val="20"/>
        </w:rPr>
        <w:t>ounsel</w:t>
      </w:r>
    </w:p>
    <w:p w14:paraId="76F8F900" w14:textId="77777777" w:rsidR="00513A39" w:rsidRPr="00C2442D" w:rsidRDefault="00513A39" w:rsidP="00D017B3">
      <w:pPr>
        <w:suppressLineNumbers/>
        <w:spacing w:after="0" w:line="240" w:lineRule="auto"/>
        <w:ind w:firstLine="720"/>
        <w:jc w:val="right"/>
        <w:rPr>
          <w:rFonts w:ascii="Times New Roman" w:hAnsi="Times New Roman" w:cs="Times New Roman"/>
          <w:i/>
          <w:sz w:val="20"/>
          <w:szCs w:val="20"/>
        </w:rPr>
      </w:pPr>
      <w:r w:rsidRPr="00C2442D">
        <w:rPr>
          <w:rFonts w:ascii="Times New Roman" w:hAnsi="Times New Roman" w:cs="Times New Roman"/>
          <w:sz w:val="20"/>
          <w:szCs w:val="20"/>
        </w:rPr>
        <w:t xml:space="preserve">Chad Benjamin, </w:t>
      </w:r>
      <w:r w:rsidRPr="00C2442D">
        <w:rPr>
          <w:rFonts w:ascii="Times New Roman" w:hAnsi="Times New Roman" w:cs="Times New Roman"/>
          <w:i/>
          <w:sz w:val="20"/>
          <w:szCs w:val="20"/>
        </w:rPr>
        <w:t>Legislative Policy Analyst</w:t>
      </w:r>
    </w:p>
    <w:p w14:paraId="03D2E483" w14:textId="20EE3079" w:rsidR="00513A39" w:rsidRPr="00C2442D" w:rsidRDefault="00513A39" w:rsidP="00D017B3">
      <w:pPr>
        <w:spacing w:after="0" w:line="240" w:lineRule="auto"/>
        <w:ind w:left="-720"/>
        <w:jc w:val="right"/>
        <w:rPr>
          <w:rFonts w:ascii="Times New Roman" w:hAnsi="Times New Roman" w:cs="Times New Roman"/>
          <w:bCs/>
          <w:i/>
          <w:color w:val="000000"/>
          <w:sz w:val="20"/>
          <w:szCs w:val="20"/>
        </w:rPr>
      </w:pPr>
      <w:r w:rsidRPr="00C2442D">
        <w:rPr>
          <w:rFonts w:ascii="Times New Roman" w:hAnsi="Times New Roman" w:cs="Times New Roman"/>
          <w:bCs/>
          <w:color w:val="000000"/>
          <w:sz w:val="20"/>
          <w:szCs w:val="20"/>
        </w:rPr>
        <w:t xml:space="preserve">Owen Kotowski, </w:t>
      </w:r>
      <w:r w:rsidR="002E0611" w:rsidRPr="00C2442D">
        <w:rPr>
          <w:rFonts w:ascii="Times New Roman" w:hAnsi="Times New Roman" w:cs="Times New Roman"/>
          <w:bCs/>
          <w:i/>
          <w:color w:val="000000"/>
          <w:sz w:val="20"/>
          <w:szCs w:val="20"/>
        </w:rPr>
        <w:t xml:space="preserve">Senior </w:t>
      </w:r>
      <w:r w:rsidRPr="00C2442D">
        <w:rPr>
          <w:rFonts w:ascii="Times New Roman" w:hAnsi="Times New Roman" w:cs="Times New Roman"/>
          <w:bCs/>
          <w:i/>
          <w:color w:val="000000"/>
          <w:sz w:val="20"/>
          <w:szCs w:val="20"/>
        </w:rPr>
        <w:t>Financial Analyst</w:t>
      </w:r>
    </w:p>
    <w:p w14:paraId="117F86B3" w14:textId="77777777" w:rsidR="00513A39" w:rsidRPr="00C2442D" w:rsidRDefault="00513A39" w:rsidP="00D017B3">
      <w:pPr>
        <w:spacing w:after="0" w:line="240" w:lineRule="auto"/>
        <w:ind w:left="-720"/>
        <w:jc w:val="right"/>
        <w:rPr>
          <w:rFonts w:ascii="Times New Roman" w:hAnsi="Times New Roman" w:cs="Times New Roman"/>
          <w:bCs/>
          <w:i/>
          <w:color w:val="000000"/>
          <w:sz w:val="20"/>
          <w:szCs w:val="20"/>
        </w:rPr>
      </w:pPr>
      <w:r w:rsidRPr="00C2442D">
        <w:rPr>
          <w:rFonts w:ascii="Times New Roman" w:hAnsi="Times New Roman" w:cs="Times New Roman"/>
          <w:bCs/>
          <w:color w:val="000000"/>
          <w:sz w:val="20"/>
          <w:szCs w:val="20"/>
        </w:rPr>
        <w:t xml:space="preserve">Casey Lajszky, </w:t>
      </w:r>
      <w:r w:rsidRPr="00C2442D">
        <w:rPr>
          <w:rFonts w:ascii="Times New Roman" w:hAnsi="Times New Roman" w:cs="Times New Roman"/>
          <w:bCs/>
          <w:i/>
          <w:color w:val="000000"/>
          <w:sz w:val="20"/>
          <w:szCs w:val="20"/>
        </w:rPr>
        <w:t>Financial Policy Analyst</w:t>
      </w:r>
    </w:p>
    <w:p w14:paraId="2816B2A7" w14:textId="6F9E76D4" w:rsidR="003036F9" w:rsidRPr="00C2442D" w:rsidRDefault="003036F9" w:rsidP="00C42085">
      <w:pPr>
        <w:spacing w:after="0" w:line="240" w:lineRule="auto"/>
        <w:rPr>
          <w:rFonts w:ascii="Times New Roman" w:hAnsi="Times New Roman" w:cs="Times New Roman"/>
          <w:bCs/>
          <w:color w:val="000000"/>
          <w:sz w:val="20"/>
          <w:szCs w:val="20"/>
          <w:u w:val="single"/>
        </w:rPr>
      </w:pPr>
    </w:p>
    <w:p w14:paraId="51B3EC87" w14:textId="77777777" w:rsidR="00D017B3" w:rsidRPr="00C2442D" w:rsidRDefault="00D017B3" w:rsidP="00D017B3">
      <w:pPr>
        <w:spacing w:after="0" w:line="240" w:lineRule="auto"/>
        <w:ind w:left="4320"/>
        <w:jc w:val="right"/>
        <w:rPr>
          <w:rFonts w:ascii="Times New Roman" w:hAnsi="Times New Roman" w:cs="Times New Roman"/>
          <w:sz w:val="20"/>
          <w:szCs w:val="20"/>
          <w:u w:val="single"/>
        </w:rPr>
      </w:pPr>
      <w:r w:rsidRPr="00C2442D">
        <w:rPr>
          <w:rFonts w:ascii="Times New Roman" w:hAnsi="Times New Roman" w:cs="Times New Roman"/>
          <w:sz w:val="20"/>
          <w:szCs w:val="20"/>
          <w:u w:val="single"/>
        </w:rPr>
        <w:t>Committee on Oversight and Investigations Staff</w:t>
      </w:r>
    </w:p>
    <w:p w14:paraId="7E85DF1D" w14:textId="6F4BEE04" w:rsidR="00D017B3" w:rsidRPr="00C2442D" w:rsidRDefault="00D017B3" w:rsidP="00D017B3">
      <w:pPr>
        <w:spacing w:after="0" w:line="240" w:lineRule="auto"/>
        <w:ind w:left="4320"/>
        <w:jc w:val="right"/>
        <w:rPr>
          <w:rFonts w:ascii="Times New Roman" w:hAnsi="Times New Roman" w:cs="Times New Roman"/>
          <w:sz w:val="20"/>
          <w:szCs w:val="20"/>
        </w:rPr>
      </w:pPr>
      <w:r w:rsidRPr="00C2442D">
        <w:rPr>
          <w:rFonts w:ascii="Times New Roman" w:hAnsi="Times New Roman" w:cs="Times New Roman"/>
          <w:sz w:val="20"/>
          <w:szCs w:val="20"/>
        </w:rPr>
        <w:t>Nicole Cat</w:t>
      </w:r>
      <w:r w:rsidRPr="00C2442D">
        <w:rPr>
          <w:rFonts w:ascii="Times New Roman" w:eastAsia="MS Mincho" w:hAnsi="Times New Roman" w:cs="Times New Roman"/>
          <w:sz w:val="20"/>
          <w:szCs w:val="20"/>
        </w:rPr>
        <w:t>á</w:t>
      </w:r>
      <w:r w:rsidRPr="00C2442D">
        <w:rPr>
          <w:rFonts w:ascii="Times New Roman" w:hAnsi="Times New Roman" w:cs="Times New Roman"/>
          <w:sz w:val="20"/>
          <w:szCs w:val="20"/>
        </w:rPr>
        <w:t xml:space="preserve">, </w:t>
      </w:r>
      <w:r w:rsidR="00EE3D32" w:rsidRPr="00C2442D">
        <w:rPr>
          <w:rFonts w:ascii="Times New Roman" w:hAnsi="Times New Roman" w:cs="Times New Roman"/>
          <w:i/>
          <w:iCs/>
          <w:sz w:val="20"/>
          <w:szCs w:val="20"/>
        </w:rPr>
        <w:t>Senior</w:t>
      </w:r>
      <w:r w:rsidR="00EE3D32">
        <w:rPr>
          <w:rFonts w:ascii="Times New Roman" w:hAnsi="Times New Roman" w:cs="Times New Roman"/>
          <w:sz w:val="20"/>
          <w:szCs w:val="20"/>
        </w:rPr>
        <w:t xml:space="preserve"> </w:t>
      </w:r>
      <w:r w:rsidRPr="00C2442D">
        <w:rPr>
          <w:rFonts w:ascii="Times New Roman" w:hAnsi="Times New Roman" w:cs="Times New Roman"/>
          <w:i/>
          <w:sz w:val="20"/>
          <w:szCs w:val="20"/>
        </w:rPr>
        <w:t>Legislative Counsel</w:t>
      </w:r>
    </w:p>
    <w:p w14:paraId="70CD6733" w14:textId="77777777" w:rsidR="00D017B3" w:rsidRPr="00C2442D" w:rsidRDefault="00D017B3" w:rsidP="00D017B3">
      <w:pPr>
        <w:spacing w:after="0" w:line="240" w:lineRule="auto"/>
        <w:ind w:left="4320"/>
        <w:jc w:val="right"/>
        <w:rPr>
          <w:rFonts w:ascii="Times New Roman" w:hAnsi="Times New Roman" w:cs="Times New Roman"/>
          <w:sz w:val="20"/>
          <w:szCs w:val="20"/>
        </w:rPr>
      </w:pPr>
      <w:r w:rsidRPr="00C2442D">
        <w:rPr>
          <w:rFonts w:ascii="Times New Roman" w:hAnsi="Times New Roman" w:cs="Times New Roman"/>
          <w:sz w:val="20"/>
          <w:szCs w:val="20"/>
        </w:rPr>
        <w:t>Alex Yablon,</w:t>
      </w:r>
      <w:r w:rsidRPr="00C2442D">
        <w:rPr>
          <w:rFonts w:ascii="Times New Roman" w:hAnsi="Times New Roman" w:cs="Times New Roman"/>
          <w:i/>
          <w:sz w:val="20"/>
          <w:szCs w:val="20"/>
        </w:rPr>
        <w:t xml:space="preserve"> Legislative</w:t>
      </w:r>
      <w:r w:rsidRPr="00C2442D">
        <w:rPr>
          <w:rFonts w:ascii="Times New Roman" w:hAnsi="Times New Roman" w:cs="Times New Roman"/>
          <w:sz w:val="20"/>
          <w:szCs w:val="20"/>
        </w:rPr>
        <w:t xml:space="preserve"> </w:t>
      </w:r>
      <w:r w:rsidRPr="00C2442D">
        <w:rPr>
          <w:rFonts w:ascii="Times New Roman" w:hAnsi="Times New Roman" w:cs="Times New Roman"/>
          <w:i/>
          <w:sz w:val="20"/>
          <w:szCs w:val="20"/>
        </w:rPr>
        <w:t>Policy Analyst</w:t>
      </w:r>
    </w:p>
    <w:p w14:paraId="12FCFF8C" w14:textId="77777777" w:rsidR="00D017B3" w:rsidRPr="00C2442D" w:rsidRDefault="00D017B3" w:rsidP="00D017B3">
      <w:pPr>
        <w:spacing w:after="0" w:line="240" w:lineRule="auto"/>
        <w:ind w:left="4320"/>
        <w:jc w:val="right"/>
        <w:rPr>
          <w:rFonts w:ascii="Times New Roman" w:hAnsi="Times New Roman" w:cs="Times New Roman"/>
          <w:sz w:val="20"/>
          <w:szCs w:val="20"/>
        </w:rPr>
      </w:pPr>
      <w:r w:rsidRPr="00C2442D">
        <w:rPr>
          <w:rFonts w:ascii="Times New Roman" w:hAnsi="Times New Roman" w:cs="Times New Roman"/>
          <w:sz w:val="20"/>
          <w:szCs w:val="20"/>
        </w:rPr>
        <w:t>Erica Cohen,</w:t>
      </w:r>
      <w:r w:rsidRPr="00C2442D">
        <w:rPr>
          <w:rFonts w:ascii="Times New Roman" w:hAnsi="Times New Roman" w:cs="Times New Roman"/>
          <w:i/>
          <w:sz w:val="20"/>
          <w:szCs w:val="20"/>
        </w:rPr>
        <w:t xml:space="preserve"> Legislative</w:t>
      </w:r>
      <w:r w:rsidRPr="00C2442D">
        <w:rPr>
          <w:rFonts w:ascii="Times New Roman" w:hAnsi="Times New Roman" w:cs="Times New Roman"/>
          <w:sz w:val="20"/>
          <w:szCs w:val="20"/>
        </w:rPr>
        <w:t xml:space="preserve"> </w:t>
      </w:r>
      <w:r w:rsidRPr="00C2442D">
        <w:rPr>
          <w:rFonts w:ascii="Times New Roman" w:hAnsi="Times New Roman" w:cs="Times New Roman"/>
          <w:i/>
          <w:sz w:val="20"/>
          <w:szCs w:val="20"/>
        </w:rPr>
        <w:t>Policy Analyst</w:t>
      </w:r>
    </w:p>
    <w:p w14:paraId="0EE4669E" w14:textId="3E9754B6" w:rsidR="00D017B3" w:rsidRPr="00C2442D" w:rsidRDefault="00D017B3" w:rsidP="00D017B3">
      <w:pPr>
        <w:spacing w:after="0" w:line="240" w:lineRule="auto"/>
        <w:ind w:left="4320"/>
        <w:jc w:val="right"/>
        <w:rPr>
          <w:rFonts w:ascii="Times New Roman" w:hAnsi="Times New Roman" w:cs="Times New Roman"/>
          <w:sz w:val="20"/>
          <w:szCs w:val="20"/>
        </w:rPr>
      </w:pPr>
      <w:r w:rsidRPr="00C2442D">
        <w:rPr>
          <w:rFonts w:ascii="Times New Roman" w:hAnsi="Times New Roman" w:cs="Times New Roman"/>
          <w:sz w:val="20"/>
          <w:szCs w:val="20"/>
        </w:rPr>
        <w:t xml:space="preserve">Owen Kotowski, </w:t>
      </w:r>
      <w:r w:rsidRPr="00C2442D">
        <w:rPr>
          <w:rFonts w:ascii="Times New Roman" w:hAnsi="Times New Roman" w:cs="Times New Roman"/>
          <w:i/>
          <w:sz w:val="20"/>
          <w:szCs w:val="20"/>
        </w:rPr>
        <w:t>Senior Financial Analyst</w:t>
      </w:r>
      <w:r w:rsidRPr="00C2442D">
        <w:rPr>
          <w:rFonts w:ascii="Times New Roman" w:hAnsi="Times New Roman" w:cs="Times New Roman"/>
          <w:sz w:val="20"/>
          <w:szCs w:val="20"/>
        </w:rPr>
        <w:t xml:space="preserve"> </w:t>
      </w:r>
    </w:p>
    <w:p w14:paraId="4E999079" w14:textId="2103717C" w:rsidR="008C311C" w:rsidRPr="00C2442D" w:rsidRDefault="008C311C" w:rsidP="00D017B3">
      <w:pPr>
        <w:spacing w:after="0" w:line="240" w:lineRule="auto"/>
        <w:ind w:left="4320"/>
        <w:jc w:val="right"/>
        <w:rPr>
          <w:rFonts w:ascii="Times New Roman" w:hAnsi="Times New Roman" w:cs="Times New Roman"/>
          <w:sz w:val="20"/>
          <w:szCs w:val="20"/>
        </w:rPr>
      </w:pPr>
    </w:p>
    <w:p w14:paraId="7746CBA1" w14:textId="7065CB0E" w:rsidR="00C42085" w:rsidRPr="00C2442D" w:rsidRDefault="00C42085" w:rsidP="00C42085">
      <w:pPr>
        <w:spacing w:after="0" w:line="240" w:lineRule="auto"/>
        <w:ind w:left="4320"/>
        <w:jc w:val="right"/>
        <w:rPr>
          <w:rFonts w:ascii="Times New Roman" w:hAnsi="Times New Roman" w:cs="Times New Roman"/>
          <w:sz w:val="20"/>
          <w:szCs w:val="20"/>
          <w:u w:val="single"/>
        </w:rPr>
      </w:pPr>
      <w:r w:rsidRPr="00C2442D">
        <w:rPr>
          <w:rFonts w:ascii="Times New Roman" w:hAnsi="Times New Roman" w:cs="Times New Roman"/>
          <w:sz w:val="20"/>
          <w:szCs w:val="20"/>
          <w:u w:val="single"/>
        </w:rPr>
        <w:t>Committee on Public Housing Staff</w:t>
      </w:r>
    </w:p>
    <w:p w14:paraId="4429FB4D" w14:textId="77777777" w:rsidR="002E332A" w:rsidRPr="00C2442D" w:rsidRDefault="002E332A" w:rsidP="002E332A">
      <w:pPr>
        <w:spacing w:after="0" w:line="240" w:lineRule="auto"/>
        <w:ind w:left="4320"/>
        <w:jc w:val="right"/>
        <w:rPr>
          <w:rFonts w:ascii="Times New Roman" w:hAnsi="Times New Roman" w:cs="Times New Roman"/>
          <w:sz w:val="20"/>
          <w:szCs w:val="20"/>
        </w:rPr>
      </w:pPr>
      <w:r w:rsidRPr="00C2442D">
        <w:rPr>
          <w:rFonts w:ascii="Times New Roman" w:hAnsi="Times New Roman" w:cs="Times New Roman"/>
          <w:sz w:val="20"/>
          <w:szCs w:val="20"/>
        </w:rPr>
        <w:t xml:space="preserve">Sierra Townsend, </w:t>
      </w:r>
      <w:r w:rsidRPr="00C2442D">
        <w:rPr>
          <w:rFonts w:ascii="Times New Roman" w:hAnsi="Times New Roman" w:cs="Times New Roman"/>
          <w:i/>
          <w:iCs/>
          <w:sz w:val="20"/>
          <w:szCs w:val="20"/>
        </w:rPr>
        <w:t>Counsel</w:t>
      </w:r>
    </w:p>
    <w:p w14:paraId="199A9391" w14:textId="77777777" w:rsidR="002E332A" w:rsidRPr="00C2442D" w:rsidRDefault="002E332A" w:rsidP="002E332A">
      <w:pPr>
        <w:spacing w:after="0" w:line="240" w:lineRule="auto"/>
        <w:ind w:left="4320"/>
        <w:jc w:val="right"/>
        <w:rPr>
          <w:rFonts w:ascii="Times New Roman" w:hAnsi="Times New Roman" w:cs="Times New Roman"/>
          <w:sz w:val="20"/>
          <w:szCs w:val="20"/>
        </w:rPr>
      </w:pPr>
      <w:r w:rsidRPr="00C2442D">
        <w:rPr>
          <w:rFonts w:ascii="Times New Roman" w:hAnsi="Times New Roman" w:cs="Times New Roman"/>
          <w:sz w:val="20"/>
          <w:szCs w:val="20"/>
        </w:rPr>
        <w:t xml:space="preserve">Jose Conde, </w:t>
      </w:r>
      <w:r w:rsidRPr="00C2442D">
        <w:rPr>
          <w:rFonts w:ascii="Times New Roman" w:hAnsi="Times New Roman" w:cs="Times New Roman"/>
          <w:i/>
          <w:sz w:val="20"/>
          <w:szCs w:val="20"/>
        </w:rPr>
        <w:t>Senior Policy Analyst</w:t>
      </w:r>
    </w:p>
    <w:p w14:paraId="5A1BDCF1" w14:textId="77777777" w:rsidR="002E332A" w:rsidRPr="00C2442D" w:rsidRDefault="0570DD5C" w:rsidP="0570DD5C">
      <w:pPr>
        <w:spacing w:after="0" w:line="240" w:lineRule="auto"/>
        <w:ind w:left="4320"/>
        <w:jc w:val="right"/>
        <w:rPr>
          <w:rFonts w:ascii="Times New Roman" w:hAnsi="Times New Roman" w:cs="Times New Roman"/>
          <w:i/>
          <w:iCs/>
          <w:sz w:val="20"/>
          <w:szCs w:val="20"/>
        </w:rPr>
      </w:pPr>
      <w:r w:rsidRPr="00C2442D">
        <w:rPr>
          <w:rFonts w:ascii="Times New Roman" w:hAnsi="Times New Roman" w:cs="Times New Roman"/>
          <w:sz w:val="20"/>
          <w:szCs w:val="20"/>
        </w:rPr>
        <w:t xml:space="preserve">Charles Kim, </w:t>
      </w:r>
      <w:r w:rsidRPr="00C2442D">
        <w:rPr>
          <w:rFonts w:ascii="Times New Roman" w:hAnsi="Times New Roman" w:cs="Times New Roman"/>
          <w:i/>
          <w:iCs/>
          <w:sz w:val="20"/>
          <w:szCs w:val="20"/>
        </w:rPr>
        <w:t>Policy Analyst</w:t>
      </w:r>
    </w:p>
    <w:p w14:paraId="468BBE23" w14:textId="653D32E7" w:rsidR="0570DD5C" w:rsidRPr="00C2442D" w:rsidRDefault="0570DD5C" w:rsidP="0570DD5C">
      <w:pPr>
        <w:spacing w:after="0" w:line="240" w:lineRule="auto"/>
        <w:ind w:left="4320"/>
        <w:jc w:val="right"/>
        <w:rPr>
          <w:rFonts w:ascii="Times New Roman" w:hAnsi="Times New Roman" w:cs="Times New Roman"/>
          <w:i/>
          <w:iCs/>
          <w:sz w:val="20"/>
          <w:szCs w:val="20"/>
        </w:rPr>
      </w:pPr>
      <w:r w:rsidRPr="00C2442D">
        <w:rPr>
          <w:rFonts w:ascii="Times New Roman" w:hAnsi="Times New Roman" w:cs="Times New Roman"/>
          <w:sz w:val="20"/>
          <w:szCs w:val="20"/>
        </w:rPr>
        <w:t xml:space="preserve">Carla Naranjo, </w:t>
      </w:r>
      <w:r w:rsidRPr="00C2442D">
        <w:rPr>
          <w:rFonts w:ascii="Times New Roman" w:hAnsi="Times New Roman" w:cs="Times New Roman"/>
          <w:i/>
          <w:iCs/>
          <w:sz w:val="20"/>
          <w:szCs w:val="20"/>
        </w:rPr>
        <w:t>Financial Analyst</w:t>
      </w:r>
    </w:p>
    <w:p w14:paraId="7ABB8DC4" w14:textId="7C40E279" w:rsidR="0570DD5C" w:rsidRPr="00C2442D" w:rsidRDefault="0570DD5C" w:rsidP="0570DD5C">
      <w:pPr>
        <w:spacing w:after="0" w:line="240" w:lineRule="auto"/>
        <w:ind w:left="4320"/>
        <w:jc w:val="right"/>
        <w:rPr>
          <w:rFonts w:ascii="Times New Roman" w:hAnsi="Times New Roman" w:cs="Times New Roman"/>
          <w:i/>
          <w:iCs/>
          <w:sz w:val="20"/>
          <w:szCs w:val="20"/>
        </w:rPr>
      </w:pPr>
      <w:r w:rsidRPr="00C2442D">
        <w:rPr>
          <w:rFonts w:ascii="Times New Roman" w:hAnsi="Times New Roman" w:cs="Times New Roman"/>
          <w:sz w:val="20"/>
          <w:szCs w:val="20"/>
        </w:rPr>
        <w:t xml:space="preserve">Reese Hirota, </w:t>
      </w:r>
      <w:r w:rsidRPr="00C2442D">
        <w:rPr>
          <w:rFonts w:ascii="Times New Roman" w:hAnsi="Times New Roman" w:cs="Times New Roman"/>
          <w:i/>
          <w:iCs/>
          <w:sz w:val="20"/>
          <w:szCs w:val="20"/>
        </w:rPr>
        <w:t>Senior Data Scientist</w:t>
      </w:r>
    </w:p>
    <w:p w14:paraId="3A22AE98" w14:textId="24B88164" w:rsidR="0570DD5C" w:rsidRPr="00C2442D" w:rsidRDefault="0570DD5C" w:rsidP="0570DD5C">
      <w:pPr>
        <w:spacing w:after="0" w:line="240" w:lineRule="auto"/>
        <w:ind w:left="4320"/>
        <w:jc w:val="right"/>
        <w:rPr>
          <w:rFonts w:ascii="Times New Roman" w:hAnsi="Times New Roman" w:cs="Times New Roman"/>
          <w:i/>
          <w:iCs/>
          <w:sz w:val="20"/>
          <w:szCs w:val="20"/>
        </w:rPr>
      </w:pPr>
      <w:r w:rsidRPr="00C2442D">
        <w:rPr>
          <w:rFonts w:ascii="Times New Roman" w:hAnsi="Times New Roman" w:cs="Times New Roman"/>
          <w:sz w:val="20"/>
          <w:szCs w:val="20"/>
        </w:rPr>
        <w:t xml:space="preserve">James Wu, </w:t>
      </w:r>
      <w:r w:rsidRPr="00C2442D">
        <w:rPr>
          <w:rFonts w:ascii="Times New Roman" w:hAnsi="Times New Roman" w:cs="Times New Roman"/>
          <w:i/>
          <w:iCs/>
          <w:sz w:val="20"/>
          <w:szCs w:val="20"/>
        </w:rPr>
        <w:t>Senior Data Scientist</w:t>
      </w:r>
    </w:p>
    <w:p w14:paraId="72385CA3" w14:textId="5B280B55" w:rsidR="00C42085" w:rsidRPr="00C2442D" w:rsidRDefault="00C42085" w:rsidP="00C2442D">
      <w:pPr>
        <w:spacing w:after="0" w:line="240" w:lineRule="auto"/>
        <w:ind w:left="4320"/>
        <w:jc w:val="right"/>
        <w:rPr>
          <w:rFonts w:ascii="Times New Roman" w:hAnsi="Times New Roman" w:cs="Times New Roman"/>
          <w:sz w:val="24"/>
          <w:szCs w:val="24"/>
        </w:rPr>
      </w:pPr>
    </w:p>
    <w:p w14:paraId="6A05A809" w14:textId="5BBC66E2" w:rsidR="00513A39" w:rsidRPr="00C2442D" w:rsidRDefault="00C42085" w:rsidP="00C42085">
      <w:pPr>
        <w:spacing w:after="0" w:line="240" w:lineRule="auto"/>
        <w:ind w:left="-720"/>
        <w:jc w:val="center"/>
        <w:rPr>
          <w:rFonts w:ascii="Times New Roman" w:hAnsi="Times New Roman" w:cs="Times New Roman"/>
          <w:bCs/>
          <w:color w:val="000000"/>
          <w:sz w:val="24"/>
          <w:szCs w:val="24"/>
          <w:u w:val="single"/>
        </w:rPr>
      </w:pPr>
      <w:r w:rsidRPr="00C2442D">
        <w:rPr>
          <w:rFonts w:ascii="Times New Roman" w:hAnsi="Times New Roman" w:cs="Times New Roman"/>
          <w:noProof/>
          <w:sz w:val="24"/>
          <w:szCs w:val="24"/>
        </w:rPr>
        <w:drawing>
          <wp:inline distT="0" distB="0" distL="0" distR="0" wp14:anchorId="05044125" wp14:editId="345D8A8F">
            <wp:extent cx="1095375" cy="1115695"/>
            <wp:effectExtent l="0" t="0" r="0" b="1905"/>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95375" cy="1115695"/>
                    </a:xfrm>
                    <a:prstGeom prst="rect">
                      <a:avLst/>
                    </a:prstGeom>
                    <a:noFill/>
                    <a:ln>
                      <a:noFill/>
                    </a:ln>
                  </pic:spPr>
                </pic:pic>
              </a:graphicData>
            </a:graphic>
          </wp:inline>
        </w:drawing>
      </w:r>
    </w:p>
    <w:p w14:paraId="0E27B00A" w14:textId="43A6D913" w:rsidR="00513A39" w:rsidRPr="00C2442D" w:rsidRDefault="00513A39" w:rsidP="00F2084F">
      <w:pPr>
        <w:keepNext/>
        <w:suppressLineNumbers/>
        <w:suppressAutoHyphens/>
        <w:spacing w:after="0" w:line="240" w:lineRule="auto"/>
        <w:jc w:val="center"/>
        <w:outlineLvl w:val="3"/>
        <w:rPr>
          <w:rFonts w:ascii="Times New Roman" w:eastAsia="MS Mincho" w:hAnsi="Times New Roman" w:cs="Times New Roman"/>
          <w:b/>
          <w:spacing w:val="-3"/>
          <w:sz w:val="23"/>
          <w:szCs w:val="23"/>
          <w:u w:val="single"/>
        </w:rPr>
      </w:pPr>
      <w:r w:rsidRPr="00C2442D">
        <w:rPr>
          <w:rFonts w:ascii="Times New Roman" w:eastAsia="MS Mincho" w:hAnsi="Times New Roman" w:cs="Times New Roman"/>
          <w:b/>
          <w:spacing w:val="-3"/>
          <w:sz w:val="23"/>
          <w:szCs w:val="23"/>
        </w:rPr>
        <w:t>THE COUNCIL OF THE CITY OF NEW YORK</w:t>
      </w:r>
    </w:p>
    <w:p w14:paraId="3DD5EF8B" w14:textId="4F834F00" w:rsidR="00513A39" w:rsidRPr="00C2442D" w:rsidRDefault="00D67A00" w:rsidP="00513A39">
      <w:pPr>
        <w:keepNext/>
        <w:suppressLineNumbers/>
        <w:suppressAutoHyphens/>
        <w:spacing w:after="0" w:line="240" w:lineRule="auto"/>
        <w:jc w:val="center"/>
        <w:outlineLvl w:val="3"/>
        <w:rPr>
          <w:rFonts w:ascii="Times New Roman" w:eastAsia="MS Mincho" w:hAnsi="Times New Roman" w:cs="Times New Roman"/>
          <w:b/>
          <w:spacing w:val="-3"/>
          <w:sz w:val="23"/>
          <w:szCs w:val="23"/>
          <w:u w:val="single"/>
        </w:rPr>
      </w:pPr>
      <w:r w:rsidRPr="00C2442D">
        <w:rPr>
          <w:rFonts w:ascii="Times New Roman" w:eastAsia="MS Mincho" w:hAnsi="Times New Roman" w:cs="Times New Roman"/>
          <w:b/>
          <w:spacing w:val="-3"/>
          <w:sz w:val="23"/>
          <w:szCs w:val="23"/>
          <w:u w:val="single"/>
        </w:rPr>
        <w:t xml:space="preserve">BRIEFING PAPER AND </w:t>
      </w:r>
      <w:r w:rsidR="00513A39" w:rsidRPr="00C2442D">
        <w:rPr>
          <w:rFonts w:ascii="Times New Roman" w:eastAsia="MS Mincho" w:hAnsi="Times New Roman" w:cs="Times New Roman"/>
          <w:b/>
          <w:spacing w:val="-3"/>
          <w:sz w:val="23"/>
          <w:szCs w:val="23"/>
          <w:u w:val="single"/>
        </w:rPr>
        <w:t xml:space="preserve">COMMITTEE REPORT OF THE GOVERNMENTAL AFFAIRS </w:t>
      </w:r>
      <w:r w:rsidRPr="00C2442D">
        <w:rPr>
          <w:rFonts w:ascii="Times New Roman" w:eastAsia="MS Mincho" w:hAnsi="Times New Roman" w:cs="Times New Roman"/>
          <w:b/>
          <w:spacing w:val="-3"/>
          <w:sz w:val="23"/>
          <w:szCs w:val="23"/>
          <w:u w:val="single"/>
        </w:rPr>
        <w:t xml:space="preserve">AND </w:t>
      </w:r>
      <w:r w:rsidR="00827F87" w:rsidRPr="00C2442D">
        <w:rPr>
          <w:rFonts w:ascii="Times New Roman" w:eastAsia="MS Mincho" w:hAnsi="Times New Roman" w:cs="Times New Roman"/>
          <w:b/>
          <w:spacing w:val="-3"/>
          <w:sz w:val="23"/>
          <w:szCs w:val="23"/>
          <w:u w:val="single"/>
        </w:rPr>
        <w:t>INFRASTRUCTURE</w:t>
      </w:r>
      <w:r w:rsidRPr="00C2442D">
        <w:rPr>
          <w:rFonts w:ascii="Times New Roman" w:eastAsia="MS Mincho" w:hAnsi="Times New Roman" w:cs="Times New Roman"/>
          <w:b/>
          <w:spacing w:val="-3"/>
          <w:sz w:val="23"/>
          <w:szCs w:val="23"/>
          <w:u w:val="single"/>
        </w:rPr>
        <w:t xml:space="preserve"> </w:t>
      </w:r>
      <w:r w:rsidR="00513A39" w:rsidRPr="00C2442D">
        <w:rPr>
          <w:rFonts w:ascii="Times New Roman" w:hAnsi="Times New Roman" w:cs="Times New Roman"/>
          <w:b/>
          <w:sz w:val="23"/>
          <w:szCs w:val="23"/>
          <w:u w:val="single"/>
        </w:rPr>
        <w:t>DIVISION</w:t>
      </w:r>
      <w:r w:rsidRPr="00C2442D">
        <w:rPr>
          <w:rFonts w:ascii="Times New Roman" w:hAnsi="Times New Roman" w:cs="Times New Roman"/>
          <w:b/>
          <w:sz w:val="23"/>
          <w:szCs w:val="23"/>
          <w:u w:val="single"/>
        </w:rPr>
        <w:t>S</w:t>
      </w:r>
    </w:p>
    <w:p w14:paraId="549BDFE5" w14:textId="77777777" w:rsidR="00513A39" w:rsidRPr="00C2442D" w:rsidRDefault="00513A39" w:rsidP="00513A39">
      <w:pPr>
        <w:keepNext/>
        <w:suppressLineNumbers/>
        <w:suppressAutoHyphens/>
        <w:spacing w:after="0" w:line="240" w:lineRule="auto"/>
        <w:jc w:val="center"/>
        <w:outlineLvl w:val="3"/>
        <w:rPr>
          <w:rFonts w:ascii="Times New Roman" w:eastAsia="MS Mincho" w:hAnsi="Times New Roman" w:cs="Times New Roman"/>
          <w:i/>
          <w:iCs/>
          <w:spacing w:val="-3"/>
          <w:sz w:val="23"/>
          <w:szCs w:val="23"/>
        </w:rPr>
      </w:pPr>
      <w:r w:rsidRPr="00C2442D">
        <w:rPr>
          <w:rFonts w:ascii="Times New Roman" w:eastAsia="MS Mincho" w:hAnsi="Times New Roman" w:cs="Times New Roman"/>
          <w:iCs/>
          <w:spacing w:val="-3"/>
          <w:sz w:val="23"/>
          <w:szCs w:val="23"/>
        </w:rPr>
        <w:t xml:space="preserve">Andrea Vazquez, </w:t>
      </w:r>
      <w:r w:rsidRPr="00C2442D">
        <w:rPr>
          <w:rFonts w:ascii="Times New Roman" w:eastAsia="MS Mincho" w:hAnsi="Times New Roman" w:cs="Times New Roman"/>
          <w:i/>
          <w:iCs/>
          <w:spacing w:val="-3"/>
          <w:sz w:val="23"/>
          <w:szCs w:val="23"/>
        </w:rPr>
        <w:t>Director, Legislative Division</w:t>
      </w:r>
    </w:p>
    <w:p w14:paraId="7D9A9117" w14:textId="009062A0" w:rsidR="006B0FB6" w:rsidRPr="00C2442D" w:rsidRDefault="006B0FB6" w:rsidP="00513A39">
      <w:pPr>
        <w:keepNext/>
        <w:suppressLineNumbers/>
        <w:suppressAutoHyphens/>
        <w:spacing w:after="0" w:line="240" w:lineRule="auto"/>
        <w:jc w:val="center"/>
        <w:outlineLvl w:val="3"/>
        <w:rPr>
          <w:rFonts w:ascii="Times New Roman" w:eastAsia="MS Mincho" w:hAnsi="Times New Roman" w:cs="Times New Roman"/>
          <w:i/>
          <w:spacing w:val="-3"/>
          <w:sz w:val="23"/>
          <w:szCs w:val="23"/>
        </w:rPr>
      </w:pPr>
      <w:r w:rsidRPr="00C2442D">
        <w:rPr>
          <w:rFonts w:ascii="Times New Roman" w:eastAsia="MS Mincho" w:hAnsi="Times New Roman" w:cs="Times New Roman"/>
          <w:spacing w:val="-3"/>
          <w:sz w:val="23"/>
          <w:szCs w:val="23"/>
        </w:rPr>
        <w:t xml:space="preserve">Bradley Reid, </w:t>
      </w:r>
      <w:r w:rsidRPr="00C2442D">
        <w:rPr>
          <w:rFonts w:ascii="Times New Roman" w:eastAsia="MS Mincho" w:hAnsi="Times New Roman" w:cs="Times New Roman"/>
          <w:i/>
          <w:spacing w:val="-3"/>
          <w:sz w:val="23"/>
          <w:szCs w:val="23"/>
        </w:rPr>
        <w:t>Deputy Director, Infrastructure Division</w:t>
      </w:r>
    </w:p>
    <w:p w14:paraId="627E1139" w14:textId="5C28D948" w:rsidR="00C42085" w:rsidRPr="00C2442D" w:rsidRDefault="00C42085" w:rsidP="00C42085">
      <w:pPr>
        <w:keepNext/>
        <w:suppressLineNumbers/>
        <w:suppressAutoHyphens/>
        <w:spacing w:after="0" w:line="240" w:lineRule="auto"/>
        <w:jc w:val="center"/>
        <w:outlineLvl w:val="3"/>
        <w:rPr>
          <w:rFonts w:ascii="Times New Roman" w:eastAsia="MS Mincho" w:hAnsi="Times New Roman" w:cs="Times New Roman"/>
          <w:i/>
          <w:spacing w:val="-3"/>
          <w:sz w:val="23"/>
          <w:szCs w:val="23"/>
        </w:rPr>
      </w:pPr>
      <w:r w:rsidRPr="00C2442D">
        <w:rPr>
          <w:rFonts w:ascii="Times New Roman" w:eastAsia="MS Mincho" w:hAnsi="Times New Roman" w:cs="Times New Roman"/>
          <w:spacing w:val="-3"/>
          <w:sz w:val="23"/>
          <w:szCs w:val="23"/>
        </w:rPr>
        <w:t xml:space="preserve">Rachel Cordero, </w:t>
      </w:r>
      <w:r w:rsidRPr="00C2442D">
        <w:rPr>
          <w:rFonts w:ascii="Times New Roman" w:eastAsia="MS Mincho" w:hAnsi="Times New Roman" w:cs="Times New Roman"/>
          <w:i/>
          <w:spacing w:val="-3"/>
          <w:sz w:val="23"/>
          <w:szCs w:val="23"/>
        </w:rPr>
        <w:t>Deputy Director</w:t>
      </w:r>
      <w:r w:rsidRPr="00C2442D">
        <w:rPr>
          <w:rFonts w:ascii="Times New Roman" w:eastAsia="MS Mincho" w:hAnsi="Times New Roman" w:cs="Times New Roman"/>
          <w:spacing w:val="-3"/>
          <w:sz w:val="23"/>
          <w:szCs w:val="23"/>
        </w:rPr>
        <w:t xml:space="preserve">, </w:t>
      </w:r>
      <w:r w:rsidRPr="00C2442D">
        <w:rPr>
          <w:rFonts w:ascii="Times New Roman" w:eastAsia="MS Mincho" w:hAnsi="Times New Roman" w:cs="Times New Roman"/>
          <w:i/>
          <w:spacing w:val="-3"/>
          <w:sz w:val="23"/>
          <w:szCs w:val="23"/>
        </w:rPr>
        <w:t>Governmental Affairs Division</w:t>
      </w:r>
    </w:p>
    <w:p w14:paraId="44EAFD9C" w14:textId="77777777" w:rsidR="00513A39" w:rsidRPr="00C2442D" w:rsidRDefault="00513A39" w:rsidP="00513A39">
      <w:pPr>
        <w:keepNext/>
        <w:suppressLineNumbers/>
        <w:suppressAutoHyphens/>
        <w:spacing w:after="0" w:line="240" w:lineRule="auto"/>
        <w:outlineLvl w:val="3"/>
        <w:rPr>
          <w:rFonts w:ascii="Times New Roman" w:eastAsia="MS Mincho" w:hAnsi="Times New Roman" w:cs="Times New Roman"/>
          <w:b/>
          <w:bCs/>
          <w:spacing w:val="-3"/>
          <w:sz w:val="23"/>
          <w:szCs w:val="23"/>
          <w:u w:val="single"/>
        </w:rPr>
      </w:pPr>
    </w:p>
    <w:p w14:paraId="6F69BCBE" w14:textId="77777777" w:rsidR="00C42085" w:rsidRPr="00C2442D" w:rsidRDefault="00C42085" w:rsidP="00C42085">
      <w:pPr>
        <w:keepNext/>
        <w:suppressLineNumbers/>
        <w:suppressAutoHyphens/>
        <w:spacing w:after="0" w:line="240" w:lineRule="auto"/>
        <w:jc w:val="center"/>
        <w:outlineLvl w:val="3"/>
        <w:rPr>
          <w:rFonts w:ascii="Times New Roman" w:eastAsia="MS Mincho" w:hAnsi="Times New Roman" w:cs="Times New Roman"/>
          <w:b/>
          <w:spacing w:val="-3"/>
          <w:sz w:val="23"/>
          <w:szCs w:val="23"/>
          <w:u w:val="single"/>
        </w:rPr>
      </w:pPr>
      <w:r w:rsidRPr="00C2442D">
        <w:rPr>
          <w:rFonts w:ascii="Times New Roman" w:eastAsia="MS Mincho" w:hAnsi="Times New Roman" w:cs="Times New Roman"/>
          <w:b/>
          <w:spacing w:val="-3"/>
          <w:sz w:val="23"/>
          <w:szCs w:val="23"/>
          <w:u w:val="single"/>
        </w:rPr>
        <w:t>COMMITTEE ON TECHNOLOGY</w:t>
      </w:r>
    </w:p>
    <w:p w14:paraId="781321CC" w14:textId="56D3414E" w:rsidR="00C42085" w:rsidRPr="00C2442D" w:rsidRDefault="00C42085" w:rsidP="00C42085">
      <w:pPr>
        <w:keepNext/>
        <w:suppressLineNumbers/>
        <w:suppressAutoHyphens/>
        <w:spacing w:after="0" w:line="240" w:lineRule="auto"/>
        <w:jc w:val="center"/>
        <w:outlineLvl w:val="3"/>
        <w:rPr>
          <w:rFonts w:ascii="Times New Roman" w:hAnsi="Times New Roman" w:cs="Times New Roman"/>
          <w:color w:val="202122"/>
          <w:sz w:val="23"/>
          <w:szCs w:val="23"/>
          <w:shd w:val="clear" w:color="auto" w:fill="FFFFFF"/>
        </w:rPr>
      </w:pPr>
      <w:r w:rsidRPr="00C2442D">
        <w:rPr>
          <w:rFonts w:ascii="Times New Roman" w:eastAsia="MS Mincho" w:hAnsi="Times New Roman" w:cs="Times New Roman"/>
          <w:spacing w:val="-3"/>
          <w:sz w:val="23"/>
          <w:szCs w:val="23"/>
        </w:rPr>
        <w:t xml:space="preserve">Hon. Jennifer </w:t>
      </w:r>
      <w:r w:rsidRPr="00C2442D">
        <w:rPr>
          <w:rFonts w:ascii="Times New Roman" w:hAnsi="Times New Roman" w:cs="Times New Roman"/>
          <w:color w:val="202122"/>
          <w:sz w:val="23"/>
          <w:szCs w:val="23"/>
          <w:shd w:val="clear" w:color="auto" w:fill="FFFFFF"/>
        </w:rPr>
        <w:t xml:space="preserve">Gutiérrez, </w:t>
      </w:r>
      <w:r w:rsidRPr="00C2442D">
        <w:rPr>
          <w:rFonts w:ascii="Times New Roman" w:hAnsi="Times New Roman" w:cs="Times New Roman"/>
          <w:i/>
          <w:iCs/>
          <w:sz w:val="23"/>
          <w:szCs w:val="23"/>
        </w:rPr>
        <w:t>Chair</w:t>
      </w:r>
    </w:p>
    <w:p w14:paraId="76C14465" w14:textId="77777777" w:rsidR="00C42085" w:rsidRPr="00C2442D" w:rsidRDefault="00C42085" w:rsidP="00513A39">
      <w:pPr>
        <w:spacing w:after="0" w:line="240" w:lineRule="auto"/>
        <w:jc w:val="center"/>
        <w:rPr>
          <w:rFonts w:ascii="Times New Roman" w:eastAsia="Times New Roman" w:hAnsi="Times New Roman" w:cs="Times New Roman"/>
          <w:b/>
          <w:bCs/>
          <w:sz w:val="23"/>
          <w:szCs w:val="23"/>
          <w:u w:val="single"/>
        </w:rPr>
      </w:pPr>
    </w:p>
    <w:p w14:paraId="12AEDA70" w14:textId="2DECFF83" w:rsidR="00513A39" w:rsidRPr="00C2442D" w:rsidRDefault="00513A39" w:rsidP="00513A39">
      <w:pPr>
        <w:spacing w:after="0" w:line="240" w:lineRule="auto"/>
        <w:jc w:val="center"/>
        <w:rPr>
          <w:rFonts w:ascii="Times New Roman" w:eastAsia="Times New Roman" w:hAnsi="Times New Roman" w:cs="Times New Roman"/>
          <w:b/>
          <w:bCs/>
          <w:sz w:val="23"/>
          <w:szCs w:val="23"/>
          <w:u w:val="single"/>
        </w:rPr>
      </w:pPr>
      <w:r w:rsidRPr="00C2442D">
        <w:rPr>
          <w:rFonts w:ascii="Times New Roman" w:eastAsia="Times New Roman" w:hAnsi="Times New Roman" w:cs="Times New Roman"/>
          <w:b/>
          <w:bCs/>
          <w:sz w:val="23"/>
          <w:szCs w:val="23"/>
          <w:u w:val="single"/>
        </w:rPr>
        <w:t>COMMITTEE ON PUBLIC SAFETY</w:t>
      </w:r>
    </w:p>
    <w:p w14:paraId="16A45681" w14:textId="39CA61A3" w:rsidR="00513A39" w:rsidRPr="00C2442D" w:rsidRDefault="00513A39" w:rsidP="00513A39">
      <w:pPr>
        <w:spacing w:after="0"/>
        <w:jc w:val="center"/>
        <w:rPr>
          <w:rFonts w:ascii="Times New Roman" w:hAnsi="Times New Roman" w:cs="Times New Roman"/>
          <w:i/>
          <w:iCs/>
          <w:sz w:val="23"/>
          <w:szCs w:val="23"/>
        </w:rPr>
      </w:pPr>
      <w:r w:rsidRPr="00C2442D">
        <w:rPr>
          <w:rFonts w:ascii="Times New Roman" w:hAnsi="Times New Roman" w:cs="Times New Roman"/>
          <w:sz w:val="23"/>
          <w:szCs w:val="23"/>
        </w:rPr>
        <w:t xml:space="preserve">Hon. </w:t>
      </w:r>
      <w:r w:rsidR="00D017B3" w:rsidRPr="00C2442D">
        <w:rPr>
          <w:rFonts w:ascii="Times New Roman" w:hAnsi="Times New Roman" w:cs="Times New Roman"/>
          <w:sz w:val="23"/>
          <w:szCs w:val="23"/>
        </w:rPr>
        <w:t>Yusef Salaam</w:t>
      </w:r>
      <w:r w:rsidRPr="00C2442D">
        <w:rPr>
          <w:rFonts w:ascii="Times New Roman" w:hAnsi="Times New Roman" w:cs="Times New Roman"/>
          <w:sz w:val="23"/>
          <w:szCs w:val="23"/>
        </w:rPr>
        <w:t xml:space="preserve">, </w:t>
      </w:r>
      <w:r w:rsidRPr="00C2442D">
        <w:rPr>
          <w:rFonts w:ascii="Times New Roman" w:hAnsi="Times New Roman" w:cs="Times New Roman"/>
          <w:i/>
          <w:iCs/>
          <w:sz w:val="23"/>
          <w:szCs w:val="23"/>
        </w:rPr>
        <w:t>Chair</w:t>
      </w:r>
    </w:p>
    <w:p w14:paraId="589615E2" w14:textId="5A459DA0" w:rsidR="00D67A00" w:rsidRPr="00C2442D" w:rsidRDefault="00D67A00" w:rsidP="00C42085">
      <w:pPr>
        <w:spacing w:after="0"/>
        <w:rPr>
          <w:rFonts w:ascii="Times New Roman" w:eastAsia="Times New Roman" w:hAnsi="Times New Roman" w:cs="Times New Roman"/>
          <w:b/>
          <w:bCs/>
          <w:sz w:val="23"/>
          <w:szCs w:val="23"/>
        </w:rPr>
      </w:pPr>
    </w:p>
    <w:p w14:paraId="77CC403C" w14:textId="77777777" w:rsidR="00D017B3" w:rsidRPr="00C2442D" w:rsidRDefault="00D017B3" w:rsidP="00D017B3">
      <w:pPr>
        <w:tabs>
          <w:tab w:val="left" w:pos="1260"/>
        </w:tabs>
        <w:spacing w:after="0" w:line="240" w:lineRule="auto"/>
        <w:jc w:val="center"/>
        <w:rPr>
          <w:rFonts w:ascii="Times New Roman" w:eastAsia="Times New Roman" w:hAnsi="Times New Roman" w:cs="Times New Roman"/>
          <w:sz w:val="23"/>
          <w:szCs w:val="23"/>
        </w:rPr>
      </w:pPr>
      <w:r w:rsidRPr="00C2442D">
        <w:rPr>
          <w:rFonts w:ascii="Times New Roman" w:eastAsia="Times New Roman" w:hAnsi="Times New Roman" w:cs="Times New Roman"/>
          <w:b/>
          <w:sz w:val="23"/>
          <w:szCs w:val="23"/>
          <w:u w:val="single"/>
        </w:rPr>
        <w:t>COMMITTEE ON OVERSIGHT AND INVESTIGATIONS</w:t>
      </w:r>
    </w:p>
    <w:p w14:paraId="71C947E3" w14:textId="77777777" w:rsidR="00D017B3" w:rsidRPr="00C2442D" w:rsidRDefault="00D017B3" w:rsidP="00D017B3">
      <w:pPr>
        <w:tabs>
          <w:tab w:val="left" w:pos="1260"/>
        </w:tabs>
        <w:spacing w:after="0" w:line="240" w:lineRule="auto"/>
        <w:jc w:val="center"/>
        <w:rPr>
          <w:rFonts w:ascii="Times New Roman" w:eastAsia="Times New Roman" w:hAnsi="Times New Roman" w:cs="Times New Roman"/>
          <w:i/>
          <w:sz w:val="23"/>
          <w:szCs w:val="23"/>
        </w:rPr>
      </w:pPr>
      <w:r w:rsidRPr="00C2442D">
        <w:rPr>
          <w:rFonts w:ascii="Times New Roman" w:eastAsia="Times New Roman" w:hAnsi="Times New Roman" w:cs="Times New Roman"/>
          <w:sz w:val="23"/>
          <w:szCs w:val="23"/>
        </w:rPr>
        <w:t>Hon. Gale A. Brewer,</w:t>
      </w:r>
      <w:r w:rsidRPr="00C2442D">
        <w:rPr>
          <w:rFonts w:ascii="Times New Roman" w:eastAsia="Times New Roman" w:hAnsi="Times New Roman" w:cs="Times New Roman"/>
          <w:i/>
          <w:sz w:val="23"/>
          <w:szCs w:val="23"/>
        </w:rPr>
        <w:t xml:space="preserve"> Chair</w:t>
      </w:r>
    </w:p>
    <w:p w14:paraId="2DC9B586" w14:textId="77777777" w:rsidR="00D017B3" w:rsidRPr="00C2442D" w:rsidRDefault="00D017B3" w:rsidP="00513A39">
      <w:pPr>
        <w:spacing w:after="0"/>
        <w:jc w:val="center"/>
        <w:rPr>
          <w:rFonts w:ascii="Times New Roman" w:eastAsia="Times New Roman" w:hAnsi="Times New Roman" w:cs="Times New Roman"/>
          <w:b/>
          <w:bCs/>
          <w:sz w:val="23"/>
          <w:szCs w:val="23"/>
        </w:rPr>
      </w:pPr>
    </w:p>
    <w:p w14:paraId="6F2340BF" w14:textId="02FE0788" w:rsidR="00C42085" w:rsidRPr="00C2442D" w:rsidRDefault="00C42085" w:rsidP="00C42085">
      <w:pPr>
        <w:tabs>
          <w:tab w:val="left" w:pos="1260"/>
        </w:tabs>
        <w:spacing w:after="0" w:line="240" w:lineRule="auto"/>
        <w:jc w:val="center"/>
        <w:rPr>
          <w:rFonts w:ascii="Times New Roman" w:eastAsia="Times New Roman" w:hAnsi="Times New Roman" w:cs="Times New Roman"/>
          <w:b/>
          <w:sz w:val="23"/>
          <w:szCs w:val="23"/>
          <w:u w:val="single"/>
        </w:rPr>
      </w:pPr>
      <w:r w:rsidRPr="00C2442D">
        <w:rPr>
          <w:rFonts w:ascii="Times New Roman" w:eastAsia="Times New Roman" w:hAnsi="Times New Roman" w:cs="Times New Roman"/>
          <w:b/>
          <w:sz w:val="23"/>
          <w:szCs w:val="23"/>
          <w:u w:val="single"/>
        </w:rPr>
        <w:t>COMMITTEE ON PUBLIC HOUSING</w:t>
      </w:r>
    </w:p>
    <w:p w14:paraId="145D91FF" w14:textId="74CC7D0B" w:rsidR="00C42085" w:rsidRPr="00C2442D" w:rsidRDefault="00C42085" w:rsidP="00C42085">
      <w:pPr>
        <w:tabs>
          <w:tab w:val="left" w:pos="1260"/>
        </w:tabs>
        <w:spacing w:after="0" w:line="240" w:lineRule="auto"/>
        <w:jc w:val="center"/>
        <w:rPr>
          <w:rFonts w:ascii="Times New Roman" w:eastAsia="Times New Roman" w:hAnsi="Times New Roman" w:cs="Times New Roman"/>
          <w:i/>
          <w:sz w:val="23"/>
          <w:szCs w:val="23"/>
        </w:rPr>
      </w:pPr>
      <w:r w:rsidRPr="00C2442D">
        <w:rPr>
          <w:rFonts w:ascii="Times New Roman" w:eastAsia="Times New Roman" w:hAnsi="Times New Roman" w:cs="Times New Roman"/>
          <w:sz w:val="23"/>
          <w:szCs w:val="23"/>
        </w:rPr>
        <w:t>Hon. Chris Banks,</w:t>
      </w:r>
      <w:r w:rsidRPr="00C2442D">
        <w:rPr>
          <w:rFonts w:ascii="Times New Roman" w:eastAsia="Times New Roman" w:hAnsi="Times New Roman" w:cs="Times New Roman"/>
          <w:i/>
          <w:sz w:val="23"/>
          <w:szCs w:val="23"/>
        </w:rPr>
        <w:t xml:space="preserve"> Chair</w:t>
      </w:r>
    </w:p>
    <w:p w14:paraId="7C05FB91" w14:textId="77777777" w:rsidR="00C42085" w:rsidRPr="00C2442D" w:rsidRDefault="00C42085" w:rsidP="00C42085">
      <w:pPr>
        <w:tabs>
          <w:tab w:val="left" w:pos="1260"/>
        </w:tabs>
        <w:spacing w:after="0" w:line="240" w:lineRule="auto"/>
        <w:jc w:val="center"/>
        <w:rPr>
          <w:rFonts w:ascii="Times New Roman" w:eastAsia="Times New Roman" w:hAnsi="Times New Roman" w:cs="Times New Roman"/>
          <w:sz w:val="24"/>
          <w:szCs w:val="24"/>
        </w:rPr>
      </w:pPr>
    </w:p>
    <w:p w14:paraId="78C29031" w14:textId="6BCDAE5D" w:rsidR="00513A39" w:rsidRPr="00C2442D" w:rsidRDefault="00E932DA" w:rsidP="00513A39">
      <w:pPr>
        <w:spacing w:after="0"/>
        <w:jc w:val="center"/>
        <w:rPr>
          <w:rFonts w:ascii="Times New Roman" w:eastAsia="Times New Roman" w:hAnsi="Times New Roman" w:cs="Times New Roman"/>
          <w:b/>
          <w:bCs/>
          <w:sz w:val="24"/>
          <w:szCs w:val="24"/>
        </w:rPr>
      </w:pPr>
      <w:r w:rsidRPr="00C2442D">
        <w:rPr>
          <w:rFonts w:ascii="Times New Roman" w:eastAsia="Times New Roman" w:hAnsi="Times New Roman" w:cs="Times New Roman"/>
          <w:b/>
          <w:bCs/>
          <w:sz w:val="24"/>
          <w:szCs w:val="24"/>
        </w:rPr>
        <w:t>September 30</w:t>
      </w:r>
      <w:r w:rsidR="00504E84" w:rsidRPr="00C2442D">
        <w:rPr>
          <w:rFonts w:ascii="Times New Roman" w:eastAsia="Times New Roman" w:hAnsi="Times New Roman" w:cs="Times New Roman"/>
          <w:b/>
          <w:bCs/>
          <w:sz w:val="24"/>
          <w:szCs w:val="24"/>
        </w:rPr>
        <w:t>, 2025</w:t>
      </w:r>
    </w:p>
    <w:p w14:paraId="3DEEC669" w14:textId="5E47C6E2" w:rsidR="00513A39" w:rsidRPr="00C2442D" w:rsidRDefault="00513A39" w:rsidP="00513A39">
      <w:pPr>
        <w:spacing w:after="0"/>
        <w:jc w:val="center"/>
        <w:rPr>
          <w:rFonts w:ascii="Times New Roman" w:eastAsia="Times New Roman" w:hAnsi="Times New Roman" w:cs="Times New Roman"/>
          <w:b/>
          <w:bCs/>
          <w:sz w:val="24"/>
          <w:szCs w:val="24"/>
        </w:rPr>
      </w:pPr>
    </w:p>
    <w:p w14:paraId="3E893052" w14:textId="12A486CC" w:rsidR="00513A39" w:rsidRDefault="00513A39">
      <w:pPr>
        <w:spacing w:after="0"/>
        <w:jc w:val="center"/>
        <w:rPr>
          <w:rFonts w:ascii="Times New Roman" w:eastAsia="Times New Roman" w:hAnsi="Times New Roman" w:cs="Times New Roman"/>
          <w:b/>
          <w:bCs/>
          <w:sz w:val="24"/>
          <w:szCs w:val="24"/>
        </w:rPr>
      </w:pPr>
      <w:r w:rsidRPr="5F81CD89">
        <w:rPr>
          <w:rFonts w:ascii="Times New Roman" w:eastAsia="Times New Roman" w:hAnsi="Times New Roman" w:cs="Times New Roman"/>
          <w:b/>
          <w:bCs/>
          <w:sz w:val="24"/>
          <w:szCs w:val="24"/>
        </w:rPr>
        <w:t>Oversight –</w:t>
      </w:r>
      <w:r w:rsidR="008C36EF" w:rsidRPr="5F81CD89">
        <w:rPr>
          <w:rFonts w:ascii="Times New Roman" w:eastAsia="Times New Roman" w:hAnsi="Times New Roman" w:cs="Times New Roman"/>
          <w:b/>
          <w:bCs/>
          <w:sz w:val="24"/>
          <w:szCs w:val="24"/>
        </w:rPr>
        <w:t xml:space="preserve"> </w:t>
      </w:r>
      <w:r w:rsidR="12C9ADE7" w:rsidRPr="5F81CD89">
        <w:rPr>
          <w:rFonts w:ascii="Times New Roman" w:eastAsia="Times New Roman" w:hAnsi="Times New Roman" w:cs="Times New Roman"/>
          <w:b/>
          <w:bCs/>
          <w:sz w:val="24"/>
          <w:szCs w:val="24"/>
        </w:rPr>
        <w:t>The Use of Surveillance in NYCHA Developments</w:t>
      </w:r>
    </w:p>
    <w:p w14:paraId="2E491B48" w14:textId="77777777" w:rsidR="00FD37E4" w:rsidRPr="00C2442D" w:rsidRDefault="00FD37E4" w:rsidP="00C2442D">
      <w:pPr>
        <w:spacing w:after="0"/>
        <w:jc w:val="center"/>
        <w:rPr>
          <w:rFonts w:ascii="Times New Roman" w:eastAsia="Times New Roman" w:hAnsi="Times New Roman" w:cs="Times New Roman"/>
          <w:b/>
          <w:bCs/>
          <w:sz w:val="24"/>
          <w:szCs w:val="24"/>
        </w:rPr>
      </w:pPr>
    </w:p>
    <w:p w14:paraId="45FB0818" w14:textId="46664B2A" w:rsidR="00323B3D" w:rsidRPr="00C2442D" w:rsidRDefault="00323B3D">
      <w:pPr>
        <w:rPr>
          <w:rFonts w:ascii="Times New Roman" w:hAnsi="Times New Roman" w:cs="Times New Roman"/>
          <w:sz w:val="24"/>
          <w:szCs w:val="24"/>
        </w:rPr>
      </w:pPr>
    </w:p>
    <w:p w14:paraId="10CAA33C" w14:textId="77777777" w:rsidR="00FD37E4" w:rsidRDefault="00FD37E4">
      <w:pP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br w:type="page"/>
      </w:r>
    </w:p>
    <w:p w14:paraId="2C8B4F07" w14:textId="39F89721" w:rsidR="00513A39" w:rsidRPr="00C2442D" w:rsidRDefault="00513A39" w:rsidP="00FB557D">
      <w:pPr>
        <w:pStyle w:val="ListParagraph"/>
        <w:numPr>
          <w:ilvl w:val="0"/>
          <w:numId w:val="2"/>
        </w:numPr>
        <w:spacing w:after="0"/>
        <w:rPr>
          <w:rFonts w:ascii="Times New Roman" w:eastAsia="Times New Roman" w:hAnsi="Times New Roman" w:cs="Times New Roman"/>
          <w:b/>
          <w:bCs/>
          <w:sz w:val="24"/>
          <w:szCs w:val="24"/>
          <w:u w:val="single"/>
        </w:rPr>
      </w:pPr>
      <w:r w:rsidRPr="00C2442D">
        <w:rPr>
          <w:rFonts w:ascii="Times New Roman" w:eastAsia="Times New Roman" w:hAnsi="Times New Roman" w:cs="Times New Roman"/>
          <w:b/>
          <w:bCs/>
          <w:sz w:val="24"/>
          <w:szCs w:val="24"/>
          <w:u w:val="single"/>
        </w:rPr>
        <w:lastRenderedPageBreak/>
        <w:t>INTRODUCTION</w:t>
      </w:r>
    </w:p>
    <w:p w14:paraId="049F31CB" w14:textId="77777777" w:rsidR="00513A39" w:rsidRPr="00C2442D" w:rsidRDefault="00513A39" w:rsidP="00513A39">
      <w:pPr>
        <w:spacing w:after="0"/>
        <w:rPr>
          <w:rFonts w:ascii="Times New Roman" w:eastAsia="Times New Roman" w:hAnsi="Times New Roman" w:cs="Times New Roman"/>
          <w:b/>
          <w:bCs/>
          <w:sz w:val="24"/>
          <w:szCs w:val="24"/>
          <w:u w:val="single"/>
        </w:rPr>
      </w:pPr>
    </w:p>
    <w:p w14:paraId="19CAD7A2" w14:textId="0F95474E" w:rsidR="00513A39" w:rsidRPr="00C2442D" w:rsidRDefault="00513A39" w:rsidP="5F81CD89">
      <w:pPr>
        <w:spacing w:after="0" w:line="480" w:lineRule="auto"/>
        <w:ind w:firstLine="720"/>
        <w:jc w:val="both"/>
        <w:rPr>
          <w:rFonts w:ascii="Times New Roman" w:eastAsia="Times New Roman" w:hAnsi="Times New Roman" w:cs="Times New Roman"/>
          <w:sz w:val="24"/>
          <w:szCs w:val="24"/>
        </w:rPr>
      </w:pPr>
      <w:r w:rsidRPr="00C2442D">
        <w:rPr>
          <w:rFonts w:ascii="Times New Roman" w:eastAsia="Times New Roman" w:hAnsi="Times New Roman" w:cs="Times New Roman"/>
          <w:sz w:val="24"/>
          <w:szCs w:val="24"/>
        </w:rPr>
        <w:t xml:space="preserve">On </w:t>
      </w:r>
      <w:r w:rsidR="002E332A" w:rsidRPr="00C2442D">
        <w:rPr>
          <w:rFonts w:ascii="Times New Roman" w:eastAsia="Times New Roman" w:hAnsi="Times New Roman" w:cs="Times New Roman"/>
          <w:sz w:val="24"/>
          <w:szCs w:val="24"/>
        </w:rPr>
        <w:t>September 30</w:t>
      </w:r>
      <w:r w:rsidR="00D67A00" w:rsidRPr="00C2442D">
        <w:rPr>
          <w:rFonts w:ascii="Times New Roman" w:eastAsia="Times New Roman" w:hAnsi="Times New Roman" w:cs="Times New Roman"/>
          <w:sz w:val="24"/>
          <w:szCs w:val="24"/>
        </w:rPr>
        <w:t xml:space="preserve">, </w:t>
      </w:r>
      <w:r w:rsidRPr="00C2442D">
        <w:rPr>
          <w:rFonts w:ascii="Times New Roman" w:eastAsia="Times New Roman" w:hAnsi="Times New Roman" w:cs="Times New Roman"/>
          <w:sz w:val="24"/>
          <w:szCs w:val="24"/>
        </w:rPr>
        <w:t>202</w:t>
      </w:r>
      <w:r w:rsidR="00C45B27" w:rsidRPr="00C2442D">
        <w:rPr>
          <w:rFonts w:ascii="Times New Roman" w:eastAsia="Times New Roman" w:hAnsi="Times New Roman" w:cs="Times New Roman"/>
          <w:sz w:val="24"/>
          <w:szCs w:val="24"/>
        </w:rPr>
        <w:t>5</w:t>
      </w:r>
      <w:r w:rsidRPr="00C2442D">
        <w:rPr>
          <w:rFonts w:ascii="Times New Roman" w:eastAsia="Times New Roman" w:hAnsi="Times New Roman" w:cs="Times New Roman"/>
          <w:sz w:val="24"/>
          <w:szCs w:val="24"/>
        </w:rPr>
        <w:t xml:space="preserve">, the Committee on </w:t>
      </w:r>
      <w:r w:rsidR="002E332A" w:rsidRPr="00C2442D">
        <w:rPr>
          <w:rFonts w:ascii="Times New Roman" w:eastAsia="Times New Roman" w:hAnsi="Times New Roman" w:cs="Times New Roman"/>
          <w:sz w:val="24"/>
          <w:szCs w:val="24"/>
        </w:rPr>
        <w:t>Technology</w:t>
      </w:r>
      <w:r w:rsidRPr="00C2442D">
        <w:rPr>
          <w:rFonts w:ascii="Times New Roman" w:eastAsia="Times New Roman" w:hAnsi="Times New Roman" w:cs="Times New Roman"/>
          <w:sz w:val="24"/>
          <w:szCs w:val="24"/>
        </w:rPr>
        <w:t xml:space="preserve">, chaired by Council Member </w:t>
      </w:r>
      <w:r w:rsidR="002E332A" w:rsidRPr="00C2442D">
        <w:rPr>
          <w:rFonts w:ascii="Times New Roman" w:eastAsia="Times New Roman" w:hAnsi="Times New Roman" w:cs="Times New Roman"/>
          <w:sz w:val="24"/>
          <w:szCs w:val="24"/>
        </w:rPr>
        <w:t xml:space="preserve">Jennifer </w:t>
      </w:r>
      <w:r w:rsidR="002E332A" w:rsidRPr="00C2442D">
        <w:rPr>
          <w:rFonts w:ascii="Times New Roman" w:hAnsi="Times New Roman" w:cs="Times New Roman"/>
          <w:color w:val="202122"/>
          <w:sz w:val="24"/>
          <w:szCs w:val="24"/>
          <w:shd w:val="clear" w:color="auto" w:fill="FFFFFF"/>
        </w:rPr>
        <w:t>Gutiérrez</w:t>
      </w:r>
      <w:r w:rsidR="00C45B27" w:rsidRPr="00C2442D">
        <w:rPr>
          <w:rFonts w:ascii="Times New Roman" w:eastAsia="Times New Roman" w:hAnsi="Times New Roman" w:cs="Times New Roman"/>
          <w:sz w:val="24"/>
          <w:szCs w:val="24"/>
        </w:rPr>
        <w:t xml:space="preserve">, </w:t>
      </w:r>
      <w:r w:rsidR="006B0FB6" w:rsidRPr="00C2442D">
        <w:rPr>
          <w:rFonts w:ascii="Times New Roman" w:eastAsia="Times New Roman" w:hAnsi="Times New Roman" w:cs="Times New Roman"/>
          <w:sz w:val="24"/>
          <w:szCs w:val="24"/>
        </w:rPr>
        <w:t xml:space="preserve">the Committee on </w:t>
      </w:r>
      <w:r w:rsidR="002E332A" w:rsidRPr="00C2442D">
        <w:rPr>
          <w:rFonts w:ascii="Times New Roman" w:eastAsia="Times New Roman" w:hAnsi="Times New Roman" w:cs="Times New Roman"/>
          <w:sz w:val="24"/>
          <w:szCs w:val="24"/>
        </w:rPr>
        <w:t>Public Safety</w:t>
      </w:r>
      <w:r w:rsidR="006B0FB6" w:rsidRPr="00C2442D">
        <w:rPr>
          <w:rFonts w:ascii="Times New Roman" w:eastAsia="Times New Roman" w:hAnsi="Times New Roman" w:cs="Times New Roman"/>
          <w:sz w:val="24"/>
          <w:szCs w:val="24"/>
        </w:rPr>
        <w:t>, chai</w:t>
      </w:r>
      <w:r w:rsidR="00DF48DE" w:rsidRPr="00C2442D">
        <w:rPr>
          <w:rFonts w:ascii="Times New Roman" w:eastAsia="Times New Roman" w:hAnsi="Times New Roman" w:cs="Times New Roman"/>
          <w:sz w:val="24"/>
          <w:szCs w:val="24"/>
        </w:rPr>
        <w:t xml:space="preserve">red by Council Member </w:t>
      </w:r>
      <w:r w:rsidR="002E332A" w:rsidRPr="00C2442D">
        <w:rPr>
          <w:rFonts w:ascii="Times New Roman" w:eastAsia="Times New Roman" w:hAnsi="Times New Roman" w:cs="Times New Roman"/>
          <w:sz w:val="24"/>
          <w:szCs w:val="24"/>
        </w:rPr>
        <w:t>Yusef Salaam</w:t>
      </w:r>
      <w:r w:rsidR="006B0FB6" w:rsidRPr="00C2442D">
        <w:rPr>
          <w:rFonts w:ascii="Times New Roman" w:eastAsia="Times New Roman" w:hAnsi="Times New Roman" w:cs="Times New Roman"/>
          <w:sz w:val="24"/>
          <w:szCs w:val="24"/>
        </w:rPr>
        <w:t xml:space="preserve">, </w:t>
      </w:r>
      <w:r w:rsidR="00C45B27" w:rsidRPr="00C2442D">
        <w:rPr>
          <w:rFonts w:ascii="Times New Roman" w:eastAsia="Times New Roman" w:hAnsi="Times New Roman" w:cs="Times New Roman"/>
          <w:sz w:val="24"/>
          <w:szCs w:val="24"/>
        </w:rPr>
        <w:t xml:space="preserve">the Committee on Oversight and Investigations, chaired by Council Member Gale </w:t>
      </w:r>
      <w:r w:rsidR="000A3694" w:rsidRPr="00C2442D">
        <w:rPr>
          <w:rFonts w:ascii="Times New Roman" w:eastAsia="Times New Roman" w:hAnsi="Times New Roman" w:cs="Times New Roman"/>
          <w:sz w:val="24"/>
          <w:szCs w:val="24"/>
        </w:rPr>
        <w:t xml:space="preserve">A. </w:t>
      </w:r>
      <w:r w:rsidR="00C45B27" w:rsidRPr="00C2442D">
        <w:rPr>
          <w:rFonts w:ascii="Times New Roman" w:eastAsia="Times New Roman" w:hAnsi="Times New Roman" w:cs="Times New Roman"/>
          <w:sz w:val="24"/>
          <w:szCs w:val="24"/>
        </w:rPr>
        <w:t>Brewer,</w:t>
      </w:r>
      <w:r w:rsidR="002E332A" w:rsidRPr="00C2442D">
        <w:rPr>
          <w:rFonts w:ascii="Times New Roman" w:eastAsia="Times New Roman" w:hAnsi="Times New Roman" w:cs="Times New Roman"/>
          <w:sz w:val="24"/>
          <w:szCs w:val="24"/>
        </w:rPr>
        <w:t xml:space="preserve"> and the Committee on Public </w:t>
      </w:r>
      <w:r w:rsidR="16400303" w:rsidRPr="00C2442D">
        <w:rPr>
          <w:rFonts w:ascii="Times New Roman" w:eastAsia="Times New Roman" w:hAnsi="Times New Roman" w:cs="Times New Roman"/>
          <w:sz w:val="24"/>
          <w:szCs w:val="24"/>
        </w:rPr>
        <w:t>Housing</w:t>
      </w:r>
      <w:r w:rsidR="002E332A" w:rsidRPr="00C2442D">
        <w:rPr>
          <w:rFonts w:ascii="Times New Roman" w:eastAsia="Times New Roman" w:hAnsi="Times New Roman" w:cs="Times New Roman"/>
          <w:sz w:val="24"/>
          <w:szCs w:val="24"/>
        </w:rPr>
        <w:t>, chaired by Council Member Chris Banks,</w:t>
      </w:r>
      <w:r w:rsidR="00C45B27" w:rsidRPr="00C2442D">
        <w:rPr>
          <w:rFonts w:ascii="Times New Roman" w:eastAsia="Times New Roman" w:hAnsi="Times New Roman" w:cs="Times New Roman"/>
          <w:sz w:val="24"/>
          <w:szCs w:val="24"/>
        </w:rPr>
        <w:t xml:space="preserve"> </w:t>
      </w:r>
      <w:r w:rsidRPr="00C2442D">
        <w:rPr>
          <w:rFonts w:ascii="Times New Roman" w:eastAsia="Times New Roman" w:hAnsi="Times New Roman" w:cs="Times New Roman"/>
          <w:sz w:val="24"/>
          <w:szCs w:val="24"/>
        </w:rPr>
        <w:t xml:space="preserve">will </w:t>
      </w:r>
      <w:r w:rsidR="006B0FB6" w:rsidRPr="00C2442D">
        <w:rPr>
          <w:rFonts w:ascii="Times New Roman" w:eastAsia="Times New Roman" w:hAnsi="Times New Roman" w:cs="Times New Roman"/>
          <w:sz w:val="24"/>
          <w:szCs w:val="24"/>
        </w:rPr>
        <w:t xml:space="preserve">hold </w:t>
      </w:r>
      <w:r w:rsidR="00123367" w:rsidRPr="00C2442D">
        <w:rPr>
          <w:rFonts w:ascii="Times New Roman" w:eastAsia="Times New Roman" w:hAnsi="Times New Roman" w:cs="Times New Roman"/>
          <w:sz w:val="24"/>
          <w:szCs w:val="24"/>
        </w:rPr>
        <w:t>an</w:t>
      </w:r>
      <w:r w:rsidRPr="00C2442D">
        <w:rPr>
          <w:rFonts w:ascii="Times New Roman" w:eastAsia="Times New Roman" w:hAnsi="Times New Roman" w:cs="Times New Roman"/>
          <w:sz w:val="24"/>
          <w:szCs w:val="24"/>
        </w:rPr>
        <w:t xml:space="preserve"> oversight hearing </w:t>
      </w:r>
      <w:r w:rsidR="00123367" w:rsidRPr="00C2442D">
        <w:rPr>
          <w:rFonts w:ascii="Times New Roman" w:eastAsia="Times New Roman" w:hAnsi="Times New Roman" w:cs="Times New Roman"/>
          <w:sz w:val="24"/>
          <w:szCs w:val="24"/>
        </w:rPr>
        <w:t>on</w:t>
      </w:r>
      <w:r w:rsidR="006B0FB6" w:rsidRPr="00C2442D">
        <w:rPr>
          <w:rFonts w:ascii="Times New Roman" w:eastAsia="Times New Roman" w:hAnsi="Times New Roman" w:cs="Times New Roman"/>
          <w:sz w:val="24"/>
          <w:szCs w:val="24"/>
        </w:rPr>
        <w:t xml:space="preserve"> </w:t>
      </w:r>
      <w:r w:rsidR="00FA07AD" w:rsidRPr="00C2442D">
        <w:rPr>
          <w:rFonts w:ascii="Times New Roman" w:eastAsia="Times New Roman" w:hAnsi="Times New Roman" w:cs="Times New Roman"/>
          <w:sz w:val="24"/>
          <w:szCs w:val="24"/>
        </w:rPr>
        <w:t xml:space="preserve">the </w:t>
      </w:r>
      <w:r w:rsidR="0060659F" w:rsidRPr="0060659F">
        <w:rPr>
          <w:rFonts w:ascii="Times New Roman" w:eastAsia="Times New Roman" w:hAnsi="Times New Roman" w:cs="Times New Roman"/>
          <w:i/>
          <w:iCs/>
          <w:sz w:val="24"/>
          <w:szCs w:val="24"/>
        </w:rPr>
        <w:t>U</w:t>
      </w:r>
      <w:r w:rsidR="3366D5E0" w:rsidRPr="0060659F">
        <w:rPr>
          <w:rFonts w:ascii="Times New Roman" w:eastAsia="Times New Roman" w:hAnsi="Times New Roman" w:cs="Times New Roman"/>
          <w:i/>
          <w:iCs/>
          <w:sz w:val="24"/>
          <w:szCs w:val="24"/>
        </w:rPr>
        <w:t xml:space="preserve">se of </w:t>
      </w:r>
      <w:r w:rsidR="0060659F" w:rsidRPr="0060659F">
        <w:rPr>
          <w:rFonts w:ascii="Times New Roman" w:eastAsia="Times New Roman" w:hAnsi="Times New Roman" w:cs="Times New Roman"/>
          <w:i/>
          <w:iCs/>
          <w:sz w:val="24"/>
          <w:szCs w:val="24"/>
        </w:rPr>
        <w:t>S</w:t>
      </w:r>
      <w:r w:rsidR="3366D5E0" w:rsidRPr="0060659F">
        <w:rPr>
          <w:rFonts w:ascii="Times New Roman" w:eastAsia="Times New Roman" w:hAnsi="Times New Roman" w:cs="Times New Roman"/>
          <w:i/>
          <w:iCs/>
          <w:sz w:val="24"/>
          <w:szCs w:val="24"/>
        </w:rPr>
        <w:t xml:space="preserve">urveillance in NYCHA </w:t>
      </w:r>
      <w:r w:rsidR="0060659F" w:rsidRPr="0060659F">
        <w:rPr>
          <w:rFonts w:ascii="Times New Roman" w:eastAsia="Times New Roman" w:hAnsi="Times New Roman" w:cs="Times New Roman"/>
          <w:i/>
          <w:iCs/>
          <w:sz w:val="24"/>
          <w:szCs w:val="24"/>
        </w:rPr>
        <w:t>D</w:t>
      </w:r>
      <w:r w:rsidR="3366D5E0" w:rsidRPr="0060659F">
        <w:rPr>
          <w:rFonts w:ascii="Times New Roman" w:eastAsia="Times New Roman" w:hAnsi="Times New Roman" w:cs="Times New Roman"/>
          <w:i/>
          <w:iCs/>
          <w:sz w:val="24"/>
          <w:szCs w:val="24"/>
        </w:rPr>
        <w:t>evelopments</w:t>
      </w:r>
      <w:r w:rsidR="002E332A" w:rsidRPr="00C2442D">
        <w:rPr>
          <w:rFonts w:ascii="Times New Roman" w:eastAsia="Times New Roman" w:hAnsi="Times New Roman" w:cs="Times New Roman"/>
          <w:sz w:val="24"/>
          <w:szCs w:val="24"/>
        </w:rPr>
        <w:t>.</w:t>
      </w:r>
      <w:r w:rsidR="00123367" w:rsidRPr="00C2442D">
        <w:rPr>
          <w:rFonts w:ascii="Times New Roman" w:eastAsia="Times New Roman" w:hAnsi="Times New Roman" w:cs="Times New Roman"/>
          <w:sz w:val="24"/>
          <w:szCs w:val="24"/>
        </w:rPr>
        <w:t xml:space="preserve"> Among those </w:t>
      </w:r>
      <w:r w:rsidR="002C23BD" w:rsidRPr="00C2442D">
        <w:rPr>
          <w:rFonts w:ascii="Times New Roman" w:eastAsia="Times New Roman" w:hAnsi="Times New Roman" w:cs="Times New Roman"/>
          <w:sz w:val="24"/>
          <w:szCs w:val="24"/>
        </w:rPr>
        <w:t xml:space="preserve">invited </w:t>
      </w:r>
      <w:r w:rsidR="00123367" w:rsidRPr="00C2442D">
        <w:rPr>
          <w:rFonts w:ascii="Times New Roman" w:eastAsia="Times New Roman" w:hAnsi="Times New Roman" w:cs="Times New Roman"/>
          <w:sz w:val="24"/>
          <w:szCs w:val="24"/>
        </w:rPr>
        <w:t xml:space="preserve">to testify include representatives from </w:t>
      </w:r>
      <w:r w:rsidR="002E332A" w:rsidRPr="00C2442D">
        <w:rPr>
          <w:rFonts w:ascii="Times New Roman" w:eastAsia="Times New Roman" w:hAnsi="Times New Roman" w:cs="Times New Roman"/>
          <w:sz w:val="24"/>
          <w:szCs w:val="24"/>
        </w:rPr>
        <w:t xml:space="preserve">the Office of Technology and </w:t>
      </w:r>
      <w:r w:rsidR="005E2459" w:rsidRPr="00C2442D">
        <w:rPr>
          <w:rFonts w:ascii="Times New Roman" w:eastAsia="Times New Roman" w:hAnsi="Times New Roman" w:cs="Times New Roman"/>
          <w:sz w:val="24"/>
          <w:szCs w:val="24"/>
        </w:rPr>
        <w:t>Innovation</w:t>
      </w:r>
      <w:r w:rsidR="002E332A" w:rsidRPr="00C2442D">
        <w:rPr>
          <w:rFonts w:ascii="Times New Roman" w:eastAsia="Times New Roman" w:hAnsi="Times New Roman" w:cs="Times New Roman"/>
          <w:sz w:val="24"/>
          <w:szCs w:val="24"/>
        </w:rPr>
        <w:t xml:space="preserve"> (“OTI”)</w:t>
      </w:r>
      <w:r w:rsidR="00B01D46" w:rsidRPr="00C2442D">
        <w:rPr>
          <w:rFonts w:ascii="Times New Roman" w:eastAsia="Times New Roman" w:hAnsi="Times New Roman" w:cs="Times New Roman"/>
          <w:sz w:val="24"/>
          <w:szCs w:val="24"/>
        </w:rPr>
        <w:t>,</w:t>
      </w:r>
      <w:r w:rsidR="002C23BD" w:rsidRPr="00C2442D">
        <w:rPr>
          <w:rFonts w:ascii="Times New Roman" w:eastAsia="Times New Roman" w:hAnsi="Times New Roman" w:cs="Times New Roman"/>
          <w:sz w:val="24"/>
          <w:szCs w:val="24"/>
        </w:rPr>
        <w:t xml:space="preserve"> </w:t>
      </w:r>
      <w:r w:rsidR="004462C4" w:rsidRPr="00C2442D">
        <w:rPr>
          <w:rFonts w:ascii="Times New Roman" w:eastAsia="Times New Roman" w:hAnsi="Times New Roman" w:cs="Times New Roman"/>
          <w:sz w:val="24"/>
          <w:szCs w:val="24"/>
        </w:rPr>
        <w:t xml:space="preserve">representatives from the New York City Housing Authority (“NYCHA”), representatives from the New York City Police Department (“NYPD”), </w:t>
      </w:r>
      <w:r w:rsidR="005E2459" w:rsidRPr="00C2442D">
        <w:rPr>
          <w:rFonts w:ascii="Times New Roman" w:eastAsia="Times New Roman" w:hAnsi="Times New Roman" w:cs="Times New Roman"/>
          <w:sz w:val="24"/>
          <w:szCs w:val="24"/>
        </w:rPr>
        <w:t xml:space="preserve">representatives from </w:t>
      </w:r>
      <w:r w:rsidR="00AD5AE5" w:rsidRPr="00C2442D">
        <w:rPr>
          <w:rFonts w:ascii="Times New Roman" w:eastAsia="Times New Roman" w:hAnsi="Times New Roman" w:cs="Times New Roman"/>
          <w:sz w:val="24"/>
          <w:szCs w:val="24"/>
        </w:rPr>
        <w:t xml:space="preserve">legal service providers, civil liberties </w:t>
      </w:r>
      <w:r w:rsidR="00DD3DDD" w:rsidRPr="00C2442D">
        <w:rPr>
          <w:rFonts w:ascii="Times New Roman" w:eastAsia="Times New Roman" w:hAnsi="Times New Roman" w:cs="Times New Roman"/>
          <w:sz w:val="24"/>
          <w:szCs w:val="24"/>
        </w:rPr>
        <w:t>organizations</w:t>
      </w:r>
      <w:r w:rsidR="00AD5AE5" w:rsidRPr="00C2442D">
        <w:rPr>
          <w:rFonts w:ascii="Times New Roman" w:eastAsia="Times New Roman" w:hAnsi="Times New Roman" w:cs="Times New Roman"/>
          <w:sz w:val="24"/>
          <w:szCs w:val="24"/>
        </w:rPr>
        <w:t xml:space="preserve">, and other </w:t>
      </w:r>
      <w:r w:rsidR="00FF21A8" w:rsidRPr="00C2442D">
        <w:rPr>
          <w:rFonts w:ascii="Times New Roman" w:eastAsia="Times New Roman" w:hAnsi="Times New Roman" w:cs="Times New Roman"/>
          <w:sz w:val="24"/>
          <w:szCs w:val="24"/>
        </w:rPr>
        <w:t xml:space="preserve">interested </w:t>
      </w:r>
      <w:r w:rsidR="002C23BD" w:rsidRPr="00C2442D">
        <w:rPr>
          <w:rFonts w:ascii="Times New Roman" w:eastAsia="Times New Roman" w:hAnsi="Times New Roman" w:cs="Times New Roman"/>
          <w:sz w:val="24"/>
          <w:szCs w:val="24"/>
        </w:rPr>
        <w:t>members of the public</w:t>
      </w:r>
      <w:r w:rsidR="00123367" w:rsidRPr="00C2442D">
        <w:rPr>
          <w:rFonts w:ascii="Times New Roman" w:eastAsia="Times New Roman" w:hAnsi="Times New Roman" w:cs="Times New Roman"/>
          <w:sz w:val="24"/>
          <w:szCs w:val="24"/>
        </w:rPr>
        <w:t>.</w:t>
      </w:r>
    </w:p>
    <w:p w14:paraId="38A9835A" w14:textId="77777777" w:rsidR="00B36C00" w:rsidRPr="00C2442D" w:rsidRDefault="00513A39" w:rsidP="00B36C00">
      <w:pPr>
        <w:pStyle w:val="ListParagraph"/>
        <w:numPr>
          <w:ilvl w:val="0"/>
          <w:numId w:val="2"/>
        </w:numPr>
        <w:spacing w:after="0" w:line="480" w:lineRule="auto"/>
        <w:rPr>
          <w:rFonts w:ascii="Times New Roman" w:hAnsi="Times New Roman" w:cs="Times New Roman"/>
          <w:b/>
          <w:bCs/>
          <w:color w:val="000000" w:themeColor="text1"/>
          <w:sz w:val="24"/>
          <w:szCs w:val="24"/>
          <w:u w:val="single"/>
        </w:rPr>
      </w:pPr>
      <w:r w:rsidRPr="00C2442D">
        <w:rPr>
          <w:rFonts w:ascii="Times New Roman" w:hAnsi="Times New Roman" w:cs="Times New Roman"/>
          <w:b/>
          <w:bCs/>
          <w:color w:val="000000" w:themeColor="text1"/>
          <w:sz w:val="24"/>
          <w:szCs w:val="24"/>
          <w:u w:val="single"/>
        </w:rPr>
        <w:t>BACKGROUND</w:t>
      </w:r>
    </w:p>
    <w:p w14:paraId="3B8B33F9" w14:textId="07177687" w:rsidR="00A44C0E" w:rsidRPr="00C2442D" w:rsidRDefault="00A44C0E" w:rsidP="00A44C0E">
      <w:pPr>
        <w:spacing w:after="0" w:line="480" w:lineRule="auto"/>
        <w:ind w:firstLine="720"/>
        <w:jc w:val="both"/>
        <w:rPr>
          <w:rFonts w:ascii="Times New Roman" w:hAnsi="Times New Roman" w:cs="Times New Roman"/>
          <w:sz w:val="24"/>
          <w:szCs w:val="24"/>
          <w:lang w:val="en"/>
        </w:rPr>
      </w:pPr>
      <w:r w:rsidRPr="00C2442D">
        <w:rPr>
          <w:rFonts w:ascii="Times New Roman" w:hAnsi="Times New Roman" w:cs="Times New Roman"/>
          <w:sz w:val="24"/>
          <w:szCs w:val="24"/>
          <w:lang w:val="en"/>
        </w:rPr>
        <w:t>On August 11</w:t>
      </w:r>
      <w:r w:rsidR="00E932DA" w:rsidRPr="00C2442D">
        <w:rPr>
          <w:rFonts w:ascii="Times New Roman" w:hAnsi="Times New Roman" w:cs="Times New Roman"/>
          <w:sz w:val="24"/>
          <w:szCs w:val="24"/>
          <w:lang w:val="en"/>
        </w:rPr>
        <w:t xml:space="preserve">, </w:t>
      </w:r>
      <w:r w:rsidRPr="00C2442D">
        <w:rPr>
          <w:rFonts w:ascii="Times New Roman" w:hAnsi="Times New Roman" w:cs="Times New Roman"/>
          <w:sz w:val="24"/>
          <w:szCs w:val="24"/>
          <w:lang w:val="en"/>
        </w:rPr>
        <w:t xml:space="preserve">2025, New York Focus published an article detailing how the Adams </w:t>
      </w:r>
      <w:r w:rsidR="0570DD5C" w:rsidRPr="00C2442D">
        <w:rPr>
          <w:rFonts w:ascii="Times New Roman" w:hAnsi="Times New Roman" w:cs="Times New Roman"/>
          <w:sz w:val="24"/>
          <w:szCs w:val="24"/>
          <w:lang w:val="en"/>
        </w:rPr>
        <w:t>A</w:t>
      </w:r>
      <w:r w:rsidRPr="00C2442D">
        <w:rPr>
          <w:rFonts w:ascii="Times New Roman" w:hAnsi="Times New Roman" w:cs="Times New Roman"/>
          <w:sz w:val="24"/>
          <w:szCs w:val="24"/>
          <w:lang w:val="en"/>
        </w:rPr>
        <w:t>dministration is using Big Apple Connect, a program sponsored by the City to provide free internet to public housing residents, to facilitate the connection between CCTV cameras in NYCHA</w:t>
      </w:r>
      <w:r w:rsidR="0570DD5C" w:rsidRPr="00C2442D">
        <w:rPr>
          <w:rFonts w:ascii="Times New Roman" w:hAnsi="Times New Roman" w:cs="Times New Roman"/>
          <w:sz w:val="24"/>
          <w:szCs w:val="24"/>
          <w:lang w:val="en"/>
        </w:rPr>
        <w:t>-</w:t>
      </w:r>
      <w:r w:rsidR="00C66AF4" w:rsidRPr="00C2442D">
        <w:rPr>
          <w:rFonts w:ascii="Times New Roman" w:hAnsi="Times New Roman" w:cs="Times New Roman"/>
          <w:sz w:val="24"/>
          <w:szCs w:val="24"/>
          <w:lang w:val="en"/>
        </w:rPr>
        <w:t xml:space="preserve">operated </w:t>
      </w:r>
      <w:r w:rsidRPr="00C2442D">
        <w:rPr>
          <w:rFonts w:ascii="Times New Roman" w:hAnsi="Times New Roman" w:cs="Times New Roman"/>
          <w:sz w:val="24"/>
          <w:szCs w:val="24"/>
          <w:lang w:val="en"/>
        </w:rPr>
        <w:t xml:space="preserve">buildings </w:t>
      </w:r>
      <w:r w:rsidR="00C66AF4" w:rsidRPr="00C2442D">
        <w:rPr>
          <w:rFonts w:ascii="Times New Roman" w:hAnsi="Times New Roman" w:cs="Times New Roman"/>
          <w:sz w:val="24"/>
          <w:szCs w:val="24"/>
          <w:lang w:val="en"/>
        </w:rPr>
        <w:t xml:space="preserve">and </w:t>
      </w:r>
      <w:r w:rsidRPr="00C2442D">
        <w:rPr>
          <w:rFonts w:ascii="Times New Roman" w:hAnsi="Times New Roman" w:cs="Times New Roman"/>
          <w:sz w:val="24"/>
          <w:szCs w:val="24"/>
          <w:lang w:val="en"/>
        </w:rPr>
        <w:t>the NYPD’s domain awareness system.</w:t>
      </w:r>
      <w:r w:rsidRPr="00C2442D">
        <w:rPr>
          <w:rFonts w:ascii="Times New Roman" w:hAnsi="Times New Roman" w:cs="Times New Roman"/>
          <w:sz w:val="24"/>
          <w:szCs w:val="24"/>
          <w:vertAlign w:val="superscript"/>
          <w:lang w:val="en"/>
        </w:rPr>
        <w:footnoteReference w:id="1"/>
      </w:r>
      <w:r w:rsidRPr="00C2442D">
        <w:rPr>
          <w:rFonts w:ascii="Times New Roman" w:hAnsi="Times New Roman" w:cs="Times New Roman"/>
          <w:sz w:val="24"/>
          <w:szCs w:val="24"/>
          <w:lang w:val="en"/>
        </w:rPr>
        <w:t xml:space="preserve"> With the installation of new modems and routers in NYCHA</w:t>
      </w:r>
      <w:r w:rsidR="0570DD5C" w:rsidRPr="00C2442D">
        <w:rPr>
          <w:rFonts w:ascii="Times New Roman" w:hAnsi="Times New Roman" w:cs="Times New Roman"/>
          <w:sz w:val="24"/>
          <w:szCs w:val="24"/>
          <w:lang w:val="en"/>
        </w:rPr>
        <w:t>-</w:t>
      </w:r>
      <w:r w:rsidR="00C66AF4" w:rsidRPr="00C2442D">
        <w:rPr>
          <w:rFonts w:ascii="Times New Roman" w:hAnsi="Times New Roman" w:cs="Times New Roman"/>
          <w:sz w:val="24"/>
          <w:szCs w:val="24"/>
          <w:lang w:val="en"/>
        </w:rPr>
        <w:t>operated buildings</w:t>
      </w:r>
      <w:r w:rsidRPr="00C2442D">
        <w:rPr>
          <w:rFonts w:ascii="Times New Roman" w:hAnsi="Times New Roman" w:cs="Times New Roman"/>
          <w:sz w:val="24"/>
          <w:szCs w:val="24"/>
          <w:lang w:val="en"/>
        </w:rPr>
        <w:t xml:space="preserve"> common areas under Big Apple Connect, the NYPD is now able to connect directly to CCTV feeds.</w:t>
      </w:r>
      <w:r w:rsidRPr="00C2442D">
        <w:rPr>
          <w:rFonts w:ascii="Times New Roman" w:hAnsi="Times New Roman" w:cs="Times New Roman"/>
          <w:sz w:val="24"/>
          <w:szCs w:val="24"/>
          <w:vertAlign w:val="superscript"/>
          <w:lang w:val="en"/>
        </w:rPr>
        <w:footnoteReference w:id="2"/>
      </w:r>
      <w:r w:rsidRPr="00C2442D">
        <w:rPr>
          <w:rFonts w:ascii="Times New Roman" w:hAnsi="Times New Roman" w:cs="Times New Roman"/>
          <w:sz w:val="24"/>
          <w:szCs w:val="24"/>
          <w:lang w:val="en"/>
        </w:rPr>
        <w:t xml:space="preserve"> </w:t>
      </w:r>
      <w:r w:rsidR="00C66AF4" w:rsidRPr="00C2442D">
        <w:rPr>
          <w:rFonts w:ascii="Times New Roman" w:hAnsi="Times New Roman" w:cs="Times New Roman"/>
          <w:sz w:val="24"/>
          <w:szCs w:val="24"/>
          <w:lang w:val="en"/>
        </w:rPr>
        <w:t>In the past</w:t>
      </w:r>
      <w:r w:rsidRPr="00C2442D">
        <w:rPr>
          <w:rFonts w:ascii="Times New Roman" w:hAnsi="Times New Roman" w:cs="Times New Roman"/>
          <w:sz w:val="24"/>
          <w:szCs w:val="24"/>
          <w:lang w:val="en"/>
        </w:rPr>
        <w:t>, NYPD could only review NYCHA-operated camera footage by physically visiting the authority’s CCTV control rooms, and only upon request, for the purpose of investigating incidents.</w:t>
      </w:r>
      <w:r w:rsidRPr="00C2442D">
        <w:rPr>
          <w:rFonts w:ascii="Times New Roman" w:hAnsi="Times New Roman" w:cs="Times New Roman"/>
          <w:sz w:val="24"/>
          <w:szCs w:val="24"/>
          <w:vertAlign w:val="superscript"/>
          <w:lang w:val="en"/>
        </w:rPr>
        <w:footnoteReference w:id="3"/>
      </w:r>
      <w:r w:rsidRPr="00C2442D">
        <w:rPr>
          <w:rFonts w:ascii="Times New Roman" w:hAnsi="Times New Roman" w:cs="Times New Roman"/>
          <w:sz w:val="24"/>
          <w:szCs w:val="24"/>
          <w:lang w:val="en"/>
        </w:rPr>
        <w:t xml:space="preserve"> </w:t>
      </w:r>
      <w:r w:rsidR="00C66AF4" w:rsidRPr="00C2442D">
        <w:rPr>
          <w:rFonts w:ascii="Times New Roman" w:hAnsi="Times New Roman" w:cs="Times New Roman"/>
          <w:sz w:val="24"/>
          <w:szCs w:val="24"/>
          <w:lang w:val="en"/>
        </w:rPr>
        <w:t xml:space="preserve">Now, </w:t>
      </w:r>
      <w:r w:rsidRPr="00C2442D">
        <w:rPr>
          <w:rFonts w:ascii="Times New Roman" w:hAnsi="Times New Roman" w:cs="Times New Roman"/>
          <w:sz w:val="24"/>
          <w:szCs w:val="24"/>
          <w:lang w:val="en"/>
        </w:rPr>
        <w:t xml:space="preserve">these new connections provided by Big Apple Connect allow </w:t>
      </w:r>
      <w:r w:rsidR="0570DD5C" w:rsidRPr="00C2442D">
        <w:rPr>
          <w:rFonts w:ascii="Times New Roman" w:hAnsi="Times New Roman" w:cs="Times New Roman"/>
          <w:sz w:val="24"/>
          <w:szCs w:val="24"/>
          <w:lang w:val="en"/>
        </w:rPr>
        <w:t xml:space="preserve">the </w:t>
      </w:r>
      <w:r w:rsidRPr="00C2442D">
        <w:rPr>
          <w:rFonts w:ascii="Times New Roman" w:hAnsi="Times New Roman" w:cs="Times New Roman"/>
          <w:sz w:val="24"/>
          <w:szCs w:val="24"/>
          <w:lang w:val="en"/>
        </w:rPr>
        <w:t>NYPD to have access to real-time remote streaming and recordings from up to 30 days prior to an incident, without requiring authorization from NYCHA.</w:t>
      </w:r>
      <w:r w:rsidRPr="00C2442D">
        <w:rPr>
          <w:rFonts w:ascii="Times New Roman" w:hAnsi="Times New Roman" w:cs="Times New Roman"/>
          <w:sz w:val="24"/>
          <w:szCs w:val="24"/>
          <w:vertAlign w:val="superscript"/>
          <w:lang w:val="en"/>
        </w:rPr>
        <w:footnoteReference w:id="4"/>
      </w:r>
      <w:r w:rsidRPr="00C2442D">
        <w:rPr>
          <w:rFonts w:ascii="Times New Roman" w:hAnsi="Times New Roman" w:cs="Times New Roman"/>
          <w:sz w:val="24"/>
          <w:szCs w:val="24"/>
          <w:lang w:val="en"/>
        </w:rPr>
        <w:t xml:space="preserve"> </w:t>
      </w:r>
    </w:p>
    <w:p w14:paraId="7D9703C6" w14:textId="23972ACC" w:rsidR="00A44C0E" w:rsidRPr="00C2442D" w:rsidRDefault="00A44C0E" w:rsidP="00A44C0E">
      <w:pPr>
        <w:spacing w:after="0" w:line="480" w:lineRule="auto"/>
        <w:ind w:firstLine="720"/>
        <w:jc w:val="both"/>
        <w:rPr>
          <w:rFonts w:ascii="Times New Roman" w:hAnsi="Times New Roman" w:cs="Times New Roman"/>
          <w:sz w:val="24"/>
          <w:szCs w:val="24"/>
          <w:lang w:val="en"/>
        </w:rPr>
      </w:pPr>
      <w:r w:rsidRPr="00C2442D">
        <w:rPr>
          <w:rFonts w:ascii="Times New Roman" w:hAnsi="Times New Roman" w:cs="Times New Roman"/>
          <w:sz w:val="24"/>
          <w:szCs w:val="24"/>
          <w:lang w:val="en"/>
        </w:rPr>
        <w:t>On February 19, 2025, the New York City Council</w:t>
      </w:r>
      <w:r w:rsidR="0570DD5C" w:rsidRPr="00C2442D">
        <w:rPr>
          <w:rFonts w:ascii="Times New Roman" w:hAnsi="Times New Roman" w:cs="Times New Roman"/>
          <w:sz w:val="24"/>
          <w:szCs w:val="24"/>
          <w:lang w:val="en"/>
        </w:rPr>
        <w:t>’s</w:t>
      </w:r>
      <w:r w:rsidRPr="00C2442D">
        <w:rPr>
          <w:rFonts w:ascii="Times New Roman" w:hAnsi="Times New Roman" w:cs="Times New Roman"/>
          <w:sz w:val="24"/>
          <w:szCs w:val="24"/>
          <w:lang w:val="en"/>
        </w:rPr>
        <w:t xml:space="preserve"> Committee on Public Safety, Committee on Technology, and Committee on Oversight and Investigations held an oversight hearing </w:t>
      </w:r>
      <w:r w:rsidR="0570DD5C" w:rsidRPr="00C2442D">
        <w:rPr>
          <w:rFonts w:ascii="Times New Roman" w:hAnsi="Times New Roman" w:cs="Times New Roman"/>
          <w:sz w:val="24"/>
          <w:szCs w:val="24"/>
        </w:rPr>
        <w:t xml:space="preserve">titled </w:t>
      </w:r>
      <w:r w:rsidR="00C66AF4" w:rsidRPr="00C2442D">
        <w:rPr>
          <w:rFonts w:ascii="Times New Roman" w:hAnsi="Times New Roman" w:cs="Times New Roman"/>
          <w:i/>
          <w:iCs/>
          <w:sz w:val="24"/>
          <w:szCs w:val="24"/>
        </w:rPr>
        <w:t>Examining NYPD’s Implementation of the POST Act</w:t>
      </w:r>
      <w:r w:rsidR="0570DD5C" w:rsidRPr="00C2442D">
        <w:rPr>
          <w:rFonts w:ascii="Times New Roman" w:hAnsi="Times New Roman" w:cs="Times New Roman"/>
          <w:sz w:val="24"/>
          <w:szCs w:val="24"/>
        </w:rPr>
        <w:t>,</w:t>
      </w:r>
      <w:r w:rsidR="00C66AF4" w:rsidRPr="00C2442D">
        <w:rPr>
          <w:rStyle w:val="FootnoteReference"/>
          <w:rFonts w:ascii="Times New Roman" w:hAnsi="Times New Roman" w:cs="Times New Roman"/>
          <w:i/>
          <w:iCs/>
          <w:sz w:val="24"/>
          <w:szCs w:val="24"/>
        </w:rPr>
        <w:footnoteReference w:id="5"/>
      </w:r>
      <w:r w:rsidRPr="00C2442D">
        <w:rPr>
          <w:rFonts w:ascii="Times New Roman" w:hAnsi="Times New Roman" w:cs="Times New Roman"/>
          <w:sz w:val="24"/>
          <w:szCs w:val="24"/>
          <w:lang w:val="en"/>
        </w:rPr>
        <w:t xml:space="preserve"> where representatives from NYPD testified about the many surveillance technologies NYPD is using in the city.</w:t>
      </w:r>
      <w:r w:rsidRPr="00C2442D">
        <w:rPr>
          <w:rFonts w:ascii="Times New Roman" w:hAnsi="Times New Roman" w:cs="Times New Roman"/>
          <w:sz w:val="24"/>
          <w:szCs w:val="24"/>
          <w:vertAlign w:val="superscript"/>
          <w:lang w:val="en"/>
        </w:rPr>
        <w:footnoteReference w:id="6"/>
      </w:r>
      <w:r w:rsidRPr="00C2442D">
        <w:rPr>
          <w:rFonts w:ascii="Times New Roman" w:hAnsi="Times New Roman" w:cs="Times New Roman"/>
          <w:sz w:val="24"/>
          <w:szCs w:val="24"/>
          <w:lang w:val="en"/>
        </w:rPr>
        <w:t xml:space="preserve"> On April 29, 2025, the Technology Committee held a hearing on </w:t>
      </w:r>
      <w:r w:rsidRPr="00C2442D">
        <w:rPr>
          <w:rFonts w:ascii="Times New Roman" w:hAnsi="Times New Roman" w:cs="Times New Roman"/>
          <w:i/>
          <w:iCs/>
          <w:sz w:val="24"/>
          <w:szCs w:val="24"/>
          <w:lang w:val="en"/>
        </w:rPr>
        <w:t>Evaluating the City's plan to Connect All New Yorkers to Internet</w:t>
      </w:r>
      <w:r w:rsidRPr="00C2442D">
        <w:rPr>
          <w:rFonts w:ascii="Times New Roman" w:hAnsi="Times New Roman" w:cs="Times New Roman"/>
          <w:sz w:val="24"/>
          <w:szCs w:val="24"/>
          <w:lang w:val="en"/>
        </w:rPr>
        <w:t xml:space="preserve"> where representatives from OTI testified about Big Apple Connect. In neither of these hearings were details about the use of real time CCTV cameras under Big Apple Connect disclosed or discussed.</w:t>
      </w:r>
      <w:r w:rsidRPr="00C2442D">
        <w:rPr>
          <w:rFonts w:ascii="Times New Roman" w:hAnsi="Times New Roman" w:cs="Times New Roman"/>
          <w:sz w:val="24"/>
          <w:szCs w:val="24"/>
          <w:vertAlign w:val="superscript"/>
          <w:lang w:val="en"/>
        </w:rPr>
        <w:footnoteReference w:id="7"/>
      </w:r>
      <w:r w:rsidRPr="00C2442D">
        <w:rPr>
          <w:rFonts w:ascii="Times New Roman" w:hAnsi="Times New Roman" w:cs="Times New Roman"/>
          <w:sz w:val="24"/>
          <w:szCs w:val="24"/>
          <w:lang w:val="en"/>
        </w:rPr>
        <w:t xml:space="preserve"> </w:t>
      </w:r>
    </w:p>
    <w:p w14:paraId="17173799" w14:textId="0683416C" w:rsidR="00A44C0E" w:rsidRPr="00C2442D" w:rsidRDefault="00A44C0E" w:rsidP="00BE5DC0">
      <w:pPr>
        <w:spacing w:after="0" w:line="480" w:lineRule="auto"/>
        <w:ind w:firstLine="720"/>
        <w:jc w:val="both"/>
        <w:rPr>
          <w:rFonts w:ascii="Times New Roman" w:hAnsi="Times New Roman" w:cs="Times New Roman"/>
          <w:sz w:val="24"/>
          <w:szCs w:val="24"/>
          <w:lang w:val="en"/>
        </w:rPr>
      </w:pPr>
      <w:r w:rsidRPr="00C2442D">
        <w:rPr>
          <w:rFonts w:ascii="Times New Roman" w:hAnsi="Times New Roman" w:cs="Times New Roman"/>
          <w:sz w:val="24"/>
          <w:szCs w:val="24"/>
          <w:lang w:val="en"/>
        </w:rPr>
        <w:t>Information about the use of these cameras was revealed in documents, including contracts and pitch decks from Optimum and Spectrum, provided to the internet service provider People’s Choice Communications in response to a public records request under the Freedom of Information Law</w:t>
      </w:r>
      <w:r w:rsidR="00C66AF4" w:rsidRPr="00C2442D">
        <w:rPr>
          <w:rFonts w:ascii="Times New Roman" w:hAnsi="Times New Roman" w:cs="Times New Roman"/>
          <w:sz w:val="24"/>
          <w:szCs w:val="24"/>
          <w:lang w:val="en"/>
        </w:rPr>
        <w:t xml:space="preserve"> (“FOIL”)</w:t>
      </w:r>
      <w:r w:rsidRPr="00C2442D">
        <w:rPr>
          <w:rFonts w:ascii="Times New Roman" w:hAnsi="Times New Roman" w:cs="Times New Roman"/>
          <w:sz w:val="24"/>
          <w:szCs w:val="24"/>
          <w:lang w:val="en"/>
        </w:rPr>
        <w:t>.</w:t>
      </w:r>
      <w:r w:rsidRPr="00C2442D">
        <w:rPr>
          <w:rFonts w:ascii="Times New Roman" w:hAnsi="Times New Roman" w:cs="Times New Roman"/>
          <w:sz w:val="24"/>
          <w:szCs w:val="24"/>
          <w:vertAlign w:val="superscript"/>
          <w:lang w:val="en"/>
        </w:rPr>
        <w:footnoteReference w:id="8"/>
      </w:r>
      <w:r w:rsidRPr="00C2442D">
        <w:rPr>
          <w:rFonts w:ascii="Times New Roman" w:hAnsi="Times New Roman" w:cs="Times New Roman"/>
          <w:sz w:val="24"/>
          <w:szCs w:val="24"/>
          <w:lang w:val="en"/>
        </w:rPr>
        <w:t xml:space="preserve"> </w:t>
      </w:r>
      <w:r w:rsidR="0570DD5C" w:rsidRPr="00C2442D">
        <w:rPr>
          <w:rFonts w:ascii="Times New Roman" w:hAnsi="Times New Roman" w:cs="Times New Roman"/>
          <w:sz w:val="24"/>
          <w:szCs w:val="24"/>
          <w:lang w:val="en"/>
        </w:rPr>
        <w:t xml:space="preserve">The </w:t>
      </w:r>
      <w:r w:rsidR="00BE5DC0" w:rsidRPr="00C2442D">
        <w:rPr>
          <w:rFonts w:ascii="Times New Roman" w:hAnsi="Times New Roman" w:cs="Times New Roman"/>
          <w:sz w:val="24"/>
          <w:szCs w:val="24"/>
        </w:rPr>
        <w:t>Optimum NYC Affordable Cable and Broadband Program Altice USA proposal</w:t>
      </w:r>
      <w:r w:rsidR="0570DD5C" w:rsidRPr="00C2442D">
        <w:rPr>
          <w:rFonts w:ascii="Times New Roman" w:hAnsi="Times New Roman" w:cs="Times New Roman"/>
          <w:sz w:val="24"/>
          <w:szCs w:val="24"/>
        </w:rPr>
        <w:t>,</w:t>
      </w:r>
      <w:r w:rsidR="00BE5DC0" w:rsidRPr="00C2442D">
        <w:rPr>
          <w:rFonts w:ascii="Times New Roman" w:hAnsi="Times New Roman" w:cs="Times New Roman"/>
          <w:sz w:val="24"/>
          <w:szCs w:val="24"/>
        </w:rPr>
        <w:t xml:space="preserve"> dated March 2022</w:t>
      </w:r>
      <w:r w:rsidR="0570DD5C" w:rsidRPr="00C2442D">
        <w:rPr>
          <w:rFonts w:ascii="Times New Roman" w:hAnsi="Times New Roman" w:cs="Times New Roman"/>
          <w:sz w:val="24"/>
          <w:szCs w:val="24"/>
        </w:rPr>
        <w:t>,</w:t>
      </w:r>
      <w:r w:rsidR="00BE5DC0" w:rsidRPr="00C2442D">
        <w:rPr>
          <w:rFonts w:ascii="Times New Roman" w:hAnsi="Times New Roman" w:cs="Times New Roman"/>
          <w:sz w:val="24"/>
          <w:szCs w:val="24"/>
        </w:rPr>
        <w:t xml:space="preserve"> included the ability to “utilize network to get security feed to NYPD” and </w:t>
      </w:r>
      <w:r w:rsidR="0570DD5C" w:rsidRPr="00C2442D">
        <w:rPr>
          <w:rFonts w:ascii="Times New Roman" w:hAnsi="Times New Roman" w:cs="Times New Roman"/>
          <w:sz w:val="24"/>
          <w:szCs w:val="24"/>
        </w:rPr>
        <w:t xml:space="preserve">the </w:t>
      </w:r>
      <w:r w:rsidR="00BE5DC0" w:rsidRPr="00C2442D">
        <w:rPr>
          <w:rFonts w:ascii="Times New Roman" w:hAnsi="Times New Roman" w:cs="Times New Roman"/>
          <w:sz w:val="24"/>
          <w:szCs w:val="24"/>
        </w:rPr>
        <w:t>“ability to carry IP camera signals from property to Police Headquarters” as additional benefits Optimum is able to offer the City under the program</w:t>
      </w:r>
      <w:r w:rsidRPr="00C2442D">
        <w:rPr>
          <w:rFonts w:ascii="Times New Roman" w:hAnsi="Times New Roman" w:cs="Times New Roman"/>
          <w:sz w:val="24"/>
          <w:szCs w:val="24"/>
          <w:lang w:val="en"/>
        </w:rPr>
        <w:t>.</w:t>
      </w:r>
      <w:r w:rsidRPr="00C2442D">
        <w:rPr>
          <w:rFonts w:ascii="Times New Roman" w:hAnsi="Times New Roman" w:cs="Times New Roman"/>
          <w:sz w:val="24"/>
          <w:szCs w:val="24"/>
          <w:vertAlign w:val="superscript"/>
          <w:lang w:val="en"/>
        </w:rPr>
        <w:footnoteReference w:id="9"/>
      </w:r>
      <w:r w:rsidRPr="00C2442D">
        <w:rPr>
          <w:rFonts w:ascii="Times New Roman" w:hAnsi="Times New Roman" w:cs="Times New Roman"/>
          <w:sz w:val="24"/>
          <w:szCs w:val="24"/>
          <w:lang w:val="en"/>
        </w:rPr>
        <w:t xml:space="preserve"> </w:t>
      </w:r>
    </w:p>
    <w:p w14:paraId="350FCD4C" w14:textId="055DEA1C" w:rsidR="00A44C0E" w:rsidRPr="00C2442D" w:rsidRDefault="00A44C0E" w:rsidP="00A44C0E">
      <w:pPr>
        <w:spacing w:after="0" w:line="480" w:lineRule="auto"/>
        <w:ind w:firstLine="720"/>
        <w:jc w:val="both"/>
        <w:rPr>
          <w:rFonts w:ascii="Times New Roman" w:hAnsi="Times New Roman" w:cs="Times New Roman"/>
          <w:sz w:val="24"/>
          <w:szCs w:val="24"/>
          <w:lang w:val="en"/>
        </w:rPr>
      </w:pPr>
      <w:r w:rsidRPr="00C2442D">
        <w:rPr>
          <w:rFonts w:ascii="Times New Roman" w:hAnsi="Times New Roman" w:cs="Times New Roman"/>
          <w:sz w:val="24"/>
          <w:szCs w:val="24"/>
          <w:lang w:val="en"/>
        </w:rPr>
        <w:t xml:space="preserve">According to the article published by </w:t>
      </w:r>
      <w:r w:rsidRPr="00C2442D">
        <w:rPr>
          <w:rFonts w:ascii="Times New Roman" w:hAnsi="Times New Roman" w:cs="Times New Roman"/>
          <w:i/>
          <w:iCs/>
          <w:sz w:val="24"/>
          <w:szCs w:val="24"/>
          <w:lang w:val="en"/>
        </w:rPr>
        <w:t>New York Focus</w:t>
      </w:r>
      <w:r w:rsidRPr="00C2442D">
        <w:rPr>
          <w:rFonts w:ascii="Times New Roman" w:hAnsi="Times New Roman" w:cs="Times New Roman"/>
          <w:sz w:val="24"/>
          <w:szCs w:val="24"/>
          <w:lang w:val="en"/>
        </w:rPr>
        <w:t xml:space="preserve">, NYCHA residents didn’t appear to be </w:t>
      </w:r>
      <w:r w:rsidR="0570DD5C" w:rsidRPr="00C2442D">
        <w:rPr>
          <w:rFonts w:ascii="Times New Roman" w:hAnsi="Times New Roman" w:cs="Times New Roman"/>
          <w:sz w:val="24"/>
          <w:szCs w:val="24"/>
          <w:lang w:val="en"/>
        </w:rPr>
        <w:t xml:space="preserve">aware </w:t>
      </w:r>
      <w:r w:rsidRPr="00C2442D">
        <w:rPr>
          <w:rFonts w:ascii="Times New Roman" w:hAnsi="Times New Roman" w:cs="Times New Roman"/>
          <w:sz w:val="24"/>
          <w:szCs w:val="24"/>
          <w:lang w:val="en"/>
        </w:rPr>
        <w:t>of the surveillance expansion.</w:t>
      </w:r>
      <w:r w:rsidR="003907D8" w:rsidRPr="00C2442D">
        <w:rPr>
          <w:rStyle w:val="FootnoteReference"/>
          <w:rFonts w:ascii="Times New Roman" w:hAnsi="Times New Roman" w:cs="Times New Roman"/>
          <w:sz w:val="24"/>
          <w:szCs w:val="24"/>
          <w:lang w:val="en"/>
        </w:rPr>
        <w:footnoteReference w:id="10"/>
      </w:r>
      <w:r w:rsidRPr="00C2442D">
        <w:rPr>
          <w:rFonts w:ascii="Times New Roman" w:hAnsi="Times New Roman" w:cs="Times New Roman"/>
          <w:sz w:val="24"/>
          <w:szCs w:val="24"/>
          <w:lang w:val="en"/>
        </w:rPr>
        <w:t xml:space="preserve"> This has spurred responses from advocacy groups</w:t>
      </w:r>
      <w:r w:rsidR="0570DD5C" w:rsidRPr="00C2442D">
        <w:rPr>
          <w:rFonts w:ascii="Times New Roman" w:hAnsi="Times New Roman" w:cs="Times New Roman"/>
          <w:sz w:val="24"/>
          <w:szCs w:val="24"/>
          <w:lang w:val="en"/>
        </w:rPr>
        <w:t>,</w:t>
      </w:r>
      <w:r w:rsidRPr="00C2442D">
        <w:rPr>
          <w:rFonts w:ascii="Times New Roman" w:hAnsi="Times New Roman" w:cs="Times New Roman"/>
          <w:sz w:val="24"/>
          <w:szCs w:val="24"/>
          <w:lang w:val="en"/>
        </w:rPr>
        <w:t xml:space="preserve"> who condemned the </w:t>
      </w:r>
      <w:r w:rsidR="0570DD5C" w:rsidRPr="00C2442D">
        <w:rPr>
          <w:rFonts w:ascii="Times New Roman" w:hAnsi="Times New Roman" w:cs="Times New Roman"/>
          <w:sz w:val="24"/>
          <w:szCs w:val="24"/>
          <w:lang w:val="en"/>
        </w:rPr>
        <w:t>A</w:t>
      </w:r>
      <w:r w:rsidRPr="00C2442D">
        <w:rPr>
          <w:rFonts w:ascii="Times New Roman" w:hAnsi="Times New Roman" w:cs="Times New Roman"/>
          <w:sz w:val="24"/>
          <w:szCs w:val="24"/>
          <w:lang w:val="en"/>
        </w:rPr>
        <w:t>dministration's expansion of surveillance in public housing</w:t>
      </w:r>
      <w:r w:rsidR="0570DD5C" w:rsidRPr="00C2442D">
        <w:rPr>
          <w:rFonts w:ascii="Times New Roman" w:hAnsi="Times New Roman" w:cs="Times New Roman"/>
          <w:sz w:val="24"/>
          <w:szCs w:val="24"/>
          <w:lang w:val="en"/>
        </w:rPr>
        <w:t>,</w:t>
      </w:r>
      <w:r w:rsidR="00D7168F">
        <w:rPr>
          <w:rStyle w:val="FootnoteReference"/>
          <w:rFonts w:ascii="Times New Roman" w:hAnsi="Times New Roman" w:cs="Times New Roman"/>
          <w:sz w:val="24"/>
          <w:szCs w:val="24"/>
          <w:lang w:val="en"/>
        </w:rPr>
        <w:footnoteReference w:id="11"/>
      </w:r>
      <w:r w:rsidRPr="00C2442D">
        <w:rPr>
          <w:rFonts w:ascii="Times New Roman" w:hAnsi="Times New Roman" w:cs="Times New Roman"/>
          <w:sz w:val="24"/>
          <w:szCs w:val="24"/>
          <w:lang w:val="en"/>
        </w:rPr>
        <w:t xml:space="preserve"> and</w:t>
      </w:r>
      <w:r w:rsidR="00D81522">
        <w:rPr>
          <w:rFonts w:ascii="Times New Roman" w:hAnsi="Times New Roman" w:cs="Times New Roman"/>
          <w:sz w:val="24"/>
          <w:szCs w:val="24"/>
          <w:lang w:val="en"/>
        </w:rPr>
        <w:t xml:space="preserve"> </w:t>
      </w:r>
      <w:r w:rsidRPr="00C2442D">
        <w:rPr>
          <w:rFonts w:ascii="Times New Roman" w:hAnsi="Times New Roman" w:cs="Times New Roman"/>
          <w:sz w:val="24"/>
          <w:szCs w:val="24"/>
          <w:lang w:val="en"/>
        </w:rPr>
        <w:t>demanded full transparency, impact assessments, guardrails, and oversight for any extension of surveillance into public housing.</w:t>
      </w:r>
      <w:r w:rsidR="003907D8" w:rsidRPr="00C2442D">
        <w:rPr>
          <w:rStyle w:val="FootnoteReference"/>
          <w:rFonts w:ascii="Times New Roman" w:hAnsi="Times New Roman" w:cs="Times New Roman"/>
          <w:sz w:val="24"/>
          <w:szCs w:val="24"/>
          <w:lang w:val="en"/>
        </w:rPr>
        <w:footnoteReference w:id="12"/>
      </w:r>
    </w:p>
    <w:p w14:paraId="59250773" w14:textId="133D5A89" w:rsidR="00A44C0E" w:rsidRPr="00C2442D" w:rsidRDefault="00A44C0E" w:rsidP="00A44C0E">
      <w:pPr>
        <w:pStyle w:val="ListParagraph"/>
        <w:numPr>
          <w:ilvl w:val="0"/>
          <w:numId w:val="2"/>
        </w:numPr>
        <w:spacing w:after="0" w:line="480" w:lineRule="auto"/>
        <w:rPr>
          <w:rFonts w:ascii="Times New Roman" w:hAnsi="Times New Roman" w:cs="Times New Roman"/>
          <w:b/>
          <w:sz w:val="24"/>
          <w:szCs w:val="24"/>
          <w:u w:val="single"/>
        </w:rPr>
      </w:pPr>
      <w:r w:rsidRPr="00C2442D">
        <w:rPr>
          <w:rFonts w:ascii="Times New Roman" w:hAnsi="Times New Roman" w:cs="Times New Roman"/>
          <w:b/>
          <w:smallCaps/>
          <w:sz w:val="24"/>
          <w:szCs w:val="24"/>
          <w:u w:val="single"/>
        </w:rPr>
        <w:t>History of Big Apple Connect</w:t>
      </w:r>
    </w:p>
    <w:p w14:paraId="781D5099" w14:textId="2810E215" w:rsidR="00A44C0E" w:rsidRPr="00C2442D" w:rsidRDefault="00A44C0E" w:rsidP="00A44C0E">
      <w:pPr>
        <w:pStyle w:val="ListParagraph"/>
        <w:numPr>
          <w:ilvl w:val="1"/>
          <w:numId w:val="2"/>
        </w:numPr>
        <w:spacing w:after="0" w:line="480" w:lineRule="auto"/>
        <w:rPr>
          <w:rFonts w:ascii="Times New Roman" w:hAnsi="Times New Roman" w:cs="Times New Roman"/>
          <w:b/>
          <w:sz w:val="24"/>
          <w:szCs w:val="24"/>
          <w:u w:val="single"/>
        </w:rPr>
      </w:pPr>
      <w:r w:rsidRPr="00C2442D">
        <w:rPr>
          <w:rFonts w:ascii="Times New Roman" w:hAnsi="Times New Roman" w:cs="Times New Roman"/>
          <w:b/>
          <w:bCs/>
          <w:sz w:val="24"/>
          <w:szCs w:val="24"/>
          <w:u w:val="single"/>
        </w:rPr>
        <w:t>Big Apple Connect</w:t>
      </w:r>
    </w:p>
    <w:p w14:paraId="7CD5B9DE" w14:textId="7E245371" w:rsidR="00A44C0E" w:rsidRPr="00C2442D" w:rsidRDefault="00A44C0E" w:rsidP="00A44C0E">
      <w:pPr>
        <w:spacing w:line="480" w:lineRule="auto"/>
        <w:ind w:firstLine="720"/>
        <w:contextualSpacing/>
        <w:jc w:val="both"/>
        <w:rPr>
          <w:rFonts w:ascii="Times New Roman" w:hAnsi="Times New Roman" w:cs="Times New Roman"/>
          <w:sz w:val="24"/>
          <w:szCs w:val="24"/>
        </w:rPr>
      </w:pPr>
      <w:r w:rsidRPr="00C2442D">
        <w:rPr>
          <w:rFonts w:ascii="Times New Roman" w:hAnsi="Times New Roman" w:cs="Times New Roman"/>
          <w:sz w:val="24"/>
          <w:szCs w:val="24"/>
        </w:rPr>
        <w:t>Big Apple Connect is a digital equity initiative launched citywide in September 2022 by the Adams Administration, aimed at providing free high-speed internet and basic cable television service to residents within NYCHA developments.</w:t>
      </w:r>
      <w:r w:rsidRPr="00C2442D">
        <w:rPr>
          <w:rStyle w:val="FootnoteReference"/>
          <w:rFonts w:ascii="Times New Roman" w:hAnsi="Times New Roman" w:cs="Times New Roman"/>
          <w:sz w:val="24"/>
          <w:szCs w:val="24"/>
        </w:rPr>
        <w:footnoteReference w:id="13"/>
      </w:r>
      <w:r w:rsidRPr="00C2442D">
        <w:rPr>
          <w:rFonts w:ascii="Times New Roman" w:hAnsi="Times New Roman" w:cs="Times New Roman"/>
          <w:sz w:val="24"/>
          <w:szCs w:val="24"/>
        </w:rPr>
        <w:t xml:space="preserve"> Eligible NYCHA households receive a bundled service package entirely free of charge.</w:t>
      </w:r>
      <w:r w:rsidRPr="00C2442D">
        <w:rPr>
          <w:rStyle w:val="FootnoteReference"/>
          <w:rFonts w:ascii="Times New Roman" w:hAnsi="Times New Roman" w:cs="Times New Roman"/>
          <w:sz w:val="24"/>
          <w:szCs w:val="24"/>
        </w:rPr>
        <w:footnoteReference w:id="14"/>
      </w:r>
      <w:r w:rsidRPr="00C2442D">
        <w:rPr>
          <w:rFonts w:ascii="Times New Roman" w:hAnsi="Times New Roman" w:cs="Times New Roman"/>
          <w:sz w:val="24"/>
          <w:szCs w:val="24"/>
        </w:rPr>
        <w:t xml:space="preserve"> This package includes an in-home, high-speed internet connection (reportedly averaging 300 Mbps download speeds)</w:t>
      </w:r>
      <w:r w:rsidRPr="00C2442D">
        <w:rPr>
          <w:rStyle w:val="FootnoteReference"/>
          <w:rFonts w:ascii="Times New Roman" w:hAnsi="Times New Roman" w:cs="Times New Roman"/>
          <w:sz w:val="24"/>
          <w:szCs w:val="24"/>
        </w:rPr>
        <w:footnoteReference w:id="15"/>
      </w:r>
      <w:r w:rsidRPr="00C2442D">
        <w:rPr>
          <w:rFonts w:ascii="Times New Roman" w:hAnsi="Times New Roman" w:cs="Times New Roman"/>
          <w:sz w:val="24"/>
          <w:szCs w:val="24"/>
        </w:rPr>
        <w:t xml:space="preserve"> along with the necessary equipment such as a modem and router.</w:t>
      </w:r>
      <w:r w:rsidRPr="00C2442D">
        <w:rPr>
          <w:rStyle w:val="FootnoteReference"/>
          <w:rFonts w:ascii="Times New Roman" w:hAnsi="Times New Roman" w:cs="Times New Roman"/>
          <w:sz w:val="24"/>
          <w:szCs w:val="24"/>
        </w:rPr>
        <w:footnoteReference w:id="16"/>
      </w:r>
      <w:r w:rsidRPr="00C2442D">
        <w:rPr>
          <w:rFonts w:ascii="Times New Roman" w:hAnsi="Times New Roman" w:cs="Times New Roman"/>
          <w:sz w:val="24"/>
          <w:szCs w:val="24"/>
        </w:rPr>
        <w:t xml:space="preserve"> It also includes basic cable television service, complete with a cable box and remote control, and provides for Wi-Fi hotspots in common areas within the developments, the locations of which are selected in consultation with NYCHA.</w:t>
      </w:r>
      <w:r w:rsidRPr="00C2442D">
        <w:rPr>
          <w:rStyle w:val="FootnoteReference"/>
          <w:rFonts w:ascii="Times New Roman" w:hAnsi="Times New Roman" w:cs="Times New Roman"/>
          <w:sz w:val="24"/>
          <w:szCs w:val="24"/>
        </w:rPr>
        <w:footnoteReference w:id="17"/>
      </w:r>
    </w:p>
    <w:p w14:paraId="2E487E33" w14:textId="77777777" w:rsidR="00A44C0E" w:rsidRPr="00C2442D" w:rsidRDefault="00A44C0E" w:rsidP="00A44C0E">
      <w:pPr>
        <w:spacing w:line="480" w:lineRule="auto"/>
        <w:ind w:firstLine="720"/>
        <w:contextualSpacing/>
        <w:jc w:val="both"/>
        <w:rPr>
          <w:rFonts w:ascii="Times New Roman" w:hAnsi="Times New Roman" w:cs="Times New Roman"/>
          <w:sz w:val="24"/>
          <w:szCs w:val="24"/>
        </w:rPr>
      </w:pPr>
      <w:r w:rsidRPr="00C2442D">
        <w:rPr>
          <w:rFonts w:ascii="Times New Roman" w:hAnsi="Times New Roman" w:cs="Times New Roman"/>
          <w:sz w:val="24"/>
          <w:szCs w:val="24"/>
        </w:rPr>
        <w:t>To implement Big Apple Connect, OTI established three-year agreements starting in 2022 with established cable television franchisees Altice (Optimum) and Charter (Spectrum).</w:t>
      </w:r>
      <w:r w:rsidRPr="00C2442D">
        <w:rPr>
          <w:rStyle w:val="FootnoteReference"/>
          <w:rFonts w:ascii="Times New Roman" w:hAnsi="Times New Roman" w:cs="Times New Roman"/>
          <w:sz w:val="24"/>
          <w:szCs w:val="24"/>
        </w:rPr>
        <w:footnoteReference w:id="18"/>
      </w:r>
      <w:r w:rsidRPr="00C2442D">
        <w:rPr>
          <w:rFonts w:ascii="Times New Roman" w:hAnsi="Times New Roman" w:cs="Times New Roman"/>
          <w:sz w:val="24"/>
          <w:szCs w:val="24"/>
        </w:rPr>
        <w:t xml:space="preserve"> These agreements include options for extension potentially through 2027.</w:t>
      </w:r>
      <w:r w:rsidRPr="00C2442D">
        <w:rPr>
          <w:rStyle w:val="FootnoteReference"/>
          <w:rFonts w:ascii="Times New Roman" w:hAnsi="Times New Roman" w:cs="Times New Roman"/>
          <w:sz w:val="24"/>
          <w:szCs w:val="24"/>
        </w:rPr>
        <w:footnoteReference w:id="19"/>
      </w:r>
      <w:r w:rsidRPr="00C2442D">
        <w:rPr>
          <w:rFonts w:ascii="Times New Roman" w:hAnsi="Times New Roman" w:cs="Times New Roman"/>
          <w:sz w:val="24"/>
          <w:szCs w:val="24"/>
        </w:rPr>
        <w:t xml:space="preserve"> Under the arrangement, OTI is billed directly by the providers for all enrolled residents.</w:t>
      </w:r>
      <w:r w:rsidRPr="00C2442D">
        <w:rPr>
          <w:rStyle w:val="FootnoteReference"/>
          <w:rFonts w:ascii="Times New Roman" w:hAnsi="Times New Roman" w:cs="Times New Roman"/>
          <w:sz w:val="24"/>
          <w:szCs w:val="24"/>
        </w:rPr>
        <w:footnoteReference w:id="20"/>
      </w:r>
      <w:r w:rsidRPr="00C2442D">
        <w:rPr>
          <w:rFonts w:ascii="Times New Roman" w:hAnsi="Times New Roman" w:cs="Times New Roman"/>
          <w:sz w:val="24"/>
          <w:szCs w:val="24"/>
        </w:rPr>
        <w:t xml:space="preserve"> The program was designed so that existing customers of Optimum and Spectrum living in designated Big Apple Connect developments would be automatically enrolled and notified of their reduced bills, while residents without prior service could sign up directly with the companies or attend on-site enrollment events facilitated by the providers in partnership with OTI.</w:t>
      </w:r>
      <w:r w:rsidRPr="00C2442D">
        <w:rPr>
          <w:rStyle w:val="FootnoteReference"/>
          <w:rFonts w:ascii="Times New Roman" w:hAnsi="Times New Roman" w:cs="Times New Roman"/>
          <w:sz w:val="24"/>
          <w:szCs w:val="24"/>
        </w:rPr>
        <w:footnoteReference w:id="21"/>
      </w:r>
    </w:p>
    <w:p w14:paraId="2E1E2A71" w14:textId="77777777" w:rsidR="00A44C0E" w:rsidRPr="00C2442D" w:rsidRDefault="00A44C0E" w:rsidP="00A44C0E">
      <w:pPr>
        <w:spacing w:line="480" w:lineRule="auto"/>
        <w:ind w:firstLine="720"/>
        <w:contextualSpacing/>
        <w:jc w:val="both"/>
        <w:rPr>
          <w:rFonts w:ascii="Times New Roman" w:hAnsi="Times New Roman" w:cs="Times New Roman"/>
          <w:sz w:val="24"/>
          <w:szCs w:val="24"/>
        </w:rPr>
      </w:pPr>
      <w:r w:rsidRPr="00C2442D">
        <w:rPr>
          <w:rFonts w:ascii="Times New Roman" w:hAnsi="Times New Roman" w:cs="Times New Roman"/>
          <w:sz w:val="24"/>
          <w:szCs w:val="24"/>
        </w:rPr>
        <w:t>Big Apple Connect initially aimed to reach approximately 300,000 New Yorkers across more than 200 NYCHA developments by the end of 2023.</w:t>
      </w:r>
      <w:r w:rsidRPr="00C2442D">
        <w:rPr>
          <w:rStyle w:val="FootnoteReference"/>
          <w:rFonts w:ascii="Times New Roman" w:hAnsi="Times New Roman" w:cs="Times New Roman"/>
          <w:sz w:val="24"/>
          <w:szCs w:val="24"/>
        </w:rPr>
        <w:footnoteReference w:id="22"/>
      </w:r>
      <w:r w:rsidRPr="00C2442D">
        <w:rPr>
          <w:rFonts w:ascii="Times New Roman" w:hAnsi="Times New Roman" w:cs="Times New Roman"/>
          <w:sz w:val="24"/>
          <w:szCs w:val="24"/>
        </w:rPr>
        <w:t xml:space="preserve"> The program achieved its initial target of 200 sites ahead of schedule in March of 2023.</w:t>
      </w:r>
      <w:r w:rsidRPr="00C2442D">
        <w:rPr>
          <w:rStyle w:val="FootnoteReference"/>
          <w:rFonts w:ascii="Times New Roman" w:hAnsi="Times New Roman" w:cs="Times New Roman"/>
          <w:sz w:val="24"/>
          <w:szCs w:val="24"/>
        </w:rPr>
        <w:footnoteReference w:id="23"/>
      </w:r>
      <w:r w:rsidRPr="00C2442D">
        <w:rPr>
          <w:rFonts w:ascii="Times New Roman" w:hAnsi="Times New Roman" w:cs="Times New Roman"/>
          <w:sz w:val="24"/>
          <w:szCs w:val="24"/>
        </w:rPr>
        <w:t xml:space="preserve"> Further expansion occurred, and as of August 2023, the program covered 220 NYCHA developments, extending eligibility to over 330,000 residents across roughly 150,000 households.</w:t>
      </w:r>
      <w:r w:rsidRPr="00C2442D">
        <w:rPr>
          <w:rStyle w:val="FootnoteReference"/>
          <w:rFonts w:ascii="Times New Roman" w:hAnsi="Times New Roman" w:cs="Times New Roman"/>
          <w:sz w:val="24"/>
          <w:szCs w:val="24"/>
        </w:rPr>
        <w:footnoteReference w:id="24"/>
      </w:r>
      <w:r w:rsidRPr="00C2442D">
        <w:rPr>
          <w:rFonts w:ascii="Times New Roman" w:hAnsi="Times New Roman" w:cs="Times New Roman"/>
          <w:sz w:val="24"/>
          <w:szCs w:val="24"/>
        </w:rPr>
        <w:t xml:space="preserve"> By June 2023, over 100,000 households had enrolled, equating to about 75% of eligible households at that point, and according to recent testimony, during the Technology Committee’s Fiscal Year 2026 Preliminary Budget hearing, adoption rates now surpass 80% across participating developments.</w:t>
      </w:r>
      <w:r w:rsidRPr="00C2442D">
        <w:rPr>
          <w:rStyle w:val="FootnoteReference"/>
          <w:rFonts w:ascii="Times New Roman" w:hAnsi="Times New Roman" w:cs="Times New Roman"/>
          <w:sz w:val="24"/>
          <w:szCs w:val="24"/>
        </w:rPr>
        <w:footnoteReference w:id="25"/>
      </w:r>
      <w:r w:rsidRPr="00C2442D">
        <w:rPr>
          <w:rFonts w:ascii="Times New Roman" w:hAnsi="Times New Roman" w:cs="Times New Roman"/>
          <w:sz w:val="24"/>
          <w:szCs w:val="24"/>
        </w:rPr>
        <w:t xml:space="preserve"> According to OTI leadership, in buildings where estimates suggested 30-40% of NYCHA residents lacked broadband prior to the program, average connectivity increased 30-35% due to Big Apple Connect.</w:t>
      </w:r>
      <w:r w:rsidRPr="00C2442D">
        <w:rPr>
          <w:rStyle w:val="FootnoteReference"/>
          <w:rFonts w:ascii="Times New Roman" w:hAnsi="Times New Roman" w:cs="Times New Roman"/>
          <w:sz w:val="24"/>
          <w:szCs w:val="24"/>
        </w:rPr>
        <w:footnoteReference w:id="26"/>
      </w:r>
      <w:r w:rsidRPr="00C2442D">
        <w:rPr>
          <w:rFonts w:ascii="Times New Roman" w:hAnsi="Times New Roman" w:cs="Times New Roman"/>
          <w:sz w:val="24"/>
          <w:szCs w:val="24"/>
        </w:rPr>
        <w:t xml:space="preserve"> According to service providers, the program had already generated “tens of millions of dollars” in savings for NYCHA residents as of June 2023.</w:t>
      </w:r>
      <w:r w:rsidRPr="00C2442D">
        <w:rPr>
          <w:rStyle w:val="FootnoteReference"/>
          <w:rFonts w:ascii="Times New Roman" w:hAnsi="Times New Roman" w:cs="Times New Roman"/>
          <w:sz w:val="24"/>
          <w:szCs w:val="24"/>
        </w:rPr>
        <w:footnoteReference w:id="27"/>
      </w:r>
      <w:r w:rsidRPr="00C2442D">
        <w:rPr>
          <w:rFonts w:ascii="Times New Roman" w:hAnsi="Times New Roman" w:cs="Times New Roman"/>
          <w:sz w:val="24"/>
          <w:szCs w:val="24"/>
        </w:rPr>
        <w:t xml:space="preserve"> OTI reported the program's current annual cost at approximately $39.4 million, potentially rising to $42 million as enrollment approaches full saturation.</w:t>
      </w:r>
      <w:r w:rsidRPr="00C2442D">
        <w:rPr>
          <w:rStyle w:val="FootnoteReference"/>
          <w:rFonts w:ascii="Times New Roman" w:hAnsi="Times New Roman" w:cs="Times New Roman"/>
          <w:sz w:val="24"/>
          <w:szCs w:val="24"/>
        </w:rPr>
        <w:footnoteReference w:id="28"/>
      </w:r>
      <w:r w:rsidRPr="00C2442D">
        <w:rPr>
          <w:rFonts w:ascii="Times New Roman" w:hAnsi="Times New Roman" w:cs="Times New Roman"/>
          <w:sz w:val="24"/>
          <w:szCs w:val="24"/>
        </w:rPr>
        <w:t xml:space="preserve"> </w:t>
      </w:r>
    </w:p>
    <w:p w14:paraId="016FF7AF" w14:textId="2E2B7993" w:rsidR="0570DD5C" w:rsidRPr="00C2442D" w:rsidRDefault="0570DD5C" w:rsidP="00C2442D">
      <w:pPr>
        <w:spacing w:line="480" w:lineRule="auto"/>
        <w:ind w:firstLine="720"/>
        <w:contextualSpacing/>
        <w:jc w:val="both"/>
        <w:rPr>
          <w:rFonts w:ascii="Times New Roman" w:eastAsia="Times" w:hAnsi="Times New Roman" w:cs="Times New Roman"/>
          <w:sz w:val="24"/>
          <w:szCs w:val="24"/>
        </w:rPr>
      </w:pPr>
      <w:r w:rsidRPr="00C2442D">
        <w:rPr>
          <w:rFonts w:ascii="Times New Roman" w:eastAsia="Times" w:hAnsi="Times New Roman" w:cs="Times New Roman"/>
          <w:sz w:val="24"/>
          <w:szCs w:val="24"/>
        </w:rPr>
        <w:t>On September 29, 2025, the administration announced a three-year extension of the Big Apple Connect program, continuing the provision of free internet and cable to 330,000 New Yorkers in 220 NYCHA developments until at least June 2028.</w:t>
      </w:r>
      <w:r w:rsidR="00EE3D32" w:rsidRPr="00C2442D">
        <w:rPr>
          <w:rStyle w:val="FootnoteReference"/>
          <w:rFonts w:ascii="Times New Roman" w:eastAsia="Times" w:hAnsi="Times New Roman" w:cs="Times New Roman"/>
          <w:sz w:val="24"/>
          <w:szCs w:val="24"/>
        </w:rPr>
        <w:footnoteReference w:id="29"/>
      </w:r>
      <w:r w:rsidRPr="00C2442D">
        <w:rPr>
          <w:rFonts w:ascii="Times New Roman" w:eastAsia="Times" w:hAnsi="Times New Roman" w:cs="Times New Roman"/>
          <w:sz w:val="24"/>
          <w:szCs w:val="24"/>
        </w:rPr>
        <w:t xml:space="preserve"> This extension is accompanied by $1.2 million in new funding from Optimum and Spectrum, which will be dedicated to digital literacy programming at libraries across all five boroughs.</w:t>
      </w:r>
      <w:r w:rsidR="00EE3D32" w:rsidRPr="00C2442D">
        <w:rPr>
          <w:rStyle w:val="FootnoteReference"/>
          <w:rFonts w:ascii="Times New Roman" w:eastAsia="Times" w:hAnsi="Times New Roman" w:cs="Times New Roman"/>
          <w:sz w:val="24"/>
          <w:szCs w:val="24"/>
        </w:rPr>
        <w:footnoteReference w:id="30"/>
      </w:r>
      <w:r w:rsidRPr="00C2442D">
        <w:rPr>
          <w:rFonts w:ascii="Times New Roman" w:eastAsia="Times" w:hAnsi="Times New Roman" w:cs="Times New Roman"/>
          <w:sz w:val="24"/>
          <w:szCs w:val="24"/>
        </w:rPr>
        <w:t xml:space="preserve"> Additionally, a new online hub will be launched to offer virtual training sessions for NYCHA residents.</w:t>
      </w:r>
      <w:r w:rsidRPr="00C2442D">
        <w:rPr>
          <w:rStyle w:val="FootnoteReference"/>
          <w:rFonts w:ascii="Times New Roman" w:eastAsia="Times" w:hAnsi="Times New Roman" w:cs="Times New Roman"/>
          <w:sz w:val="24"/>
          <w:szCs w:val="24"/>
        </w:rPr>
        <w:footnoteReference w:id="31"/>
      </w:r>
    </w:p>
    <w:p w14:paraId="5B6C0536" w14:textId="08FB1E41" w:rsidR="00BE5DC0" w:rsidRPr="00C2442D" w:rsidRDefault="00BE5DC0" w:rsidP="00BE5DC0">
      <w:pPr>
        <w:pStyle w:val="ListParagraph"/>
        <w:numPr>
          <w:ilvl w:val="0"/>
          <w:numId w:val="2"/>
        </w:numPr>
        <w:spacing w:after="0" w:line="480" w:lineRule="auto"/>
        <w:jc w:val="both"/>
        <w:rPr>
          <w:rFonts w:ascii="Times New Roman" w:hAnsi="Times New Roman" w:cs="Times New Roman"/>
          <w:b/>
          <w:bCs/>
          <w:i/>
          <w:iCs/>
          <w:sz w:val="24"/>
          <w:szCs w:val="24"/>
          <w:u w:val="single"/>
        </w:rPr>
      </w:pPr>
      <w:r w:rsidRPr="00C2442D">
        <w:rPr>
          <w:rFonts w:ascii="Times New Roman" w:hAnsi="Times New Roman" w:cs="Times New Roman"/>
          <w:b/>
          <w:bCs/>
          <w:i/>
          <w:iCs/>
          <w:sz w:val="24"/>
          <w:szCs w:val="24"/>
          <w:u w:val="single"/>
        </w:rPr>
        <w:t>PUBLIC OVERSIGHT OF TECHNOLOGY (“POST”) ACT</w:t>
      </w:r>
    </w:p>
    <w:p w14:paraId="55075C8F" w14:textId="5CC9136F" w:rsidR="00531C1B" w:rsidRPr="00C2442D" w:rsidRDefault="00531C1B" w:rsidP="00531C1B">
      <w:pPr>
        <w:spacing w:after="0" w:line="480" w:lineRule="auto"/>
        <w:ind w:firstLine="720"/>
        <w:jc w:val="both"/>
        <w:rPr>
          <w:rFonts w:ascii="Times New Roman" w:hAnsi="Times New Roman" w:cs="Times New Roman"/>
          <w:sz w:val="24"/>
          <w:szCs w:val="24"/>
        </w:rPr>
      </w:pPr>
      <w:r w:rsidRPr="00C2442D">
        <w:rPr>
          <w:rFonts w:ascii="Times New Roman" w:hAnsi="Times New Roman" w:cs="Times New Roman"/>
          <w:sz w:val="24"/>
          <w:szCs w:val="24"/>
        </w:rPr>
        <w:t>The NYPD relies heavily on an expansive scope of surveillance technologies to support operations and investigations that aim to help solve crimes and keep New York safe.</w:t>
      </w:r>
      <w:r w:rsidRPr="00C2442D">
        <w:rPr>
          <w:rFonts w:ascii="Times New Roman" w:hAnsi="Times New Roman" w:cs="Times New Roman"/>
          <w:sz w:val="24"/>
          <w:szCs w:val="24"/>
          <w:vertAlign w:val="superscript"/>
        </w:rPr>
        <w:footnoteReference w:id="32"/>
      </w:r>
      <w:r w:rsidRPr="00C2442D">
        <w:rPr>
          <w:rFonts w:ascii="Times New Roman" w:hAnsi="Times New Roman" w:cs="Times New Roman"/>
          <w:sz w:val="24"/>
          <w:szCs w:val="24"/>
        </w:rPr>
        <w:t xml:space="preserve"> Use of these technologies can generate extensive amounts of personal data, and the potential misuse of such technologies and data raises privacy concerns. For example, license plate readers can capture snapshots of vehicles to provide police an expansive ability to track an individual’s location and movement without a warrant; facial recognition technologies can store and process facial images gathered from surveillance cameras situated throughout the City; and cell-site simulators can capture data and information on all cellphone users within a vicinity.</w:t>
      </w:r>
      <w:r w:rsidRPr="00C2442D">
        <w:rPr>
          <w:rStyle w:val="FootnoteReference"/>
          <w:rFonts w:ascii="Times New Roman" w:hAnsi="Times New Roman" w:cs="Times New Roman"/>
          <w:sz w:val="24"/>
          <w:szCs w:val="24"/>
        </w:rPr>
        <w:footnoteReference w:id="33"/>
      </w:r>
      <w:r w:rsidRPr="00C2442D">
        <w:rPr>
          <w:rFonts w:ascii="Times New Roman" w:hAnsi="Times New Roman" w:cs="Times New Roman"/>
          <w:sz w:val="24"/>
          <w:szCs w:val="24"/>
          <w:vertAlign w:val="superscript"/>
        </w:rPr>
        <w:t xml:space="preserve"> </w:t>
      </w:r>
      <w:r w:rsidRPr="00C2442D">
        <w:rPr>
          <w:rFonts w:ascii="Times New Roman" w:hAnsi="Times New Roman" w:cs="Times New Roman"/>
          <w:sz w:val="24"/>
          <w:szCs w:val="24"/>
        </w:rPr>
        <w:t xml:space="preserve">Due to the scope of surveillance technologies at the disposal of law enforcement, and the potential </w:t>
      </w:r>
      <w:r w:rsidR="0570DD5C" w:rsidRPr="00C2442D">
        <w:rPr>
          <w:rFonts w:ascii="Times New Roman" w:hAnsi="Times New Roman" w:cs="Times New Roman"/>
          <w:sz w:val="24"/>
          <w:szCs w:val="24"/>
        </w:rPr>
        <w:t xml:space="preserve">for </w:t>
      </w:r>
      <w:r w:rsidRPr="00C2442D">
        <w:rPr>
          <w:rFonts w:ascii="Times New Roman" w:hAnsi="Times New Roman" w:cs="Times New Roman"/>
          <w:sz w:val="24"/>
          <w:szCs w:val="24"/>
        </w:rPr>
        <w:t>invasion of civil liberties arising from such technologies, there have been significant public calls for increased oversight and transparency regarding their use.</w:t>
      </w:r>
      <w:r w:rsidRPr="00C2442D">
        <w:rPr>
          <w:rStyle w:val="FootnoteReference"/>
          <w:rFonts w:ascii="Times New Roman" w:hAnsi="Times New Roman" w:cs="Times New Roman"/>
          <w:sz w:val="24"/>
          <w:szCs w:val="24"/>
        </w:rPr>
        <w:footnoteReference w:id="34"/>
      </w:r>
      <w:r w:rsidRPr="00C2442D">
        <w:rPr>
          <w:rFonts w:ascii="Times New Roman" w:hAnsi="Times New Roman" w:cs="Times New Roman"/>
          <w:sz w:val="24"/>
          <w:szCs w:val="24"/>
        </w:rPr>
        <w:t xml:space="preserve"> </w:t>
      </w:r>
    </w:p>
    <w:p w14:paraId="1676B690" w14:textId="77777777" w:rsidR="00531C1B" w:rsidRPr="00C2442D" w:rsidRDefault="00531C1B" w:rsidP="00531C1B">
      <w:pPr>
        <w:spacing w:after="0" w:line="480" w:lineRule="auto"/>
        <w:ind w:firstLine="720"/>
        <w:jc w:val="both"/>
        <w:rPr>
          <w:rFonts w:ascii="Times New Roman" w:hAnsi="Times New Roman" w:cs="Times New Roman"/>
          <w:sz w:val="24"/>
          <w:szCs w:val="24"/>
        </w:rPr>
      </w:pPr>
      <w:r w:rsidRPr="00C2442D">
        <w:rPr>
          <w:rFonts w:ascii="Times New Roman" w:hAnsi="Times New Roman" w:cs="Times New Roman"/>
          <w:sz w:val="24"/>
          <w:szCs w:val="24"/>
        </w:rPr>
        <w:t>At the local level, there has been criticism that there is often limited public notice and lack of meaningful oversight regarding the NYPD’s acquisition and use of specific surveillance technologies.</w:t>
      </w:r>
      <w:r w:rsidRPr="00C2442D">
        <w:rPr>
          <w:rStyle w:val="FootnoteReference"/>
          <w:rFonts w:ascii="Times New Roman" w:hAnsi="Times New Roman" w:cs="Times New Roman"/>
          <w:sz w:val="24"/>
          <w:szCs w:val="24"/>
        </w:rPr>
        <w:footnoteReference w:id="35"/>
      </w:r>
      <w:r w:rsidRPr="00C2442D">
        <w:rPr>
          <w:rFonts w:ascii="Times New Roman" w:hAnsi="Times New Roman" w:cs="Times New Roman"/>
          <w:sz w:val="24"/>
          <w:szCs w:val="24"/>
        </w:rPr>
        <w:t xml:space="preserve"> In an effort to provide a meaningful opportunity for public and legislative oversight of the Department’s acquisition and use of surveillance technologies, the Council enacted the </w:t>
      </w:r>
      <w:bookmarkStart w:id="1" w:name="_Hlk209506054"/>
      <w:r w:rsidRPr="00C2442D">
        <w:rPr>
          <w:rFonts w:ascii="Times New Roman" w:hAnsi="Times New Roman" w:cs="Times New Roman"/>
          <w:sz w:val="24"/>
          <w:szCs w:val="24"/>
        </w:rPr>
        <w:t>Public Oversight of Technology (“POST”) Act</w:t>
      </w:r>
      <w:bookmarkEnd w:id="1"/>
      <w:r w:rsidRPr="00C2442D">
        <w:rPr>
          <w:rFonts w:ascii="Times New Roman" w:hAnsi="Times New Roman" w:cs="Times New Roman"/>
          <w:sz w:val="24"/>
          <w:szCs w:val="24"/>
        </w:rPr>
        <w:t xml:space="preserve"> in 2020.</w:t>
      </w:r>
      <w:r w:rsidRPr="00C2442D">
        <w:rPr>
          <w:rStyle w:val="FootnoteReference"/>
          <w:rFonts w:ascii="Times New Roman" w:hAnsi="Times New Roman" w:cs="Times New Roman"/>
          <w:sz w:val="24"/>
          <w:szCs w:val="24"/>
        </w:rPr>
        <w:footnoteReference w:id="36"/>
      </w:r>
      <w:r w:rsidRPr="00C2442D">
        <w:rPr>
          <w:rFonts w:ascii="Times New Roman" w:hAnsi="Times New Roman" w:cs="Times New Roman"/>
          <w:sz w:val="24"/>
          <w:szCs w:val="24"/>
        </w:rPr>
        <w:t xml:space="preserve"> </w:t>
      </w:r>
    </w:p>
    <w:p w14:paraId="21A7266F" w14:textId="356346C5" w:rsidR="00531C1B" w:rsidRPr="00C2442D" w:rsidRDefault="00531C1B" w:rsidP="00E86C21">
      <w:pPr>
        <w:pStyle w:val="ListParagraph"/>
        <w:numPr>
          <w:ilvl w:val="1"/>
          <w:numId w:val="12"/>
        </w:numPr>
        <w:spacing w:after="0" w:line="480" w:lineRule="auto"/>
        <w:jc w:val="both"/>
        <w:rPr>
          <w:rFonts w:ascii="Times New Roman" w:hAnsi="Times New Roman" w:cs="Times New Roman"/>
          <w:b/>
          <w:bCs/>
          <w:i/>
          <w:iCs/>
          <w:sz w:val="24"/>
          <w:szCs w:val="24"/>
          <w:u w:val="single"/>
        </w:rPr>
      </w:pPr>
      <w:r w:rsidRPr="00C2442D">
        <w:rPr>
          <w:rFonts w:ascii="Times New Roman" w:hAnsi="Times New Roman" w:cs="Times New Roman"/>
          <w:b/>
          <w:bCs/>
          <w:i/>
          <w:iCs/>
          <w:sz w:val="24"/>
          <w:szCs w:val="24"/>
          <w:u w:val="single"/>
        </w:rPr>
        <w:t>Impact and Use Policy (“IUP”)</w:t>
      </w:r>
    </w:p>
    <w:p w14:paraId="247A260D" w14:textId="54928497" w:rsidR="00531C1B" w:rsidRPr="00C2442D" w:rsidRDefault="00531C1B" w:rsidP="00531C1B">
      <w:pPr>
        <w:spacing w:after="0" w:line="480" w:lineRule="auto"/>
        <w:ind w:firstLine="720"/>
        <w:jc w:val="both"/>
        <w:rPr>
          <w:rFonts w:ascii="Times New Roman" w:hAnsi="Times New Roman" w:cs="Times New Roman"/>
          <w:sz w:val="24"/>
          <w:szCs w:val="24"/>
        </w:rPr>
      </w:pPr>
      <w:r w:rsidRPr="00C2442D">
        <w:rPr>
          <w:rFonts w:ascii="Times New Roman" w:hAnsi="Times New Roman" w:cs="Times New Roman"/>
          <w:sz w:val="24"/>
          <w:szCs w:val="24"/>
        </w:rPr>
        <w:t>Pursuant to the POST Act, surveillance technologies are defined as “equipment, software, or systems, capable of, or used or designed for, collecting, retaining, processing, or sharing audio, video, location, thermal, biometric, or similar information. . . ”</w:t>
      </w:r>
      <w:r w:rsidRPr="00C2442D">
        <w:rPr>
          <w:rStyle w:val="FootnoteReference"/>
          <w:rFonts w:ascii="Times New Roman" w:hAnsi="Times New Roman" w:cs="Times New Roman"/>
          <w:sz w:val="24"/>
          <w:szCs w:val="24"/>
        </w:rPr>
        <w:footnoteReference w:id="37"/>
      </w:r>
      <w:r w:rsidR="00D81522">
        <w:rPr>
          <w:rFonts w:ascii="Times New Roman" w:hAnsi="Times New Roman" w:cs="Times New Roman"/>
          <w:sz w:val="24"/>
          <w:szCs w:val="24"/>
        </w:rPr>
        <w:t xml:space="preserve"> </w:t>
      </w:r>
      <w:r w:rsidRPr="00C2442D">
        <w:rPr>
          <w:rFonts w:ascii="Times New Roman" w:hAnsi="Times New Roman" w:cs="Times New Roman"/>
          <w:sz w:val="24"/>
          <w:szCs w:val="24"/>
        </w:rPr>
        <w:t>The law requires NYPD to publish a surveillance impact and use policy (“IUP”) for all existing surveillance technologies, and issue new IUPs following the acquisition of any new technologies.</w:t>
      </w:r>
      <w:r w:rsidRPr="00C2442D">
        <w:rPr>
          <w:rStyle w:val="FootnoteReference"/>
          <w:rFonts w:ascii="Times New Roman" w:hAnsi="Times New Roman" w:cs="Times New Roman"/>
          <w:sz w:val="24"/>
          <w:szCs w:val="24"/>
        </w:rPr>
        <w:footnoteReference w:id="38"/>
      </w:r>
      <w:r w:rsidR="00D81522">
        <w:rPr>
          <w:rFonts w:ascii="Times New Roman" w:hAnsi="Times New Roman" w:cs="Times New Roman"/>
          <w:sz w:val="24"/>
          <w:szCs w:val="24"/>
        </w:rPr>
        <w:t xml:space="preserve"> </w:t>
      </w:r>
      <w:r w:rsidRPr="00C2442D">
        <w:rPr>
          <w:rFonts w:ascii="Times New Roman" w:hAnsi="Times New Roman" w:cs="Times New Roman"/>
          <w:sz w:val="24"/>
          <w:szCs w:val="24"/>
        </w:rPr>
        <w:t>Such IUPs are required to include information on each such technology, including a description of the equipment’s surveillance capabilities; rules, processes, and guidelines for access to and use of such technologies; safeguards or security measures designed to protect the information collected by such technologies; and policies related to retention, access, and use of data collected by such technologies.</w:t>
      </w:r>
      <w:r w:rsidRPr="00C2442D">
        <w:rPr>
          <w:rStyle w:val="FootnoteReference"/>
          <w:rFonts w:ascii="Times New Roman" w:hAnsi="Times New Roman" w:cs="Times New Roman"/>
          <w:sz w:val="24"/>
          <w:szCs w:val="24"/>
        </w:rPr>
        <w:footnoteReference w:id="39"/>
      </w:r>
      <w:r w:rsidRPr="00C2442D">
        <w:rPr>
          <w:rFonts w:ascii="Times New Roman" w:hAnsi="Times New Roman" w:cs="Times New Roman"/>
          <w:sz w:val="24"/>
          <w:szCs w:val="24"/>
        </w:rPr>
        <w:t xml:space="preserve"> Upon publication of draft IUPs, the public is granted an opportunity to provide comments on such policies, which the Department is compelled to consider prior to issuing final versions of such IUPs.</w:t>
      </w:r>
      <w:r w:rsidRPr="00C2442D">
        <w:rPr>
          <w:rStyle w:val="FootnoteReference"/>
          <w:rFonts w:ascii="Times New Roman" w:hAnsi="Times New Roman" w:cs="Times New Roman"/>
          <w:sz w:val="24"/>
          <w:szCs w:val="24"/>
        </w:rPr>
        <w:footnoteReference w:id="40"/>
      </w:r>
      <w:r w:rsidR="00D81522">
        <w:rPr>
          <w:rFonts w:ascii="Times New Roman" w:hAnsi="Times New Roman" w:cs="Times New Roman"/>
          <w:sz w:val="24"/>
          <w:szCs w:val="24"/>
        </w:rPr>
        <w:t xml:space="preserve"> </w:t>
      </w:r>
    </w:p>
    <w:p w14:paraId="7D127D43" w14:textId="72D55C11" w:rsidR="00531C1B" w:rsidRPr="00C2442D" w:rsidRDefault="00531C1B" w:rsidP="00531C1B">
      <w:pPr>
        <w:spacing w:after="0" w:line="480" w:lineRule="auto"/>
        <w:ind w:firstLine="720"/>
        <w:jc w:val="both"/>
        <w:rPr>
          <w:rFonts w:ascii="Times New Roman" w:hAnsi="Times New Roman" w:cs="Times New Roman"/>
          <w:sz w:val="24"/>
          <w:szCs w:val="24"/>
        </w:rPr>
      </w:pPr>
      <w:r w:rsidRPr="00C2442D">
        <w:rPr>
          <w:rFonts w:ascii="Times New Roman" w:hAnsi="Times New Roman" w:cs="Times New Roman"/>
          <w:sz w:val="24"/>
          <w:szCs w:val="24"/>
        </w:rPr>
        <w:t>Further, the POST Act tasks the</w:t>
      </w:r>
      <w:r w:rsidR="0570DD5C" w:rsidRPr="00C2442D">
        <w:rPr>
          <w:rFonts w:ascii="Times New Roman" w:hAnsi="Times New Roman" w:cs="Times New Roman"/>
          <w:sz w:val="24"/>
          <w:szCs w:val="24"/>
        </w:rPr>
        <w:t xml:space="preserve"> Department of Investigation’s Office of the Inspector General for the NYPD</w:t>
      </w:r>
      <w:r w:rsidRPr="00C2442D">
        <w:rPr>
          <w:rFonts w:ascii="Times New Roman" w:hAnsi="Times New Roman" w:cs="Times New Roman"/>
          <w:sz w:val="24"/>
          <w:szCs w:val="24"/>
        </w:rPr>
        <w:t xml:space="preserve"> </w:t>
      </w:r>
      <w:r w:rsidR="0570DD5C" w:rsidRPr="00C2442D">
        <w:rPr>
          <w:rFonts w:ascii="Times New Roman" w:hAnsi="Times New Roman" w:cs="Times New Roman"/>
          <w:sz w:val="24"/>
          <w:szCs w:val="24"/>
        </w:rPr>
        <w:t>(“</w:t>
      </w:r>
      <w:r w:rsidRPr="00C2442D">
        <w:rPr>
          <w:rFonts w:ascii="Times New Roman" w:hAnsi="Times New Roman" w:cs="Times New Roman"/>
          <w:sz w:val="24"/>
          <w:szCs w:val="24"/>
        </w:rPr>
        <w:t>OIG-NYPD</w:t>
      </w:r>
      <w:r w:rsidR="0570DD5C" w:rsidRPr="00C2442D">
        <w:rPr>
          <w:rFonts w:ascii="Times New Roman" w:hAnsi="Times New Roman" w:cs="Times New Roman"/>
          <w:sz w:val="24"/>
          <w:szCs w:val="24"/>
        </w:rPr>
        <w:t>”)</w:t>
      </w:r>
      <w:r w:rsidRPr="00C2442D">
        <w:rPr>
          <w:rFonts w:ascii="Times New Roman" w:hAnsi="Times New Roman" w:cs="Times New Roman"/>
          <w:sz w:val="24"/>
          <w:szCs w:val="24"/>
        </w:rPr>
        <w:t xml:space="preserve"> with conducting annual audits of the NYPD’s IUPs; requiring the OIG-NYPD to: (i) “assess whether [NYPD’s] use of surveillance technology . . . complies with the terms of applicable [IUPs];” (ii) “describe any known or reasonably suspected violations of the [IUPs], including but not limited to complaints alleging such violations;” and (iii) “publish recommendation, if any, relating to revisions of any [IUPs].”</w:t>
      </w:r>
      <w:r w:rsidRPr="00C2442D">
        <w:rPr>
          <w:rFonts w:ascii="Times New Roman" w:hAnsi="Times New Roman" w:cs="Times New Roman"/>
          <w:sz w:val="24"/>
          <w:szCs w:val="24"/>
          <w:vertAlign w:val="superscript"/>
        </w:rPr>
        <w:footnoteReference w:id="41"/>
      </w:r>
    </w:p>
    <w:p w14:paraId="495C6A8D" w14:textId="630C8F45" w:rsidR="00531C1B" w:rsidRPr="00C2442D" w:rsidRDefault="00531C1B" w:rsidP="00E86C21">
      <w:pPr>
        <w:pStyle w:val="ListParagraph"/>
        <w:numPr>
          <w:ilvl w:val="1"/>
          <w:numId w:val="12"/>
        </w:numPr>
        <w:spacing w:after="0" w:line="480" w:lineRule="auto"/>
        <w:rPr>
          <w:rFonts w:ascii="Times New Roman" w:hAnsi="Times New Roman" w:cs="Times New Roman"/>
          <w:b/>
          <w:i/>
          <w:iCs/>
          <w:sz w:val="24"/>
          <w:szCs w:val="24"/>
          <w:u w:val="single"/>
        </w:rPr>
      </w:pPr>
      <w:r w:rsidRPr="00C2442D">
        <w:rPr>
          <w:rFonts w:ascii="Times New Roman" w:hAnsi="Times New Roman" w:cs="Times New Roman"/>
          <w:b/>
          <w:i/>
          <w:iCs/>
          <w:sz w:val="24"/>
          <w:szCs w:val="24"/>
          <w:u w:val="single"/>
        </w:rPr>
        <w:t>OIG-NYPD Report on NYPD Post Act Compliance</w:t>
      </w:r>
    </w:p>
    <w:p w14:paraId="79707CC2" w14:textId="4BB5738B" w:rsidR="00531C1B" w:rsidRPr="00C2442D" w:rsidRDefault="00531C1B" w:rsidP="00C2442D">
      <w:pPr>
        <w:spacing w:after="0" w:line="480" w:lineRule="auto"/>
        <w:ind w:firstLine="720"/>
        <w:jc w:val="both"/>
        <w:rPr>
          <w:rFonts w:ascii="Times New Roman" w:hAnsi="Times New Roman" w:cs="Times New Roman"/>
          <w:sz w:val="24"/>
          <w:szCs w:val="24"/>
        </w:rPr>
      </w:pPr>
      <w:r w:rsidRPr="00C2442D">
        <w:rPr>
          <w:rFonts w:ascii="Times New Roman" w:hAnsi="Times New Roman" w:cs="Times New Roman"/>
          <w:sz w:val="24"/>
          <w:szCs w:val="24"/>
        </w:rPr>
        <w:t>On November 3, 2022, OIG-NYPD published its first POST Act Report as required by local law.</w:t>
      </w:r>
      <w:r w:rsidRPr="00C2442D">
        <w:rPr>
          <w:rFonts w:ascii="Times New Roman" w:hAnsi="Times New Roman" w:cs="Times New Roman"/>
          <w:sz w:val="24"/>
          <w:szCs w:val="24"/>
          <w:vertAlign w:val="superscript"/>
        </w:rPr>
        <w:footnoteReference w:id="42"/>
      </w:r>
      <w:r w:rsidRPr="00C2442D">
        <w:rPr>
          <w:rFonts w:ascii="Times New Roman" w:hAnsi="Times New Roman" w:cs="Times New Roman"/>
          <w:sz w:val="24"/>
          <w:szCs w:val="24"/>
        </w:rPr>
        <w:t xml:space="preserve"> As noted earlier, OIG-NYPD is required to conduct annual audits of the NYPD’s IUPs to ensure compliance with the POST Act requirements and strengthen oversight of the Department’s use of surveillance technologies.</w:t>
      </w:r>
      <w:r w:rsidR="00D81522">
        <w:rPr>
          <w:rFonts w:ascii="Times New Roman" w:hAnsi="Times New Roman" w:cs="Times New Roman"/>
          <w:sz w:val="24"/>
          <w:szCs w:val="24"/>
        </w:rPr>
        <w:t xml:space="preserve"> </w:t>
      </w:r>
      <w:r w:rsidRPr="00C2442D">
        <w:rPr>
          <w:rFonts w:ascii="Times New Roman" w:hAnsi="Times New Roman" w:cs="Times New Roman"/>
          <w:sz w:val="24"/>
          <w:szCs w:val="24"/>
        </w:rPr>
        <w:t xml:space="preserve">OIG-NYPD found NYPD largely complied with the POST Act’s requirements with respect to the issuance of IUPs; however, the IUPs lacked sufficient detail or </w:t>
      </w:r>
      <w:r w:rsidR="0570DD5C" w:rsidRPr="00C2442D">
        <w:rPr>
          <w:rFonts w:ascii="Times New Roman" w:hAnsi="Times New Roman" w:cs="Times New Roman"/>
          <w:sz w:val="24"/>
          <w:szCs w:val="24"/>
        </w:rPr>
        <w:t xml:space="preserve">included </w:t>
      </w:r>
      <w:r w:rsidRPr="00C2442D">
        <w:rPr>
          <w:rFonts w:ascii="Times New Roman" w:hAnsi="Times New Roman" w:cs="Times New Roman"/>
          <w:sz w:val="24"/>
          <w:szCs w:val="24"/>
        </w:rPr>
        <w:t>boiler plate language, thereby hindering the OIG-NYPD's ability to conduct comprehensive audits as required by law.</w:t>
      </w:r>
      <w:r w:rsidRPr="00C2442D">
        <w:rPr>
          <w:rFonts w:ascii="Times New Roman" w:hAnsi="Times New Roman" w:cs="Times New Roman"/>
          <w:sz w:val="24"/>
          <w:szCs w:val="24"/>
          <w:vertAlign w:val="superscript"/>
        </w:rPr>
        <w:footnoteReference w:id="43"/>
      </w:r>
      <w:r w:rsidRPr="00C2442D">
        <w:rPr>
          <w:rFonts w:ascii="Times New Roman" w:hAnsi="Times New Roman" w:cs="Times New Roman"/>
          <w:sz w:val="24"/>
          <w:szCs w:val="24"/>
        </w:rPr>
        <w:t xml:space="preserve"> </w:t>
      </w:r>
    </w:p>
    <w:p w14:paraId="6B6F2100" w14:textId="77777777" w:rsidR="00531C1B" w:rsidRPr="00C2442D" w:rsidRDefault="00531C1B" w:rsidP="00C2442D">
      <w:pPr>
        <w:spacing w:after="0" w:line="480" w:lineRule="auto"/>
        <w:ind w:firstLine="720"/>
        <w:jc w:val="both"/>
        <w:rPr>
          <w:rFonts w:ascii="Times New Roman" w:hAnsi="Times New Roman" w:cs="Times New Roman"/>
          <w:sz w:val="24"/>
          <w:szCs w:val="24"/>
        </w:rPr>
      </w:pPr>
      <w:r w:rsidRPr="00C2442D">
        <w:rPr>
          <w:rFonts w:ascii="Times New Roman" w:hAnsi="Times New Roman" w:cs="Times New Roman"/>
          <w:sz w:val="24"/>
          <w:szCs w:val="24"/>
        </w:rPr>
        <w:t>The POST Act mandates that IUPs detail potentially disparate impacts of surveillance technologies on protected groups; however, according to the OIG-NYPD, the NYPD’s IUPs narrowly interpreted this requirement by focusing on the impact of the policies themselves while omitting evaluation of potential disparate impacts from the actual use of such technologies.</w:t>
      </w:r>
      <w:r w:rsidRPr="00C2442D">
        <w:rPr>
          <w:rStyle w:val="FootnoteReference"/>
          <w:rFonts w:ascii="Times New Roman" w:hAnsi="Times New Roman" w:cs="Times New Roman"/>
          <w:sz w:val="24"/>
          <w:szCs w:val="24"/>
        </w:rPr>
        <w:footnoteReference w:id="44"/>
      </w:r>
      <w:r w:rsidRPr="00C2442D">
        <w:rPr>
          <w:rFonts w:ascii="Times New Roman" w:hAnsi="Times New Roman" w:cs="Times New Roman"/>
          <w:sz w:val="24"/>
          <w:szCs w:val="24"/>
        </w:rPr>
        <w:t xml:space="preserve"> The OIG-NYPD found that only 5 of the 36 published IUPs specifically addressed potential disparate impacts. Furthermore, meaningful oversight was impeded by the NYPD’s practice of grouping related technologies in single IUPs, which limited available information on the nature and usage of each distinct technology and created practical challenges for OIG-NYPD in assessing whether all functionalities and capabilities were sufficiently covered.</w:t>
      </w:r>
      <w:r w:rsidRPr="00C2442D">
        <w:rPr>
          <w:rStyle w:val="FootnoteReference"/>
          <w:rFonts w:ascii="Times New Roman" w:hAnsi="Times New Roman" w:cs="Times New Roman"/>
          <w:sz w:val="24"/>
          <w:szCs w:val="24"/>
        </w:rPr>
        <w:footnoteReference w:id="45"/>
      </w:r>
    </w:p>
    <w:p w14:paraId="2151E707" w14:textId="7ECE1CAE" w:rsidR="00531C1B" w:rsidRPr="00C2442D" w:rsidRDefault="00531C1B" w:rsidP="00E86C21">
      <w:pPr>
        <w:pStyle w:val="ListParagraph"/>
        <w:numPr>
          <w:ilvl w:val="1"/>
          <w:numId w:val="12"/>
        </w:numPr>
        <w:spacing w:after="0" w:line="480" w:lineRule="auto"/>
        <w:rPr>
          <w:rFonts w:ascii="Times New Roman" w:hAnsi="Times New Roman" w:cs="Times New Roman"/>
          <w:b/>
          <w:bCs/>
          <w:i/>
          <w:iCs/>
          <w:sz w:val="24"/>
          <w:szCs w:val="24"/>
          <w:u w:val="single"/>
        </w:rPr>
      </w:pPr>
      <w:r w:rsidRPr="00C2442D">
        <w:rPr>
          <w:rFonts w:ascii="Times New Roman" w:hAnsi="Times New Roman" w:cs="Times New Roman"/>
          <w:b/>
          <w:bCs/>
          <w:i/>
          <w:iCs/>
          <w:sz w:val="24"/>
          <w:szCs w:val="24"/>
          <w:u w:val="single"/>
        </w:rPr>
        <w:t xml:space="preserve">Post Act Amendments </w:t>
      </w:r>
    </w:p>
    <w:p w14:paraId="5E18ABEB" w14:textId="1F139636" w:rsidR="00531C1B" w:rsidRPr="00C2442D" w:rsidRDefault="00531C1B" w:rsidP="00C2442D">
      <w:pPr>
        <w:spacing w:after="0" w:line="480" w:lineRule="auto"/>
        <w:jc w:val="both"/>
        <w:rPr>
          <w:rFonts w:ascii="Times New Roman" w:hAnsi="Times New Roman" w:cs="Times New Roman"/>
          <w:sz w:val="24"/>
          <w:szCs w:val="24"/>
        </w:rPr>
      </w:pPr>
      <w:r w:rsidRPr="00C2442D">
        <w:rPr>
          <w:rFonts w:ascii="Times New Roman" w:hAnsi="Times New Roman" w:cs="Times New Roman"/>
          <w:sz w:val="24"/>
          <w:szCs w:val="24"/>
        </w:rPr>
        <w:tab/>
        <w:t>On April 10, 2025, the City Council voted to approve a package of legislation aimed at strengthening oversight and transparency of the NYPD’s use of surveillance technologies, including key amendments to the POST Act. Among the bills passed was Int. 0168-2024, sponsored by Council Member Amanda Farías, which requires the NYPD to provide the Department of Investigation (</w:t>
      </w:r>
      <w:r w:rsidR="0570DD5C" w:rsidRPr="00C2442D">
        <w:rPr>
          <w:rFonts w:ascii="Times New Roman" w:hAnsi="Times New Roman" w:cs="Times New Roman"/>
          <w:sz w:val="24"/>
          <w:szCs w:val="24"/>
        </w:rPr>
        <w:t>“</w:t>
      </w:r>
      <w:r w:rsidRPr="00C2442D">
        <w:rPr>
          <w:rFonts w:ascii="Times New Roman" w:hAnsi="Times New Roman" w:cs="Times New Roman"/>
          <w:sz w:val="24"/>
          <w:szCs w:val="24"/>
        </w:rPr>
        <w:t>DOI</w:t>
      </w:r>
      <w:r w:rsidR="0570DD5C" w:rsidRPr="00C2442D">
        <w:rPr>
          <w:rFonts w:ascii="Times New Roman" w:hAnsi="Times New Roman" w:cs="Times New Roman"/>
          <w:sz w:val="24"/>
          <w:szCs w:val="24"/>
        </w:rPr>
        <w:t>”</w:t>
      </w:r>
      <w:r w:rsidRPr="00C2442D">
        <w:rPr>
          <w:rFonts w:ascii="Times New Roman" w:hAnsi="Times New Roman" w:cs="Times New Roman"/>
          <w:sz w:val="24"/>
          <w:szCs w:val="24"/>
        </w:rPr>
        <w:t>), upon request, with an itemized list of all surveillance technologies currently in use, along with information on data access and retention policies.</w:t>
      </w:r>
      <w:r w:rsidRPr="00C2442D">
        <w:rPr>
          <w:rFonts w:ascii="Times New Roman" w:hAnsi="Times New Roman" w:cs="Times New Roman"/>
          <w:sz w:val="24"/>
          <w:szCs w:val="24"/>
          <w:vertAlign w:val="superscript"/>
        </w:rPr>
        <w:footnoteReference w:id="46"/>
      </w:r>
      <w:r w:rsidRPr="00C2442D">
        <w:rPr>
          <w:rFonts w:ascii="Times New Roman" w:hAnsi="Times New Roman" w:cs="Times New Roman"/>
          <w:sz w:val="24"/>
          <w:szCs w:val="24"/>
        </w:rPr>
        <w:t xml:space="preserve"> The law also mandates that the NYPD deliver semiannual updates to DOI on any newly acquired or discontinued technologies, as well as on revisions to access and retention policies made through recent contracts.</w:t>
      </w:r>
    </w:p>
    <w:p w14:paraId="73882EEF" w14:textId="77777777" w:rsidR="00531C1B" w:rsidRPr="00C2442D" w:rsidRDefault="00531C1B" w:rsidP="00C2442D">
      <w:pPr>
        <w:spacing w:after="0" w:line="480" w:lineRule="auto"/>
        <w:ind w:firstLine="720"/>
        <w:jc w:val="both"/>
        <w:rPr>
          <w:rFonts w:ascii="Times New Roman" w:hAnsi="Times New Roman" w:cs="Times New Roman"/>
          <w:sz w:val="24"/>
          <w:szCs w:val="24"/>
        </w:rPr>
      </w:pPr>
      <w:r w:rsidRPr="00C2442D">
        <w:rPr>
          <w:rFonts w:ascii="Times New Roman" w:hAnsi="Times New Roman" w:cs="Times New Roman"/>
          <w:sz w:val="24"/>
          <w:szCs w:val="24"/>
        </w:rPr>
        <w:t>Additionally, the Council passed Int. 0480-2024, introduced by Council Member Julie Won, to expand transparency requirements within the POST Act’s existing framework.</w:t>
      </w:r>
      <w:r w:rsidRPr="00C2442D">
        <w:rPr>
          <w:rFonts w:ascii="Times New Roman" w:hAnsi="Times New Roman" w:cs="Times New Roman"/>
          <w:sz w:val="24"/>
          <w:szCs w:val="24"/>
          <w:vertAlign w:val="superscript"/>
        </w:rPr>
        <w:footnoteReference w:id="47"/>
      </w:r>
      <w:r w:rsidRPr="00C2442D">
        <w:rPr>
          <w:rFonts w:ascii="Times New Roman" w:hAnsi="Times New Roman" w:cs="Times New Roman"/>
          <w:sz w:val="24"/>
          <w:szCs w:val="24"/>
        </w:rPr>
        <w:t xml:space="preserve"> This bill clarifies that the NYPD must publish an IUP for each distinct surveillance technology, explicitly name every external entity that receives surveillance data, and disclose safeguards against unauthorized dissemination. It further requires that IUPs evaluate potential disparate impacts on protected groups, and directs the NYPD to create policies governing circumstances in which outside government agencies may access data, as well as an internal tracking system to monitor when and how such access is provided.</w:t>
      </w:r>
    </w:p>
    <w:p w14:paraId="4A7D7B7D" w14:textId="20C9446B" w:rsidR="00531C1B" w:rsidRPr="00C2442D" w:rsidRDefault="00531C1B" w:rsidP="00E86C21">
      <w:pPr>
        <w:pStyle w:val="ListParagraph"/>
        <w:numPr>
          <w:ilvl w:val="1"/>
          <w:numId w:val="12"/>
        </w:numPr>
        <w:spacing w:after="0" w:line="480" w:lineRule="auto"/>
        <w:jc w:val="both"/>
        <w:rPr>
          <w:rFonts w:ascii="Times New Roman" w:hAnsi="Times New Roman" w:cs="Times New Roman"/>
          <w:b/>
          <w:bCs/>
          <w:i/>
          <w:iCs/>
          <w:sz w:val="24"/>
          <w:szCs w:val="24"/>
          <w:u w:val="single"/>
        </w:rPr>
      </w:pPr>
      <w:r w:rsidRPr="00C2442D">
        <w:rPr>
          <w:rFonts w:ascii="Times New Roman" w:hAnsi="Times New Roman" w:cs="Times New Roman"/>
          <w:b/>
          <w:bCs/>
          <w:i/>
          <w:iCs/>
          <w:sz w:val="24"/>
          <w:szCs w:val="24"/>
          <w:u w:val="single"/>
        </w:rPr>
        <w:t>Closed-Circuit Television (“CCTV”)</w:t>
      </w:r>
    </w:p>
    <w:p w14:paraId="4AF73D35" w14:textId="77777777" w:rsidR="00531C1B" w:rsidRPr="00C2442D" w:rsidRDefault="00531C1B" w:rsidP="00531C1B">
      <w:pPr>
        <w:spacing w:after="0" w:line="480" w:lineRule="auto"/>
        <w:ind w:firstLine="720"/>
        <w:jc w:val="both"/>
        <w:rPr>
          <w:rFonts w:ascii="Times New Roman" w:hAnsi="Times New Roman" w:cs="Times New Roman"/>
          <w:sz w:val="24"/>
          <w:szCs w:val="24"/>
        </w:rPr>
      </w:pPr>
      <w:r w:rsidRPr="00C2442D">
        <w:rPr>
          <w:rFonts w:ascii="Times New Roman" w:hAnsi="Times New Roman" w:cs="Times New Roman"/>
          <w:sz w:val="24"/>
          <w:szCs w:val="24"/>
        </w:rPr>
        <w:t>Following the release of draft IUPs and a period of public comment, a final IUP for Closed-Circuit Television (“CCTV”) was released on October 26, 2023.</w:t>
      </w:r>
      <w:r w:rsidRPr="00C2442D">
        <w:rPr>
          <w:rStyle w:val="FootnoteReference"/>
          <w:rFonts w:ascii="Times New Roman" w:hAnsi="Times New Roman" w:cs="Times New Roman"/>
          <w:sz w:val="24"/>
          <w:szCs w:val="24"/>
        </w:rPr>
        <w:footnoteReference w:id="48"/>
      </w:r>
      <w:r w:rsidRPr="00C2442D">
        <w:rPr>
          <w:rFonts w:ascii="Times New Roman" w:hAnsi="Times New Roman" w:cs="Times New Roman"/>
          <w:sz w:val="24"/>
          <w:szCs w:val="24"/>
        </w:rPr>
        <w:t xml:space="preserve"> According to the IUP, CCTV cameras have the capabilities to record video images, but not sound, and share those images directly with NYPD personnel.</w:t>
      </w:r>
      <w:r w:rsidRPr="00C2442D">
        <w:rPr>
          <w:rStyle w:val="FootnoteReference"/>
          <w:rFonts w:ascii="Times New Roman" w:hAnsi="Times New Roman" w:cs="Times New Roman"/>
          <w:sz w:val="24"/>
          <w:szCs w:val="24"/>
        </w:rPr>
        <w:footnoteReference w:id="49"/>
      </w:r>
      <w:r w:rsidRPr="00C2442D">
        <w:rPr>
          <w:rFonts w:ascii="Times New Roman" w:hAnsi="Times New Roman" w:cs="Times New Roman"/>
          <w:sz w:val="24"/>
          <w:szCs w:val="24"/>
        </w:rPr>
        <w:t xml:space="preserve"> NYPD uses CCTV as a tool to obtain either real-time or recorded footage in order to “aid in crime deterrence, reduce incident response times, provide archived video coverage for investigations or criminal prosecutions, enhance public safety and officer safety and provide infrastructure security</w:t>
      </w:r>
      <w:r w:rsidRPr="00C2442D">
        <w:rPr>
          <w:rStyle w:val="FootnoteReference"/>
          <w:rFonts w:ascii="Times New Roman" w:hAnsi="Times New Roman" w:cs="Times New Roman"/>
          <w:sz w:val="24"/>
          <w:szCs w:val="24"/>
        </w:rPr>
        <w:footnoteReference w:id="50"/>
      </w:r>
      <w:r w:rsidRPr="00C2442D">
        <w:rPr>
          <w:rFonts w:ascii="Times New Roman" w:hAnsi="Times New Roman" w:cs="Times New Roman"/>
          <w:sz w:val="24"/>
          <w:szCs w:val="24"/>
        </w:rPr>
        <w:t>.” Per NYPD policy, CCTV video recordings are retained for 30 days unless the video needs to be kept for security purposes or a criminal investigation.</w:t>
      </w:r>
      <w:r w:rsidRPr="00C2442D">
        <w:rPr>
          <w:rStyle w:val="FootnoteReference"/>
          <w:rFonts w:ascii="Times New Roman" w:hAnsi="Times New Roman" w:cs="Times New Roman"/>
          <w:sz w:val="24"/>
          <w:szCs w:val="24"/>
        </w:rPr>
        <w:footnoteReference w:id="51"/>
      </w:r>
      <w:r w:rsidRPr="00C2442D">
        <w:rPr>
          <w:rFonts w:ascii="Times New Roman" w:hAnsi="Times New Roman" w:cs="Times New Roman"/>
          <w:sz w:val="24"/>
          <w:szCs w:val="24"/>
        </w:rPr>
        <w:t xml:space="preserve"> Only authorized users may access CCTV footage, and logs are created to whenever the footage is accessed or searched.</w:t>
      </w:r>
      <w:r w:rsidRPr="00C2442D">
        <w:rPr>
          <w:rStyle w:val="FootnoteReference"/>
          <w:rFonts w:ascii="Times New Roman" w:hAnsi="Times New Roman" w:cs="Times New Roman"/>
          <w:sz w:val="24"/>
          <w:szCs w:val="24"/>
        </w:rPr>
        <w:footnoteReference w:id="52"/>
      </w:r>
    </w:p>
    <w:p w14:paraId="09F3E915" w14:textId="77777777" w:rsidR="00531C1B" w:rsidRPr="00C2442D" w:rsidRDefault="00531C1B" w:rsidP="00531C1B">
      <w:pPr>
        <w:spacing w:after="0" w:line="480" w:lineRule="auto"/>
        <w:ind w:firstLine="720"/>
        <w:jc w:val="both"/>
        <w:rPr>
          <w:rFonts w:ascii="Times New Roman" w:hAnsi="Times New Roman" w:cs="Times New Roman"/>
          <w:sz w:val="24"/>
          <w:szCs w:val="24"/>
        </w:rPr>
      </w:pPr>
      <w:r w:rsidRPr="00C2442D">
        <w:rPr>
          <w:rFonts w:ascii="Times New Roman" w:hAnsi="Times New Roman" w:cs="Times New Roman"/>
          <w:sz w:val="24"/>
          <w:szCs w:val="24"/>
        </w:rPr>
        <w:t>Included in the CCTV IUP was an acknowledgment that the “[e]xternal entities must provide the NYPD with access rights to the system before NYPD personnel can view the CCTV video.”</w:t>
      </w:r>
      <w:r w:rsidRPr="00C2442D">
        <w:rPr>
          <w:rStyle w:val="FootnoteReference"/>
          <w:rFonts w:ascii="Times New Roman" w:hAnsi="Times New Roman" w:cs="Times New Roman"/>
          <w:sz w:val="24"/>
          <w:szCs w:val="24"/>
        </w:rPr>
        <w:footnoteReference w:id="53"/>
      </w:r>
      <w:r w:rsidRPr="00C2442D">
        <w:rPr>
          <w:rFonts w:ascii="Times New Roman" w:hAnsi="Times New Roman" w:cs="Times New Roman"/>
          <w:sz w:val="24"/>
          <w:szCs w:val="24"/>
        </w:rPr>
        <w:t xml:space="preserve"> The CCTV IUP found that the built in safeguards and protocols mitigate any risk of biased enforcement.</w:t>
      </w:r>
      <w:r w:rsidRPr="00C2442D">
        <w:rPr>
          <w:rStyle w:val="FootnoteReference"/>
          <w:rFonts w:ascii="Times New Roman" w:hAnsi="Times New Roman" w:cs="Times New Roman"/>
          <w:sz w:val="24"/>
          <w:szCs w:val="24"/>
        </w:rPr>
        <w:footnoteReference w:id="54"/>
      </w:r>
    </w:p>
    <w:p w14:paraId="10953251" w14:textId="7C37A4AC" w:rsidR="00BB0225" w:rsidRPr="00C2442D" w:rsidRDefault="00BB0225" w:rsidP="00E86C21">
      <w:pPr>
        <w:pStyle w:val="ListParagraph"/>
        <w:numPr>
          <w:ilvl w:val="0"/>
          <w:numId w:val="2"/>
        </w:numPr>
        <w:rPr>
          <w:rFonts w:ascii="Times New Roman" w:hAnsi="Times New Roman" w:cs="Times New Roman"/>
          <w:b/>
          <w:sz w:val="24"/>
          <w:szCs w:val="24"/>
        </w:rPr>
      </w:pPr>
      <w:r w:rsidRPr="00C2442D">
        <w:rPr>
          <w:rFonts w:ascii="Times New Roman" w:hAnsi="Times New Roman" w:cs="Times New Roman"/>
          <w:b/>
          <w:sz w:val="24"/>
          <w:szCs w:val="24"/>
        </w:rPr>
        <w:t>NYCHA’s Relationship with the NYPD</w:t>
      </w:r>
    </w:p>
    <w:p w14:paraId="46B80579" w14:textId="77777777" w:rsidR="00BB0225" w:rsidRPr="00C2442D" w:rsidRDefault="00BB0225" w:rsidP="00BB0225">
      <w:pPr>
        <w:spacing w:after="0" w:line="480" w:lineRule="auto"/>
        <w:ind w:firstLine="720"/>
        <w:jc w:val="both"/>
        <w:rPr>
          <w:rFonts w:ascii="Times New Roman" w:hAnsi="Times New Roman" w:cs="Times New Roman"/>
          <w:sz w:val="24"/>
          <w:szCs w:val="24"/>
        </w:rPr>
      </w:pPr>
      <w:r w:rsidRPr="00C2442D">
        <w:rPr>
          <w:rFonts w:ascii="Times New Roman" w:hAnsi="Times New Roman" w:cs="Times New Roman"/>
          <w:sz w:val="24"/>
          <w:szCs w:val="24"/>
        </w:rPr>
        <w:t>Policing at NYCHA has taken many forms over the past century. For most of NYCHA’s tenure, policing was handled internally by NYCHA’s own housing police force. When NYCHA was established in 1934, a security guard corps stationed individual security guards at each development. In 1966, the corps was designated as an official police department with broad arrest powers. In 1978, the corps was divided into nine precinct-like areas called Police Service Areas (“PSAs”).</w:t>
      </w:r>
      <w:r w:rsidRPr="00C2442D">
        <w:rPr>
          <w:rStyle w:val="FootnoteReference"/>
          <w:rFonts w:ascii="Times New Roman" w:hAnsi="Times New Roman" w:cs="Times New Roman"/>
          <w:sz w:val="24"/>
          <w:szCs w:val="24"/>
        </w:rPr>
        <w:footnoteReference w:id="55"/>
      </w:r>
      <w:r w:rsidRPr="00C2442D">
        <w:rPr>
          <w:rFonts w:ascii="Times New Roman" w:hAnsi="Times New Roman" w:cs="Times New Roman"/>
          <w:sz w:val="24"/>
          <w:szCs w:val="24"/>
        </w:rPr>
        <w:t xml:space="preserve"> PSAs still exist today, providing police services to NYCHA communities across the five boroughs.</w:t>
      </w:r>
      <w:r w:rsidRPr="00C2442D">
        <w:rPr>
          <w:rStyle w:val="FootnoteReference"/>
          <w:rFonts w:ascii="Times New Roman" w:hAnsi="Times New Roman" w:cs="Times New Roman"/>
          <w:sz w:val="24"/>
          <w:szCs w:val="24"/>
        </w:rPr>
        <w:footnoteReference w:id="56"/>
      </w:r>
    </w:p>
    <w:p w14:paraId="1CB6C7B4" w14:textId="77777777" w:rsidR="00BB0225" w:rsidRPr="00C2442D" w:rsidRDefault="00BB0225" w:rsidP="00BB0225">
      <w:pPr>
        <w:spacing w:after="0" w:line="480" w:lineRule="auto"/>
        <w:ind w:firstLine="720"/>
        <w:jc w:val="both"/>
        <w:rPr>
          <w:rFonts w:ascii="Times New Roman" w:hAnsi="Times New Roman" w:cs="Times New Roman"/>
          <w:sz w:val="24"/>
          <w:szCs w:val="24"/>
        </w:rPr>
      </w:pPr>
      <w:r w:rsidRPr="00C2442D">
        <w:rPr>
          <w:rFonts w:ascii="Times New Roman" w:hAnsi="Times New Roman" w:cs="Times New Roman"/>
          <w:sz w:val="24"/>
          <w:szCs w:val="24"/>
        </w:rPr>
        <w:t>On September 16, 1994, policing at NYCHA changed when the housing police department merged with the NYPD.</w:t>
      </w:r>
      <w:r w:rsidRPr="00C2442D">
        <w:rPr>
          <w:rStyle w:val="FootnoteReference"/>
          <w:rFonts w:ascii="Times New Roman" w:hAnsi="Times New Roman" w:cs="Times New Roman"/>
          <w:sz w:val="24"/>
          <w:szCs w:val="24"/>
        </w:rPr>
        <w:footnoteReference w:id="57"/>
      </w:r>
      <w:r w:rsidRPr="00C2442D">
        <w:rPr>
          <w:rFonts w:ascii="Times New Roman" w:hAnsi="Times New Roman" w:cs="Times New Roman"/>
          <w:sz w:val="24"/>
          <w:szCs w:val="24"/>
        </w:rPr>
        <w:t xml:space="preserve"> This merger, formalized through a Memorandum of Understanding (“MOU”), marked the first time that policing was outsourced to an external entity. Pursuant to this MOU, the NYPD—and specifically the newly-created Housing Bureau—became responsible for providing all police services in public housing facilities operated by NYCHA.</w:t>
      </w:r>
      <w:r w:rsidRPr="00C2442D">
        <w:rPr>
          <w:rStyle w:val="FootnoteReference"/>
          <w:rFonts w:ascii="Times New Roman" w:hAnsi="Times New Roman" w:cs="Times New Roman"/>
          <w:sz w:val="24"/>
          <w:szCs w:val="24"/>
        </w:rPr>
        <w:footnoteReference w:id="58"/>
      </w:r>
      <w:r w:rsidRPr="00C2442D" w:rsidDel="00781F82">
        <w:rPr>
          <w:rFonts w:ascii="Times New Roman" w:hAnsi="Times New Roman" w:cs="Times New Roman"/>
          <w:sz w:val="24"/>
          <w:szCs w:val="24"/>
        </w:rPr>
        <w:t xml:space="preserve"> </w:t>
      </w:r>
      <w:r w:rsidRPr="00C2442D">
        <w:rPr>
          <w:rFonts w:ascii="Times New Roman" w:hAnsi="Times New Roman" w:cs="Times New Roman"/>
          <w:sz w:val="24"/>
          <w:szCs w:val="24"/>
        </w:rPr>
        <w:t>The MOU extended beyond basic policing services, requiring the NYPD to, among other things:</w:t>
      </w:r>
    </w:p>
    <w:p w14:paraId="2B180894" w14:textId="77777777" w:rsidR="00BB0225" w:rsidRPr="00C2442D" w:rsidRDefault="00BB0225" w:rsidP="00BB0225">
      <w:pPr>
        <w:pStyle w:val="ListParagraph"/>
        <w:numPr>
          <w:ilvl w:val="0"/>
          <w:numId w:val="15"/>
        </w:numPr>
        <w:spacing w:after="0" w:line="480" w:lineRule="auto"/>
        <w:jc w:val="both"/>
        <w:rPr>
          <w:rFonts w:ascii="Times New Roman" w:hAnsi="Times New Roman" w:cs="Times New Roman"/>
          <w:sz w:val="24"/>
          <w:szCs w:val="24"/>
        </w:rPr>
      </w:pPr>
      <w:r w:rsidRPr="00C2442D">
        <w:rPr>
          <w:rFonts w:ascii="Times New Roman" w:hAnsi="Times New Roman" w:cs="Times New Roman"/>
          <w:sz w:val="24"/>
          <w:szCs w:val="24"/>
        </w:rPr>
        <w:t>Implement advanced crime control strategies, including computerized career criminal targeting and tracking;</w:t>
      </w:r>
    </w:p>
    <w:p w14:paraId="540DD47B" w14:textId="77777777" w:rsidR="00BB0225" w:rsidRPr="00C2442D" w:rsidRDefault="00BB0225" w:rsidP="00BB0225">
      <w:pPr>
        <w:pStyle w:val="ListParagraph"/>
        <w:numPr>
          <w:ilvl w:val="0"/>
          <w:numId w:val="15"/>
        </w:numPr>
        <w:spacing w:after="0" w:line="480" w:lineRule="auto"/>
        <w:rPr>
          <w:rFonts w:ascii="Times New Roman" w:hAnsi="Times New Roman" w:cs="Times New Roman"/>
          <w:sz w:val="24"/>
          <w:szCs w:val="24"/>
        </w:rPr>
      </w:pPr>
      <w:r w:rsidRPr="00C2442D">
        <w:rPr>
          <w:rFonts w:ascii="Times New Roman" w:hAnsi="Times New Roman" w:cs="Times New Roman"/>
          <w:sz w:val="24"/>
          <w:szCs w:val="24"/>
        </w:rPr>
        <w:t>Deploy uniformed and plainclothes officers in and around public housing developments;</w:t>
      </w:r>
    </w:p>
    <w:p w14:paraId="319D4DCC" w14:textId="77777777" w:rsidR="00BB0225" w:rsidRPr="00C2442D" w:rsidRDefault="00BB0225" w:rsidP="00BB0225">
      <w:pPr>
        <w:pStyle w:val="ListParagraph"/>
        <w:numPr>
          <w:ilvl w:val="0"/>
          <w:numId w:val="15"/>
        </w:numPr>
        <w:spacing w:after="0" w:line="480" w:lineRule="auto"/>
        <w:jc w:val="both"/>
        <w:rPr>
          <w:rFonts w:ascii="Times New Roman" w:hAnsi="Times New Roman" w:cs="Times New Roman"/>
          <w:sz w:val="24"/>
          <w:szCs w:val="24"/>
        </w:rPr>
      </w:pPr>
      <w:r w:rsidRPr="00C2442D">
        <w:rPr>
          <w:rFonts w:ascii="Times New Roman" w:hAnsi="Times New Roman" w:cs="Times New Roman"/>
          <w:sz w:val="24"/>
          <w:szCs w:val="24"/>
        </w:rPr>
        <w:t>Evaluate, advise, and coordinate with NYCHA management on a permanent and ongoing basis;</w:t>
      </w:r>
    </w:p>
    <w:p w14:paraId="7ABE6026" w14:textId="77777777" w:rsidR="00BB0225" w:rsidRPr="00C2442D" w:rsidRDefault="00BB0225" w:rsidP="00BB0225">
      <w:pPr>
        <w:pStyle w:val="ListParagraph"/>
        <w:numPr>
          <w:ilvl w:val="0"/>
          <w:numId w:val="15"/>
        </w:numPr>
        <w:spacing w:after="0" w:line="480" w:lineRule="auto"/>
        <w:rPr>
          <w:rFonts w:ascii="Times New Roman" w:hAnsi="Times New Roman" w:cs="Times New Roman"/>
          <w:sz w:val="24"/>
          <w:szCs w:val="24"/>
        </w:rPr>
      </w:pPr>
      <w:r w:rsidRPr="00C2442D">
        <w:rPr>
          <w:rFonts w:ascii="Times New Roman" w:hAnsi="Times New Roman" w:cs="Times New Roman"/>
          <w:sz w:val="24"/>
          <w:szCs w:val="24"/>
        </w:rPr>
        <w:t>Conduct ongoing security reviews of NYCHA’s physical infrastructure and technology systems; and</w:t>
      </w:r>
    </w:p>
    <w:p w14:paraId="747B9839" w14:textId="77777777" w:rsidR="00BB0225" w:rsidRPr="00C2442D" w:rsidRDefault="00BB0225" w:rsidP="00BB0225">
      <w:pPr>
        <w:pStyle w:val="ListParagraph"/>
        <w:numPr>
          <w:ilvl w:val="0"/>
          <w:numId w:val="15"/>
        </w:numPr>
        <w:spacing w:after="0" w:line="480" w:lineRule="auto"/>
        <w:rPr>
          <w:rFonts w:ascii="Times New Roman" w:hAnsi="Times New Roman" w:cs="Times New Roman"/>
          <w:sz w:val="24"/>
          <w:szCs w:val="24"/>
        </w:rPr>
      </w:pPr>
      <w:r w:rsidRPr="00C2442D">
        <w:rPr>
          <w:rFonts w:ascii="Times New Roman" w:hAnsi="Times New Roman" w:cs="Times New Roman"/>
          <w:sz w:val="24"/>
          <w:szCs w:val="24"/>
        </w:rPr>
        <w:t>Create a broad education and crime prevention program to inform residents about how to minimize the risk of crime.</w:t>
      </w:r>
      <w:r w:rsidRPr="00C2442D">
        <w:rPr>
          <w:rStyle w:val="FootnoteReference"/>
          <w:rFonts w:ascii="Times New Roman" w:hAnsi="Times New Roman" w:cs="Times New Roman"/>
          <w:sz w:val="24"/>
          <w:szCs w:val="24"/>
        </w:rPr>
        <w:footnoteReference w:id="59"/>
      </w:r>
    </w:p>
    <w:p w14:paraId="448BBDD0" w14:textId="77777777" w:rsidR="00BB0225" w:rsidRPr="00C2442D" w:rsidRDefault="00BB0225" w:rsidP="00BD094E">
      <w:pPr>
        <w:spacing w:after="0" w:line="480" w:lineRule="auto"/>
        <w:rPr>
          <w:rFonts w:ascii="Times New Roman" w:hAnsi="Times New Roman" w:cs="Times New Roman"/>
          <w:sz w:val="24"/>
          <w:szCs w:val="24"/>
        </w:rPr>
      </w:pPr>
      <w:r w:rsidRPr="00C2442D">
        <w:rPr>
          <w:rFonts w:ascii="Times New Roman" w:hAnsi="Times New Roman" w:cs="Times New Roman"/>
          <w:sz w:val="24"/>
          <w:szCs w:val="24"/>
        </w:rPr>
        <w:t>The merger also created dedicated command structures that ensure the Housing Bureau maintains its own Chief and distinct command while operating under the umbrella of the NYPD. This structure provides direct access to NYPD headquarters for addressing specific NYCHA security issues and resource allocation.</w:t>
      </w:r>
      <w:r w:rsidRPr="00C2442D">
        <w:rPr>
          <w:rStyle w:val="FootnoteReference"/>
          <w:rFonts w:ascii="Times New Roman" w:hAnsi="Times New Roman" w:cs="Times New Roman"/>
          <w:sz w:val="24"/>
          <w:szCs w:val="24"/>
        </w:rPr>
        <w:footnoteReference w:id="60"/>
      </w:r>
      <w:r w:rsidRPr="00C2442D">
        <w:rPr>
          <w:rFonts w:ascii="Times New Roman" w:hAnsi="Times New Roman" w:cs="Times New Roman"/>
          <w:sz w:val="24"/>
          <w:szCs w:val="24"/>
        </w:rPr>
        <w:t xml:space="preserve"> The merger was completed on May 1, 1995.</w:t>
      </w:r>
      <w:r w:rsidRPr="00C2442D">
        <w:rPr>
          <w:rStyle w:val="FootnoteReference"/>
          <w:rFonts w:ascii="Times New Roman" w:hAnsi="Times New Roman" w:cs="Times New Roman"/>
          <w:sz w:val="24"/>
          <w:szCs w:val="24"/>
        </w:rPr>
        <w:footnoteReference w:id="61"/>
      </w:r>
    </w:p>
    <w:p w14:paraId="3FFDBF30" w14:textId="6F8C35F0" w:rsidR="00BB0225" w:rsidRPr="00C2442D" w:rsidRDefault="00BB0225" w:rsidP="00E86C21">
      <w:pPr>
        <w:pStyle w:val="NormalWeb"/>
        <w:numPr>
          <w:ilvl w:val="0"/>
          <w:numId w:val="16"/>
        </w:numPr>
        <w:spacing w:after="0" w:line="480" w:lineRule="auto"/>
        <w:jc w:val="both"/>
        <w:rPr>
          <w:b/>
          <w:bCs/>
          <w:u w:val="single"/>
        </w:rPr>
      </w:pPr>
      <w:r w:rsidRPr="00C2442D">
        <w:rPr>
          <w:b/>
          <w:bCs/>
          <w:u w:val="single"/>
        </w:rPr>
        <w:t>Camera Infrastructure at NYCHA</w:t>
      </w:r>
    </w:p>
    <w:p w14:paraId="049C5A20" w14:textId="3EFBAF9B" w:rsidR="00BB0225" w:rsidRPr="00C2442D" w:rsidRDefault="00BB0225" w:rsidP="00BB0225">
      <w:pPr>
        <w:pStyle w:val="NormalWeb"/>
        <w:spacing w:after="0" w:line="480" w:lineRule="auto"/>
        <w:ind w:firstLine="720"/>
        <w:jc w:val="both"/>
        <w:rPr>
          <w:rStyle w:val="CommentReference"/>
          <w:kern w:val="2"/>
          <w:sz w:val="24"/>
          <w:szCs w:val="24"/>
          <w14:ligatures w14:val="standardContextual"/>
        </w:rPr>
      </w:pPr>
      <w:r w:rsidRPr="00C2442D">
        <w:t>NYCHA’s Office of Safety and Security (“OSS”) maintains a complex surveillance network of over 20,000 CCTV cameras at NYCHA developments.</w:t>
      </w:r>
      <w:r w:rsidRPr="00C2442D">
        <w:rPr>
          <w:rStyle w:val="FootnoteReference"/>
        </w:rPr>
        <w:footnoteReference w:id="62"/>
      </w:r>
      <w:r w:rsidRPr="00C2442D">
        <w:t xml:space="preserve"> These cameras monitor critical common areas such as entrances, lobbies, public spaces, stairways, and exterior grounds.</w:t>
      </w:r>
      <w:r w:rsidRPr="00C2442D">
        <w:rPr>
          <w:rStyle w:val="FootnoteReference"/>
        </w:rPr>
        <w:footnoteReference w:id="63"/>
      </w:r>
      <w:r w:rsidRPr="00C2442D">
        <w:t xml:space="preserve"> The network includes approximately 3,194 cameras maintained and supported by NYPD through the legacy Video Interactive Patrol Enhancement Response (“VIPER”) and approximately 90 Argus camera systems.</w:t>
      </w:r>
      <w:r w:rsidRPr="00C2442D">
        <w:rPr>
          <w:rStyle w:val="FootnoteReference"/>
        </w:rPr>
        <w:footnoteReference w:id="64"/>
      </w:r>
      <w:r w:rsidRPr="00C2442D">
        <w:t xml:space="preserve"> VIPER cameras, which are located at 28 developments, are monitored by NYPD officers on an hourly basis from police rooms at the relevant PSA.</w:t>
      </w:r>
      <w:r w:rsidRPr="00C2442D">
        <w:rPr>
          <w:rStyle w:val="FootnoteReference"/>
        </w:rPr>
        <w:footnoteReference w:id="65"/>
      </w:r>
      <w:r w:rsidRPr="00C2442D">
        <w:t xml:space="preserve"> VIPER units issue reports over the radio if they see suspicious activity, and after a crime is reported the units are tasked with going to the location of the crime to obtain any video footage.</w:t>
      </w:r>
      <w:r w:rsidRPr="00C2442D">
        <w:rPr>
          <w:rStyle w:val="FootnoteReference"/>
        </w:rPr>
        <w:footnoteReference w:id="66"/>
      </w:r>
      <w:r w:rsidRPr="00C2442D">
        <w:t xml:space="preserve"> If a camera is malfunctioning, NYPD sends a report to OSS, which is responsible for repairing these NYPD-operated systems.</w:t>
      </w:r>
      <w:r w:rsidRPr="00C2442D">
        <w:rPr>
          <w:rStyle w:val="FootnoteReference"/>
        </w:rPr>
        <w:footnoteReference w:id="67"/>
      </w:r>
    </w:p>
    <w:p w14:paraId="7D3A2E40" w14:textId="77777777" w:rsidR="00BB0225" w:rsidRPr="00C2442D" w:rsidRDefault="00BB0225" w:rsidP="00BB0225">
      <w:pPr>
        <w:pStyle w:val="NormalWeb"/>
        <w:spacing w:after="0" w:line="480" w:lineRule="auto"/>
        <w:ind w:firstLine="720"/>
        <w:jc w:val="both"/>
        <w:rPr>
          <w:rStyle w:val="CommentReference"/>
          <w:sz w:val="24"/>
          <w:szCs w:val="24"/>
        </w:rPr>
      </w:pPr>
      <w:r w:rsidRPr="00C2442D">
        <w:t>For the rest of NYCHA’s camera network, monitoring is limited and fragmented. Some cameras monitored locally, and others are monitored centrally.</w:t>
      </w:r>
      <w:r w:rsidRPr="00C2442D">
        <w:rPr>
          <w:rStyle w:val="FootnoteReference"/>
        </w:rPr>
        <w:footnoteReference w:id="68"/>
      </w:r>
      <w:r w:rsidRPr="00C2442D">
        <w:t xml:space="preserve"> In 2015, the NYPD described NYCHA’s CCTV camera network as smaller-scale cameras that are not continuously monitored but rather reviewed after an incident is reported.</w:t>
      </w:r>
      <w:r w:rsidRPr="00C2442D">
        <w:rPr>
          <w:rStyle w:val="FootnoteReference"/>
        </w:rPr>
        <w:footnoteReference w:id="69"/>
      </w:r>
      <w:r w:rsidRPr="00C2442D">
        <w:t xml:space="preserve"> In 2023, NYCHA clarified that its CCTV teams scan and conduct sampling of camera footage throughout the day.</w:t>
      </w:r>
      <w:r w:rsidRPr="00C2442D">
        <w:rPr>
          <w:rStyle w:val="FootnoteReference"/>
        </w:rPr>
        <w:footnoteReference w:id="70"/>
      </w:r>
      <w:r w:rsidRPr="00C2442D">
        <w:t xml:space="preserve"> This decentralized approach suggests that cameras are used primarily as an after-the-fact investigative tool instead of a means of ongoing surveillance.</w:t>
      </w:r>
    </w:p>
    <w:p w14:paraId="3C0D4908" w14:textId="77777777" w:rsidR="00BB0225" w:rsidRPr="00C2442D" w:rsidRDefault="00BB0225" w:rsidP="00BB0225">
      <w:pPr>
        <w:pStyle w:val="NormalWeb"/>
        <w:spacing w:after="0" w:line="480" w:lineRule="auto"/>
        <w:jc w:val="both"/>
        <w:rPr>
          <w:i/>
          <w:iCs/>
        </w:rPr>
      </w:pPr>
      <w:r w:rsidRPr="00C2442D">
        <w:rPr>
          <w:i/>
          <w:iCs/>
        </w:rPr>
        <w:t>Technical infrastructure</w:t>
      </w:r>
    </w:p>
    <w:p w14:paraId="64B79471" w14:textId="2A7416D2" w:rsidR="00BB0225" w:rsidRPr="00C2442D" w:rsidRDefault="00BB0225" w:rsidP="00BB0225">
      <w:pPr>
        <w:pStyle w:val="NormalWeb"/>
        <w:spacing w:after="0" w:line="480" w:lineRule="auto"/>
        <w:ind w:firstLine="720"/>
        <w:jc w:val="both"/>
      </w:pPr>
      <w:r w:rsidRPr="00C2442D">
        <w:t>The technical infrastructure for the CCTV cameras varies by development size at NYCHA. At smaller developments with three or fewer buildings, the cameras utilize a single network switch, while larger developments require separate management and aggregation switches connected by fiber optic cable.</w:t>
      </w:r>
      <w:r w:rsidRPr="00C2442D">
        <w:rPr>
          <w:rStyle w:val="FootnoteReference"/>
        </w:rPr>
        <w:footnoteReference w:id="71"/>
      </w:r>
      <w:r w:rsidRPr="00C2442D">
        <w:t xml:space="preserve"> Each development requires a Security Operations Center, which NYCHA describes as a network of computer, recording devices and software… “the brains of the system.”</w:t>
      </w:r>
      <w:r w:rsidRPr="00C2442D">
        <w:rPr>
          <w:rStyle w:val="FootnoteReference"/>
        </w:rPr>
        <w:footnoteReference w:id="72"/>
      </w:r>
      <w:r w:rsidR="00D81522">
        <w:t xml:space="preserve"> </w:t>
      </w:r>
    </w:p>
    <w:p w14:paraId="71C69966" w14:textId="77777777" w:rsidR="00BB0225" w:rsidRPr="00C2442D" w:rsidRDefault="00BB0225" w:rsidP="00BB0225">
      <w:pPr>
        <w:pStyle w:val="NormalWeb"/>
        <w:spacing w:after="0" w:line="480" w:lineRule="auto"/>
        <w:jc w:val="both"/>
        <w:rPr>
          <w:i/>
          <w:iCs/>
        </w:rPr>
      </w:pPr>
      <w:r w:rsidRPr="00C2442D">
        <w:rPr>
          <w:i/>
          <w:iCs/>
        </w:rPr>
        <w:t>Operational issues</w:t>
      </w:r>
    </w:p>
    <w:p w14:paraId="6AF7E2E6" w14:textId="0F5F842C" w:rsidR="00BB0225" w:rsidRPr="00C2442D" w:rsidRDefault="00BB0225" w:rsidP="00BB0225">
      <w:pPr>
        <w:pStyle w:val="NormalWeb"/>
        <w:spacing w:after="0" w:line="480" w:lineRule="auto"/>
        <w:ind w:firstLine="720"/>
        <w:jc w:val="both"/>
      </w:pPr>
      <w:r w:rsidRPr="00C2442D">
        <w:t>The Federal Monitor’s 2023 Safety and Security Report documented several operational issues with NYCHA’s camera infrastructure. The report found spray-painted surveillance cameras, missing cameras near building entrances and elevators, defective and broken cameras, and cameras that had been taped or masked over.</w:t>
      </w:r>
      <w:r w:rsidRPr="00C2442D">
        <w:rPr>
          <w:rStyle w:val="FootnoteReference"/>
        </w:rPr>
        <w:footnoteReference w:id="73"/>
      </w:r>
      <w:r w:rsidRPr="00C2442D">
        <w:t xml:space="preserve"> These physical problems were revealed to be widespread at an April 2025 public housing hearing, when </w:t>
      </w:r>
      <w:r w:rsidR="0570DD5C" w:rsidRPr="00C2442D">
        <w:t>DOI</w:t>
      </w:r>
      <w:r w:rsidRPr="00C2442D">
        <w:t xml:space="preserve"> testified that 70 percent of the 63 senior buildings investigated had CCTV cameras that were</w:t>
      </w:r>
      <w:r w:rsidR="00D81522">
        <w:t xml:space="preserve"> </w:t>
      </w:r>
      <w:r w:rsidRPr="00C2442D">
        <w:t>either inoperable or could not be viewed remotely.</w:t>
      </w:r>
      <w:r w:rsidRPr="00C2442D">
        <w:rPr>
          <w:rStyle w:val="FootnoteReference"/>
        </w:rPr>
        <w:footnoteReference w:id="74"/>
      </w:r>
      <w:r w:rsidRPr="00C2442D">
        <w:t xml:space="preserve"> Beyond these infrastructure failures, the 2023 Safety and Security Report reveals that even when developments have functioning</w:t>
      </w:r>
      <w:r w:rsidR="00D81522">
        <w:t xml:space="preserve"> </w:t>
      </w:r>
      <w:r w:rsidRPr="00C2442D">
        <w:t>property lighting and cameras, NYCHA</w:t>
      </w:r>
      <w:r w:rsidR="00D81522">
        <w:t xml:space="preserve"> </w:t>
      </w:r>
      <w:r w:rsidRPr="00C2442D">
        <w:t>fails to use them to identify individuals and address criminal activity or other unwanted behavior.</w:t>
      </w:r>
      <w:r w:rsidRPr="00C2442D">
        <w:rPr>
          <w:rStyle w:val="FootnoteReference"/>
        </w:rPr>
        <w:footnoteReference w:id="75"/>
      </w:r>
      <w:r w:rsidRPr="00C2442D">
        <w:t xml:space="preserve"> Despite these issues, property management is required to have a designated individual check the system daily at the development location. If there is an issue with the camera, NYCHA staff are required to submit a work order. When a work order is issued, NYCHA aims to correct the issue within 48 hours.</w:t>
      </w:r>
      <w:r w:rsidRPr="00C2442D">
        <w:rPr>
          <w:rStyle w:val="FootnoteReference"/>
        </w:rPr>
        <w:footnoteReference w:id="76"/>
      </w:r>
    </w:p>
    <w:p w14:paraId="42C893B5" w14:textId="77777777" w:rsidR="00BB0225" w:rsidRPr="00C2442D" w:rsidRDefault="00BB0225" w:rsidP="00BB0225">
      <w:pPr>
        <w:pStyle w:val="NormalWeb"/>
        <w:spacing w:after="0" w:line="480" w:lineRule="auto"/>
        <w:jc w:val="both"/>
        <w:rPr>
          <w:i/>
          <w:iCs/>
        </w:rPr>
      </w:pPr>
      <w:r w:rsidRPr="00C2442D">
        <w:rPr>
          <w:i/>
          <w:iCs/>
        </w:rPr>
        <w:t>Funding</w:t>
      </w:r>
    </w:p>
    <w:p w14:paraId="23D74DDD" w14:textId="77777777" w:rsidR="00BB0225" w:rsidRPr="00C2442D" w:rsidRDefault="00BB0225" w:rsidP="00BB0225">
      <w:pPr>
        <w:pStyle w:val="NormalWeb"/>
        <w:spacing w:after="0" w:line="480" w:lineRule="auto"/>
        <w:ind w:firstLine="720"/>
        <w:jc w:val="both"/>
      </w:pPr>
      <w:r w:rsidRPr="00C2442D">
        <w:t>NYCHA’s camera infrastructure depends entirely on external funding sources. During the June 6, 2019 hearing, NYCHA was asked about urgent funding needed for cameras at Woodside Houses, where two elderly women had been murdered.</w:t>
      </w:r>
      <w:r w:rsidRPr="00C2442D">
        <w:rPr>
          <w:rStyle w:val="FootnoteReference"/>
        </w:rPr>
        <w:footnoteReference w:id="77"/>
      </w:r>
      <w:r w:rsidRPr="00C2442D">
        <w:t xml:space="preserve"> NYCHA stated that camera installations depended on funding from local elected officials and the Mayor’s Office Action Plan for Neighborhood Safety (“MAP”).</w:t>
      </w:r>
      <w:r w:rsidRPr="00C2442D">
        <w:rPr>
          <w:rStyle w:val="FootnoteReference"/>
        </w:rPr>
        <w:footnoteReference w:id="78"/>
      </w:r>
      <w:r w:rsidRPr="00C2442D">
        <w:t xml:space="preserve"> NYCHA testified that it needs funding not only to install infrastructure but to also maintain it, noting that the “life of the CCTV cameras is ten years.”</w:t>
      </w:r>
      <w:r w:rsidRPr="00C2442D">
        <w:rPr>
          <w:rStyle w:val="FootnoteReference"/>
        </w:rPr>
        <w:footnoteReference w:id="79"/>
      </w:r>
      <w:r w:rsidRPr="00C2442D">
        <w:t xml:space="preserve"> NYCHA testified that it allocates zero capital budget funds for security cameras. NYCHA’s capital funds are directed to “roofs, the bricks, the heating plants, the gas risers, with no line item for security.”</w:t>
      </w:r>
      <w:r w:rsidRPr="00C2442D">
        <w:rPr>
          <w:rStyle w:val="FootnoteReference"/>
        </w:rPr>
        <w:footnoteReference w:id="80"/>
      </w:r>
    </w:p>
    <w:p w14:paraId="15D2D93A" w14:textId="28FD7712" w:rsidR="00BB0225" w:rsidRPr="00C2442D" w:rsidRDefault="00BB0225" w:rsidP="00BB0225">
      <w:pPr>
        <w:spacing w:after="0" w:line="480" w:lineRule="auto"/>
        <w:jc w:val="both"/>
        <w:rPr>
          <w:rFonts w:ascii="Times New Roman" w:hAnsi="Times New Roman" w:cs="Times New Roman"/>
          <w:sz w:val="24"/>
          <w:szCs w:val="24"/>
        </w:rPr>
      </w:pPr>
      <w:r w:rsidRPr="00C2442D">
        <w:rPr>
          <w:rFonts w:ascii="Times New Roman" w:hAnsi="Times New Roman" w:cs="Times New Roman"/>
          <w:sz w:val="24"/>
          <w:szCs w:val="24"/>
        </w:rPr>
        <w:tab/>
        <w:t>Among these external funding sources, MAP has emerged as an important public safety initiative. MAP is a comprehensive public safety initiative focused on NYCHA developments that brings together residents, NYPD, NYCHA, and other city agencies to address crime through community-based solutions.</w:t>
      </w:r>
      <w:r w:rsidRPr="00C2442D">
        <w:rPr>
          <w:rStyle w:val="FootnoteReference"/>
          <w:rFonts w:ascii="Times New Roman" w:hAnsi="Times New Roman" w:cs="Times New Roman"/>
          <w:sz w:val="24"/>
          <w:szCs w:val="24"/>
        </w:rPr>
        <w:footnoteReference w:id="81"/>
      </w:r>
      <w:r w:rsidRPr="00C2442D">
        <w:rPr>
          <w:rFonts w:ascii="Times New Roman" w:hAnsi="Times New Roman" w:cs="Times New Roman"/>
          <w:sz w:val="24"/>
          <w:szCs w:val="24"/>
        </w:rPr>
        <w:t xml:space="preserve"> In 2022, MAP released a request for proposals to select new community-based implementation partners for NeighborhoodStat, which is now expanding from 15 to 33 developments across the city.</w:t>
      </w:r>
      <w:r w:rsidRPr="00C2442D">
        <w:rPr>
          <w:rStyle w:val="FootnoteReference"/>
          <w:rFonts w:ascii="Times New Roman" w:hAnsi="Times New Roman" w:cs="Times New Roman"/>
          <w:sz w:val="24"/>
          <w:szCs w:val="24"/>
        </w:rPr>
        <w:footnoteReference w:id="82"/>
      </w:r>
      <w:r w:rsidRPr="00C2442D">
        <w:rPr>
          <w:rFonts w:ascii="Times New Roman" w:hAnsi="Times New Roman" w:cs="Times New Roman"/>
          <w:sz w:val="24"/>
          <w:szCs w:val="24"/>
        </w:rPr>
        <w:t xml:space="preserve"> NeighborhoodStat is a component of the MAP program, which facilitates regular meetings where NYCHA residents and city agencies examine crime data and quality of life metrics to identify and address safety issues.</w:t>
      </w:r>
      <w:r w:rsidRPr="00C2442D">
        <w:rPr>
          <w:rStyle w:val="FootnoteReference"/>
          <w:rFonts w:ascii="Times New Roman" w:hAnsi="Times New Roman" w:cs="Times New Roman"/>
          <w:sz w:val="24"/>
          <w:szCs w:val="24"/>
        </w:rPr>
        <w:footnoteReference w:id="83"/>
      </w:r>
      <w:r w:rsidRPr="00C2442D">
        <w:rPr>
          <w:rFonts w:ascii="Times New Roman" w:hAnsi="Times New Roman" w:cs="Times New Roman"/>
          <w:sz w:val="24"/>
          <w:szCs w:val="24"/>
        </w:rPr>
        <w:t xml:space="preserve"> </w:t>
      </w:r>
    </w:p>
    <w:p w14:paraId="54E4338D" w14:textId="61143F45" w:rsidR="00BB0225" w:rsidRPr="00C2442D" w:rsidRDefault="00BB0225" w:rsidP="00BB0225">
      <w:pPr>
        <w:spacing w:after="0" w:line="480" w:lineRule="auto"/>
        <w:ind w:firstLine="720"/>
        <w:jc w:val="both"/>
        <w:rPr>
          <w:rFonts w:ascii="Times New Roman" w:hAnsi="Times New Roman" w:cs="Times New Roman"/>
          <w:sz w:val="24"/>
          <w:szCs w:val="24"/>
        </w:rPr>
      </w:pPr>
      <w:r w:rsidRPr="00C2442D">
        <w:rPr>
          <w:rFonts w:ascii="Times New Roman" w:hAnsi="Times New Roman" w:cs="Times New Roman"/>
          <w:sz w:val="24"/>
          <w:szCs w:val="24"/>
        </w:rPr>
        <w:t>One of the key components of MAP is improvement of the physical environment, through major investments in outdoor lighting and safety infrastructure such as cameras.</w:t>
      </w:r>
      <w:r w:rsidRPr="00C2442D">
        <w:rPr>
          <w:rStyle w:val="FootnoteReference"/>
          <w:rFonts w:ascii="Times New Roman" w:hAnsi="Times New Roman" w:cs="Times New Roman"/>
          <w:sz w:val="24"/>
          <w:szCs w:val="24"/>
        </w:rPr>
        <w:footnoteReference w:id="84"/>
      </w:r>
      <w:r w:rsidR="00D81522">
        <w:rPr>
          <w:rFonts w:ascii="Times New Roman" w:hAnsi="Times New Roman" w:cs="Times New Roman"/>
          <w:sz w:val="24"/>
          <w:szCs w:val="24"/>
        </w:rPr>
        <w:t xml:space="preserve"> </w:t>
      </w:r>
      <w:r w:rsidRPr="00C2442D">
        <w:rPr>
          <w:rFonts w:ascii="Times New Roman" w:hAnsi="Times New Roman" w:cs="Times New Roman"/>
          <w:sz w:val="24"/>
          <w:szCs w:val="24"/>
        </w:rPr>
        <w:t>An example of this infrastructure investment occurred in 2015 when the Manhattan District Attorney announced an $89 million upgrade to CCTV cameras at MAP sites that would connect them to the NYPD’s Lower Manhattan Security Initiative.</w:t>
      </w:r>
      <w:r w:rsidRPr="00C2442D">
        <w:rPr>
          <w:rStyle w:val="FootnoteReference"/>
          <w:rFonts w:ascii="Times New Roman" w:hAnsi="Times New Roman" w:cs="Times New Roman"/>
          <w:sz w:val="24"/>
          <w:szCs w:val="24"/>
        </w:rPr>
        <w:footnoteReference w:id="85"/>
      </w:r>
      <w:r w:rsidRPr="00C2442D">
        <w:rPr>
          <w:rFonts w:ascii="Times New Roman" w:hAnsi="Times New Roman" w:cs="Times New Roman"/>
          <w:sz w:val="24"/>
          <w:szCs w:val="24"/>
        </w:rPr>
        <w:t xml:space="preserve"> The Lower Manhattan Security Initiative is an NYPD counterterrorism surveillance network that monitors thousands of public and private cameras from a central command center south of Canal Street.</w:t>
      </w:r>
      <w:r w:rsidRPr="00C2442D">
        <w:rPr>
          <w:rStyle w:val="FootnoteReference"/>
          <w:rFonts w:ascii="Times New Roman" w:hAnsi="Times New Roman" w:cs="Times New Roman"/>
          <w:sz w:val="24"/>
          <w:szCs w:val="24"/>
        </w:rPr>
        <w:footnoteReference w:id="86"/>
      </w:r>
      <w:r w:rsidRPr="00C2442D">
        <w:rPr>
          <w:rFonts w:ascii="Times New Roman" w:hAnsi="Times New Roman" w:cs="Times New Roman"/>
          <w:sz w:val="24"/>
          <w:szCs w:val="24"/>
        </w:rPr>
        <w:t xml:space="preserve"> This would connect NYCHA’s MAP site cameras to the NYPD’s surveillance network.</w:t>
      </w:r>
    </w:p>
    <w:p w14:paraId="519A8BE0" w14:textId="1D88BBCB" w:rsidR="00BB0225" w:rsidRPr="00C2442D" w:rsidRDefault="00BB0225" w:rsidP="00E86C21">
      <w:pPr>
        <w:pStyle w:val="ListParagraph"/>
        <w:numPr>
          <w:ilvl w:val="0"/>
          <w:numId w:val="16"/>
        </w:numPr>
        <w:spacing w:after="0" w:line="480" w:lineRule="auto"/>
        <w:jc w:val="both"/>
        <w:rPr>
          <w:rFonts w:ascii="Times New Roman" w:hAnsi="Times New Roman" w:cs="Times New Roman"/>
          <w:sz w:val="24"/>
          <w:szCs w:val="24"/>
        </w:rPr>
      </w:pPr>
      <w:bookmarkStart w:id="2" w:name="_Hlk209514348"/>
      <w:r w:rsidRPr="00C2442D">
        <w:rPr>
          <w:rFonts w:ascii="Times New Roman" w:hAnsi="Times New Roman" w:cs="Times New Roman"/>
          <w:b/>
          <w:bCs/>
          <w:sz w:val="24"/>
          <w:szCs w:val="24"/>
          <w:u w:val="single"/>
        </w:rPr>
        <w:t>NYCHA’s Privacy Policy</w:t>
      </w:r>
    </w:p>
    <w:p w14:paraId="30F5008B" w14:textId="77777777" w:rsidR="00BB0225" w:rsidRPr="00C2442D" w:rsidRDefault="00BB0225" w:rsidP="00BB0225">
      <w:pPr>
        <w:spacing w:after="0" w:line="480" w:lineRule="auto"/>
        <w:ind w:firstLine="720"/>
        <w:jc w:val="both"/>
        <w:rPr>
          <w:rFonts w:ascii="Times New Roman" w:hAnsi="Times New Roman" w:cs="Times New Roman"/>
          <w:sz w:val="24"/>
          <w:szCs w:val="24"/>
        </w:rPr>
      </w:pPr>
      <w:r w:rsidRPr="00C2442D">
        <w:rPr>
          <w:rFonts w:ascii="Times New Roman" w:hAnsi="Times New Roman" w:cs="Times New Roman"/>
          <w:sz w:val="24"/>
          <w:szCs w:val="24"/>
        </w:rPr>
        <w:t xml:space="preserve">NYCHA’s Standard Procedure Manual includes a privacy policy, which </w:t>
      </w:r>
      <w:bookmarkEnd w:id="2"/>
      <w:r w:rsidRPr="00C2442D">
        <w:rPr>
          <w:rFonts w:ascii="Times New Roman" w:hAnsi="Times New Roman" w:cs="Times New Roman"/>
          <w:sz w:val="24"/>
          <w:szCs w:val="24"/>
        </w:rPr>
        <w:t>instructs NYCHA employees, consultants, and contractors on how to safeguard and disclose Personally Identifiable Information (“PII”).</w:t>
      </w:r>
      <w:r w:rsidRPr="00C2442D">
        <w:rPr>
          <w:rStyle w:val="FootnoteReference"/>
          <w:rFonts w:ascii="Times New Roman" w:hAnsi="Times New Roman" w:cs="Times New Roman"/>
          <w:sz w:val="24"/>
          <w:szCs w:val="24"/>
        </w:rPr>
        <w:footnoteReference w:id="87"/>
      </w:r>
      <w:r w:rsidRPr="00C2442D">
        <w:rPr>
          <w:rFonts w:ascii="Times New Roman" w:hAnsi="Times New Roman" w:cs="Times New Roman"/>
          <w:sz w:val="24"/>
          <w:szCs w:val="24"/>
        </w:rPr>
        <w:t xml:space="preserve"> NYCHA defines PII broadly to include any information that can identify an individual, such as names, social security numbers, addresses, phone numbers, email addresses, driver licenses numbers, passport numbers, financial account numbers, and biometric data like DNA, fingerprints, and photo images.</w:t>
      </w:r>
      <w:r w:rsidRPr="00C2442D">
        <w:rPr>
          <w:rStyle w:val="FootnoteReference"/>
          <w:rFonts w:ascii="Times New Roman" w:hAnsi="Times New Roman" w:cs="Times New Roman"/>
          <w:sz w:val="24"/>
          <w:szCs w:val="24"/>
        </w:rPr>
        <w:footnoteReference w:id="88"/>
      </w:r>
      <w:r w:rsidRPr="00C2442D">
        <w:rPr>
          <w:rFonts w:ascii="Times New Roman" w:hAnsi="Times New Roman" w:cs="Times New Roman"/>
          <w:sz w:val="24"/>
          <w:szCs w:val="24"/>
        </w:rPr>
        <w:t xml:space="preserve"> </w:t>
      </w:r>
    </w:p>
    <w:p w14:paraId="4222AB1D" w14:textId="77777777" w:rsidR="00BB0225" w:rsidRPr="00C2442D" w:rsidRDefault="00BB0225" w:rsidP="00BB0225">
      <w:pPr>
        <w:spacing w:after="0" w:line="480" w:lineRule="auto"/>
        <w:ind w:firstLine="720"/>
        <w:jc w:val="both"/>
        <w:rPr>
          <w:rFonts w:ascii="Times New Roman" w:hAnsi="Times New Roman" w:cs="Times New Roman"/>
          <w:sz w:val="24"/>
          <w:szCs w:val="24"/>
        </w:rPr>
      </w:pPr>
      <w:r w:rsidRPr="00C2442D">
        <w:rPr>
          <w:rFonts w:ascii="Times New Roman" w:hAnsi="Times New Roman" w:cs="Times New Roman"/>
          <w:sz w:val="24"/>
          <w:szCs w:val="24"/>
        </w:rPr>
        <w:t>According to NYCHA’s privacy policy, NYCHA may release PII under the following circumstances:</w:t>
      </w:r>
    </w:p>
    <w:p w14:paraId="470B507A" w14:textId="77777777" w:rsidR="00BB0225" w:rsidRPr="00C2442D" w:rsidRDefault="00BB0225" w:rsidP="00BB0225">
      <w:pPr>
        <w:pStyle w:val="ListParagraph"/>
        <w:numPr>
          <w:ilvl w:val="0"/>
          <w:numId w:val="14"/>
        </w:numPr>
        <w:spacing w:after="0" w:line="480" w:lineRule="auto"/>
        <w:jc w:val="both"/>
        <w:rPr>
          <w:rFonts w:ascii="Times New Roman" w:hAnsi="Times New Roman" w:cs="Times New Roman"/>
          <w:sz w:val="24"/>
          <w:szCs w:val="24"/>
        </w:rPr>
      </w:pPr>
      <w:r w:rsidRPr="00C2442D">
        <w:rPr>
          <w:rFonts w:ascii="Times New Roman" w:hAnsi="Times New Roman" w:cs="Times New Roman"/>
          <w:sz w:val="24"/>
          <w:szCs w:val="24"/>
        </w:rPr>
        <w:t>Upon request by HUD or other federal, state, or local authority;</w:t>
      </w:r>
    </w:p>
    <w:p w14:paraId="181B231A" w14:textId="77777777" w:rsidR="00BB0225" w:rsidRPr="00C2442D" w:rsidRDefault="00BB0225" w:rsidP="00BB0225">
      <w:pPr>
        <w:pStyle w:val="ListParagraph"/>
        <w:numPr>
          <w:ilvl w:val="0"/>
          <w:numId w:val="14"/>
        </w:numPr>
        <w:spacing w:after="0" w:line="480" w:lineRule="auto"/>
        <w:jc w:val="both"/>
        <w:rPr>
          <w:rFonts w:ascii="Times New Roman" w:hAnsi="Times New Roman" w:cs="Times New Roman"/>
          <w:sz w:val="24"/>
          <w:szCs w:val="24"/>
        </w:rPr>
      </w:pPr>
      <w:r w:rsidRPr="00C2442D">
        <w:rPr>
          <w:rFonts w:ascii="Times New Roman" w:hAnsi="Times New Roman" w:cs="Times New Roman"/>
          <w:sz w:val="24"/>
          <w:szCs w:val="24"/>
        </w:rPr>
        <w:t>If required by law;</w:t>
      </w:r>
    </w:p>
    <w:p w14:paraId="641E5A8F" w14:textId="77777777" w:rsidR="00BB0225" w:rsidRPr="00C2442D" w:rsidRDefault="00BB0225" w:rsidP="00BB0225">
      <w:pPr>
        <w:pStyle w:val="ListParagraph"/>
        <w:numPr>
          <w:ilvl w:val="0"/>
          <w:numId w:val="14"/>
        </w:numPr>
        <w:spacing w:after="0" w:line="480" w:lineRule="auto"/>
        <w:jc w:val="both"/>
        <w:rPr>
          <w:rFonts w:ascii="Times New Roman" w:hAnsi="Times New Roman" w:cs="Times New Roman"/>
          <w:sz w:val="24"/>
          <w:szCs w:val="24"/>
        </w:rPr>
      </w:pPr>
      <w:r w:rsidRPr="00C2442D">
        <w:rPr>
          <w:rFonts w:ascii="Times New Roman" w:hAnsi="Times New Roman" w:cs="Times New Roman"/>
          <w:sz w:val="24"/>
          <w:szCs w:val="24"/>
        </w:rPr>
        <w:t xml:space="preserve">If requested by subpoena, search warrant, or other court order; </w:t>
      </w:r>
    </w:p>
    <w:p w14:paraId="7B85100A" w14:textId="77777777" w:rsidR="00BB0225" w:rsidRPr="00C2442D" w:rsidRDefault="00BB0225" w:rsidP="00BB0225">
      <w:pPr>
        <w:pStyle w:val="ListParagraph"/>
        <w:numPr>
          <w:ilvl w:val="0"/>
          <w:numId w:val="14"/>
        </w:numPr>
        <w:spacing w:after="0" w:line="480" w:lineRule="auto"/>
        <w:jc w:val="both"/>
        <w:rPr>
          <w:rFonts w:ascii="Times New Roman" w:hAnsi="Times New Roman" w:cs="Times New Roman"/>
          <w:sz w:val="24"/>
          <w:szCs w:val="24"/>
        </w:rPr>
      </w:pPr>
      <w:r w:rsidRPr="00C2442D">
        <w:rPr>
          <w:rFonts w:ascii="Times New Roman" w:hAnsi="Times New Roman" w:cs="Times New Roman"/>
          <w:sz w:val="24"/>
          <w:szCs w:val="24"/>
        </w:rPr>
        <w:t>If requested by researchers to support a study;</w:t>
      </w:r>
      <w:r w:rsidRPr="00C2442D">
        <w:rPr>
          <w:rStyle w:val="FootnoteReference"/>
          <w:rFonts w:ascii="Times New Roman" w:hAnsi="Times New Roman" w:cs="Times New Roman"/>
          <w:sz w:val="24"/>
          <w:szCs w:val="24"/>
        </w:rPr>
        <w:footnoteReference w:id="89"/>
      </w:r>
    </w:p>
    <w:p w14:paraId="3AC545A5" w14:textId="77777777" w:rsidR="00BB0225" w:rsidRPr="00C2442D" w:rsidRDefault="00BB0225" w:rsidP="00BB0225">
      <w:pPr>
        <w:pStyle w:val="ListParagraph"/>
        <w:numPr>
          <w:ilvl w:val="0"/>
          <w:numId w:val="14"/>
        </w:numPr>
        <w:spacing w:after="0" w:line="480" w:lineRule="auto"/>
        <w:jc w:val="both"/>
        <w:rPr>
          <w:rFonts w:ascii="Times New Roman" w:hAnsi="Times New Roman" w:cs="Times New Roman"/>
          <w:sz w:val="24"/>
          <w:szCs w:val="24"/>
        </w:rPr>
      </w:pPr>
      <w:r w:rsidRPr="00C2442D">
        <w:rPr>
          <w:rFonts w:ascii="Times New Roman" w:hAnsi="Times New Roman" w:cs="Times New Roman"/>
          <w:sz w:val="24"/>
          <w:szCs w:val="24"/>
        </w:rPr>
        <w:t>Pursuant to a formal agreement, like an MOU, with a government agency or entity;</w:t>
      </w:r>
      <w:r w:rsidRPr="00C2442D">
        <w:rPr>
          <w:rStyle w:val="FootnoteReference"/>
          <w:rFonts w:ascii="Times New Roman" w:hAnsi="Times New Roman" w:cs="Times New Roman"/>
          <w:sz w:val="24"/>
          <w:szCs w:val="24"/>
        </w:rPr>
        <w:footnoteReference w:id="90"/>
      </w:r>
      <w:r w:rsidRPr="00C2442D">
        <w:rPr>
          <w:rFonts w:ascii="Times New Roman" w:hAnsi="Times New Roman" w:cs="Times New Roman"/>
          <w:sz w:val="24"/>
          <w:szCs w:val="24"/>
        </w:rPr>
        <w:t xml:space="preserve"> and</w:t>
      </w:r>
    </w:p>
    <w:p w14:paraId="3D0DA814" w14:textId="77777777" w:rsidR="00BB0225" w:rsidRPr="00C2442D" w:rsidRDefault="00BB0225" w:rsidP="00BB0225">
      <w:pPr>
        <w:pStyle w:val="ListParagraph"/>
        <w:spacing w:after="0" w:line="480" w:lineRule="auto"/>
        <w:jc w:val="both"/>
        <w:rPr>
          <w:rFonts w:ascii="Times New Roman" w:hAnsi="Times New Roman" w:cs="Times New Roman"/>
          <w:sz w:val="24"/>
          <w:szCs w:val="24"/>
        </w:rPr>
      </w:pPr>
      <w:r w:rsidRPr="00C2442D">
        <w:rPr>
          <w:rFonts w:ascii="Times New Roman" w:hAnsi="Times New Roman" w:cs="Times New Roman"/>
          <w:sz w:val="24"/>
          <w:szCs w:val="24"/>
        </w:rPr>
        <w:t>Through the City’s integrated web-based data system.</w:t>
      </w:r>
      <w:r w:rsidRPr="00C2442D">
        <w:rPr>
          <w:rStyle w:val="FootnoteReference"/>
          <w:rFonts w:ascii="Times New Roman" w:hAnsi="Times New Roman" w:cs="Times New Roman"/>
          <w:sz w:val="24"/>
          <w:szCs w:val="24"/>
        </w:rPr>
        <w:footnoteReference w:id="91"/>
      </w:r>
    </w:p>
    <w:p w14:paraId="4FF5D8A3" w14:textId="77777777" w:rsidR="00BB0225" w:rsidRPr="00C2442D" w:rsidRDefault="00BB0225" w:rsidP="00BB0225">
      <w:pPr>
        <w:spacing w:after="0" w:line="480" w:lineRule="auto"/>
        <w:ind w:firstLine="720"/>
        <w:jc w:val="both"/>
        <w:rPr>
          <w:rStyle w:val="CommentReference"/>
          <w:rFonts w:ascii="Times New Roman" w:hAnsi="Times New Roman" w:cs="Times New Roman"/>
          <w:sz w:val="24"/>
          <w:szCs w:val="24"/>
        </w:rPr>
      </w:pPr>
      <w:r w:rsidRPr="00C2442D">
        <w:rPr>
          <w:rFonts w:ascii="Times New Roman" w:hAnsi="Times New Roman" w:cs="Times New Roman"/>
          <w:sz w:val="24"/>
          <w:szCs w:val="24"/>
        </w:rPr>
        <w:t>NYCHA’s law department reviews all PII disclosures on a case-by-case basis and determines what information, if any, can be shared.</w:t>
      </w:r>
      <w:r w:rsidRPr="00C2442D">
        <w:rPr>
          <w:rStyle w:val="FootnoteReference"/>
          <w:rFonts w:ascii="Times New Roman" w:hAnsi="Times New Roman" w:cs="Times New Roman"/>
          <w:sz w:val="24"/>
          <w:szCs w:val="24"/>
        </w:rPr>
        <w:footnoteReference w:id="92"/>
      </w:r>
    </w:p>
    <w:p w14:paraId="2584C919" w14:textId="77777777" w:rsidR="00BB0225" w:rsidRPr="00C2442D" w:rsidRDefault="00BB0225" w:rsidP="00BB0225">
      <w:pPr>
        <w:spacing w:after="0" w:line="480" w:lineRule="auto"/>
        <w:ind w:firstLine="720"/>
        <w:jc w:val="both"/>
        <w:rPr>
          <w:rFonts w:ascii="Times New Roman" w:hAnsi="Times New Roman" w:cs="Times New Roman"/>
          <w:sz w:val="24"/>
          <w:szCs w:val="24"/>
        </w:rPr>
      </w:pPr>
      <w:r w:rsidRPr="00C2442D">
        <w:rPr>
          <w:rStyle w:val="CommentReference"/>
          <w:rFonts w:ascii="Times New Roman" w:hAnsi="Times New Roman" w:cs="Times New Roman"/>
          <w:sz w:val="24"/>
          <w:szCs w:val="24"/>
        </w:rPr>
        <w:t>NYCHA’s privacy policy requires that PII be disposed of securely when no longer needed, in accordance with NYCHA’s records retention policy.</w:t>
      </w:r>
      <w:r w:rsidRPr="00C2442D">
        <w:rPr>
          <w:rStyle w:val="FootnoteReference"/>
          <w:rFonts w:ascii="Times New Roman" w:hAnsi="Times New Roman" w:cs="Times New Roman"/>
          <w:sz w:val="24"/>
          <w:szCs w:val="24"/>
        </w:rPr>
        <w:footnoteReference w:id="93"/>
      </w:r>
      <w:r w:rsidRPr="00C2442D">
        <w:rPr>
          <w:rStyle w:val="CommentReference"/>
          <w:rFonts w:ascii="Times New Roman" w:hAnsi="Times New Roman" w:cs="Times New Roman"/>
          <w:sz w:val="24"/>
          <w:szCs w:val="24"/>
        </w:rPr>
        <w:t xml:space="preserve"> Such records retention policy is not public, so it is unclear how long NYCHA retains video footage and how NYCHA destroys such footage securely. </w:t>
      </w:r>
      <w:r w:rsidRPr="00C2442D">
        <w:rPr>
          <w:rFonts w:ascii="Times New Roman" w:hAnsi="Times New Roman" w:cs="Times New Roman"/>
          <w:sz w:val="24"/>
          <w:szCs w:val="24"/>
        </w:rPr>
        <w:t>When asked, NYCHA stated that the footage is retained for a few weeks but declined to provide exact retention timeframes, claiming that it was sensitive information.</w:t>
      </w:r>
      <w:r w:rsidRPr="00C2442D">
        <w:rPr>
          <w:rStyle w:val="FootnoteReference"/>
          <w:rFonts w:ascii="Times New Roman" w:hAnsi="Times New Roman" w:cs="Times New Roman"/>
          <w:sz w:val="24"/>
          <w:szCs w:val="24"/>
        </w:rPr>
        <w:footnoteReference w:id="94"/>
      </w:r>
    </w:p>
    <w:p w14:paraId="72237C6D" w14:textId="42B356DA" w:rsidR="00BB0225" w:rsidRPr="00C2442D" w:rsidRDefault="00BB0225" w:rsidP="00BB0225">
      <w:pPr>
        <w:spacing w:after="0" w:line="480" w:lineRule="auto"/>
        <w:ind w:firstLine="720"/>
        <w:jc w:val="both"/>
        <w:rPr>
          <w:rFonts w:ascii="Times New Roman" w:hAnsi="Times New Roman" w:cs="Times New Roman"/>
          <w:sz w:val="24"/>
          <w:szCs w:val="24"/>
        </w:rPr>
      </w:pPr>
      <w:r w:rsidRPr="00C2442D">
        <w:rPr>
          <w:rFonts w:ascii="Times New Roman" w:hAnsi="Times New Roman" w:cs="Times New Roman"/>
          <w:sz w:val="24"/>
          <w:szCs w:val="24"/>
        </w:rPr>
        <w:t xml:space="preserve">NYCHA is exempt from </w:t>
      </w:r>
      <w:r w:rsidR="0570DD5C" w:rsidRPr="00C2442D">
        <w:rPr>
          <w:rFonts w:ascii="Times New Roman" w:hAnsi="Times New Roman" w:cs="Times New Roman"/>
          <w:sz w:val="24"/>
          <w:szCs w:val="24"/>
        </w:rPr>
        <w:t xml:space="preserve">OTI’s </w:t>
      </w:r>
      <w:r w:rsidRPr="00C2442D">
        <w:rPr>
          <w:rFonts w:ascii="Times New Roman" w:hAnsi="Times New Roman" w:cs="Times New Roman"/>
          <w:sz w:val="24"/>
          <w:szCs w:val="24"/>
        </w:rPr>
        <w:t>Citywide Privacy Protection Policies and Protocols.</w:t>
      </w:r>
      <w:r w:rsidRPr="00C2442D">
        <w:rPr>
          <w:rStyle w:val="FootnoteReference"/>
          <w:rFonts w:ascii="Times New Roman" w:hAnsi="Times New Roman" w:cs="Times New Roman"/>
          <w:sz w:val="24"/>
          <w:szCs w:val="24"/>
        </w:rPr>
        <w:footnoteReference w:id="95"/>
      </w:r>
      <w:r w:rsidRPr="00C2442D">
        <w:rPr>
          <w:rFonts w:ascii="Times New Roman" w:hAnsi="Times New Roman" w:cs="Times New Roman"/>
          <w:sz w:val="24"/>
          <w:szCs w:val="24"/>
        </w:rPr>
        <w:t xml:space="preserve"> Therefore, it is not subject to the policy requirements to notify residents about surveillance activities or data access, maintain a log of law enforcement access to surveillance systems, conduct annual privacy audits, or report to the public.</w:t>
      </w:r>
      <w:r w:rsidR="00A34003" w:rsidRPr="00C2442D">
        <w:rPr>
          <w:rStyle w:val="FootnoteReference"/>
          <w:rFonts w:ascii="Times New Roman" w:hAnsi="Times New Roman" w:cs="Times New Roman"/>
          <w:sz w:val="24"/>
          <w:szCs w:val="24"/>
        </w:rPr>
        <w:footnoteReference w:id="96"/>
      </w:r>
      <w:r w:rsidRPr="00C2442D">
        <w:rPr>
          <w:rFonts w:ascii="Times New Roman" w:hAnsi="Times New Roman" w:cs="Times New Roman"/>
          <w:sz w:val="24"/>
          <w:szCs w:val="24"/>
        </w:rPr>
        <w:t xml:space="preserve"> </w:t>
      </w:r>
    </w:p>
    <w:p w14:paraId="2C2EEB3C" w14:textId="04E0BB54" w:rsidR="00681E2A" w:rsidRPr="00C2442D" w:rsidRDefault="00681E2A" w:rsidP="000A76A5">
      <w:pPr>
        <w:pStyle w:val="ListParagraph"/>
        <w:numPr>
          <w:ilvl w:val="0"/>
          <w:numId w:val="2"/>
        </w:numPr>
        <w:spacing w:after="0" w:line="480" w:lineRule="auto"/>
        <w:rPr>
          <w:rFonts w:ascii="Times New Roman" w:hAnsi="Times New Roman" w:cs="Times New Roman"/>
          <w:b/>
          <w:bCs/>
          <w:color w:val="000000" w:themeColor="text1"/>
          <w:sz w:val="24"/>
          <w:szCs w:val="24"/>
          <w:u w:val="single"/>
        </w:rPr>
      </w:pPr>
      <w:r w:rsidRPr="00C2442D">
        <w:rPr>
          <w:rFonts w:ascii="Times New Roman" w:hAnsi="Times New Roman" w:cs="Times New Roman"/>
          <w:b/>
          <w:bCs/>
          <w:color w:val="000000" w:themeColor="text1"/>
          <w:sz w:val="24"/>
          <w:szCs w:val="24"/>
          <w:u w:val="single"/>
        </w:rPr>
        <w:t>CONCLUSION</w:t>
      </w:r>
      <w:r w:rsidR="00A44C0E" w:rsidRPr="00C2442D">
        <w:rPr>
          <w:rFonts w:ascii="Times New Roman" w:hAnsi="Times New Roman" w:cs="Times New Roman"/>
          <w:b/>
          <w:bCs/>
          <w:color w:val="000000" w:themeColor="text1"/>
          <w:sz w:val="24"/>
          <w:szCs w:val="24"/>
          <w:u w:val="single"/>
        </w:rPr>
        <w:t xml:space="preserve"> </w:t>
      </w:r>
    </w:p>
    <w:p w14:paraId="0945AA6E" w14:textId="3AA852E6" w:rsidR="00314034" w:rsidRPr="00C2442D" w:rsidRDefault="00314034" w:rsidP="00E86C21">
      <w:pPr>
        <w:spacing w:after="0" w:line="480" w:lineRule="auto"/>
        <w:ind w:firstLine="360"/>
        <w:rPr>
          <w:rFonts w:ascii="Times New Roman" w:eastAsia="Times New Roman" w:hAnsi="Times New Roman" w:cs="Times New Roman"/>
          <w:sz w:val="24"/>
          <w:szCs w:val="24"/>
        </w:rPr>
      </w:pPr>
      <w:r w:rsidRPr="00C2442D">
        <w:rPr>
          <w:rFonts w:ascii="Times New Roman" w:hAnsi="Times New Roman" w:cs="Times New Roman"/>
          <w:sz w:val="24"/>
          <w:szCs w:val="24"/>
        </w:rPr>
        <w:t xml:space="preserve">The Committees look forward to receiving testimony from </w:t>
      </w:r>
      <w:r w:rsidR="007063D7" w:rsidRPr="00C2442D">
        <w:rPr>
          <w:rFonts w:ascii="Times New Roman" w:hAnsi="Times New Roman" w:cs="Times New Roman"/>
          <w:sz w:val="24"/>
          <w:szCs w:val="24"/>
        </w:rPr>
        <w:t>OTI, NYPD</w:t>
      </w:r>
      <w:r w:rsidR="00A34003" w:rsidRPr="00C2442D">
        <w:rPr>
          <w:rFonts w:ascii="Times New Roman" w:hAnsi="Times New Roman" w:cs="Times New Roman"/>
          <w:sz w:val="24"/>
          <w:szCs w:val="24"/>
        </w:rPr>
        <w:t>,</w:t>
      </w:r>
      <w:r w:rsidR="007063D7" w:rsidRPr="00C2442D">
        <w:rPr>
          <w:rFonts w:ascii="Times New Roman" w:hAnsi="Times New Roman" w:cs="Times New Roman"/>
          <w:sz w:val="24"/>
          <w:szCs w:val="24"/>
        </w:rPr>
        <w:t xml:space="preserve"> </w:t>
      </w:r>
      <w:r w:rsidR="00A34003" w:rsidRPr="00C2442D">
        <w:rPr>
          <w:rFonts w:ascii="Times New Roman" w:hAnsi="Times New Roman" w:cs="Times New Roman"/>
          <w:sz w:val="24"/>
          <w:szCs w:val="24"/>
        </w:rPr>
        <w:t xml:space="preserve">and </w:t>
      </w:r>
      <w:r w:rsidR="007063D7" w:rsidRPr="00C2442D">
        <w:rPr>
          <w:rFonts w:ascii="Times New Roman" w:hAnsi="Times New Roman" w:cs="Times New Roman"/>
          <w:sz w:val="24"/>
          <w:szCs w:val="24"/>
        </w:rPr>
        <w:t>NYCHA</w:t>
      </w:r>
      <w:r w:rsidRPr="00C2442D">
        <w:rPr>
          <w:rFonts w:ascii="Times New Roman" w:hAnsi="Times New Roman" w:cs="Times New Roman"/>
          <w:sz w:val="24"/>
          <w:szCs w:val="24"/>
        </w:rPr>
        <w:t xml:space="preserve">, advocacy groups, </w:t>
      </w:r>
      <w:r w:rsidR="00A34003" w:rsidRPr="00C2442D">
        <w:rPr>
          <w:rFonts w:ascii="Times New Roman" w:hAnsi="Times New Roman" w:cs="Times New Roman"/>
          <w:sz w:val="24"/>
          <w:szCs w:val="24"/>
        </w:rPr>
        <w:t xml:space="preserve">members of </w:t>
      </w:r>
      <w:r w:rsidRPr="00C2442D">
        <w:rPr>
          <w:rFonts w:ascii="Times New Roman" w:hAnsi="Times New Roman" w:cs="Times New Roman"/>
          <w:sz w:val="24"/>
          <w:szCs w:val="24"/>
        </w:rPr>
        <w:t xml:space="preserve">academia, and other interested members of the public on the current state of </w:t>
      </w:r>
      <w:r w:rsidR="0044708E" w:rsidRPr="00C2442D">
        <w:rPr>
          <w:rFonts w:ascii="Times New Roman" w:hAnsi="Times New Roman" w:cs="Times New Roman"/>
          <w:sz w:val="24"/>
          <w:szCs w:val="24"/>
        </w:rPr>
        <w:t>s</w:t>
      </w:r>
      <w:r w:rsidRPr="00C2442D">
        <w:rPr>
          <w:rFonts w:ascii="Times New Roman" w:eastAsia="Times New Roman" w:hAnsi="Times New Roman" w:cs="Times New Roman"/>
          <w:sz w:val="24"/>
          <w:szCs w:val="24"/>
        </w:rPr>
        <w:t xml:space="preserve">urveillance </w:t>
      </w:r>
      <w:r w:rsidR="0044708E" w:rsidRPr="00C2442D">
        <w:rPr>
          <w:rFonts w:ascii="Times New Roman" w:eastAsia="Times New Roman" w:hAnsi="Times New Roman" w:cs="Times New Roman"/>
          <w:sz w:val="24"/>
          <w:szCs w:val="24"/>
        </w:rPr>
        <w:t>i</w:t>
      </w:r>
      <w:r w:rsidRPr="00C2442D">
        <w:rPr>
          <w:rFonts w:ascii="Times New Roman" w:eastAsia="Times New Roman" w:hAnsi="Times New Roman" w:cs="Times New Roman"/>
          <w:sz w:val="24"/>
          <w:szCs w:val="24"/>
        </w:rPr>
        <w:t xml:space="preserve">mplications for NYCHA </w:t>
      </w:r>
      <w:r w:rsidR="0044708E" w:rsidRPr="00C2442D">
        <w:rPr>
          <w:rFonts w:ascii="Times New Roman" w:eastAsia="Times New Roman" w:hAnsi="Times New Roman" w:cs="Times New Roman"/>
          <w:sz w:val="24"/>
          <w:szCs w:val="24"/>
        </w:rPr>
        <w:t>r</w:t>
      </w:r>
      <w:r w:rsidRPr="00C2442D">
        <w:rPr>
          <w:rFonts w:ascii="Times New Roman" w:eastAsia="Times New Roman" w:hAnsi="Times New Roman" w:cs="Times New Roman"/>
          <w:sz w:val="24"/>
          <w:szCs w:val="24"/>
        </w:rPr>
        <w:t>esidents.</w:t>
      </w:r>
    </w:p>
    <w:p w14:paraId="786F26F6" w14:textId="50A7EC1E" w:rsidR="008163A5" w:rsidRPr="00C2442D" w:rsidRDefault="008163A5" w:rsidP="00314034">
      <w:pPr>
        <w:spacing w:line="480" w:lineRule="auto"/>
        <w:jc w:val="both"/>
        <w:rPr>
          <w:rFonts w:ascii="Times New Roman" w:eastAsia="Times New Roman" w:hAnsi="Times New Roman" w:cs="Times New Roman"/>
          <w:b/>
          <w:bCs/>
          <w:sz w:val="24"/>
          <w:szCs w:val="24"/>
          <w:u w:val="single"/>
        </w:rPr>
      </w:pPr>
    </w:p>
    <w:sectPr w:rsidR="008163A5" w:rsidRPr="00C2442D">
      <w:headerReference w:type="default" r:id="rId9"/>
      <w:footerReference w:type="even"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CCD71D" w14:textId="77777777" w:rsidR="00925CB5" w:rsidRDefault="00925CB5" w:rsidP="00513A39">
      <w:pPr>
        <w:spacing w:after="0" w:line="240" w:lineRule="auto"/>
      </w:pPr>
      <w:r>
        <w:separator/>
      </w:r>
    </w:p>
  </w:endnote>
  <w:endnote w:type="continuationSeparator" w:id="0">
    <w:p w14:paraId="3A2F4B70" w14:textId="77777777" w:rsidR="00925CB5" w:rsidRDefault="00925CB5" w:rsidP="00513A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779748" w14:textId="6F3E8077" w:rsidR="00F84BF5" w:rsidRDefault="00F84BF5" w:rsidP="00F84BF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17</w:t>
    </w:r>
    <w:r>
      <w:rPr>
        <w:rStyle w:val="PageNumber"/>
      </w:rPr>
      <w:fldChar w:fldCharType="end"/>
    </w:r>
  </w:p>
  <w:p w14:paraId="05F36CB7" w14:textId="77777777" w:rsidR="00F84BF5" w:rsidRDefault="00F84B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E998C4" w14:textId="35B93FF7" w:rsidR="00F84BF5" w:rsidRDefault="00F84BF5" w:rsidP="72DEC84F">
    <w:pPr>
      <w:pStyle w:val="Footer"/>
      <w:jc w:val="center"/>
      <w:rPr>
        <w:rFonts w:ascii="Times New Roman" w:eastAsia="Times New Roman" w:hAnsi="Times New Roman" w:cs="Times New Roman"/>
      </w:rPr>
    </w:pPr>
    <w:r w:rsidRPr="72DEC84F">
      <w:rPr>
        <w:rFonts w:ascii="Times New Roman" w:eastAsia="Times New Roman" w:hAnsi="Times New Roman" w:cs="Times New Roman"/>
        <w:noProof/>
      </w:rPr>
      <w:fldChar w:fldCharType="begin"/>
    </w:r>
    <w:r>
      <w:instrText xml:space="preserve"> PAGE   \* MERGEFORMAT </w:instrText>
    </w:r>
    <w:r w:rsidRPr="72DEC84F">
      <w:fldChar w:fldCharType="separate"/>
    </w:r>
    <w:r w:rsidR="003166C5" w:rsidRPr="003166C5">
      <w:rPr>
        <w:rFonts w:ascii="Times New Roman" w:eastAsia="Times New Roman" w:hAnsi="Times New Roman" w:cs="Times New Roman"/>
        <w:noProof/>
      </w:rPr>
      <w:t>1</w:t>
    </w:r>
    <w:r w:rsidRPr="72DEC84F">
      <w:rPr>
        <w:rFonts w:ascii="Times New Roman" w:eastAsia="Times New Roman" w:hAnsi="Times New Roman" w:cs="Times New Roman"/>
        <w:noProof/>
      </w:rPr>
      <w:fldChar w:fldCharType="end"/>
    </w:r>
  </w:p>
  <w:p w14:paraId="2A967D1B" w14:textId="77777777" w:rsidR="00F84BF5" w:rsidRDefault="00F84B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E7A4FF" w14:textId="77777777" w:rsidR="00925CB5" w:rsidRDefault="00925CB5" w:rsidP="00513A39">
      <w:pPr>
        <w:spacing w:after="0" w:line="240" w:lineRule="auto"/>
      </w:pPr>
      <w:r>
        <w:separator/>
      </w:r>
    </w:p>
  </w:footnote>
  <w:footnote w:type="continuationSeparator" w:id="0">
    <w:p w14:paraId="42F0CC1C" w14:textId="77777777" w:rsidR="00925CB5" w:rsidRDefault="00925CB5" w:rsidP="00513A39">
      <w:pPr>
        <w:spacing w:after="0" w:line="240" w:lineRule="auto"/>
      </w:pPr>
      <w:r>
        <w:continuationSeparator/>
      </w:r>
    </w:p>
  </w:footnote>
  <w:footnote w:id="1">
    <w:p w14:paraId="6C1B7ADA" w14:textId="03CA4B0B" w:rsidR="0570DD5C" w:rsidRPr="00C03748" w:rsidRDefault="00A44C0E" w:rsidP="0060659F">
      <w:pPr>
        <w:spacing w:after="0" w:line="240" w:lineRule="auto"/>
        <w:rPr>
          <w:rFonts w:ascii="Times" w:hAnsi="Times" w:cs="Times"/>
          <w:sz w:val="20"/>
          <w:szCs w:val="20"/>
        </w:rPr>
      </w:pPr>
      <w:r w:rsidRPr="00C03748">
        <w:rPr>
          <w:rFonts w:ascii="Times" w:hAnsi="Times" w:cs="Times"/>
          <w:sz w:val="20"/>
          <w:szCs w:val="20"/>
          <w:vertAlign w:val="superscript"/>
        </w:rPr>
        <w:footnoteRef/>
      </w:r>
      <w:r w:rsidR="0570DD5C" w:rsidRPr="00C03748">
        <w:rPr>
          <w:rFonts w:ascii="Times" w:eastAsia="Times" w:hAnsi="Times" w:cs="Times"/>
          <w:sz w:val="20"/>
          <w:szCs w:val="20"/>
        </w:rPr>
        <w:t xml:space="preserve"> </w:t>
      </w:r>
      <w:r w:rsidR="0570DD5C" w:rsidRPr="00C03748">
        <w:rPr>
          <w:rFonts w:ascii="Times New Roman" w:eastAsia="Times" w:hAnsi="Times New Roman" w:cs="Times New Roman"/>
          <w:sz w:val="20"/>
          <w:szCs w:val="20"/>
        </w:rPr>
        <w:t xml:space="preserve">Zachary Groz, </w:t>
      </w:r>
      <w:r w:rsidR="0570DD5C" w:rsidRPr="00C03748">
        <w:rPr>
          <w:rFonts w:ascii="Times New Roman" w:eastAsia="Times" w:hAnsi="Times New Roman" w:cs="Times New Roman"/>
          <w:i/>
          <w:iCs/>
          <w:sz w:val="20"/>
          <w:szCs w:val="20"/>
        </w:rPr>
        <w:t>Adams Quietly Uses Free Internet at NYCHA to Expand Police Surveillance</w:t>
      </w:r>
      <w:r w:rsidR="0570DD5C" w:rsidRPr="00C03748">
        <w:rPr>
          <w:rFonts w:ascii="Times New Roman" w:eastAsia="Times" w:hAnsi="Times New Roman" w:cs="Times New Roman"/>
          <w:sz w:val="20"/>
          <w:szCs w:val="20"/>
        </w:rPr>
        <w:t xml:space="preserve">, N.Y. FOCUS, </w:t>
      </w:r>
      <w:hyperlink r:id="rId1" w:history="1">
        <w:r w:rsidR="0570DD5C" w:rsidRPr="00C03748">
          <w:rPr>
            <w:rStyle w:val="Hyperlink"/>
            <w:rFonts w:ascii="Times New Roman" w:eastAsia="Times" w:hAnsi="Times New Roman" w:cs="Times New Roman"/>
            <w:sz w:val="20"/>
            <w:szCs w:val="20"/>
          </w:rPr>
          <w:t>https://nysfocus.com/2025/08/11/eric-adams-nycha-nypd-cameras-surveillance</w:t>
        </w:r>
      </w:hyperlink>
      <w:r w:rsidR="0570DD5C" w:rsidRPr="00C03748">
        <w:rPr>
          <w:rFonts w:ascii="Times New Roman" w:eastAsia="Times" w:hAnsi="Times New Roman" w:cs="Times New Roman"/>
          <w:sz w:val="20"/>
          <w:szCs w:val="20"/>
        </w:rPr>
        <w:t>.</w:t>
      </w:r>
    </w:p>
  </w:footnote>
  <w:footnote w:id="2">
    <w:p w14:paraId="48F6E7A9" w14:textId="77777777" w:rsidR="00A44C0E" w:rsidRPr="00C03748" w:rsidRDefault="00A44C0E" w:rsidP="0060659F">
      <w:pPr>
        <w:spacing w:after="0" w:line="240" w:lineRule="auto"/>
        <w:rPr>
          <w:rFonts w:ascii="Times" w:hAnsi="Times" w:cs="Times"/>
          <w:sz w:val="20"/>
          <w:szCs w:val="20"/>
        </w:rPr>
      </w:pPr>
      <w:r w:rsidRPr="00C03748">
        <w:rPr>
          <w:rFonts w:ascii="Times" w:hAnsi="Times" w:cs="Times"/>
          <w:sz w:val="20"/>
          <w:szCs w:val="20"/>
          <w:vertAlign w:val="superscript"/>
        </w:rPr>
        <w:footnoteRef/>
      </w:r>
      <w:r w:rsidRPr="00C03748">
        <w:rPr>
          <w:rFonts w:ascii="Times" w:hAnsi="Times" w:cs="Times"/>
          <w:sz w:val="20"/>
          <w:szCs w:val="20"/>
        </w:rPr>
        <w:t xml:space="preserve"> </w:t>
      </w:r>
      <w:r w:rsidRPr="00C03748">
        <w:rPr>
          <w:rFonts w:ascii="Times" w:hAnsi="Times" w:cs="Times"/>
          <w:i/>
          <w:iCs/>
          <w:sz w:val="20"/>
          <w:szCs w:val="20"/>
        </w:rPr>
        <w:t>Id</w:t>
      </w:r>
      <w:r w:rsidRPr="00C03748">
        <w:rPr>
          <w:rFonts w:ascii="Times" w:hAnsi="Times" w:cs="Times"/>
          <w:sz w:val="20"/>
          <w:szCs w:val="20"/>
        </w:rPr>
        <w:t>.</w:t>
      </w:r>
    </w:p>
  </w:footnote>
  <w:footnote w:id="3">
    <w:p w14:paraId="43220786" w14:textId="77777777" w:rsidR="00A44C0E" w:rsidRPr="00C03748" w:rsidRDefault="00A44C0E" w:rsidP="0060659F">
      <w:pPr>
        <w:spacing w:after="0" w:line="240" w:lineRule="auto"/>
        <w:rPr>
          <w:rFonts w:ascii="Times" w:hAnsi="Times" w:cs="Times"/>
          <w:sz w:val="20"/>
          <w:szCs w:val="20"/>
        </w:rPr>
      </w:pPr>
      <w:r w:rsidRPr="00C03748">
        <w:rPr>
          <w:rFonts w:ascii="Times" w:hAnsi="Times" w:cs="Times"/>
          <w:sz w:val="20"/>
          <w:szCs w:val="20"/>
          <w:vertAlign w:val="superscript"/>
        </w:rPr>
        <w:footnoteRef/>
      </w:r>
      <w:r w:rsidRPr="00C03748">
        <w:rPr>
          <w:rFonts w:ascii="Times" w:hAnsi="Times" w:cs="Times"/>
          <w:sz w:val="20"/>
          <w:szCs w:val="20"/>
        </w:rPr>
        <w:t xml:space="preserve"> </w:t>
      </w:r>
      <w:r w:rsidRPr="00C03748">
        <w:rPr>
          <w:rFonts w:ascii="Times" w:hAnsi="Times" w:cs="Times"/>
          <w:i/>
          <w:iCs/>
          <w:sz w:val="20"/>
          <w:szCs w:val="20"/>
        </w:rPr>
        <w:t>Id</w:t>
      </w:r>
      <w:r w:rsidRPr="00C03748">
        <w:rPr>
          <w:rFonts w:ascii="Times" w:hAnsi="Times" w:cs="Times"/>
          <w:sz w:val="20"/>
          <w:szCs w:val="20"/>
        </w:rPr>
        <w:t>.</w:t>
      </w:r>
    </w:p>
  </w:footnote>
  <w:footnote w:id="4">
    <w:p w14:paraId="0B878450" w14:textId="77777777" w:rsidR="00A44C0E" w:rsidRPr="00C03748" w:rsidRDefault="00A44C0E" w:rsidP="0060659F">
      <w:pPr>
        <w:spacing w:after="0" w:line="240" w:lineRule="auto"/>
        <w:rPr>
          <w:rFonts w:ascii="Times" w:hAnsi="Times" w:cs="Times"/>
          <w:sz w:val="20"/>
          <w:szCs w:val="20"/>
        </w:rPr>
      </w:pPr>
      <w:r w:rsidRPr="00C03748">
        <w:rPr>
          <w:rFonts w:ascii="Times" w:hAnsi="Times" w:cs="Times"/>
          <w:sz w:val="20"/>
          <w:szCs w:val="20"/>
          <w:vertAlign w:val="superscript"/>
        </w:rPr>
        <w:footnoteRef/>
      </w:r>
      <w:r w:rsidRPr="00C03748">
        <w:rPr>
          <w:rFonts w:ascii="Times" w:hAnsi="Times" w:cs="Times"/>
          <w:sz w:val="20"/>
          <w:szCs w:val="20"/>
        </w:rPr>
        <w:t xml:space="preserve"> </w:t>
      </w:r>
      <w:r w:rsidRPr="00C03748">
        <w:rPr>
          <w:rFonts w:ascii="Times" w:hAnsi="Times" w:cs="Times"/>
          <w:i/>
          <w:iCs/>
          <w:sz w:val="20"/>
          <w:szCs w:val="20"/>
        </w:rPr>
        <w:t>Id</w:t>
      </w:r>
      <w:r w:rsidRPr="00C03748">
        <w:rPr>
          <w:rFonts w:ascii="Times" w:hAnsi="Times" w:cs="Times"/>
          <w:sz w:val="20"/>
          <w:szCs w:val="20"/>
        </w:rPr>
        <w:t>.</w:t>
      </w:r>
    </w:p>
  </w:footnote>
  <w:footnote w:id="5">
    <w:p w14:paraId="43247434" w14:textId="72F02DC2" w:rsidR="0570DD5C" w:rsidRPr="00C03748" w:rsidRDefault="00C66AF4" w:rsidP="0060659F">
      <w:pPr>
        <w:pStyle w:val="FootnoteText"/>
        <w:rPr>
          <w:rFonts w:ascii="Times" w:hAnsi="Times" w:cs="Times"/>
          <w:lang w:val="en"/>
        </w:rPr>
      </w:pPr>
      <w:r w:rsidRPr="00C03748">
        <w:rPr>
          <w:rStyle w:val="FootnoteReference"/>
          <w:rFonts w:ascii="Times New Roman" w:hAnsi="Times New Roman"/>
        </w:rPr>
        <w:footnoteRef/>
      </w:r>
      <w:r w:rsidRPr="00C03748">
        <w:rPr>
          <w:rFonts w:ascii="Times New Roman" w:hAnsi="Times New Roman"/>
        </w:rPr>
        <w:t xml:space="preserve"> </w:t>
      </w:r>
      <w:r w:rsidR="0060659F">
        <w:rPr>
          <w:rFonts w:ascii="Times New Roman" w:hAnsi="Times New Roman"/>
          <w:lang w:val="en"/>
        </w:rPr>
        <w:t>T</w:t>
      </w:r>
      <w:r w:rsidRPr="00C03748">
        <w:rPr>
          <w:rFonts w:ascii="Times New Roman" w:hAnsi="Times New Roman"/>
          <w:lang w:val="en"/>
        </w:rPr>
        <w:t>he Public Oversight of Surveillance Technologies Act</w:t>
      </w:r>
      <w:r w:rsidR="0060659F">
        <w:rPr>
          <w:rFonts w:ascii="Times New Roman" w:hAnsi="Times New Roman"/>
          <w:lang w:val="en"/>
        </w:rPr>
        <w:t xml:space="preserve"> (“POST Act”)</w:t>
      </w:r>
      <w:r w:rsidRPr="00C03748">
        <w:rPr>
          <w:rFonts w:ascii="Times New Roman" w:hAnsi="Times New Roman"/>
          <w:lang w:val="en"/>
        </w:rPr>
        <w:t>.</w:t>
      </w:r>
    </w:p>
  </w:footnote>
  <w:footnote w:id="6">
    <w:p w14:paraId="1C960460" w14:textId="027EB6AE" w:rsidR="0570DD5C" w:rsidRPr="00C03748" w:rsidRDefault="00A44C0E" w:rsidP="0060659F">
      <w:pPr>
        <w:spacing w:after="0" w:line="240" w:lineRule="auto"/>
        <w:rPr>
          <w:rFonts w:ascii="Times" w:hAnsi="Times" w:cs="Times"/>
          <w:sz w:val="20"/>
          <w:szCs w:val="20"/>
        </w:rPr>
      </w:pPr>
      <w:r w:rsidRPr="00C03748">
        <w:rPr>
          <w:rFonts w:ascii="Times New Roman" w:hAnsi="Times New Roman" w:cs="Times New Roman"/>
          <w:sz w:val="20"/>
          <w:szCs w:val="20"/>
          <w:vertAlign w:val="superscript"/>
        </w:rPr>
        <w:footnoteRef/>
      </w:r>
      <w:r w:rsidR="00D81522" w:rsidRPr="00C03748">
        <w:rPr>
          <w:rFonts w:ascii="Times New Roman" w:hAnsi="Times New Roman" w:cs="Times New Roman"/>
          <w:sz w:val="20"/>
          <w:szCs w:val="20"/>
        </w:rPr>
        <w:t xml:space="preserve"> </w:t>
      </w:r>
      <w:r w:rsidR="0570DD5C" w:rsidRPr="00C03748">
        <w:rPr>
          <w:rFonts w:ascii="Times New Roman" w:hAnsi="Times New Roman" w:cs="Times New Roman"/>
          <w:i/>
          <w:iCs/>
          <w:sz w:val="20"/>
          <w:szCs w:val="20"/>
        </w:rPr>
        <w:t>The New York City Council - Meeting of Committee on Public Safety on 2/19/2025 at 10:00 AM,</w:t>
      </w:r>
      <w:r w:rsidR="0570DD5C" w:rsidRPr="00C03748">
        <w:rPr>
          <w:rFonts w:ascii="Times New Roman" w:hAnsi="Times New Roman" w:cs="Times New Roman"/>
          <w:sz w:val="20"/>
          <w:szCs w:val="20"/>
        </w:rPr>
        <w:t xml:space="preserve"> </w:t>
      </w:r>
      <w:hyperlink r:id="rId2" w:history="1">
        <w:r w:rsidR="00845788" w:rsidRPr="00C03748">
          <w:rPr>
            <w:rStyle w:val="Hyperlink"/>
            <w:rFonts w:ascii="Times New Roman" w:hAnsi="Times New Roman" w:cs="Times New Roman"/>
            <w:sz w:val="20"/>
            <w:szCs w:val="20"/>
            <w:lang w:val="en"/>
          </w:rPr>
          <w:t>https://legistar.council.nyc.gov/MeetingDetail.aspx?ID=1276943&amp;GUID=20AAA999-CE32-47BF-8799-DE307C4ACCAD&amp;Options=info|&amp;Search=</w:t>
        </w:r>
      </w:hyperlink>
      <w:r w:rsidR="0570DD5C" w:rsidRPr="00C03748">
        <w:rPr>
          <w:rFonts w:ascii="Times New Roman" w:hAnsi="Times New Roman" w:cs="Times New Roman"/>
          <w:sz w:val="20"/>
          <w:szCs w:val="20"/>
          <w:lang w:val="en"/>
        </w:rPr>
        <w:t>.</w:t>
      </w:r>
      <w:r w:rsidR="00845788" w:rsidRPr="00C03748">
        <w:rPr>
          <w:rFonts w:ascii="Times New Roman" w:hAnsi="Times New Roman" w:cs="Times New Roman"/>
          <w:sz w:val="20"/>
          <w:szCs w:val="20"/>
          <w:lang w:val="en"/>
        </w:rPr>
        <w:t xml:space="preserve"> </w:t>
      </w:r>
    </w:p>
  </w:footnote>
  <w:footnote w:id="7">
    <w:p w14:paraId="32C0B78E" w14:textId="79F11CD4" w:rsidR="00A44C0E" w:rsidRPr="00C03748" w:rsidRDefault="00A44C0E" w:rsidP="0060659F">
      <w:pPr>
        <w:spacing w:after="0" w:line="240" w:lineRule="auto"/>
        <w:rPr>
          <w:rFonts w:ascii="Times New Roman" w:hAnsi="Times New Roman" w:cs="Times New Roman"/>
          <w:sz w:val="20"/>
          <w:szCs w:val="20"/>
        </w:rPr>
      </w:pPr>
      <w:r w:rsidRPr="00C03748">
        <w:rPr>
          <w:rFonts w:ascii="Times New Roman" w:hAnsi="Times New Roman" w:cs="Times New Roman"/>
          <w:sz w:val="20"/>
          <w:szCs w:val="20"/>
          <w:vertAlign w:val="superscript"/>
        </w:rPr>
        <w:footnoteRef/>
      </w:r>
      <w:r w:rsidRPr="00C03748">
        <w:rPr>
          <w:rFonts w:ascii="Times New Roman" w:hAnsi="Times New Roman" w:cs="Times New Roman"/>
          <w:sz w:val="20"/>
          <w:szCs w:val="20"/>
        </w:rPr>
        <w:t xml:space="preserve"> </w:t>
      </w:r>
      <w:r w:rsidR="0570DD5C" w:rsidRPr="00C03748">
        <w:rPr>
          <w:rFonts w:ascii="Times New Roman" w:hAnsi="Times New Roman" w:cs="Times New Roman"/>
          <w:i/>
          <w:iCs/>
          <w:sz w:val="20"/>
          <w:szCs w:val="20"/>
        </w:rPr>
        <w:t xml:space="preserve">The New York City Council - Meeting of Committee on Technology on 4/29/2025 at 10:00 AM, </w:t>
      </w:r>
      <w:hyperlink r:id="rId3" w:history="1">
        <w:r w:rsidR="00845788" w:rsidRPr="00C03748">
          <w:rPr>
            <w:rStyle w:val="Hyperlink"/>
            <w:rFonts w:ascii="Times New Roman" w:hAnsi="Times New Roman" w:cs="Times New Roman"/>
            <w:sz w:val="20"/>
            <w:szCs w:val="20"/>
          </w:rPr>
          <w:t>https://legistar.council.nyc.gov/MeetingDetail.aspx?ID=1291009&amp;GUID=103599E6-9841-42F9-80DA-175CE33DC67A&amp;Options=info|&amp;Search=</w:t>
        </w:r>
      </w:hyperlink>
      <w:r w:rsidRPr="00C03748">
        <w:rPr>
          <w:rFonts w:ascii="Times New Roman" w:hAnsi="Times New Roman" w:cs="Times New Roman"/>
          <w:sz w:val="20"/>
          <w:szCs w:val="20"/>
        </w:rPr>
        <w:t>.</w:t>
      </w:r>
      <w:r w:rsidR="00845788" w:rsidRPr="00C03748">
        <w:rPr>
          <w:rFonts w:ascii="Times New Roman" w:hAnsi="Times New Roman" w:cs="Times New Roman"/>
          <w:sz w:val="20"/>
          <w:szCs w:val="20"/>
        </w:rPr>
        <w:t xml:space="preserve"> </w:t>
      </w:r>
    </w:p>
  </w:footnote>
  <w:footnote w:id="8">
    <w:p w14:paraId="525FEB50" w14:textId="187A9D30" w:rsidR="0570DD5C" w:rsidRPr="00C03748" w:rsidRDefault="00A44C0E" w:rsidP="0060659F">
      <w:pPr>
        <w:spacing w:after="0" w:line="240" w:lineRule="auto"/>
        <w:rPr>
          <w:rFonts w:ascii="Times New Roman" w:eastAsia="Times" w:hAnsi="Times New Roman" w:cs="Times New Roman"/>
          <w:color w:val="1B1C1D"/>
          <w:sz w:val="20"/>
          <w:szCs w:val="20"/>
        </w:rPr>
      </w:pPr>
      <w:r w:rsidRPr="00C03748">
        <w:rPr>
          <w:rFonts w:ascii="Times New Roman" w:hAnsi="Times New Roman" w:cs="Times New Roman"/>
          <w:sz w:val="20"/>
          <w:szCs w:val="20"/>
          <w:vertAlign w:val="superscript"/>
        </w:rPr>
        <w:footnoteRef/>
      </w:r>
      <w:r w:rsidRPr="00C03748">
        <w:rPr>
          <w:rFonts w:ascii="Times New Roman" w:hAnsi="Times New Roman" w:cs="Times New Roman"/>
          <w:sz w:val="20"/>
          <w:szCs w:val="20"/>
        </w:rPr>
        <w:t xml:space="preserve"> </w:t>
      </w:r>
      <w:r w:rsidR="0570DD5C" w:rsidRPr="00C03748">
        <w:rPr>
          <w:rFonts w:ascii="Times New Roman" w:eastAsia="Times" w:hAnsi="Times New Roman" w:cs="Times New Roman"/>
          <w:color w:val="1B1C1D"/>
          <w:sz w:val="20"/>
          <w:szCs w:val="20"/>
        </w:rPr>
        <w:t xml:space="preserve">Zachary Groz, </w:t>
      </w:r>
      <w:r w:rsidR="0570DD5C" w:rsidRPr="00C03748">
        <w:rPr>
          <w:rFonts w:ascii="Times New Roman" w:eastAsia="Times" w:hAnsi="Times New Roman" w:cs="Times New Roman"/>
          <w:i/>
          <w:iCs/>
          <w:color w:val="1B1C1D"/>
          <w:sz w:val="20"/>
          <w:szCs w:val="20"/>
        </w:rPr>
        <w:t>Adams Quietly Uses Free Internet at NYCHA to Expand Police Surveillance</w:t>
      </w:r>
      <w:r w:rsidR="0570DD5C" w:rsidRPr="00C03748">
        <w:rPr>
          <w:rFonts w:ascii="Times New Roman" w:eastAsia="Times" w:hAnsi="Times New Roman" w:cs="Times New Roman"/>
          <w:color w:val="1B1C1D"/>
          <w:sz w:val="20"/>
          <w:szCs w:val="20"/>
        </w:rPr>
        <w:t xml:space="preserve">, N.Y. FOCUS, </w:t>
      </w:r>
      <w:hyperlink r:id="rId4" w:history="1">
        <w:r w:rsidR="0570DD5C" w:rsidRPr="00C03748">
          <w:rPr>
            <w:rStyle w:val="Hyperlink"/>
            <w:rFonts w:ascii="Times New Roman" w:eastAsia="Times" w:hAnsi="Times New Roman" w:cs="Times New Roman"/>
            <w:color w:val="0B57D0"/>
            <w:sz w:val="20"/>
            <w:szCs w:val="20"/>
          </w:rPr>
          <w:t>https://nysfocus.com/2025/08/11/eric-adams-nycha-nypd-cameras-surveillance</w:t>
        </w:r>
      </w:hyperlink>
      <w:r w:rsidR="0570DD5C" w:rsidRPr="00C03748">
        <w:rPr>
          <w:rFonts w:ascii="Times New Roman" w:eastAsia="Times" w:hAnsi="Times New Roman" w:cs="Times New Roman"/>
          <w:color w:val="1B1C1D"/>
          <w:sz w:val="20"/>
          <w:szCs w:val="20"/>
        </w:rPr>
        <w:t>.</w:t>
      </w:r>
    </w:p>
  </w:footnote>
  <w:footnote w:id="9">
    <w:p w14:paraId="7997B042" w14:textId="77777777" w:rsidR="00A44C0E" w:rsidRPr="00C03748" w:rsidRDefault="00A44C0E" w:rsidP="0060659F">
      <w:pPr>
        <w:spacing w:after="0" w:line="240" w:lineRule="auto"/>
        <w:rPr>
          <w:rFonts w:ascii="Times New Roman" w:hAnsi="Times New Roman" w:cs="Times New Roman"/>
          <w:sz w:val="20"/>
          <w:szCs w:val="20"/>
        </w:rPr>
      </w:pPr>
      <w:r w:rsidRPr="00C03748">
        <w:rPr>
          <w:rFonts w:ascii="Times New Roman" w:hAnsi="Times New Roman" w:cs="Times New Roman"/>
          <w:sz w:val="20"/>
          <w:szCs w:val="20"/>
          <w:vertAlign w:val="superscript"/>
        </w:rPr>
        <w:footnoteRef/>
      </w:r>
      <w:r w:rsidRPr="00C03748">
        <w:rPr>
          <w:rFonts w:ascii="Times New Roman" w:hAnsi="Times New Roman" w:cs="Times New Roman"/>
          <w:sz w:val="20"/>
          <w:szCs w:val="20"/>
        </w:rPr>
        <w:t xml:space="preserve"> The response to People’s Choice Communications' FOIL request was shared with the Committee Staff by the District Office. </w:t>
      </w:r>
    </w:p>
  </w:footnote>
  <w:footnote w:id="10">
    <w:p w14:paraId="34D17EA2" w14:textId="217B0D6D" w:rsidR="003907D8" w:rsidRPr="00C03748" w:rsidRDefault="003907D8" w:rsidP="0060659F">
      <w:pPr>
        <w:pStyle w:val="FootnoteText"/>
        <w:rPr>
          <w:rFonts w:ascii="Times New Roman" w:hAnsi="Times New Roman"/>
        </w:rPr>
      </w:pPr>
      <w:r w:rsidRPr="00C03748">
        <w:rPr>
          <w:rStyle w:val="FootnoteReference"/>
          <w:rFonts w:ascii="Times New Roman" w:hAnsi="Times New Roman"/>
        </w:rPr>
        <w:footnoteRef/>
      </w:r>
      <w:r w:rsidRPr="00C03748">
        <w:rPr>
          <w:rFonts w:ascii="Times New Roman" w:hAnsi="Times New Roman"/>
        </w:rPr>
        <w:t xml:space="preserve"> </w:t>
      </w:r>
      <w:r w:rsidRPr="00C03748">
        <w:rPr>
          <w:rFonts w:ascii="Times New Roman" w:eastAsia="Times" w:hAnsi="Times New Roman"/>
          <w:color w:val="1B1C1D"/>
        </w:rPr>
        <w:t xml:space="preserve">Zachary Groz, </w:t>
      </w:r>
      <w:r w:rsidRPr="00C03748">
        <w:rPr>
          <w:rFonts w:ascii="Times New Roman" w:eastAsia="Times" w:hAnsi="Times New Roman"/>
          <w:i/>
          <w:iCs/>
          <w:color w:val="1B1C1D"/>
        </w:rPr>
        <w:t>Adams Quietly Uses Free Internet at NYCHA to Expand Police Surveillance</w:t>
      </w:r>
      <w:r w:rsidRPr="00C03748">
        <w:rPr>
          <w:rFonts w:ascii="Times New Roman" w:eastAsia="Times" w:hAnsi="Times New Roman"/>
          <w:color w:val="1B1C1D"/>
        </w:rPr>
        <w:t xml:space="preserve">, N.Y. FOCUS, </w:t>
      </w:r>
      <w:hyperlink r:id="rId5" w:history="1">
        <w:r w:rsidRPr="00C03748">
          <w:rPr>
            <w:rStyle w:val="Hyperlink"/>
            <w:rFonts w:ascii="Times New Roman" w:eastAsia="Times" w:hAnsi="Times New Roman"/>
            <w:color w:val="0B57D0"/>
          </w:rPr>
          <w:t>https://nysfocus.com/2025/08/11/eric-adams-nycha-nypd-cameras-surveillance</w:t>
        </w:r>
      </w:hyperlink>
      <w:r w:rsidRPr="00C03748">
        <w:rPr>
          <w:rFonts w:ascii="Times New Roman" w:eastAsia="Times" w:hAnsi="Times New Roman"/>
          <w:color w:val="1B1C1D"/>
        </w:rPr>
        <w:t>.</w:t>
      </w:r>
    </w:p>
  </w:footnote>
  <w:footnote w:id="11">
    <w:p w14:paraId="4A74C8E6" w14:textId="75A8F893" w:rsidR="00D7168F" w:rsidRPr="00C03748" w:rsidRDefault="00D7168F" w:rsidP="0060659F">
      <w:pPr>
        <w:pStyle w:val="FootnoteText"/>
      </w:pPr>
      <w:r w:rsidRPr="00C03748">
        <w:rPr>
          <w:rStyle w:val="FootnoteReference"/>
        </w:rPr>
        <w:footnoteRef/>
      </w:r>
      <w:r w:rsidRPr="00C03748">
        <w:t xml:space="preserve"> </w:t>
      </w:r>
      <w:r w:rsidRPr="00C03748">
        <w:rPr>
          <w:rFonts w:ascii="Times New Roman" w:eastAsia="Times" w:hAnsi="Times New Roman"/>
          <w:i/>
          <w:iCs/>
          <w:color w:val="1B1C1D"/>
        </w:rPr>
        <w:t>S.T.O.P. Condemns Adams’ NYCHA Surveillance Through Public Broadband</w:t>
      </w:r>
      <w:r w:rsidRPr="00C03748">
        <w:rPr>
          <w:rFonts w:ascii="Times New Roman" w:eastAsia="Times" w:hAnsi="Times New Roman"/>
          <w:color w:val="1B1C1D"/>
        </w:rPr>
        <w:t xml:space="preserve">, STOP SPYING, </w:t>
      </w:r>
      <w:hyperlink r:id="rId6" w:history="1">
        <w:r w:rsidRPr="00C03748">
          <w:rPr>
            <w:rStyle w:val="Hyperlink"/>
            <w:rFonts w:ascii="Times New Roman" w:eastAsia="Times" w:hAnsi="Times New Roman"/>
            <w:color w:val="0B57D0"/>
          </w:rPr>
          <w:t>https://www.stopspying.org/latest-news/2025/8/11/stop-condemns-adams-nycha-surveillance-through-public-broadband</w:t>
        </w:r>
      </w:hyperlink>
      <w:r w:rsidRPr="00C03748">
        <w:rPr>
          <w:rFonts w:ascii="Times New Roman" w:eastAsia="Times" w:hAnsi="Times New Roman"/>
          <w:color w:val="1B1C1D"/>
        </w:rPr>
        <w:t>.</w:t>
      </w:r>
    </w:p>
  </w:footnote>
  <w:footnote w:id="12">
    <w:p w14:paraId="69F7809E" w14:textId="4EF7786A" w:rsidR="003907D8" w:rsidRPr="00C03748" w:rsidRDefault="003907D8" w:rsidP="0060659F">
      <w:pPr>
        <w:pStyle w:val="FootnoteText"/>
        <w:rPr>
          <w:rFonts w:ascii="Times New Roman" w:hAnsi="Times New Roman"/>
        </w:rPr>
      </w:pPr>
      <w:r w:rsidRPr="00C03748">
        <w:rPr>
          <w:rStyle w:val="FootnoteReference"/>
          <w:rFonts w:ascii="Times New Roman" w:hAnsi="Times New Roman"/>
        </w:rPr>
        <w:footnoteRef/>
      </w:r>
      <w:r w:rsidRPr="00C03748">
        <w:rPr>
          <w:rFonts w:ascii="Times New Roman" w:hAnsi="Times New Roman"/>
        </w:rPr>
        <w:t xml:space="preserve"> </w:t>
      </w:r>
      <w:r w:rsidRPr="00C03748">
        <w:rPr>
          <w:rFonts w:ascii="Times New Roman" w:eastAsia="Times" w:hAnsi="Times New Roman"/>
          <w:i/>
          <w:iCs/>
          <w:color w:val="1B1C1D"/>
        </w:rPr>
        <w:t>Statement on NYPD Surveillance Expansion in NYCHA Through Public Broadband</w:t>
      </w:r>
      <w:r w:rsidRPr="00C03748">
        <w:rPr>
          <w:rFonts w:ascii="Times New Roman" w:eastAsia="Times" w:hAnsi="Times New Roman"/>
          <w:color w:val="1B1C1D"/>
        </w:rPr>
        <w:t xml:space="preserve">, BetaNYC, </w:t>
      </w:r>
      <w:hyperlink r:id="rId7" w:history="1">
        <w:r w:rsidRPr="00C03748">
          <w:rPr>
            <w:rStyle w:val="Hyperlink"/>
            <w:rFonts w:ascii="Times New Roman" w:eastAsia="Times" w:hAnsi="Times New Roman"/>
            <w:color w:val="0B57D0"/>
          </w:rPr>
          <w:t>https://www.beta.nyc/2025/08/13/statement-on-nypd-surveillance-expansion-in-nycha-through-public-broadband/</w:t>
        </w:r>
      </w:hyperlink>
      <w:r w:rsidRPr="00C03748">
        <w:rPr>
          <w:rFonts w:ascii="Times New Roman" w:eastAsia="Times" w:hAnsi="Times New Roman"/>
          <w:color w:val="1B1C1D"/>
        </w:rPr>
        <w:t>.</w:t>
      </w:r>
    </w:p>
  </w:footnote>
  <w:footnote w:id="13">
    <w:p w14:paraId="09E8DBC5" w14:textId="5E99FD28" w:rsidR="00A44C0E" w:rsidRPr="00C03748" w:rsidRDefault="00A44C0E" w:rsidP="0060659F">
      <w:pPr>
        <w:pStyle w:val="FootnoteText"/>
        <w:rPr>
          <w:rFonts w:ascii="Times New Roman" w:hAnsi="Times New Roman"/>
        </w:rPr>
      </w:pPr>
      <w:r w:rsidRPr="00C03748">
        <w:rPr>
          <w:rStyle w:val="FootnoteReference"/>
          <w:rFonts w:ascii="Times New Roman" w:hAnsi="Times New Roman"/>
        </w:rPr>
        <w:footnoteRef/>
      </w:r>
      <w:r w:rsidRPr="00C03748">
        <w:rPr>
          <w:rStyle w:val="FootnoteReference"/>
          <w:rFonts w:ascii="Times New Roman" w:hAnsi="Times New Roman"/>
        </w:rPr>
        <w:t xml:space="preserve"> </w:t>
      </w:r>
      <w:r w:rsidRPr="00C03748">
        <w:rPr>
          <w:rFonts w:ascii="Times New Roman" w:hAnsi="Times New Roman"/>
        </w:rPr>
        <w:t xml:space="preserve">NYC Office of the Mayor, </w:t>
      </w:r>
      <w:r w:rsidRPr="00C03748">
        <w:rPr>
          <w:rFonts w:ascii="Times New Roman" w:hAnsi="Times New Roman"/>
          <w:i/>
          <w:iCs/>
        </w:rPr>
        <w:t>Mayor Adams, Chief Technology Officer Fraser Announce Nation's Largest Free Municipal Broadband Program for NYCHA Residents</w:t>
      </w:r>
      <w:r w:rsidR="0570DD5C" w:rsidRPr="00C03748">
        <w:rPr>
          <w:rFonts w:ascii="Times New Roman" w:hAnsi="Times New Roman"/>
        </w:rPr>
        <w:t>,</w:t>
      </w:r>
      <w:r w:rsidR="00D81522" w:rsidRPr="00C03748">
        <w:rPr>
          <w:rFonts w:ascii="Times New Roman" w:hAnsi="Times New Roman"/>
        </w:rPr>
        <w:t xml:space="preserve"> </w:t>
      </w:r>
      <w:r w:rsidRPr="00C03748">
        <w:rPr>
          <w:rFonts w:ascii="Times New Roman" w:hAnsi="Times New Roman"/>
        </w:rPr>
        <w:t xml:space="preserve">. </w:t>
      </w:r>
      <w:r w:rsidR="0570DD5C" w:rsidRPr="00C03748">
        <w:rPr>
          <w:rStyle w:val="Hyperlink"/>
          <w:rFonts w:ascii="Times New Roman" w:hAnsi="Times New Roman"/>
        </w:rPr>
        <w:t>https://www.nyc.gov/office-of-the-mayor/news/684-22/mayor-adams-chief-technology-officer-fraser-nation-s-largest-free-municipal-broadband#/0</w:t>
      </w:r>
      <w:r w:rsidR="0570DD5C" w:rsidRPr="00C03748">
        <w:rPr>
          <w:rFonts w:ascii="Times New Roman" w:hAnsi="Times New Roman"/>
        </w:rPr>
        <w:t xml:space="preserve">. </w:t>
      </w:r>
    </w:p>
  </w:footnote>
  <w:footnote w:id="14">
    <w:p w14:paraId="4543DA66" w14:textId="77777777" w:rsidR="00A44C0E" w:rsidRPr="00C03748" w:rsidRDefault="00A44C0E" w:rsidP="0060659F">
      <w:pPr>
        <w:pStyle w:val="FootnoteText"/>
        <w:rPr>
          <w:rFonts w:ascii="Times New Roman" w:hAnsi="Times New Roman"/>
        </w:rPr>
      </w:pPr>
      <w:r w:rsidRPr="00C03748">
        <w:rPr>
          <w:rStyle w:val="FootnoteReference"/>
          <w:rFonts w:ascii="Times New Roman" w:hAnsi="Times New Roman"/>
        </w:rPr>
        <w:footnoteRef/>
      </w:r>
      <w:r w:rsidRPr="00C03748">
        <w:rPr>
          <w:rFonts w:ascii="Times New Roman" w:hAnsi="Times New Roman"/>
        </w:rPr>
        <w:t xml:space="preserve"> </w:t>
      </w:r>
      <w:r w:rsidRPr="00C03748">
        <w:rPr>
          <w:rFonts w:ascii="Times New Roman" w:hAnsi="Times New Roman"/>
          <w:i/>
        </w:rPr>
        <w:t>Id.</w:t>
      </w:r>
    </w:p>
  </w:footnote>
  <w:footnote w:id="15">
    <w:p w14:paraId="571E5FFB" w14:textId="4E95EB43" w:rsidR="00A44C0E" w:rsidRPr="00C03748" w:rsidRDefault="00A44C0E" w:rsidP="0060659F">
      <w:pPr>
        <w:pStyle w:val="FootnoteText"/>
        <w:rPr>
          <w:rFonts w:ascii="Times New Roman" w:hAnsi="Times New Roman"/>
        </w:rPr>
      </w:pPr>
      <w:r w:rsidRPr="00C03748">
        <w:rPr>
          <w:rStyle w:val="FootnoteReference"/>
          <w:rFonts w:ascii="Times New Roman" w:hAnsi="Times New Roman"/>
        </w:rPr>
        <w:footnoteRef/>
      </w:r>
      <w:r w:rsidRPr="00C03748">
        <w:rPr>
          <w:rStyle w:val="FootnoteReference"/>
          <w:rFonts w:ascii="Times New Roman" w:hAnsi="Times New Roman"/>
        </w:rPr>
        <w:t xml:space="preserve"> </w:t>
      </w:r>
      <w:r w:rsidRPr="00C03748">
        <w:rPr>
          <w:rFonts w:ascii="Times New Roman" w:hAnsi="Times New Roman"/>
        </w:rPr>
        <w:t xml:space="preserve">New York City Council, </w:t>
      </w:r>
      <w:r w:rsidRPr="00C03748">
        <w:rPr>
          <w:rFonts w:ascii="Times New Roman" w:hAnsi="Times New Roman"/>
          <w:i/>
          <w:iCs/>
        </w:rPr>
        <w:t>Hearing Transcript</w:t>
      </w:r>
      <w:r w:rsidRPr="00C03748">
        <w:rPr>
          <w:rFonts w:ascii="Times New Roman" w:hAnsi="Times New Roman"/>
        </w:rPr>
        <w:t>, “New York City Council Budget and Oversight Hearings on The Preliminary Budget for Fiscal Year 2026 The Preliminary Capital Plan for Fiscal Years 2026-2029, and The Fiscal 2025 Preliminary Mayor’s Management Report 3:00 p.m. Office of Technology &amp; Innovation 4:00 p.m. Public</w:t>
      </w:r>
      <w:r w:rsidRPr="00C03748">
        <w:rPr>
          <w:rFonts w:ascii="Times New Roman" w:hAnsi="Times New Roman"/>
          <w:i/>
          <w:iCs/>
        </w:rPr>
        <w:t>”</w:t>
      </w:r>
      <w:r w:rsidR="0570DD5C" w:rsidRPr="00C03748">
        <w:rPr>
          <w:rFonts w:ascii="Times New Roman" w:hAnsi="Times New Roman"/>
        </w:rPr>
        <w:t>,</w:t>
      </w:r>
      <w:r w:rsidRPr="00C03748">
        <w:rPr>
          <w:rFonts w:ascii="Times New Roman" w:hAnsi="Times New Roman"/>
        </w:rPr>
        <w:t xml:space="preserve"> pg. 81. </w:t>
      </w:r>
      <w:r w:rsidR="0570DD5C" w:rsidRPr="00C03748">
        <w:rPr>
          <w:rStyle w:val="Hyperlink"/>
          <w:rFonts w:ascii="Times New Roman" w:hAnsi="Times New Roman"/>
        </w:rPr>
        <w:t>https://legistar.council.nyc.gov/LegislationDetail.aspx?ID=7102151&amp;GUID=2E79CADF-0D1B-469D-A317-DF745DC59D9E&amp;Options=&amp;Search=</w:t>
      </w:r>
      <w:r w:rsidR="0570DD5C" w:rsidRPr="00C03748">
        <w:rPr>
          <w:rFonts w:ascii="Times New Roman" w:hAnsi="Times New Roman"/>
        </w:rPr>
        <w:t xml:space="preserve">. </w:t>
      </w:r>
    </w:p>
  </w:footnote>
  <w:footnote w:id="16">
    <w:p w14:paraId="435513B9" w14:textId="7B46168B" w:rsidR="00A44C0E" w:rsidRPr="00C03748" w:rsidRDefault="00A44C0E" w:rsidP="0060659F">
      <w:pPr>
        <w:pStyle w:val="FootnoteText"/>
        <w:rPr>
          <w:rFonts w:ascii="Times New Roman" w:hAnsi="Times New Roman"/>
        </w:rPr>
      </w:pPr>
      <w:r w:rsidRPr="00C03748">
        <w:rPr>
          <w:rStyle w:val="FootnoteReference"/>
          <w:rFonts w:ascii="Times New Roman" w:hAnsi="Times New Roman"/>
        </w:rPr>
        <w:footnoteRef/>
      </w:r>
      <w:r w:rsidR="00D81522" w:rsidRPr="00C03748">
        <w:rPr>
          <w:rFonts w:ascii="Times New Roman" w:hAnsi="Times New Roman"/>
        </w:rPr>
        <w:t xml:space="preserve"> </w:t>
      </w:r>
      <w:r w:rsidRPr="00C03748">
        <w:rPr>
          <w:rFonts w:ascii="Times New Roman" w:hAnsi="Times New Roman"/>
        </w:rPr>
        <w:t xml:space="preserve">NYC Office of the Mayor, </w:t>
      </w:r>
      <w:r w:rsidRPr="00C03748">
        <w:rPr>
          <w:rFonts w:ascii="Times New Roman" w:hAnsi="Times New Roman"/>
          <w:i/>
          <w:iCs/>
        </w:rPr>
        <w:t>Mayor Adams, Chief Technology Officer Fraser Announce Nation's Largest Free Municipal Broadband Program for NYCHA Residents</w:t>
      </w:r>
      <w:r w:rsidRPr="00C03748">
        <w:rPr>
          <w:rFonts w:ascii="Times New Roman" w:hAnsi="Times New Roman"/>
        </w:rPr>
        <w:t>.</w:t>
      </w:r>
    </w:p>
  </w:footnote>
  <w:footnote w:id="17">
    <w:p w14:paraId="31E27D7E" w14:textId="77777777" w:rsidR="00A44C0E" w:rsidRPr="00C03748" w:rsidRDefault="00A44C0E" w:rsidP="0060659F">
      <w:pPr>
        <w:pStyle w:val="FootnoteText"/>
        <w:rPr>
          <w:rFonts w:ascii="Times" w:hAnsi="Times" w:cs="Times"/>
        </w:rPr>
      </w:pPr>
      <w:r w:rsidRPr="00C03748">
        <w:rPr>
          <w:rStyle w:val="FootnoteReference"/>
          <w:rFonts w:ascii="Times New Roman" w:hAnsi="Times New Roman"/>
        </w:rPr>
        <w:footnoteRef/>
      </w:r>
      <w:r w:rsidRPr="00C03748">
        <w:rPr>
          <w:rFonts w:ascii="Times New Roman" w:hAnsi="Times New Roman"/>
        </w:rPr>
        <w:t xml:space="preserve"> </w:t>
      </w:r>
      <w:r w:rsidRPr="00C03748">
        <w:rPr>
          <w:rFonts w:ascii="Times New Roman" w:hAnsi="Times New Roman"/>
          <w:i/>
        </w:rPr>
        <w:t>Id</w:t>
      </w:r>
      <w:r w:rsidRPr="00C03748">
        <w:rPr>
          <w:rFonts w:ascii="Times New Roman" w:hAnsi="Times New Roman"/>
        </w:rPr>
        <w:t>.</w:t>
      </w:r>
      <w:r w:rsidRPr="00C03748">
        <w:rPr>
          <w:rFonts w:ascii="Times" w:hAnsi="Times" w:cs="Times"/>
        </w:rPr>
        <w:t xml:space="preserve"> </w:t>
      </w:r>
    </w:p>
  </w:footnote>
  <w:footnote w:id="18">
    <w:p w14:paraId="58F52A15" w14:textId="77777777" w:rsidR="00A44C0E" w:rsidRPr="00C03748" w:rsidRDefault="00A44C0E" w:rsidP="0060659F">
      <w:pPr>
        <w:pStyle w:val="FootnoteText"/>
        <w:rPr>
          <w:rFonts w:ascii="Times New Roman" w:hAnsi="Times New Roman"/>
        </w:rPr>
      </w:pPr>
      <w:r w:rsidRPr="00C03748">
        <w:rPr>
          <w:rStyle w:val="FootnoteReference"/>
          <w:rFonts w:ascii="Times New Roman" w:hAnsi="Times New Roman"/>
        </w:rPr>
        <w:footnoteRef/>
      </w:r>
      <w:r w:rsidRPr="00C03748">
        <w:rPr>
          <w:rFonts w:ascii="Times New Roman" w:hAnsi="Times New Roman"/>
        </w:rPr>
        <w:t xml:space="preserve"> </w:t>
      </w:r>
      <w:r w:rsidRPr="00C03748">
        <w:rPr>
          <w:rFonts w:ascii="Times New Roman" w:hAnsi="Times New Roman"/>
          <w:i/>
        </w:rPr>
        <w:t>Id</w:t>
      </w:r>
      <w:r w:rsidRPr="00C03748">
        <w:rPr>
          <w:rFonts w:ascii="Times New Roman" w:hAnsi="Times New Roman"/>
        </w:rPr>
        <w:t xml:space="preserve">. </w:t>
      </w:r>
    </w:p>
  </w:footnote>
  <w:footnote w:id="19">
    <w:p w14:paraId="505C4344" w14:textId="77777777" w:rsidR="00A44C0E" w:rsidRPr="00C03748" w:rsidRDefault="00A44C0E" w:rsidP="0060659F">
      <w:pPr>
        <w:pStyle w:val="FootnoteText"/>
        <w:rPr>
          <w:rFonts w:ascii="Times New Roman" w:hAnsi="Times New Roman"/>
        </w:rPr>
      </w:pPr>
      <w:r w:rsidRPr="00C03748">
        <w:rPr>
          <w:rStyle w:val="FootnoteReference"/>
          <w:rFonts w:ascii="Times New Roman" w:hAnsi="Times New Roman"/>
        </w:rPr>
        <w:footnoteRef/>
      </w:r>
      <w:r w:rsidRPr="00C03748">
        <w:rPr>
          <w:rFonts w:ascii="Times New Roman" w:hAnsi="Times New Roman"/>
        </w:rPr>
        <w:t xml:space="preserve"> NYC Office of the Mayor, </w:t>
      </w:r>
      <w:r w:rsidRPr="00C03748">
        <w:rPr>
          <w:rFonts w:ascii="Times New Roman" w:hAnsi="Times New Roman"/>
          <w:i/>
          <w:iCs/>
        </w:rPr>
        <w:t>Mayor Adams Expands 'Big Apple Connect' to 17 new Sites, Free Broadband now Available to 150,000 NYCHA Households</w:t>
      </w:r>
      <w:r w:rsidRPr="00C03748">
        <w:rPr>
          <w:rFonts w:ascii="Times New Roman" w:hAnsi="Times New Roman"/>
        </w:rPr>
        <w:t xml:space="preserve">, </w:t>
      </w:r>
      <w:hyperlink r:id="rId8" w:history="1">
        <w:r w:rsidRPr="00C03748">
          <w:rPr>
            <w:rStyle w:val="Hyperlink"/>
            <w:rFonts w:ascii="Times New Roman" w:hAnsi="Times New Roman"/>
          </w:rPr>
          <w:t>https://www.nyc.gov/office-of-the-mayor/news/557-23/mayor-adams-expands-big-apple-connect-17-new-sites-free-broadband-now-available-150-000</w:t>
        </w:r>
      </w:hyperlink>
      <w:r w:rsidRPr="00C03748">
        <w:rPr>
          <w:rFonts w:ascii="Times New Roman" w:hAnsi="Times New Roman"/>
        </w:rPr>
        <w:t>.</w:t>
      </w:r>
    </w:p>
  </w:footnote>
  <w:footnote w:id="20">
    <w:p w14:paraId="7E8D6729" w14:textId="77777777" w:rsidR="00A44C0E" w:rsidRPr="00C03748" w:rsidRDefault="00A44C0E" w:rsidP="0060659F">
      <w:pPr>
        <w:pStyle w:val="FootnoteText"/>
        <w:rPr>
          <w:rFonts w:ascii="Times New Roman" w:hAnsi="Times New Roman"/>
        </w:rPr>
      </w:pPr>
      <w:r w:rsidRPr="00C03748">
        <w:rPr>
          <w:rStyle w:val="FootnoteReference"/>
          <w:rFonts w:ascii="Times New Roman" w:hAnsi="Times New Roman"/>
        </w:rPr>
        <w:footnoteRef/>
      </w:r>
      <w:r w:rsidRPr="00C03748">
        <w:rPr>
          <w:rFonts w:ascii="Times New Roman" w:hAnsi="Times New Roman"/>
        </w:rPr>
        <w:t xml:space="preserve"> </w:t>
      </w:r>
      <w:r w:rsidRPr="00C03748">
        <w:rPr>
          <w:rFonts w:ascii="Times New Roman" w:hAnsi="Times New Roman"/>
          <w:i/>
        </w:rPr>
        <w:t>Id</w:t>
      </w:r>
      <w:r w:rsidRPr="00C03748">
        <w:rPr>
          <w:rFonts w:ascii="Times New Roman" w:hAnsi="Times New Roman"/>
        </w:rPr>
        <w:t>.</w:t>
      </w:r>
    </w:p>
  </w:footnote>
  <w:footnote w:id="21">
    <w:p w14:paraId="11BB7979" w14:textId="77777777" w:rsidR="00A44C0E" w:rsidRPr="00C03748" w:rsidRDefault="00A44C0E" w:rsidP="0060659F">
      <w:pPr>
        <w:pStyle w:val="FootnoteText"/>
        <w:rPr>
          <w:rFonts w:ascii="Times New Roman" w:hAnsi="Times New Roman"/>
        </w:rPr>
      </w:pPr>
      <w:r w:rsidRPr="00C03748">
        <w:rPr>
          <w:rStyle w:val="FootnoteReference"/>
          <w:rFonts w:ascii="Times New Roman" w:hAnsi="Times New Roman"/>
        </w:rPr>
        <w:footnoteRef/>
      </w:r>
      <w:r w:rsidRPr="00C03748">
        <w:rPr>
          <w:rFonts w:ascii="Times New Roman" w:hAnsi="Times New Roman"/>
        </w:rPr>
        <w:t xml:space="preserve"> </w:t>
      </w:r>
      <w:r w:rsidRPr="00C03748">
        <w:rPr>
          <w:rFonts w:ascii="Times New Roman" w:hAnsi="Times New Roman"/>
          <w:i/>
        </w:rPr>
        <w:t>Id</w:t>
      </w:r>
      <w:r w:rsidRPr="00C03748">
        <w:rPr>
          <w:rFonts w:ascii="Times New Roman" w:hAnsi="Times New Roman"/>
        </w:rPr>
        <w:t>.</w:t>
      </w:r>
    </w:p>
  </w:footnote>
  <w:footnote w:id="22">
    <w:p w14:paraId="602FC7E2" w14:textId="77777777" w:rsidR="00A44C0E" w:rsidRPr="00C03748" w:rsidRDefault="00A44C0E" w:rsidP="0060659F">
      <w:pPr>
        <w:pStyle w:val="FootnoteText"/>
        <w:rPr>
          <w:rFonts w:ascii="Times New Roman" w:hAnsi="Times New Roman"/>
        </w:rPr>
      </w:pPr>
      <w:r w:rsidRPr="00C03748">
        <w:rPr>
          <w:rStyle w:val="FootnoteReference"/>
          <w:rFonts w:ascii="Times New Roman" w:hAnsi="Times New Roman"/>
        </w:rPr>
        <w:footnoteRef/>
      </w:r>
      <w:r w:rsidRPr="00C03748">
        <w:rPr>
          <w:rFonts w:ascii="Times New Roman" w:hAnsi="Times New Roman"/>
        </w:rPr>
        <w:t xml:space="preserve"> </w:t>
      </w:r>
      <w:r w:rsidRPr="00C03748">
        <w:rPr>
          <w:rFonts w:ascii="Times New Roman" w:hAnsi="Times New Roman"/>
          <w:i/>
        </w:rPr>
        <w:t>Id</w:t>
      </w:r>
      <w:r w:rsidRPr="00C03748">
        <w:rPr>
          <w:rFonts w:ascii="Times New Roman" w:hAnsi="Times New Roman"/>
        </w:rPr>
        <w:t>.</w:t>
      </w:r>
    </w:p>
  </w:footnote>
  <w:footnote w:id="23">
    <w:p w14:paraId="24141A65" w14:textId="77777777" w:rsidR="00A44C0E" w:rsidRPr="00C03748" w:rsidRDefault="00A44C0E" w:rsidP="0060659F">
      <w:pPr>
        <w:pStyle w:val="FootnoteText"/>
        <w:rPr>
          <w:rFonts w:ascii="Times New Roman" w:hAnsi="Times New Roman"/>
        </w:rPr>
      </w:pPr>
      <w:r w:rsidRPr="00C03748">
        <w:rPr>
          <w:rStyle w:val="FootnoteReference"/>
          <w:rFonts w:ascii="Times New Roman" w:hAnsi="Times New Roman"/>
        </w:rPr>
        <w:footnoteRef/>
      </w:r>
      <w:r w:rsidRPr="00C03748">
        <w:rPr>
          <w:rFonts w:ascii="Times New Roman" w:hAnsi="Times New Roman"/>
        </w:rPr>
        <w:t xml:space="preserve"> </w:t>
      </w:r>
      <w:r w:rsidRPr="00C03748">
        <w:rPr>
          <w:rFonts w:ascii="Times New Roman" w:hAnsi="Times New Roman"/>
          <w:i/>
        </w:rPr>
        <w:t>Id</w:t>
      </w:r>
      <w:r w:rsidRPr="00C03748">
        <w:rPr>
          <w:rFonts w:ascii="Times New Roman" w:hAnsi="Times New Roman"/>
        </w:rPr>
        <w:t>.</w:t>
      </w:r>
    </w:p>
  </w:footnote>
  <w:footnote w:id="24">
    <w:p w14:paraId="324560BF" w14:textId="77777777" w:rsidR="00A44C0E" w:rsidRPr="00C03748" w:rsidRDefault="00A44C0E" w:rsidP="0060659F">
      <w:pPr>
        <w:pStyle w:val="FootnoteText"/>
        <w:rPr>
          <w:rFonts w:ascii="Times New Roman" w:hAnsi="Times New Roman"/>
        </w:rPr>
      </w:pPr>
      <w:r w:rsidRPr="00C03748">
        <w:rPr>
          <w:rStyle w:val="FootnoteReference"/>
          <w:rFonts w:ascii="Times New Roman" w:hAnsi="Times New Roman"/>
        </w:rPr>
        <w:footnoteRef/>
      </w:r>
      <w:r w:rsidRPr="00C03748">
        <w:rPr>
          <w:rFonts w:ascii="Times New Roman" w:hAnsi="Times New Roman"/>
        </w:rPr>
        <w:t xml:space="preserve"> </w:t>
      </w:r>
      <w:r w:rsidRPr="00C03748">
        <w:rPr>
          <w:rFonts w:ascii="Times New Roman" w:hAnsi="Times New Roman"/>
          <w:i/>
        </w:rPr>
        <w:t>Id</w:t>
      </w:r>
      <w:r w:rsidRPr="00C03748">
        <w:rPr>
          <w:rFonts w:ascii="Times New Roman" w:hAnsi="Times New Roman"/>
        </w:rPr>
        <w:t>.</w:t>
      </w:r>
    </w:p>
  </w:footnote>
  <w:footnote w:id="25">
    <w:p w14:paraId="2A9D40E0" w14:textId="77777777" w:rsidR="00A44C0E" w:rsidRPr="00C03748" w:rsidRDefault="00A44C0E" w:rsidP="0060659F">
      <w:pPr>
        <w:pStyle w:val="FootnoteText"/>
        <w:rPr>
          <w:rFonts w:ascii="Times New Roman" w:hAnsi="Times New Roman"/>
        </w:rPr>
      </w:pPr>
      <w:r w:rsidRPr="00C03748">
        <w:rPr>
          <w:rStyle w:val="FootnoteReference"/>
          <w:rFonts w:ascii="Times New Roman" w:hAnsi="Times New Roman"/>
        </w:rPr>
        <w:footnoteRef/>
      </w:r>
      <w:r w:rsidRPr="00C03748">
        <w:rPr>
          <w:rFonts w:ascii="Times New Roman" w:hAnsi="Times New Roman"/>
        </w:rPr>
        <w:t xml:space="preserve"> New York City Council, </w:t>
      </w:r>
      <w:r w:rsidRPr="00C03748">
        <w:rPr>
          <w:rFonts w:ascii="Times New Roman" w:hAnsi="Times New Roman"/>
          <w:i/>
          <w:iCs/>
        </w:rPr>
        <w:t>Hearing Transcript</w:t>
      </w:r>
      <w:r w:rsidRPr="00C03748">
        <w:rPr>
          <w:rFonts w:ascii="Times New Roman" w:hAnsi="Times New Roman"/>
        </w:rPr>
        <w:t>, “New York City Council Budget and Oversight Hearings on The Preliminary Budget for Fiscal Year 2026 The Preliminary Capital Plan for Fiscal Years 2026-2029, and The Fiscal 2025 Preliminary Mayor’s Management Report 3:00 p.m. Office of Technology &amp; Innovation 4:00 p.m. Public</w:t>
      </w:r>
      <w:r w:rsidRPr="00C03748">
        <w:rPr>
          <w:rFonts w:ascii="Times New Roman" w:hAnsi="Times New Roman"/>
          <w:i/>
          <w:iCs/>
        </w:rPr>
        <w:t>”</w:t>
      </w:r>
      <w:r w:rsidRPr="00C03748">
        <w:rPr>
          <w:rFonts w:ascii="Times New Roman" w:hAnsi="Times New Roman"/>
        </w:rPr>
        <w:t>, pg. 25.</w:t>
      </w:r>
    </w:p>
  </w:footnote>
  <w:footnote w:id="26">
    <w:p w14:paraId="6DCEA1C5" w14:textId="77777777" w:rsidR="00A44C0E" w:rsidRPr="00C03748" w:rsidRDefault="00A44C0E" w:rsidP="0060659F">
      <w:pPr>
        <w:pStyle w:val="FootnoteText"/>
        <w:rPr>
          <w:rFonts w:ascii="Times New Roman" w:hAnsi="Times New Roman"/>
        </w:rPr>
      </w:pPr>
      <w:r w:rsidRPr="00C03748">
        <w:rPr>
          <w:rStyle w:val="FootnoteReference"/>
          <w:rFonts w:ascii="Times New Roman" w:hAnsi="Times New Roman"/>
        </w:rPr>
        <w:footnoteRef/>
      </w:r>
      <w:r w:rsidRPr="00C03748">
        <w:rPr>
          <w:rFonts w:ascii="Times New Roman" w:hAnsi="Times New Roman"/>
        </w:rPr>
        <w:t xml:space="preserve"> </w:t>
      </w:r>
      <w:r w:rsidRPr="00C03748">
        <w:rPr>
          <w:rFonts w:ascii="Times New Roman" w:hAnsi="Times New Roman"/>
          <w:i/>
        </w:rPr>
        <w:t>Id</w:t>
      </w:r>
      <w:r w:rsidRPr="00C03748">
        <w:rPr>
          <w:rFonts w:ascii="Times New Roman" w:hAnsi="Times New Roman"/>
        </w:rPr>
        <w:t>, pg. 82.</w:t>
      </w:r>
    </w:p>
  </w:footnote>
  <w:footnote w:id="27">
    <w:p w14:paraId="2B20FEF3" w14:textId="77777777" w:rsidR="00A44C0E" w:rsidRPr="00C03748" w:rsidRDefault="00A44C0E" w:rsidP="0060659F">
      <w:pPr>
        <w:pStyle w:val="Heading1"/>
        <w:spacing w:before="0" w:beforeAutospacing="0" w:after="0" w:afterAutospacing="0"/>
        <w:rPr>
          <w:sz w:val="20"/>
          <w:szCs w:val="20"/>
        </w:rPr>
      </w:pPr>
      <w:r w:rsidRPr="00C03748">
        <w:rPr>
          <w:rStyle w:val="FootnoteReference"/>
          <w:b w:val="0"/>
          <w:sz w:val="20"/>
          <w:szCs w:val="20"/>
        </w:rPr>
        <w:footnoteRef/>
      </w:r>
      <w:r w:rsidRPr="00C03748">
        <w:rPr>
          <w:b w:val="0"/>
          <w:sz w:val="20"/>
          <w:szCs w:val="20"/>
        </w:rPr>
        <w:t xml:space="preserve"> </w:t>
      </w:r>
      <w:r w:rsidRPr="00C03748">
        <w:rPr>
          <w:b w:val="0"/>
          <w:i/>
          <w:sz w:val="20"/>
          <w:szCs w:val="20"/>
        </w:rPr>
        <w:t xml:space="preserve">Over 100,000 NYCHA Households Have Enrolled in Big Apple Connect’s Free Internet, </w:t>
      </w:r>
      <w:r w:rsidRPr="00C03748">
        <w:rPr>
          <w:b w:val="0"/>
          <w:smallCaps/>
          <w:sz w:val="20"/>
          <w:szCs w:val="20"/>
        </w:rPr>
        <w:t>The NYCHA Journal</w:t>
      </w:r>
      <w:r w:rsidRPr="00C03748">
        <w:rPr>
          <w:b w:val="0"/>
          <w:i/>
          <w:sz w:val="20"/>
          <w:szCs w:val="20"/>
        </w:rPr>
        <w:t xml:space="preserve">, </w:t>
      </w:r>
      <w:r w:rsidRPr="00C03748">
        <w:rPr>
          <w:rStyle w:val="posted-on"/>
          <w:b w:val="0"/>
          <w:sz w:val="20"/>
          <w:szCs w:val="20"/>
        </w:rPr>
        <w:t xml:space="preserve">June 6, 2023, </w:t>
      </w:r>
      <w:hyperlink r:id="rId9" w:history="1">
        <w:r w:rsidRPr="00C03748">
          <w:rPr>
            <w:rStyle w:val="Hyperlink"/>
            <w:b w:val="0"/>
            <w:sz w:val="20"/>
            <w:szCs w:val="20"/>
          </w:rPr>
          <w:t>https://nychajournal.nyc/over-100000-nycha-households-have-enrolled-in-big-apple-connects-free-internet/</w:t>
        </w:r>
      </w:hyperlink>
      <w:r w:rsidRPr="00C03748">
        <w:rPr>
          <w:b w:val="0"/>
          <w:sz w:val="20"/>
          <w:szCs w:val="20"/>
        </w:rPr>
        <w:t xml:space="preserve">. </w:t>
      </w:r>
    </w:p>
  </w:footnote>
  <w:footnote w:id="28">
    <w:p w14:paraId="2BE177D6" w14:textId="77777777" w:rsidR="00A44C0E" w:rsidRPr="00C03748" w:rsidRDefault="00A44C0E" w:rsidP="0060659F">
      <w:pPr>
        <w:pStyle w:val="FootnoteText"/>
        <w:rPr>
          <w:rFonts w:ascii="Times New Roman" w:hAnsi="Times New Roman"/>
        </w:rPr>
      </w:pPr>
      <w:r w:rsidRPr="00C03748">
        <w:rPr>
          <w:rStyle w:val="FootnoteReference"/>
          <w:rFonts w:ascii="Times New Roman" w:hAnsi="Times New Roman"/>
        </w:rPr>
        <w:footnoteRef/>
      </w:r>
      <w:r w:rsidRPr="00C03748">
        <w:rPr>
          <w:rFonts w:ascii="Times New Roman" w:hAnsi="Times New Roman"/>
        </w:rPr>
        <w:t xml:space="preserve"> New York City Council, </w:t>
      </w:r>
      <w:r w:rsidRPr="00C03748">
        <w:rPr>
          <w:rFonts w:ascii="Times New Roman" w:hAnsi="Times New Roman"/>
          <w:i/>
          <w:iCs/>
        </w:rPr>
        <w:t>Hearing Transcript</w:t>
      </w:r>
      <w:r w:rsidRPr="00C03748">
        <w:rPr>
          <w:rFonts w:ascii="Times New Roman" w:hAnsi="Times New Roman"/>
        </w:rPr>
        <w:t>, “New York City Council Budget and Oversight Hearings on The Preliminary Budget for Fiscal Year 2026 The Preliminary Capital Plan for Fiscal Years 2026-2029, and The Fiscal 2025 Preliminary Mayor’s Management Report 3:00 p.m. Office of Technology &amp; Innovation 4:00 p.m. Public,</w:t>
      </w:r>
      <w:r w:rsidRPr="00C03748">
        <w:rPr>
          <w:rFonts w:ascii="Times New Roman" w:hAnsi="Times New Roman"/>
          <w:i/>
          <w:iCs/>
        </w:rPr>
        <w:t>”</w:t>
      </w:r>
      <w:r w:rsidRPr="00C03748">
        <w:rPr>
          <w:rFonts w:ascii="Times New Roman" w:hAnsi="Times New Roman"/>
        </w:rPr>
        <w:t xml:space="preserve"> pg. 25.</w:t>
      </w:r>
    </w:p>
  </w:footnote>
  <w:footnote w:id="29">
    <w:p w14:paraId="1E7F24BD" w14:textId="4948F212" w:rsidR="00EE3D32" w:rsidRPr="00C03748" w:rsidRDefault="00EE3D32" w:rsidP="0060659F">
      <w:pPr>
        <w:pStyle w:val="FootnoteText"/>
        <w:rPr>
          <w:rFonts w:ascii="Times New Roman" w:hAnsi="Times New Roman"/>
        </w:rPr>
      </w:pPr>
      <w:r w:rsidRPr="00C03748">
        <w:rPr>
          <w:rStyle w:val="FootnoteReference"/>
          <w:rFonts w:ascii="Times New Roman" w:hAnsi="Times New Roman"/>
        </w:rPr>
        <w:footnoteRef/>
      </w:r>
      <w:r w:rsidRPr="00C03748">
        <w:rPr>
          <w:rFonts w:ascii="Times New Roman" w:hAnsi="Times New Roman"/>
        </w:rPr>
        <w:t xml:space="preserve"> NYC Office of the Mayor, </w:t>
      </w:r>
      <w:r w:rsidRPr="00C03748">
        <w:rPr>
          <w:rFonts w:ascii="Times New Roman" w:hAnsi="Times New Roman"/>
          <w:i/>
          <w:iCs/>
        </w:rPr>
        <w:t>Mayor Adams Extends ‘Big Apple Connect’ Program, Continues to Provide Free Internet and Cable to 330,000 New Yorkers in 220 NYCHA Developments</w:t>
      </w:r>
      <w:r w:rsidRPr="00C03748">
        <w:rPr>
          <w:rFonts w:ascii="Times New Roman" w:hAnsi="Times New Roman"/>
        </w:rPr>
        <w:t xml:space="preserve">, </w:t>
      </w:r>
      <w:hyperlink r:id="rId10" w:tgtFrame="_blank" w:history="1">
        <w:r w:rsidRPr="00C03748">
          <w:rPr>
            <w:rStyle w:val="Hyperlink"/>
            <w:rFonts w:ascii="Times New Roman" w:hAnsi="Times New Roman"/>
          </w:rPr>
          <w:t>https://www.nyc.gov/mayors-office/news/2025/09/mayor-adams-extends--big-apple-connect--program--continues-to-pr</w:t>
        </w:r>
      </w:hyperlink>
      <w:r w:rsidRPr="00C03748">
        <w:rPr>
          <w:rFonts w:ascii="Times New Roman" w:hAnsi="Times New Roman"/>
        </w:rPr>
        <w:t>.</w:t>
      </w:r>
    </w:p>
  </w:footnote>
  <w:footnote w:id="30">
    <w:p w14:paraId="07B6D775" w14:textId="120628E0" w:rsidR="00EE3D32" w:rsidRPr="00C03748" w:rsidRDefault="00EE3D32" w:rsidP="0060659F">
      <w:pPr>
        <w:pStyle w:val="FootnoteText"/>
        <w:rPr>
          <w:rFonts w:ascii="Times New Roman" w:hAnsi="Times New Roman"/>
        </w:rPr>
      </w:pPr>
      <w:r w:rsidRPr="00C03748">
        <w:rPr>
          <w:rStyle w:val="FootnoteReference"/>
          <w:rFonts w:ascii="Times New Roman" w:hAnsi="Times New Roman"/>
        </w:rPr>
        <w:footnoteRef/>
      </w:r>
      <w:r w:rsidRPr="00C03748">
        <w:rPr>
          <w:rFonts w:ascii="Times New Roman" w:hAnsi="Times New Roman"/>
        </w:rPr>
        <w:t xml:space="preserve"> </w:t>
      </w:r>
      <w:r w:rsidRPr="00C03748">
        <w:rPr>
          <w:rFonts w:ascii="Times New Roman" w:hAnsi="Times New Roman"/>
          <w:i/>
          <w:iCs/>
        </w:rPr>
        <w:t>Id.</w:t>
      </w:r>
    </w:p>
  </w:footnote>
  <w:footnote w:id="31">
    <w:p w14:paraId="23A2F6CB" w14:textId="039856FC" w:rsidR="0570DD5C" w:rsidRPr="00C03748" w:rsidRDefault="0570DD5C" w:rsidP="0060659F">
      <w:pPr>
        <w:spacing w:after="0" w:line="240" w:lineRule="auto"/>
        <w:rPr>
          <w:sz w:val="20"/>
          <w:szCs w:val="20"/>
        </w:rPr>
      </w:pPr>
      <w:r w:rsidRPr="00C03748">
        <w:rPr>
          <w:rStyle w:val="FootnoteReference"/>
          <w:rFonts w:ascii="Times New Roman" w:hAnsi="Times New Roman" w:cs="Times New Roman"/>
          <w:sz w:val="20"/>
          <w:szCs w:val="20"/>
        </w:rPr>
        <w:footnoteRef/>
      </w:r>
      <w:r w:rsidRPr="00C03748">
        <w:rPr>
          <w:rFonts w:ascii="Times New Roman" w:hAnsi="Times New Roman" w:cs="Times New Roman"/>
          <w:sz w:val="20"/>
          <w:szCs w:val="20"/>
        </w:rPr>
        <w:t xml:space="preserve"> </w:t>
      </w:r>
      <w:r w:rsidRPr="00C03748">
        <w:rPr>
          <w:rFonts w:ascii="Times New Roman" w:hAnsi="Times New Roman" w:cs="Times New Roman"/>
          <w:i/>
          <w:iCs/>
          <w:sz w:val="20"/>
          <w:szCs w:val="20"/>
        </w:rPr>
        <w:t>Id.</w:t>
      </w:r>
    </w:p>
  </w:footnote>
  <w:footnote w:id="32">
    <w:p w14:paraId="6D418166" w14:textId="77777777" w:rsidR="00531C1B" w:rsidRPr="00C03748" w:rsidRDefault="00531C1B" w:rsidP="0060659F">
      <w:pPr>
        <w:pStyle w:val="FootnoteText"/>
        <w:rPr>
          <w:rFonts w:ascii="Times New Roman" w:hAnsi="Times New Roman"/>
        </w:rPr>
      </w:pPr>
      <w:r w:rsidRPr="00C03748">
        <w:rPr>
          <w:rStyle w:val="FootnoteReference"/>
          <w:rFonts w:ascii="Times New Roman" w:hAnsi="Times New Roman"/>
        </w:rPr>
        <w:footnoteRef/>
      </w:r>
      <w:r w:rsidRPr="00C03748">
        <w:rPr>
          <w:rFonts w:ascii="Times New Roman" w:hAnsi="Times New Roman"/>
        </w:rPr>
        <w:t xml:space="preserve"> </w:t>
      </w:r>
      <w:r w:rsidRPr="00C03748">
        <w:rPr>
          <w:rFonts w:ascii="Times New Roman" w:hAnsi="Times New Roman"/>
          <w:i/>
          <w:iCs/>
        </w:rPr>
        <w:t>An Assessment of NYPD’s Response to the POST (Public Oversight of Surveillance Technology) Act</w:t>
      </w:r>
      <w:r w:rsidRPr="00C03748">
        <w:rPr>
          <w:rFonts w:ascii="Times New Roman" w:hAnsi="Times New Roman"/>
        </w:rPr>
        <w:t xml:space="preserve">. (2022, November 3). DOI Reports. </w:t>
      </w:r>
      <w:hyperlink r:id="rId11" w:history="1">
        <w:r w:rsidRPr="00C03748">
          <w:rPr>
            <w:rStyle w:val="Hyperlink"/>
            <w:rFonts w:ascii="Times New Roman" w:hAnsi="Times New Roman"/>
          </w:rPr>
          <w:t>https://www.nyc.gov/assets/doi/reports/pdf/2022/20PostActRelease.Rpt.11.03.2022.pdf</w:t>
        </w:r>
      </w:hyperlink>
      <w:r w:rsidRPr="00C03748">
        <w:rPr>
          <w:rFonts w:ascii="Times New Roman" w:hAnsi="Times New Roman"/>
        </w:rPr>
        <w:t xml:space="preserve">. </w:t>
      </w:r>
    </w:p>
  </w:footnote>
  <w:footnote w:id="33">
    <w:p w14:paraId="050E1DCB" w14:textId="71E1191E" w:rsidR="00531C1B" w:rsidRPr="00C03748" w:rsidRDefault="00531C1B" w:rsidP="0060659F">
      <w:pPr>
        <w:pStyle w:val="FootnoteText"/>
        <w:rPr>
          <w:rFonts w:ascii="Times New Roman" w:hAnsi="Times New Roman"/>
        </w:rPr>
      </w:pPr>
      <w:r w:rsidRPr="00C03748">
        <w:rPr>
          <w:rStyle w:val="FootnoteReference"/>
          <w:rFonts w:ascii="Times New Roman" w:hAnsi="Times New Roman"/>
        </w:rPr>
        <w:footnoteRef/>
      </w:r>
      <w:r w:rsidRPr="00C03748">
        <w:rPr>
          <w:rFonts w:ascii="Times New Roman" w:hAnsi="Times New Roman"/>
        </w:rPr>
        <w:t xml:space="preserve"> </w:t>
      </w:r>
      <w:r w:rsidRPr="0060659F">
        <w:rPr>
          <w:rFonts w:ascii="Times New Roman" w:hAnsi="Times New Roman"/>
          <w:i/>
          <w:iCs/>
        </w:rPr>
        <w:t>New Bill Holds NYPD Accountable for Surveillance Technology</w:t>
      </w:r>
      <w:r w:rsidR="0060659F">
        <w:rPr>
          <w:rFonts w:ascii="Times New Roman" w:hAnsi="Times New Roman"/>
        </w:rPr>
        <w:t xml:space="preserve">, ACLU, March 1, 2017, </w:t>
      </w:r>
      <w:r w:rsidRPr="00C03748">
        <w:rPr>
          <w:rFonts w:ascii="Times New Roman" w:hAnsi="Times New Roman"/>
        </w:rPr>
        <w:t xml:space="preserve"> </w:t>
      </w:r>
      <w:hyperlink r:id="rId12" w:history="1">
        <w:r w:rsidRPr="00C03748">
          <w:rPr>
            <w:rStyle w:val="Hyperlink"/>
            <w:rFonts w:ascii="Times New Roman" w:hAnsi="Times New Roman"/>
          </w:rPr>
          <w:t>https://www.aclu.org/news/new-bill-holds-nypd-accountable-surveillance-technology</w:t>
        </w:r>
      </w:hyperlink>
      <w:r w:rsidR="00155FAA">
        <w:t>.</w:t>
      </w:r>
    </w:p>
  </w:footnote>
  <w:footnote w:id="34">
    <w:p w14:paraId="0999B26A" w14:textId="7F33E517" w:rsidR="00531C1B" w:rsidRPr="00C03748" w:rsidRDefault="00531C1B" w:rsidP="0060659F">
      <w:pPr>
        <w:pStyle w:val="FootnoteText"/>
        <w:rPr>
          <w:rFonts w:ascii="Times New Roman" w:hAnsi="Times New Roman"/>
        </w:rPr>
      </w:pPr>
      <w:r w:rsidRPr="00C03748">
        <w:rPr>
          <w:rStyle w:val="FootnoteReference"/>
          <w:rFonts w:ascii="Times New Roman" w:hAnsi="Times New Roman"/>
        </w:rPr>
        <w:footnoteRef/>
      </w:r>
      <w:r w:rsidRPr="00C03748">
        <w:rPr>
          <w:rFonts w:ascii="Times New Roman" w:hAnsi="Times New Roman"/>
        </w:rPr>
        <w:t xml:space="preserve"> </w:t>
      </w:r>
      <w:r w:rsidRPr="00C03748">
        <w:rPr>
          <w:rFonts w:ascii="Times New Roman" w:hAnsi="Times New Roman"/>
          <w:i/>
          <w:iCs/>
        </w:rPr>
        <w:t>Keeping eyes on NYPD surveillance: Time for the City Council to increase scrutiny of Stingrays and other technology</w:t>
      </w:r>
      <w:r w:rsidR="0060659F" w:rsidRPr="0060659F">
        <w:rPr>
          <w:rFonts w:ascii="Times New Roman" w:hAnsi="Times New Roman"/>
          <w:smallCaps/>
        </w:rPr>
        <w:t xml:space="preserve">, </w:t>
      </w:r>
      <w:r w:rsidRPr="0060659F">
        <w:rPr>
          <w:rFonts w:ascii="Times New Roman" w:hAnsi="Times New Roman"/>
          <w:smallCaps/>
        </w:rPr>
        <w:t>NY Daily News</w:t>
      </w:r>
      <w:r w:rsidR="0060659F">
        <w:rPr>
          <w:rFonts w:ascii="Times New Roman" w:hAnsi="Times New Roman"/>
          <w:i/>
          <w:iCs/>
        </w:rPr>
        <w:t xml:space="preserve">, </w:t>
      </w:r>
      <w:r w:rsidR="0060659F" w:rsidRPr="0060659F">
        <w:rPr>
          <w:rFonts w:ascii="Times New Roman" w:hAnsi="Times New Roman"/>
        </w:rPr>
        <w:t xml:space="preserve"> March 1</w:t>
      </w:r>
      <w:r w:rsidR="0060659F">
        <w:rPr>
          <w:rFonts w:ascii="Times New Roman" w:hAnsi="Times New Roman"/>
        </w:rPr>
        <w:t>, 2017,</w:t>
      </w:r>
      <w:r w:rsidRPr="00C03748">
        <w:rPr>
          <w:rFonts w:ascii="Times New Roman" w:hAnsi="Times New Roman"/>
          <w:iCs/>
        </w:rPr>
        <w:t xml:space="preserve"> </w:t>
      </w:r>
      <w:hyperlink r:id="rId13" w:history="1">
        <w:r w:rsidRPr="00C03748">
          <w:rPr>
            <w:rStyle w:val="Hyperlink"/>
            <w:rFonts w:ascii="Times New Roman" w:hAnsi="Times New Roman"/>
            <w:iCs/>
          </w:rPr>
          <w:t>https://www.nydailynews.com/opinion/keeping-eyes-nypd-surveillance-article-1.2985109</w:t>
        </w:r>
      </w:hyperlink>
      <w:r w:rsidRPr="00C03748">
        <w:rPr>
          <w:rFonts w:ascii="Times New Roman" w:hAnsi="Times New Roman"/>
          <w:iCs/>
        </w:rPr>
        <w:t>.</w:t>
      </w:r>
      <w:r w:rsidRPr="00C03748">
        <w:rPr>
          <w:rFonts w:ascii="Times New Roman" w:hAnsi="Times New Roman"/>
          <w:i/>
          <w:iCs/>
        </w:rPr>
        <w:t xml:space="preserve"> </w:t>
      </w:r>
    </w:p>
  </w:footnote>
  <w:footnote w:id="35">
    <w:p w14:paraId="685E52CA" w14:textId="77777777" w:rsidR="00531C1B" w:rsidRPr="00C03748" w:rsidRDefault="00531C1B" w:rsidP="0060659F">
      <w:pPr>
        <w:pStyle w:val="FootnoteText"/>
        <w:rPr>
          <w:rFonts w:ascii="Times" w:hAnsi="Times" w:cs="Times"/>
        </w:rPr>
      </w:pPr>
      <w:r w:rsidRPr="00C03748">
        <w:rPr>
          <w:rStyle w:val="FootnoteReference"/>
          <w:rFonts w:ascii="Times New Roman" w:hAnsi="Times New Roman"/>
        </w:rPr>
        <w:footnoteRef/>
      </w:r>
      <w:r w:rsidRPr="00C03748">
        <w:rPr>
          <w:rFonts w:ascii="Times New Roman" w:hAnsi="Times New Roman"/>
        </w:rPr>
        <w:t xml:space="preserve"> </w:t>
      </w:r>
      <w:r w:rsidRPr="00C03748">
        <w:rPr>
          <w:rFonts w:ascii="Times New Roman" w:hAnsi="Times New Roman"/>
          <w:i/>
          <w:iCs/>
        </w:rPr>
        <w:t>Id.</w:t>
      </w:r>
    </w:p>
  </w:footnote>
  <w:footnote w:id="36">
    <w:p w14:paraId="059AF7C3" w14:textId="64DCB79F" w:rsidR="00531C1B" w:rsidRPr="00C03748" w:rsidRDefault="00531C1B" w:rsidP="0060659F">
      <w:pPr>
        <w:pStyle w:val="FootnoteText"/>
        <w:rPr>
          <w:rFonts w:ascii="Times New Roman" w:hAnsi="Times New Roman"/>
        </w:rPr>
      </w:pPr>
      <w:r w:rsidRPr="00C03748">
        <w:rPr>
          <w:rStyle w:val="FootnoteReference"/>
          <w:rFonts w:ascii="Times New Roman" w:hAnsi="Times New Roman"/>
        </w:rPr>
        <w:footnoteRef/>
      </w:r>
      <w:r w:rsidRPr="00C03748">
        <w:rPr>
          <w:rFonts w:ascii="Times New Roman" w:hAnsi="Times New Roman"/>
        </w:rPr>
        <w:t xml:space="preserve"> Local Law 65 of 2020, NYC Ad. Code §14-188</w:t>
      </w:r>
      <w:r w:rsidR="0060659F">
        <w:rPr>
          <w:rFonts w:ascii="Times New Roman" w:hAnsi="Times New Roman"/>
        </w:rPr>
        <w:t xml:space="preserve">, </w:t>
      </w:r>
      <w:hyperlink r:id="rId14" w:history="1">
        <w:r w:rsidRPr="00C03748">
          <w:rPr>
            <w:rStyle w:val="Hyperlink"/>
            <w:rFonts w:ascii="Times New Roman" w:hAnsi="Times New Roman"/>
          </w:rPr>
          <w:t>https://legistar.council.nyc.gov/LegislationDetail.aspx?ID=3343878&amp;GUID=996ABB2A-9F4C-4A32-B081-D6F24AB954A0</w:t>
        </w:r>
      </w:hyperlink>
      <w:r w:rsidRPr="00C03748">
        <w:rPr>
          <w:rFonts w:ascii="Times New Roman" w:hAnsi="Times New Roman"/>
        </w:rPr>
        <w:t xml:space="preserve">. </w:t>
      </w:r>
    </w:p>
  </w:footnote>
  <w:footnote w:id="37">
    <w:p w14:paraId="251FA84B" w14:textId="77777777" w:rsidR="00531C1B" w:rsidRPr="00C03748" w:rsidRDefault="00531C1B" w:rsidP="0060659F">
      <w:pPr>
        <w:pStyle w:val="FootnoteText"/>
        <w:rPr>
          <w:rFonts w:ascii="Times New Roman" w:hAnsi="Times New Roman"/>
        </w:rPr>
      </w:pPr>
      <w:r w:rsidRPr="00C03748">
        <w:rPr>
          <w:rStyle w:val="FootnoteReference"/>
          <w:rFonts w:ascii="Times New Roman" w:hAnsi="Times New Roman"/>
        </w:rPr>
        <w:footnoteRef/>
      </w:r>
      <w:r w:rsidRPr="00C03748">
        <w:rPr>
          <w:rFonts w:ascii="Times New Roman" w:hAnsi="Times New Roman"/>
        </w:rPr>
        <w:t xml:space="preserve"> </w:t>
      </w:r>
      <w:r w:rsidRPr="00C03748">
        <w:rPr>
          <w:rFonts w:ascii="Times New Roman" w:hAnsi="Times New Roman"/>
          <w:i/>
        </w:rPr>
        <w:t>Id</w:t>
      </w:r>
      <w:r w:rsidRPr="00C03748">
        <w:rPr>
          <w:rFonts w:ascii="Times New Roman" w:hAnsi="Times New Roman"/>
        </w:rPr>
        <w:t>.; NYC Ad. Code §14-188 (a).</w:t>
      </w:r>
    </w:p>
  </w:footnote>
  <w:footnote w:id="38">
    <w:p w14:paraId="4A87FE6B" w14:textId="77777777" w:rsidR="00531C1B" w:rsidRPr="00C03748" w:rsidRDefault="00531C1B" w:rsidP="0060659F">
      <w:pPr>
        <w:pStyle w:val="FootnoteText"/>
        <w:rPr>
          <w:rFonts w:ascii="Times New Roman" w:hAnsi="Times New Roman"/>
        </w:rPr>
      </w:pPr>
      <w:r w:rsidRPr="00C03748">
        <w:rPr>
          <w:rStyle w:val="FootnoteReference"/>
          <w:rFonts w:ascii="Times New Roman" w:hAnsi="Times New Roman"/>
        </w:rPr>
        <w:footnoteRef/>
      </w:r>
      <w:r w:rsidRPr="00C03748">
        <w:rPr>
          <w:rFonts w:ascii="Times New Roman" w:hAnsi="Times New Roman"/>
        </w:rPr>
        <w:t xml:space="preserve"> NYC Ad. Code §14-188(b), (c)</w:t>
      </w:r>
      <w:r w:rsidRPr="00C03748">
        <w:rPr>
          <w:rFonts w:ascii="Times New Roman" w:hAnsi="Times New Roman"/>
          <w:i/>
        </w:rPr>
        <w:t>.</w:t>
      </w:r>
    </w:p>
  </w:footnote>
  <w:footnote w:id="39">
    <w:p w14:paraId="5E38190C" w14:textId="77777777" w:rsidR="00531C1B" w:rsidRPr="00C03748" w:rsidRDefault="00531C1B" w:rsidP="0060659F">
      <w:pPr>
        <w:pStyle w:val="FootnoteText"/>
        <w:rPr>
          <w:rFonts w:ascii="Times New Roman" w:hAnsi="Times New Roman"/>
        </w:rPr>
      </w:pPr>
      <w:r w:rsidRPr="00C03748">
        <w:rPr>
          <w:rStyle w:val="FootnoteReference"/>
          <w:rFonts w:ascii="Times New Roman" w:hAnsi="Times New Roman"/>
        </w:rPr>
        <w:footnoteRef/>
      </w:r>
      <w:r w:rsidRPr="00C03748">
        <w:rPr>
          <w:rFonts w:ascii="Times New Roman" w:hAnsi="Times New Roman"/>
        </w:rPr>
        <w:t xml:space="preserve"> NYC Ad. Code §14-188(a).</w:t>
      </w:r>
    </w:p>
  </w:footnote>
  <w:footnote w:id="40">
    <w:p w14:paraId="2925DAD2" w14:textId="77777777" w:rsidR="00531C1B" w:rsidRPr="00C03748" w:rsidRDefault="00531C1B" w:rsidP="0060659F">
      <w:pPr>
        <w:pStyle w:val="FootnoteText"/>
        <w:rPr>
          <w:rFonts w:ascii="Times" w:hAnsi="Times" w:cs="Times"/>
        </w:rPr>
      </w:pPr>
      <w:r w:rsidRPr="00C03748">
        <w:rPr>
          <w:rStyle w:val="FootnoteReference"/>
          <w:rFonts w:ascii="Times New Roman" w:hAnsi="Times New Roman"/>
        </w:rPr>
        <w:footnoteRef/>
      </w:r>
      <w:r w:rsidRPr="00C03748">
        <w:rPr>
          <w:rFonts w:ascii="Times New Roman" w:hAnsi="Times New Roman"/>
        </w:rPr>
        <w:t xml:space="preserve"> NYC Ad. Code §14-188(e), (f).</w:t>
      </w:r>
    </w:p>
  </w:footnote>
  <w:footnote w:id="41">
    <w:p w14:paraId="2C486EA0" w14:textId="27DE7464" w:rsidR="00531C1B" w:rsidRPr="00C03748" w:rsidRDefault="00531C1B" w:rsidP="0060659F">
      <w:pPr>
        <w:pStyle w:val="FootnoteText"/>
        <w:rPr>
          <w:rFonts w:ascii="Times New Roman" w:hAnsi="Times New Roman"/>
        </w:rPr>
      </w:pPr>
      <w:r w:rsidRPr="00C03748">
        <w:rPr>
          <w:rStyle w:val="FootnoteReference"/>
          <w:rFonts w:ascii="Times New Roman" w:hAnsi="Times New Roman"/>
        </w:rPr>
        <w:footnoteRef/>
      </w:r>
      <w:r w:rsidRPr="00C03748">
        <w:rPr>
          <w:rFonts w:ascii="Times New Roman" w:hAnsi="Times New Roman"/>
        </w:rPr>
        <w:t xml:space="preserve"> NYC Charter §803 (c-1)</w:t>
      </w:r>
      <w:r w:rsidR="00AE54D8">
        <w:rPr>
          <w:rFonts w:ascii="Times New Roman" w:hAnsi="Times New Roman"/>
        </w:rPr>
        <w:t>.</w:t>
      </w:r>
    </w:p>
  </w:footnote>
  <w:footnote w:id="42">
    <w:p w14:paraId="71C8BCC6" w14:textId="7E811ED9" w:rsidR="00531C1B" w:rsidRPr="00C03748" w:rsidRDefault="00531C1B" w:rsidP="0060659F">
      <w:pPr>
        <w:pStyle w:val="FootnoteText"/>
        <w:rPr>
          <w:rFonts w:ascii="Times New Roman" w:hAnsi="Times New Roman"/>
        </w:rPr>
      </w:pPr>
      <w:r w:rsidRPr="00C03748">
        <w:rPr>
          <w:rStyle w:val="FootnoteReference"/>
          <w:rFonts w:ascii="Times New Roman" w:hAnsi="Times New Roman"/>
        </w:rPr>
        <w:footnoteRef/>
      </w:r>
      <w:r w:rsidRPr="00C03748">
        <w:rPr>
          <w:rFonts w:ascii="Times New Roman" w:hAnsi="Times New Roman"/>
        </w:rPr>
        <w:t xml:space="preserve"> </w:t>
      </w:r>
      <w:r w:rsidRPr="00C03748">
        <w:rPr>
          <w:rFonts w:ascii="Times New Roman" w:hAnsi="Times New Roman"/>
          <w:i/>
          <w:iCs/>
        </w:rPr>
        <w:t>An Assessment of NYPD’s Response to the POST (Public Oversight of Surveillance Technology) Act</w:t>
      </w:r>
      <w:r w:rsidR="0060659F">
        <w:rPr>
          <w:rFonts w:ascii="Times New Roman" w:hAnsi="Times New Roman"/>
        </w:rPr>
        <w:t xml:space="preserve">, Nov 3, 2022, </w:t>
      </w:r>
      <w:r w:rsidRPr="00C03748">
        <w:rPr>
          <w:rFonts w:ascii="Times New Roman" w:hAnsi="Times New Roman"/>
        </w:rPr>
        <w:t>DOI Reports</w:t>
      </w:r>
      <w:r w:rsidR="0060659F">
        <w:rPr>
          <w:rFonts w:ascii="Times New Roman" w:hAnsi="Times New Roman"/>
        </w:rPr>
        <w:t>,</w:t>
      </w:r>
      <w:r w:rsidRPr="00C03748">
        <w:rPr>
          <w:rFonts w:ascii="Times New Roman" w:hAnsi="Times New Roman"/>
        </w:rPr>
        <w:t xml:space="preserve"> </w:t>
      </w:r>
      <w:hyperlink r:id="rId15" w:history="1">
        <w:r w:rsidRPr="00C03748">
          <w:rPr>
            <w:rStyle w:val="Hyperlink"/>
            <w:rFonts w:ascii="Times New Roman" w:hAnsi="Times New Roman"/>
          </w:rPr>
          <w:t>https://www.nyc.gov/assets/doi/reports/pdf/2022/20PostActRelease.Rpt.11.03.2022.pdf</w:t>
        </w:r>
      </w:hyperlink>
      <w:r w:rsidRPr="00C03748">
        <w:rPr>
          <w:rFonts w:ascii="Times New Roman" w:hAnsi="Times New Roman"/>
        </w:rPr>
        <w:t xml:space="preserve">. </w:t>
      </w:r>
    </w:p>
  </w:footnote>
  <w:footnote w:id="43">
    <w:p w14:paraId="3CFEF12A" w14:textId="77777777" w:rsidR="00531C1B" w:rsidRPr="00C03748" w:rsidRDefault="00531C1B" w:rsidP="0060659F">
      <w:pPr>
        <w:pStyle w:val="FootnoteText"/>
        <w:rPr>
          <w:rFonts w:ascii="Times New Roman" w:hAnsi="Times New Roman"/>
        </w:rPr>
      </w:pPr>
      <w:r w:rsidRPr="00C03748">
        <w:rPr>
          <w:rStyle w:val="FootnoteReference"/>
          <w:rFonts w:ascii="Times New Roman" w:hAnsi="Times New Roman"/>
        </w:rPr>
        <w:footnoteRef/>
      </w:r>
      <w:r w:rsidRPr="00C03748">
        <w:rPr>
          <w:rFonts w:ascii="Times New Roman" w:hAnsi="Times New Roman"/>
        </w:rPr>
        <w:t xml:space="preserve"> </w:t>
      </w:r>
      <w:r w:rsidRPr="00C03748">
        <w:rPr>
          <w:rFonts w:ascii="Times New Roman" w:hAnsi="Times New Roman"/>
          <w:i/>
          <w:iCs/>
        </w:rPr>
        <w:t>Id.</w:t>
      </w:r>
      <w:r w:rsidRPr="00C03748">
        <w:rPr>
          <w:rFonts w:ascii="Times New Roman" w:hAnsi="Times New Roman"/>
        </w:rPr>
        <w:t xml:space="preserve"> </w:t>
      </w:r>
    </w:p>
  </w:footnote>
  <w:footnote w:id="44">
    <w:p w14:paraId="1B76AE34" w14:textId="77777777" w:rsidR="00531C1B" w:rsidRPr="00C03748" w:rsidRDefault="00531C1B" w:rsidP="0060659F">
      <w:pPr>
        <w:pStyle w:val="FootnoteText"/>
        <w:rPr>
          <w:rFonts w:ascii="Times" w:hAnsi="Times" w:cs="Times"/>
        </w:rPr>
      </w:pPr>
      <w:r w:rsidRPr="00C03748">
        <w:rPr>
          <w:rStyle w:val="FootnoteReference"/>
          <w:rFonts w:ascii="Times New Roman" w:hAnsi="Times New Roman"/>
        </w:rPr>
        <w:footnoteRef/>
      </w:r>
      <w:r w:rsidRPr="00C03748">
        <w:rPr>
          <w:rFonts w:ascii="Times New Roman" w:hAnsi="Times New Roman"/>
        </w:rPr>
        <w:t xml:space="preserve"> </w:t>
      </w:r>
      <w:r w:rsidRPr="00C03748">
        <w:rPr>
          <w:rFonts w:ascii="Times New Roman" w:hAnsi="Times New Roman"/>
          <w:i/>
          <w:iCs/>
        </w:rPr>
        <w:t>Id.</w:t>
      </w:r>
    </w:p>
  </w:footnote>
  <w:footnote w:id="45">
    <w:p w14:paraId="3305C17B" w14:textId="77777777" w:rsidR="00531C1B" w:rsidRPr="00C03748" w:rsidRDefault="00531C1B" w:rsidP="0060659F">
      <w:pPr>
        <w:pStyle w:val="FootnoteText"/>
        <w:rPr>
          <w:rFonts w:ascii="Times New Roman" w:hAnsi="Times New Roman"/>
        </w:rPr>
      </w:pPr>
      <w:r w:rsidRPr="00C03748">
        <w:rPr>
          <w:rStyle w:val="FootnoteReference"/>
          <w:rFonts w:ascii="Times New Roman" w:hAnsi="Times New Roman"/>
        </w:rPr>
        <w:footnoteRef/>
      </w:r>
      <w:r w:rsidRPr="00C03748">
        <w:rPr>
          <w:rFonts w:ascii="Times New Roman" w:hAnsi="Times New Roman"/>
        </w:rPr>
        <w:t xml:space="preserve"> </w:t>
      </w:r>
      <w:r w:rsidRPr="00C03748">
        <w:rPr>
          <w:rFonts w:ascii="Times New Roman" w:hAnsi="Times New Roman"/>
          <w:i/>
          <w:iCs/>
        </w:rPr>
        <w:t>Id.</w:t>
      </w:r>
    </w:p>
  </w:footnote>
  <w:footnote w:id="46">
    <w:p w14:paraId="7EDC552F" w14:textId="677CA88A" w:rsidR="00531C1B" w:rsidRPr="00C03748" w:rsidRDefault="00531C1B" w:rsidP="0060659F">
      <w:pPr>
        <w:pStyle w:val="FootnoteText"/>
        <w:rPr>
          <w:rFonts w:ascii="Times New Roman" w:hAnsi="Times New Roman"/>
        </w:rPr>
      </w:pPr>
      <w:r w:rsidRPr="00C03748">
        <w:rPr>
          <w:rStyle w:val="FootnoteReference"/>
          <w:rFonts w:ascii="Times New Roman" w:hAnsi="Times New Roman"/>
        </w:rPr>
        <w:footnoteRef/>
      </w:r>
      <w:r w:rsidRPr="00C03748">
        <w:rPr>
          <w:rFonts w:ascii="Times New Roman" w:hAnsi="Times New Roman"/>
        </w:rPr>
        <w:t xml:space="preserve"> </w:t>
      </w:r>
      <w:r w:rsidRPr="00C03748">
        <w:rPr>
          <w:rFonts w:ascii="Times New Roman" w:hAnsi="Times New Roman"/>
          <w:i/>
          <w:iCs/>
        </w:rPr>
        <w:t>The New York City Council - Meeting of Committee on Public Safety on 4/10/2025 at 10:30 AM</w:t>
      </w:r>
      <w:r w:rsidRPr="00C03748">
        <w:rPr>
          <w:rFonts w:ascii="Times New Roman" w:hAnsi="Times New Roman"/>
        </w:rPr>
        <w:t xml:space="preserve">. </w:t>
      </w:r>
      <w:hyperlink r:id="rId16" w:history="1">
        <w:r w:rsidRPr="00C03748">
          <w:rPr>
            <w:rStyle w:val="Hyperlink"/>
            <w:rFonts w:ascii="Times New Roman" w:hAnsi="Times New Roman"/>
          </w:rPr>
          <w:t>https://legistar.council.nyc.gov/MeetingDetail.aspx?ID=1294261&amp;GUID=3EBA43BB-48B4-4A89-9EA0-F957139731B5&amp;Options=info|&amp;Search=vote</w:t>
        </w:r>
      </w:hyperlink>
      <w:r w:rsidR="00593D1C">
        <w:rPr>
          <w:rFonts w:ascii="Times New Roman" w:hAnsi="Times New Roman"/>
        </w:rPr>
        <w:t>.</w:t>
      </w:r>
    </w:p>
  </w:footnote>
  <w:footnote w:id="47">
    <w:p w14:paraId="65BCF38B" w14:textId="77777777" w:rsidR="00531C1B" w:rsidRPr="00C03748" w:rsidRDefault="00531C1B" w:rsidP="0060659F">
      <w:pPr>
        <w:pStyle w:val="FootnoteText"/>
        <w:rPr>
          <w:rFonts w:ascii="Times" w:hAnsi="Times" w:cs="Times"/>
        </w:rPr>
      </w:pPr>
      <w:r w:rsidRPr="00C03748">
        <w:rPr>
          <w:rStyle w:val="FootnoteReference"/>
          <w:rFonts w:ascii="Times New Roman" w:hAnsi="Times New Roman"/>
        </w:rPr>
        <w:footnoteRef/>
      </w:r>
      <w:r w:rsidRPr="00C03748">
        <w:rPr>
          <w:rFonts w:ascii="Times New Roman" w:hAnsi="Times New Roman"/>
        </w:rPr>
        <w:t xml:space="preserve"> </w:t>
      </w:r>
      <w:r w:rsidRPr="00C03748">
        <w:rPr>
          <w:rFonts w:ascii="Times New Roman" w:hAnsi="Times New Roman"/>
          <w:i/>
          <w:iCs/>
        </w:rPr>
        <w:t>Id.</w:t>
      </w:r>
    </w:p>
  </w:footnote>
  <w:footnote w:id="48">
    <w:p w14:paraId="1CD804EC" w14:textId="06513AEC" w:rsidR="00531C1B" w:rsidRPr="00C03748" w:rsidRDefault="00531C1B" w:rsidP="0060659F">
      <w:pPr>
        <w:pStyle w:val="FootnoteText"/>
        <w:rPr>
          <w:rFonts w:ascii="Times New Roman" w:hAnsi="Times New Roman"/>
        </w:rPr>
      </w:pPr>
      <w:r w:rsidRPr="00C03748">
        <w:rPr>
          <w:rStyle w:val="FootnoteReference"/>
          <w:rFonts w:ascii="Times New Roman" w:hAnsi="Times New Roman"/>
        </w:rPr>
        <w:footnoteRef/>
      </w:r>
      <w:r w:rsidRPr="00C03748">
        <w:rPr>
          <w:rFonts w:ascii="Times New Roman" w:hAnsi="Times New Roman"/>
        </w:rPr>
        <w:t xml:space="preserve"> </w:t>
      </w:r>
      <w:r w:rsidRPr="00C03748">
        <w:rPr>
          <w:rFonts w:ascii="Times New Roman" w:hAnsi="Times New Roman"/>
          <w:i/>
          <w:iCs/>
        </w:rPr>
        <w:t>Closed Circuit Television Systems: Impact and Use Policy</w:t>
      </w:r>
      <w:r w:rsidR="0060659F">
        <w:rPr>
          <w:rFonts w:ascii="Times New Roman" w:hAnsi="Times New Roman"/>
          <w:i/>
          <w:iCs/>
        </w:rPr>
        <w:t>,</w:t>
      </w:r>
      <w:r w:rsidRPr="00C03748">
        <w:rPr>
          <w:rFonts w:ascii="Times New Roman" w:hAnsi="Times New Roman"/>
        </w:rPr>
        <w:t xml:space="preserve"> </w:t>
      </w:r>
      <w:r w:rsidR="0060659F">
        <w:rPr>
          <w:rFonts w:ascii="Times New Roman" w:hAnsi="Times New Roman"/>
        </w:rPr>
        <w:t xml:space="preserve">NYPD, </w:t>
      </w:r>
      <w:r w:rsidRPr="00C03748">
        <w:rPr>
          <w:rFonts w:ascii="Times New Roman" w:hAnsi="Times New Roman"/>
        </w:rPr>
        <w:t>October 26, 202</w:t>
      </w:r>
      <w:r w:rsidR="0060659F">
        <w:rPr>
          <w:rFonts w:ascii="Times New Roman" w:hAnsi="Times New Roman"/>
        </w:rPr>
        <w:t>3,</w:t>
      </w:r>
      <w:r w:rsidRPr="00C03748">
        <w:rPr>
          <w:rFonts w:ascii="Times New Roman" w:hAnsi="Times New Roman"/>
        </w:rPr>
        <w:t xml:space="preserve"> </w:t>
      </w:r>
      <w:hyperlink r:id="rId17" w:history="1">
        <w:r w:rsidRPr="00C03748">
          <w:rPr>
            <w:rStyle w:val="Hyperlink"/>
            <w:rFonts w:ascii="Times New Roman" w:hAnsi="Times New Roman"/>
          </w:rPr>
          <w:t>https://www.nyc.gov/assets/nypd/downloads/pdf/public_information/post-final/cctv-systems-nypd-Impact-and-use-policy_10.26.23.pdf</w:t>
        </w:r>
      </w:hyperlink>
      <w:r w:rsidR="005B6F08">
        <w:t xml:space="preserve">. </w:t>
      </w:r>
    </w:p>
  </w:footnote>
  <w:footnote w:id="49">
    <w:p w14:paraId="26419B04" w14:textId="77777777" w:rsidR="00531C1B" w:rsidRPr="00C03748" w:rsidRDefault="00531C1B" w:rsidP="0060659F">
      <w:pPr>
        <w:pStyle w:val="FootnoteText"/>
        <w:rPr>
          <w:rFonts w:ascii="Times New Roman" w:hAnsi="Times New Roman"/>
        </w:rPr>
      </w:pPr>
      <w:r w:rsidRPr="00C03748">
        <w:rPr>
          <w:rStyle w:val="FootnoteReference"/>
          <w:rFonts w:ascii="Times New Roman" w:hAnsi="Times New Roman"/>
        </w:rPr>
        <w:footnoteRef/>
      </w:r>
      <w:r w:rsidRPr="00C03748">
        <w:rPr>
          <w:rFonts w:ascii="Times New Roman" w:hAnsi="Times New Roman"/>
        </w:rPr>
        <w:t xml:space="preserve"> </w:t>
      </w:r>
      <w:r w:rsidRPr="00C03748">
        <w:rPr>
          <w:rFonts w:ascii="Times New Roman" w:hAnsi="Times New Roman"/>
          <w:i/>
          <w:iCs/>
        </w:rPr>
        <w:t>Id.</w:t>
      </w:r>
      <w:r w:rsidRPr="00C03748">
        <w:rPr>
          <w:rFonts w:ascii="Times New Roman" w:hAnsi="Times New Roman"/>
        </w:rPr>
        <w:t xml:space="preserve"> </w:t>
      </w:r>
    </w:p>
  </w:footnote>
  <w:footnote w:id="50">
    <w:p w14:paraId="3DE4B4A8" w14:textId="77777777" w:rsidR="00531C1B" w:rsidRPr="00C03748" w:rsidRDefault="00531C1B" w:rsidP="0060659F">
      <w:pPr>
        <w:pStyle w:val="FootnoteText"/>
        <w:rPr>
          <w:rFonts w:ascii="Times New Roman" w:hAnsi="Times New Roman"/>
        </w:rPr>
      </w:pPr>
      <w:r w:rsidRPr="00C03748">
        <w:rPr>
          <w:rStyle w:val="FootnoteReference"/>
          <w:rFonts w:ascii="Times New Roman" w:hAnsi="Times New Roman"/>
        </w:rPr>
        <w:footnoteRef/>
      </w:r>
      <w:r w:rsidRPr="00C03748">
        <w:rPr>
          <w:rFonts w:ascii="Times New Roman" w:hAnsi="Times New Roman"/>
        </w:rPr>
        <w:t xml:space="preserve"> </w:t>
      </w:r>
      <w:r w:rsidRPr="00C03748">
        <w:rPr>
          <w:rFonts w:ascii="Times New Roman" w:hAnsi="Times New Roman"/>
          <w:i/>
          <w:iCs/>
        </w:rPr>
        <w:t>Id.</w:t>
      </w:r>
      <w:r w:rsidRPr="00C03748">
        <w:rPr>
          <w:rFonts w:ascii="Times New Roman" w:hAnsi="Times New Roman"/>
        </w:rPr>
        <w:t xml:space="preserve"> </w:t>
      </w:r>
    </w:p>
  </w:footnote>
  <w:footnote w:id="51">
    <w:p w14:paraId="09F36075" w14:textId="77777777" w:rsidR="00531C1B" w:rsidRPr="00C03748" w:rsidRDefault="00531C1B" w:rsidP="0060659F">
      <w:pPr>
        <w:pStyle w:val="FootnoteText"/>
        <w:rPr>
          <w:rFonts w:ascii="Times New Roman" w:hAnsi="Times New Roman"/>
        </w:rPr>
      </w:pPr>
      <w:r w:rsidRPr="00C03748">
        <w:rPr>
          <w:rStyle w:val="FootnoteReference"/>
          <w:rFonts w:ascii="Times New Roman" w:hAnsi="Times New Roman"/>
        </w:rPr>
        <w:footnoteRef/>
      </w:r>
      <w:r w:rsidRPr="00C03748">
        <w:rPr>
          <w:rFonts w:ascii="Times New Roman" w:hAnsi="Times New Roman"/>
        </w:rPr>
        <w:t xml:space="preserve"> </w:t>
      </w:r>
      <w:r w:rsidRPr="00C03748">
        <w:rPr>
          <w:rFonts w:ascii="Times New Roman" w:hAnsi="Times New Roman"/>
          <w:i/>
          <w:iCs/>
        </w:rPr>
        <w:t xml:space="preserve">Id. </w:t>
      </w:r>
    </w:p>
  </w:footnote>
  <w:footnote w:id="52">
    <w:p w14:paraId="58C830A9" w14:textId="77777777" w:rsidR="00531C1B" w:rsidRPr="00C03748" w:rsidRDefault="00531C1B" w:rsidP="0060659F">
      <w:pPr>
        <w:pStyle w:val="FootnoteText"/>
        <w:rPr>
          <w:rFonts w:ascii="Times" w:hAnsi="Times" w:cs="Times"/>
        </w:rPr>
      </w:pPr>
      <w:r w:rsidRPr="00C03748">
        <w:rPr>
          <w:rStyle w:val="FootnoteReference"/>
          <w:rFonts w:ascii="Times New Roman" w:hAnsi="Times New Roman"/>
        </w:rPr>
        <w:footnoteRef/>
      </w:r>
      <w:r w:rsidRPr="00C03748">
        <w:rPr>
          <w:rFonts w:ascii="Times New Roman" w:hAnsi="Times New Roman"/>
        </w:rPr>
        <w:t xml:space="preserve"> </w:t>
      </w:r>
      <w:r w:rsidRPr="00C03748">
        <w:rPr>
          <w:rFonts w:ascii="Times New Roman" w:hAnsi="Times New Roman"/>
          <w:i/>
          <w:iCs/>
        </w:rPr>
        <w:t>Id.</w:t>
      </w:r>
      <w:r w:rsidRPr="00C03748">
        <w:rPr>
          <w:rFonts w:ascii="Times" w:hAnsi="Times" w:cs="Times"/>
        </w:rPr>
        <w:t xml:space="preserve"> </w:t>
      </w:r>
    </w:p>
  </w:footnote>
  <w:footnote w:id="53">
    <w:p w14:paraId="12FF9A2A" w14:textId="0B908D6C" w:rsidR="00531C1B" w:rsidRPr="00C03748" w:rsidRDefault="00531C1B" w:rsidP="0060659F">
      <w:pPr>
        <w:pStyle w:val="FootnoteText"/>
        <w:rPr>
          <w:rFonts w:ascii="Times New Roman" w:hAnsi="Times New Roman"/>
        </w:rPr>
      </w:pPr>
      <w:r w:rsidRPr="00C03748">
        <w:rPr>
          <w:rStyle w:val="FootnoteReference"/>
          <w:rFonts w:ascii="Times New Roman" w:hAnsi="Times New Roman"/>
        </w:rPr>
        <w:footnoteRef/>
      </w:r>
      <w:r w:rsidRPr="00C03748">
        <w:rPr>
          <w:rFonts w:ascii="Times New Roman" w:hAnsi="Times New Roman"/>
        </w:rPr>
        <w:t xml:space="preserve"> </w:t>
      </w:r>
      <w:r w:rsidRPr="00C03748">
        <w:rPr>
          <w:rFonts w:ascii="Times New Roman" w:hAnsi="Times New Roman"/>
          <w:i/>
          <w:iCs/>
        </w:rPr>
        <w:t>Closed Circuit Television Systems: Impact and Use Policy</w:t>
      </w:r>
      <w:r w:rsidR="0060659F">
        <w:rPr>
          <w:rFonts w:ascii="Times New Roman" w:hAnsi="Times New Roman"/>
          <w:i/>
          <w:iCs/>
        </w:rPr>
        <w:t>,</w:t>
      </w:r>
      <w:r w:rsidRPr="00C03748">
        <w:rPr>
          <w:rFonts w:ascii="Times New Roman" w:hAnsi="Times New Roman"/>
        </w:rPr>
        <w:t xml:space="preserve"> </w:t>
      </w:r>
      <w:r w:rsidR="0060659F" w:rsidRPr="00C03748">
        <w:rPr>
          <w:rFonts w:ascii="Times New Roman" w:hAnsi="Times New Roman"/>
        </w:rPr>
        <w:t>NYPD</w:t>
      </w:r>
      <w:r w:rsidR="0060659F">
        <w:rPr>
          <w:rFonts w:ascii="Times New Roman" w:hAnsi="Times New Roman"/>
        </w:rPr>
        <w:t xml:space="preserve">, </w:t>
      </w:r>
      <w:r w:rsidRPr="00C03748">
        <w:rPr>
          <w:rFonts w:ascii="Times New Roman" w:hAnsi="Times New Roman"/>
        </w:rPr>
        <w:t>October 26, 2023</w:t>
      </w:r>
      <w:r w:rsidR="0060659F">
        <w:rPr>
          <w:rFonts w:ascii="Times New Roman" w:hAnsi="Times New Roman"/>
        </w:rPr>
        <w:t xml:space="preserve">, </w:t>
      </w:r>
      <w:hyperlink r:id="rId18" w:history="1">
        <w:r w:rsidRPr="00C03748">
          <w:rPr>
            <w:rStyle w:val="Hyperlink"/>
            <w:rFonts w:ascii="Times New Roman" w:hAnsi="Times New Roman"/>
          </w:rPr>
          <w:t>https://www.nyc.gov/assets/nypd/downloads/pdf/public_information/post-final/cctv-systems-nypd-Impact-and-use-policy_10.26.23.pdf</w:t>
        </w:r>
      </w:hyperlink>
      <w:r w:rsidR="00A9126C">
        <w:t xml:space="preserve">. </w:t>
      </w:r>
    </w:p>
  </w:footnote>
  <w:footnote w:id="54">
    <w:p w14:paraId="72C9FDC5" w14:textId="77777777" w:rsidR="00531C1B" w:rsidRPr="00C03748" w:rsidRDefault="00531C1B" w:rsidP="0060659F">
      <w:pPr>
        <w:pStyle w:val="FootnoteText"/>
        <w:rPr>
          <w:rFonts w:ascii="Times New Roman" w:hAnsi="Times New Roman"/>
        </w:rPr>
      </w:pPr>
      <w:r w:rsidRPr="00C03748">
        <w:rPr>
          <w:rStyle w:val="FootnoteReference"/>
          <w:rFonts w:ascii="Times New Roman" w:hAnsi="Times New Roman"/>
        </w:rPr>
        <w:footnoteRef/>
      </w:r>
      <w:r w:rsidRPr="00C03748">
        <w:rPr>
          <w:rFonts w:ascii="Times New Roman" w:hAnsi="Times New Roman"/>
        </w:rPr>
        <w:t xml:space="preserve"> </w:t>
      </w:r>
      <w:r w:rsidRPr="00C03748">
        <w:rPr>
          <w:rFonts w:ascii="Times New Roman" w:hAnsi="Times New Roman"/>
          <w:i/>
          <w:iCs/>
        </w:rPr>
        <w:t xml:space="preserve">Id. </w:t>
      </w:r>
    </w:p>
  </w:footnote>
  <w:footnote w:id="55">
    <w:p w14:paraId="52E08C52" w14:textId="438E1F62" w:rsidR="00BB0225" w:rsidRPr="00C03748" w:rsidRDefault="00BB0225" w:rsidP="0060659F">
      <w:pPr>
        <w:pStyle w:val="FootnoteText"/>
        <w:rPr>
          <w:rFonts w:ascii="Times New Roman" w:hAnsi="Times New Roman"/>
        </w:rPr>
      </w:pPr>
      <w:r w:rsidRPr="00C03748">
        <w:rPr>
          <w:rStyle w:val="FootnoteReference"/>
          <w:rFonts w:ascii="Times New Roman" w:hAnsi="Times New Roman"/>
        </w:rPr>
        <w:footnoteRef/>
      </w:r>
      <w:r w:rsidRPr="00C03748">
        <w:rPr>
          <w:rFonts w:ascii="Times New Roman" w:hAnsi="Times New Roman"/>
        </w:rPr>
        <w:t xml:space="preserve"> New York City Housing Police Silver &amp; Gold Lodge 997, History of the Housing Police, </w:t>
      </w:r>
      <w:hyperlink r:id="rId19" w:history="1">
        <w:r w:rsidRPr="00C03748">
          <w:rPr>
            <w:rStyle w:val="Hyperlink"/>
            <w:rFonts w:ascii="Times New Roman" w:hAnsi="Times New Roman"/>
          </w:rPr>
          <w:t>https://fop997.org/history.htm</w:t>
        </w:r>
      </w:hyperlink>
      <w:r w:rsidRPr="00C03748">
        <w:rPr>
          <w:rFonts w:ascii="Times New Roman" w:hAnsi="Times New Roman"/>
        </w:rPr>
        <w:t>.</w:t>
      </w:r>
    </w:p>
  </w:footnote>
  <w:footnote w:id="56">
    <w:p w14:paraId="0B73F584" w14:textId="77777777" w:rsidR="00BB0225" w:rsidRPr="00C03748" w:rsidRDefault="00BB0225" w:rsidP="0060659F">
      <w:pPr>
        <w:pStyle w:val="FootnoteText"/>
        <w:rPr>
          <w:rFonts w:ascii="Times New Roman" w:hAnsi="Times New Roman"/>
        </w:rPr>
      </w:pPr>
      <w:r w:rsidRPr="00C03748">
        <w:rPr>
          <w:rStyle w:val="FootnoteReference"/>
          <w:rFonts w:ascii="Times New Roman" w:hAnsi="Times New Roman"/>
        </w:rPr>
        <w:footnoteRef/>
      </w:r>
      <w:r w:rsidRPr="00C03748">
        <w:rPr>
          <w:rFonts w:ascii="Times New Roman" w:hAnsi="Times New Roman"/>
        </w:rPr>
        <w:t xml:space="preserve"> NYPD, Housing, </w:t>
      </w:r>
      <w:r w:rsidRPr="00C03748">
        <w:rPr>
          <w:rFonts w:ascii="Times New Roman" w:hAnsi="Times New Roman"/>
          <w:i/>
          <w:iCs/>
        </w:rPr>
        <w:t>available at</w:t>
      </w:r>
      <w:r w:rsidRPr="00C03748">
        <w:rPr>
          <w:rFonts w:ascii="Times New Roman" w:hAnsi="Times New Roman"/>
        </w:rPr>
        <w:t xml:space="preserve"> </w:t>
      </w:r>
      <w:hyperlink r:id="rId20" w:history="1">
        <w:r w:rsidRPr="00C03748">
          <w:rPr>
            <w:rStyle w:val="Hyperlink"/>
            <w:rFonts w:ascii="Times New Roman" w:hAnsi="Times New Roman"/>
          </w:rPr>
          <w:t>https://www.nyc.gov/site/nypd/bureaus/transit-housing/housing.page</w:t>
        </w:r>
      </w:hyperlink>
      <w:r w:rsidRPr="00C03748">
        <w:rPr>
          <w:rFonts w:ascii="Times New Roman" w:hAnsi="Times New Roman"/>
        </w:rPr>
        <w:t>.</w:t>
      </w:r>
    </w:p>
  </w:footnote>
  <w:footnote w:id="57">
    <w:p w14:paraId="7A9E869E" w14:textId="77777777" w:rsidR="00BB0225" w:rsidRPr="00C03748" w:rsidRDefault="00BB0225" w:rsidP="0060659F">
      <w:pPr>
        <w:pStyle w:val="FootnoteText"/>
        <w:rPr>
          <w:rFonts w:ascii="Times New Roman" w:hAnsi="Times New Roman"/>
        </w:rPr>
      </w:pPr>
      <w:r w:rsidRPr="00C03748">
        <w:rPr>
          <w:rStyle w:val="FootnoteReference"/>
          <w:rFonts w:ascii="Times New Roman" w:hAnsi="Times New Roman"/>
        </w:rPr>
        <w:footnoteRef/>
      </w:r>
      <w:r w:rsidRPr="00C03748">
        <w:rPr>
          <w:rFonts w:ascii="Times New Roman" w:hAnsi="Times New Roman"/>
        </w:rPr>
        <w:t xml:space="preserve"> Memorandum of Understanding between New York City Housing Authority and the City of New York on Merger of the New York City Housing Authority Police Department and the New York City Police Department (“NYCHA-NYPD MOU”), (Sept. 16, 1994).</w:t>
      </w:r>
    </w:p>
  </w:footnote>
  <w:footnote w:id="58">
    <w:p w14:paraId="2E9F480C" w14:textId="77777777" w:rsidR="00BB0225" w:rsidRPr="00C03748" w:rsidRDefault="00BB0225" w:rsidP="0060659F">
      <w:pPr>
        <w:pStyle w:val="FootnoteText"/>
        <w:rPr>
          <w:rFonts w:ascii="Times New Roman" w:hAnsi="Times New Roman"/>
          <w:i/>
          <w:iCs/>
        </w:rPr>
      </w:pPr>
      <w:r w:rsidRPr="00C03748">
        <w:rPr>
          <w:rStyle w:val="FootnoteReference"/>
          <w:rFonts w:ascii="Times New Roman" w:hAnsi="Times New Roman"/>
        </w:rPr>
        <w:footnoteRef/>
      </w:r>
      <w:r w:rsidRPr="00C03748">
        <w:rPr>
          <w:rFonts w:ascii="Times New Roman" w:hAnsi="Times New Roman"/>
        </w:rPr>
        <w:t xml:space="preserve"> </w:t>
      </w:r>
      <w:r w:rsidRPr="00C03748">
        <w:rPr>
          <w:rFonts w:ascii="Times New Roman" w:hAnsi="Times New Roman"/>
          <w:i/>
          <w:iCs/>
        </w:rPr>
        <w:t>Id.</w:t>
      </w:r>
    </w:p>
  </w:footnote>
  <w:footnote w:id="59">
    <w:p w14:paraId="2F9BB686" w14:textId="77777777" w:rsidR="00BB0225" w:rsidRPr="00C03748" w:rsidRDefault="00BB0225" w:rsidP="0060659F">
      <w:pPr>
        <w:pStyle w:val="FootnoteText"/>
        <w:rPr>
          <w:rFonts w:ascii="Times New Roman" w:hAnsi="Times New Roman"/>
          <w:i/>
          <w:iCs/>
        </w:rPr>
      </w:pPr>
      <w:r w:rsidRPr="00C03748">
        <w:rPr>
          <w:rStyle w:val="FootnoteReference"/>
          <w:rFonts w:ascii="Times New Roman" w:hAnsi="Times New Roman"/>
        </w:rPr>
        <w:footnoteRef/>
      </w:r>
      <w:r w:rsidRPr="00C03748">
        <w:rPr>
          <w:rFonts w:ascii="Times New Roman" w:hAnsi="Times New Roman"/>
        </w:rPr>
        <w:t xml:space="preserve"> </w:t>
      </w:r>
      <w:r w:rsidRPr="00C03748">
        <w:rPr>
          <w:rFonts w:ascii="Times New Roman" w:hAnsi="Times New Roman"/>
          <w:i/>
          <w:iCs/>
        </w:rPr>
        <w:t>Id.</w:t>
      </w:r>
    </w:p>
  </w:footnote>
  <w:footnote w:id="60">
    <w:p w14:paraId="03B5F512" w14:textId="77777777" w:rsidR="00BB0225" w:rsidRPr="00C03748" w:rsidRDefault="00BB0225" w:rsidP="0060659F">
      <w:pPr>
        <w:pStyle w:val="FootnoteText"/>
        <w:rPr>
          <w:rFonts w:ascii="Times New Roman" w:hAnsi="Times New Roman"/>
          <w:i/>
          <w:iCs/>
        </w:rPr>
      </w:pPr>
      <w:r w:rsidRPr="00C03748">
        <w:rPr>
          <w:rStyle w:val="FootnoteReference"/>
          <w:rFonts w:ascii="Times New Roman" w:hAnsi="Times New Roman"/>
        </w:rPr>
        <w:footnoteRef/>
      </w:r>
      <w:r w:rsidRPr="00C03748">
        <w:rPr>
          <w:rFonts w:ascii="Times New Roman" w:hAnsi="Times New Roman"/>
        </w:rPr>
        <w:t xml:space="preserve"> </w:t>
      </w:r>
      <w:r w:rsidRPr="00C03748">
        <w:rPr>
          <w:rFonts w:ascii="Times New Roman" w:hAnsi="Times New Roman"/>
          <w:i/>
          <w:iCs/>
        </w:rPr>
        <w:t>Id.</w:t>
      </w:r>
    </w:p>
  </w:footnote>
  <w:footnote w:id="61">
    <w:p w14:paraId="76876477" w14:textId="3E56C074" w:rsidR="00BB0225" w:rsidRPr="00C03748" w:rsidRDefault="00BB0225" w:rsidP="0060659F">
      <w:pPr>
        <w:pStyle w:val="FootnoteText"/>
        <w:rPr>
          <w:rFonts w:ascii="Times New Roman" w:hAnsi="Times New Roman"/>
          <w:i/>
          <w:iCs/>
        </w:rPr>
      </w:pPr>
      <w:r w:rsidRPr="00C03748">
        <w:rPr>
          <w:rStyle w:val="FootnoteReference"/>
          <w:rFonts w:ascii="Times New Roman" w:hAnsi="Times New Roman"/>
        </w:rPr>
        <w:footnoteRef/>
      </w:r>
      <w:r w:rsidRPr="00C03748">
        <w:rPr>
          <w:rFonts w:ascii="Times New Roman" w:hAnsi="Times New Roman"/>
        </w:rPr>
        <w:t xml:space="preserve"> New York City Housing Police Silver &amp; Gold Lodge 997, History of the Housing Police, </w:t>
      </w:r>
      <w:hyperlink r:id="rId21" w:history="1">
        <w:r w:rsidRPr="00C03748">
          <w:rPr>
            <w:rStyle w:val="Hyperlink"/>
            <w:rFonts w:ascii="Times New Roman" w:hAnsi="Times New Roman"/>
          </w:rPr>
          <w:t>https://fop997.org/history.htm</w:t>
        </w:r>
      </w:hyperlink>
      <w:r w:rsidRPr="00C03748">
        <w:rPr>
          <w:rFonts w:ascii="Times New Roman" w:hAnsi="Times New Roman"/>
        </w:rPr>
        <w:t>.</w:t>
      </w:r>
    </w:p>
  </w:footnote>
  <w:footnote w:id="62">
    <w:p w14:paraId="43261A86" w14:textId="2121F16B" w:rsidR="00BB0225" w:rsidRPr="00C03748" w:rsidRDefault="00BB0225" w:rsidP="0060659F">
      <w:pPr>
        <w:pStyle w:val="FootnoteText"/>
        <w:rPr>
          <w:rFonts w:ascii="Times New Roman" w:hAnsi="Times New Roman"/>
        </w:rPr>
      </w:pPr>
      <w:r w:rsidRPr="00C03748">
        <w:rPr>
          <w:rStyle w:val="FootnoteReference"/>
          <w:rFonts w:ascii="Times New Roman" w:hAnsi="Times New Roman"/>
        </w:rPr>
        <w:footnoteRef/>
      </w:r>
      <w:r w:rsidRPr="00C03748">
        <w:rPr>
          <w:rFonts w:ascii="Times New Roman" w:hAnsi="Times New Roman"/>
        </w:rPr>
        <w:t xml:space="preserve"> Oversight - Doors, Locks and Lights: the Infrastructure of Resident Safety at NYCHA, Committee on Public Housing, New York City Council, November 30, 2023, Council.nyc.gov</w:t>
      </w:r>
      <w:r w:rsidR="002B38ED">
        <w:rPr>
          <w:rFonts w:ascii="Times New Roman" w:hAnsi="Times New Roman"/>
        </w:rPr>
        <w:t xml:space="preserve">. </w:t>
      </w:r>
    </w:p>
  </w:footnote>
  <w:footnote w:id="63">
    <w:p w14:paraId="27D452BC" w14:textId="58EA7E2E" w:rsidR="00BB0225" w:rsidRPr="00C03748" w:rsidRDefault="00BB0225" w:rsidP="0060659F">
      <w:pPr>
        <w:pStyle w:val="FootnoteText"/>
        <w:rPr>
          <w:rFonts w:ascii="Times New Roman" w:hAnsi="Times New Roman"/>
        </w:rPr>
      </w:pPr>
      <w:r w:rsidRPr="00C03748">
        <w:rPr>
          <w:rStyle w:val="FootnoteReference"/>
          <w:rFonts w:ascii="Times New Roman" w:hAnsi="Times New Roman"/>
        </w:rPr>
        <w:footnoteRef/>
      </w:r>
      <w:r w:rsidRPr="00C03748">
        <w:rPr>
          <w:rFonts w:ascii="Times New Roman" w:hAnsi="Times New Roman"/>
        </w:rPr>
        <w:t xml:space="preserve"> Committee on Public Housing, November 30, 2023</w:t>
      </w:r>
      <w:r w:rsidR="00175BF6">
        <w:rPr>
          <w:rFonts w:ascii="Times New Roman" w:hAnsi="Times New Roman"/>
        </w:rPr>
        <w:t xml:space="preserve">. </w:t>
      </w:r>
    </w:p>
  </w:footnote>
  <w:footnote w:id="64">
    <w:p w14:paraId="1776B7C9" w14:textId="2E375017" w:rsidR="00BB0225" w:rsidRPr="00C03748" w:rsidRDefault="00BB0225" w:rsidP="0060659F">
      <w:pPr>
        <w:pStyle w:val="FootnoteText"/>
        <w:rPr>
          <w:rFonts w:ascii="Times New Roman" w:hAnsi="Times New Roman"/>
        </w:rPr>
      </w:pPr>
      <w:r w:rsidRPr="00C03748">
        <w:rPr>
          <w:rStyle w:val="FootnoteReference"/>
          <w:rFonts w:ascii="Times New Roman" w:hAnsi="Times New Roman"/>
        </w:rPr>
        <w:footnoteRef/>
      </w:r>
      <w:r w:rsidRPr="00C03748">
        <w:rPr>
          <w:rFonts w:ascii="Times New Roman" w:hAnsi="Times New Roman"/>
        </w:rPr>
        <w:t xml:space="preserve"> Oversight - Doors, Locks and Lights: the Infrastructure of Resident Safety at NYCHA, Committee on Public Housing, New York City Council, November 30, 2023, available at Council.nyc.gov; Final Fiscal Year 2013 Annual Plan, NYCHA, October 18, 2012, </w:t>
      </w:r>
      <w:hyperlink r:id="rId22" w:history="1">
        <w:r w:rsidRPr="00C03748">
          <w:rPr>
            <w:rStyle w:val="Hyperlink"/>
            <w:rFonts w:ascii="Times New Roman" w:hAnsi="Times New Roman"/>
          </w:rPr>
          <w:t>https://www.nyc.gov/assets/nycha/downloads/pdf/Final_FY2013_Annual%20Plan_10_18_2012.pdf</w:t>
        </w:r>
      </w:hyperlink>
      <w:r w:rsidRPr="00C03748">
        <w:rPr>
          <w:rFonts w:ascii="Times New Roman" w:hAnsi="Times New Roman"/>
        </w:rPr>
        <w:t xml:space="preserve">. </w:t>
      </w:r>
    </w:p>
  </w:footnote>
  <w:footnote w:id="65">
    <w:p w14:paraId="40756A6B" w14:textId="2B8C12EA" w:rsidR="00BB0225" w:rsidRPr="00C03748" w:rsidRDefault="00BB0225" w:rsidP="0060659F">
      <w:pPr>
        <w:pStyle w:val="FootnoteText"/>
        <w:rPr>
          <w:rFonts w:ascii="Times New Roman" w:hAnsi="Times New Roman"/>
        </w:rPr>
      </w:pPr>
      <w:r w:rsidRPr="00C03748">
        <w:rPr>
          <w:rStyle w:val="FootnoteReference"/>
          <w:rFonts w:ascii="Times New Roman" w:hAnsi="Times New Roman"/>
        </w:rPr>
        <w:footnoteRef/>
      </w:r>
      <w:r w:rsidRPr="00C03748">
        <w:rPr>
          <w:rFonts w:ascii="Times New Roman" w:hAnsi="Times New Roman"/>
        </w:rPr>
        <w:t xml:space="preserve"> Oversight - Public Safety at NYCHA, Committee on Public Housing, New York City Council, February 24, 2021, council.nyc.gov</w:t>
      </w:r>
      <w:r w:rsidR="00175BF6">
        <w:rPr>
          <w:rFonts w:ascii="Times New Roman" w:hAnsi="Times New Roman"/>
        </w:rPr>
        <w:t xml:space="preserve">. </w:t>
      </w:r>
    </w:p>
  </w:footnote>
  <w:footnote w:id="66">
    <w:p w14:paraId="738060E3" w14:textId="675A0FD6" w:rsidR="00BB0225" w:rsidRPr="00C03748" w:rsidRDefault="00BB0225" w:rsidP="0060659F">
      <w:pPr>
        <w:pStyle w:val="FootnoteText"/>
        <w:rPr>
          <w:rFonts w:ascii="Times New Roman" w:hAnsi="Times New Roman"/>
        </w:rPr>
      </w:pPr>
      <w:r w:rsidRPr="00C03748">
        <w:rPr>
          <w:rStyle w:val="FootnoteReference"/>
          <w:rFonts w:ascii="Times New Roman" w:hAnsi="Times New Roman"/>
        </w:rPr>
        <w:footnoteRef/>
      </w:r>
      <w:r w:rsidRPr="00C03748">
        <w:rPr>
          <w:rFonts w:ascii="Times New Roman" w:hAnsi="Times New Roman"/>
        </w:rPr>
        <w:t xml:space="preserve"> Off-Site Oversight Hearing - Examining the Mayor's Plan to Address Violent Crime in Public Housing, Committee on Public Housing, New York City Council, November 11, 2015</w:t>
      </w:r>
      <w:r w:rsidR="0060659F">
        <w:rPr>
          <w:rFonts w:ascii="Times New Roman" w:hAnsi="Times New Roman"/>
        </w:rPr>
        <w:t xml:space="preserve">, </w:t>
      </w:r>
      <w:r w:rsidRPr="00C03748">
        <w:rPr>
          <w:rFonts w:ascii="Times New Roman" w:hAnsi="Times New Roman"/>
        </w:rPr>
        <w:t>council.nyc.gov</w:t>
      </w:r>
      <w:r w:rsidR="00175BF6">
        <w:rPr>
          <w:rFonts w:ascii="Times New Roman" w:hAnsi="Times New Roman"/>
        </w:rPr>
        <w:t>.</w:t>
      </w:r>
    </w:p>
  </w:footnote>
  <w:footnote w:id="67">
    <w:p w14:paraId="1F11D263" w14:textId="051E73CA" w:rsidR="00BB0225" w:rsidRPr="00C03748" w:rsidRDefault="00BB0225" w:rsidP="0060659F">
      <w:pPr>
        <w:pStyle w:val="FootnoteText"/>
        <w:rPr>
          <w:rFonts w:ascii="Times New Roman" w:hAnsi="Times New Roman"/>
        </w:rPr>
      </w:pPr>
      <w:r w:rsidRPr="00C03748">
        <w:rPr>
          <w:rStyle w:val="FootnoteReference"/>
          <w:rFonts w:ascii="Times New Roman" w:hAnsi="Times New Roman"/>
        </w:rPr>
        <w:footnoteRef/>
      </w:r>
      <w:r w:rsidRPr="00C03748">
        <w:rPr>
          <w:rFonts w:ascii="Times New Roman" w:hAnsi="Times New Roman"/>
        </w:rPr>
        <w:t xml:space="preserve"> Oversight - Public Safety at NYCHA, Committee on Public Housing, New York City Council, February 24, 2021, council.nyc.gov.</w:t>
      </w:r>
    </w:p>
  </w:footnote>
  <w:footnote w:id="68">
    <w:p w14:paraId="09C0E56D" w14:textId="7C4CC733" w:rsidR="00BB0225" w:rsidRPr="00C03748" w:rsidRDefault="00BB0225" w:rsidP="0060659F">
      <w:pPr>
        <w:pStyle w:val="FootnoteText"/>
        <w:rPr>
          <w:rFonts w:ascii="Times New Roman" w:hAnsi="Times New Roman"/>
        </w:rPr>
      </w:pPr>
      <w:r w:rsidRPr="00C03748">
        <w:rPr>
          <w:rStyle w:val="FootnoteReference"/>
          <w:rFonts w:ascii="Times New Roman" w:hAnsi="Times New Roman"/>
        </w:rPr>
        <w:footnoteRef/>
      </w:r>
      <w:r w:rsidRPr="00C03748">
        <w:rPr>
          <w:rFonts w:ascii="Times New Roman" w:hAnsi="Times New Roman"/>
        </w:rPr>
        <w:t xml:space="preserve"> Oversight - Doors, Locks and Lights: the Infrastructure of Resident Safety at NYCHA, Committee on Public Housing, New York City Council, November 30, 2023, </w:t>
      </w:r>
      <w:r w:rsidR="00E61CE5">
        <w:rPr>
          <w:rFonts w:ascii="Times New Roman" w:hAnsi="Times New Roman"/>
        </w:rPr>
        <w:t>c</w:t>
      </w:r>
      <w:r w:rsidRPr="00C03748">
        <w:rPr>
          <w:rFonts w:ascii="Times New Roman" w:hAnsi="Times New Roman"/>
        </w:rPr>
        <w:t>ouncil.nyc.gov.</w:t>
      </w:r>
    </w:p>
  </w:footnote>
  <w:footnote w:id="69">
    <w:p w14:paraId="482E48AF" w14:textId="2882DFEC" w:rsidR="00BB0225" w:rsidRPr="00C03748" w:rsidRDefault="00BB0225" w:rsidP="0060659F">
      <w:pPr>
        <w:pStyle w:val="FootnoteText"/>
        <w:rPr>
          <w:rFonts w:ascii="Times New Roman" w:hAnsi="Times New Roman"/>
        </w:rPr>
      </w:pPr>
      <w:r w:rsidRPr="00C03748">
        <w:rPr>
          <w:rStyle w:val="FootnoteReference"/>
          <w:rFonts w:ascii="Times New Roman" w:hAnsi="Times New Roman"/>
        </w:rPr>
        <w:footnoteRef/>
      </w:r>
      <w:r w:rsidRPr="00C03748">
        <w:rPr>
          <w:rFonts w:ascii="Times New Roman" w:hAnsi="Times New Roman"/>
        </w:rPr>
        <w:t xml:space="preserve"> Off-Site Oversight Hearing - Examining the Mayor's Plan to Address Violent Crime in Public Housing, Committee on Public Housing, New York City Council, November 11, 2015, council.nyc.gov.</w:t>
      </w:r>
    </w:p>
  </w:footnote>
  <w:footnote w:id="70">
    <w:p w14:paraId="32A7435B" w14:textId="4BE66DF4" w:rsidR="00BB0225" w:rsidRPr="00C03748" w:rsidRDefault="00BB0225" w:rsidP="0060659F">
      <w:pPr>
        <w:pStyle w:val="FootnoteText"/>
        <w:rPr>
          <w:rFonts w:ascii="Times New Roman" w:hAnsi="Times New Roman"/>
        </w:rPr>
      </w:pPr>
      <w:r w:rsidRPr="00C03748">
        <w:rPr>
          <w:rStyle w:val="FootnoteReference"/>
          <w:rFonts w:ascii="Times New Roman" w:hAnsi="Times New Roman"/>
        </w:rPr>
        <w:footnoteRef/>
      </w:r>
      <w:r w:rsidRPr="00C03748">
        <w:rPr>
          <w:rFonts w:ascii="Times New Roman" w:hAnsi="Times New Roman"/>
        </w:rPr>
        <w:t xml:space="preserve"> Committee on Public Housing, November 30, 2023</w:t>
      </w:r>
      <w:r w:rsidR="0081275C">
        <w:rPr>
          <w:rFonts w:ascii="Times New Roman" w:hAnsi="Times New Roman"/>
        </w:rPr>
        <w:t xml:space="preserve">. </w:t>
      </w:r>
    </w:p>
  </w:footnote>
  <w:footnote w:id="71">
    <w:p w14:paraId="55CFD578" w14:textId="48570ED7" w:rsidR="00BB0225" w:rsidRPr="00C03748" w:rsidRDefault="00BB0225" w:rsidP="0060659F">
      <w:pPr>
        <w:pStyle w:val="FootnoteText"/>
        <w:rPr>
          <w:rFonts w:ascii="Times New Roman" w:hAnsi="Times New Roman"/>
        </w:rPr>
      </w:pPr>
      <w:r w:rsidRPr="00C03748">
        <w:rPr>
          <w:rStyle w:val="FootnoteReference"/>
          <w:rFonts w:ascii="Times New Roman" w:hAnsi="Times New Roman"/>
        </w:rPr>
        <w:footnoteRef/>
      </w:r>
      <w:r w:rsidRPr="00C03748">
        <w:rPr>
          <w:rFonts w:ascii="Times New Roman" w:hAnsi="Times New Roman"/>
        </w:rPr>
        <w:t xml:space="preserve"> NYCHA CCTV Design Guidelines, available at </w:t>
      </w:r>
      <w:hyperlink r:id="rId23" w:history="1">
        <w:r w:rsidR="00B34B5C" w:rsidRPr="00A30CB6">
          <w:rPr>
            <w:rStyle w:val="Hyperlink"/>
            <w:rFonts w:ascii="Times New Roman" w:hAnsi="Times New Roman"/>
          </w:rPr>
          <w:t>https://designguidelines.nycha.info/cctv/</w:t>
        </w:r>
      </w:hyperlink>
      <w:r w:rsidR="00B34B5C">
        <w:rPr>
          <w:rFonts w:ascii="Times New Roman" w:hAnsi="Times New Roman"/>
        </w:rPr>
        <w:t xml:space="preserve">. </w:t>
      </w:r>
    </w:p>
  </w:footnote>
  <w:footnote w:id="72">
    <w:p w14:paraId="213D4D83" w14:textId="3FD525E5" w:rsidR="00BB0225" w:rsidRPr="00C03748" w:rsidRDefault="00BB0225" w:rsidP="0060659F">
      <w:pPr>
        <w:pStyle w:val="FootnoteText"/>
        <w:rPr>
          <w:rFonts w:ascii="Times New Roman" w:hAnsi="Times New Roman"/>
        </w:rPr>
      </w:pPr>
      <w:r w:rsidRPr="00C03748">
        <w:rPr>
          <w:rStyle w:val="FootnoteReference"/>
          <w:rFonts w:ascii="Times New Roman" w:hAnsi="Times New Roman"/>
        </w:rPr>
        <w:footnoteRef/>
      </w:r>
      <w:r w:rsidRPr="00C03748">
        <w:rPr>
          <w:rFonts w:ascii="Times New Roman" w:hAnsi="Times New Roman"/>
        </w:rPr>
        <w:t xml:space="preserve"> Oversight - Safety and Security in NYCHA, Committee on Public Housing, New York City Council, June 6, 2019, council.nyc.gov</w:t>
      </w:r>
      <w:r w:rsidR="00B34B5C">
        <w:rPr>
          <w:rFonts w:ascii="Times New Roman" w:hAnsi="Times New Roman"/>
        </w:rPr>
        <w:t>.</w:t>
      </w:r>
    </w:p>
  </w:footnote>
  <w:footnote w:id="73">
    <w:p w14:paraId="47D36A2A" w14:textId="1362DAEC" w:rsidR="00BB0225" w:rsidRPr="00C03748" w:rsidRDefault="00BB0225" w:rsidP="0060659F">
      <w:pPr>
        <w:pStyle w:val="FootnoteText"/>
        <w:rPr>
          <w:rFonts w:ascii="Times New Roman" w:hAnsi="Times New Roman"/>
        </w:rPr>
      </w:pPr>
      <w:r w:rsidRPr="00C03748">
        <w:rPr>
          <w:rStyle w:val="FootnoteReference"/>
          <w:rFonts w:ascii="Times New Roman" w:hAnsi="Times New Roman"/>
        </w:rPr>
        <w:footnoteRef/>
      </w:r>
      <w:r w:rsidRPr="00C03748">
        <w:rPr>
          <w:rFonts w:ascii="Times New Roman" w:hAnsi="Times New Roman"/>
        </w:rPr>
        <w:t xml:space="preserve"> Federal Monitor’s 2023 Safety and Security Report </w:t>
      </w:r>
      <w:hyperlink r:id="rId24" w:history="1">
        <w:r w:rsidR="00B34B5C" w:rsidRPr="00A30CB6">
          <w:rPr>
            <w:rStyle w:val="Hyperlink"/>
            <w:rFonts w:ascii="Times New Roman" w:hAnsi="Times New Roman"/>
          </w:rPr>
          <w:t>https://www.nyc.gov/assets/nycha/downloads/pdf/NYCHA-Monitor-Safety-and-Security-Report-5-25-23.pdf</w:t>
        </w:r>
      </w:hyperlink>
      <w:r w:rsidR="00B34B5C">
        <w:rPr>
          <w:rFonts w:ascii="Times New Roman" w:hAnsi="Times New Roman"/>
        </w:rPr>
        <w:t xml:space="preserve">. </w:t>
      </w:r>
    </w:p>
  </w:footnote>
  <w:footnote w:id="74">
    <w:p w14:paraId="149CA35A" w14:textId="0F40E779" w:rsidR="00BB0225" w:rsidRPr="00C03748" w:rsidRDefault="00BB0225" w:rsidP="0060659F">
      <w:pPr>
        <w:pStyle w:val="FootnoteText"/>
        <w:rPr>
          <w:rFonts w:ascii="Times New Roman" w:hAnsi="Times New Roman"/>
        </w:rPr>
      </w:pPr>
      <w:r w:rsidRPr="00C03748">
        <w:rPr>
          <w:rStyle w:val="FootnoteReference"/>
          <w:rFonts w:ascii="Times New Roman" w:hAnsi="Times New Roman"/>
        </w:rPr>
        <w:footnoteRef/>
      </w:r>
      <w:r w:rsidRPr="00C03748">
        <w:rPr>
          <w:rFonts w:ascii="Times New Roman" w:hAnsi="Times New Roman"/>
        </w:rPr>
        <w:t xml:space="preserve"> Oversight - Security Guards, Fire Guards, and NYCHA’s Oversight of Contractors, Committee on Public Housing, New York City Council, April 15, 2025</w:t>
      </w:r>
      <w:r w:rsidR="0060659F">
        <w:rPr>
          <w:rFonts w:ascii="Times New Roman" w:hAnsi="Times New Roman"/>
        </w:rPr>
        <w:t>,</w:t>
      </w:r>
      <w:r w:rsidRPr="00C03748">
        <w:rPr>
          <w:rFonts w:ascii="Times New Roman" w:hAnsi="Times New Roman"/>
        </w:rPr>
        <w:t xml:space="preserve"> council.nyc.gov.</w:t>
      </w:r>
    </w:p>
  </w:footnote>
  <w:footnote w:id="75">
    <w:p w14:paraId="58338238" w14:textId="5EAFA53C" w:rsidR="00BB0225" w:rsidRPr="00C03748" w:rsidRDefault="00BB0225" w:rsidP="0060659F">
      <w:pPr>
        <w:pStyle w:val="FootnoteText"/>
        <w:rPr>
          <w:rFonts w:ascii="Times New Roman" w:hAnsi="Times New Roman"/>
        </w:rPr>
      </w:pPr>
      <w:r w:rsidRPr="00C03748">
        <w:rPr>
          <w:rStyle w:val="FootnoteReference"/>
          <w:rFonts w:ascii="Times New Roman" w:hAnsi="Times New Roman"/>
        </w:rPr>
        <w:footnoteRef/>
      </w:r>
      <w:r w:rsidRPr="00C03748">
        <w:rPr>
          <w:rFonts w:ascii="Times New Roman" w:hAnsi="Times New Roman"/>
        </w:rPr>
        <w:t xml:space="preserve"> Federal Monitor’s 2023 Safety and Security Report </w:t>
      </w:r>
      <w:hyperlink r:id="rId25" w:history="1">
        <w:r w:rsidR="00B34B5C" w:rsidRPr="00A30CB6">
          <w:rPr>
            <w:rStyle w:val="Hyperlink"/>
            <w:rFonts w:ascii="Times New Roman" w:hAnsi="Times New Roman"/>
          </w:rPr>
          <w:t>https://www.nyc.gov/assets/nycha/downloads/pdf/NYCHA-Monitor-Safety-and-Security-Report-5-25-23.pdf</w:t>
        </w:r>
      </w:hyperlink>
      <w:r w:rsidR="00B34B5C">
        <w:rPr>
          <w:rFonts w:ascii="Times New Roman" w:hAnsi="Times New Roman"/>
        </w:rPr>
        <w:t xml:space="preserve">. </w:t>
      </w:r>
    </w:p>
  </w:footnote>
  <w:footnote w:id="76">
    <w:p w14:paraId="4B1785F8" w14:textId="0FB76AD0" w:rsidR="00BB0225" w:rsidRPr="00C03748" w:rsidRDefault="00BB0225" w:rsidP="0060659F">
      <w:pPr>
        <w:pStyle w:val="FootnoteText"/>
        <w:rPr>
          <w:rFonts w:ascii="Times New Roman" w:hAnsi="Times New Roman"/>
        </w:rPr>
      </w:pPr>
      <w:r w:rsidRPr="00C03748">
        <w:rPr>
          <w:rStyle w:val="FootnoteReference"/>
          <w:rFonts w:ascii="Times New Roman" w:hAnsi="Times New Roman"/>
        </w:rPr>
        <w:footnoteRef/>
      </w:r>
      <w:r w:rsidRPr="00C03748">
        <w:rPr>
          <w:rFonts w:ascii="Times New Roman" w:hAnsi="Times New Roman"/>
        </w:rPr>
        <w:t xml:space="preserve"> Oversight - Safety and Security in NYCHA, Committee on Public Housing, New York City Council, June 6, 2019, </w:t>
      </w:r>
      <w:r w:rsidR="0060659F">
        <w:rPr>
          <w:rFonts w:ascii="Times New Roman" w:hAnsi="Times New Roman"/>
        </w:rPr>
        <w:t>c</w:t>
      </w:r>
      <w:r w:rsidRPr="00C03748">
        <w:rPr>
          <w:rFonts w:ascii="Times New Roman" w:hAnsi="Times New Roman"/>
        </w:rPr>
        <w:t>ouncil.nyc.gov.</w:t>
      </w:r>
    </w:p>
  </w:footnote>
  <w:footnote w:id="77">
    <w:p w14:paraId="607B5CF3" w14:textId="2C113804" w:rsidR="00BB0225" w:rsidRPr="00C03748" w:rsidRDefault="00BB0225" w:rsidP="0060659F">
      <w:pPr>
        <w:pStyle w:val="FootnoteText"/>
        <w:rPr>
          <w:rFonts w:ascii="Times New Roman" w:hAnsi="Times New Roman"/>
        </w:rPr>
      </w:pPr>
      <w:r w:rsidRPr="00C03748">
        <w:rPr>
          <w:rStyle w:val="FootnoteReference"/>
          <w:rFonts w:ascii="Times New Roman" w:hAnsi="Times New Roman"/>
        </w:rPr>
        <w:footnoteRef/>
      </w:r>
      <w:r w:rsidRPr="00C03748">
        <w:rPr>
          <w:rFonts w:ascii="Times New Roman" w:hAnsi="Times New Roman"/>
        </w:rPr>
        <w:t xml:space="preserve"> </w:t>
      </w:r>
      <w:r w:rsidR="0060659F" w:rsidRPr="0060659F">
        <w:rPr>
          <w:rFonts w:ascii="Times New Roman" w:hAnsi="Times New Roman"/>
          <w:i/>
          <w:iCs/>
        </w:rPr>
        <w:t>Id</w:t>
      </w:r>
      <w:r w:rsidR="0060659F">
        <w:rPr>
          <w:rFonts w:ascii="Times New Roman" w:hAnsi="Times New Roman"/>
        </w:rPr>
        <w:t xml:space="preserve">. </w:t>
      </w:r>
    </w:p>
  </w:footnote>
  <w:footnote w:id="78">
    <w:p w14:paraId="77A9B8A8" w14:textId="37B3831B" w:rsidR="00BB0225" w:rsidRPr="0060659F" w:rsidRDefault="00BB0225" w:rsidP="0060659F">
      <w:pPr>
        <w:pStyle w:val="FootnoteText"/>
        <w:rPr>
          <w:rFonts w:ascii="Times New Roman" w:hAnsi="Times New Roman"/>
          <w:i/>
          <w:iCs/>
        </w:rPr>
      </w:pPr>
      <w:r w:rsidRPr="00C03748">
        <w:rPr>
          <w:rStyle w:val="FootnoteReference"/>
          <w:rFonts w:ascii="Times New Roman" w:hAnsi="Times New Roman"/>
        </w:rPr>
        <w:footnoteRef/>
      </w:r>
      <w:r w:rsidRPr="00C03748">
        <w:rPr>
          <w:rFonts w:ascii="Times New Roman" w:hAnsi="Times New Roman"/>
        </w:rPr>
        <w:t xml:space="preserve"> </w:t>
      </w:r>
      <w:r w:rsidR="0060659F" w:rsidRPr="0060659F">
        <w:rPr>
          <w:rFonts w:ascii="Times New Roman" w:hAnsi="Times New Roman"/>
          <w:i/>
          <w:iCs/>
        </w:rPr>
        <w:t>Id.</w:t>
      </w:r>
    </w:p>
  </w:footnote>
  <w:footnote w:id="79">
    <w:p w14:paraId="451DF1D4" w14:textId="6372ED50" w:rsidR="00BB0225" w:rsidRPr="00C03748" w:rsidRDefault="00BB0225" w:rsidP="0060659F">
      <w:pPr>
        <w:pStyle w:val="FootnoteText"/>
        <w:rPr>
          <w:rFonts w:ascii="Times New Roman" w:hAnsi="Times New Roman"/>
        </w:rPr>
      </w:pPr>
      <w:r w:rsidRPr="00C03748">
        <w:rPr>
          <w:rStyle w:val="FootnoteReference"/>
          <w:rFonts w:ascii="Times New Roman" w:hAnsi="Times New Roman"/>
        </w:rPr>
        <w:footnoteRef/>
      </w:r>
      <w:r w:rsidRPr="00C03748">
        <w:rPr>
          <w:rFonts w:ascii="Times New Roman" w:hAnsi="Times New Roman"/>
        </w:rPr>
        <w:t xml:space="preserve"> </w:t>
      </w:r>
      <w:r w:rsidR="0060659F" w:rsidRPr="0060659F">
        <w:rPr>
          <w:rFonts w:ascii="Times New Roman" w:hAnsi="Times New Roman"/>
          <w:i/>
          <w:iCs/>
        </w:rPr>
        <w:t>Id.</w:t>
      </w:r>
    </w:p>
  </w:footnote>
  <w:footnote w:id="80">
    <w:p w14:paraId="28D321F7" w14:textId="78865777" w:rsidR="00BB0225" w:rsidRPr="00C03748" w:rsidRDefault="00BB0225" w:rsidP="0060659F">
      <w:pPr>
        <w:pStyle w:val="FootnoteText"/>
        <w:rPr>
          <w:rFonts w:ascii="Times New Roman" w:hAnsi="Times New Roman"/>
        </w:rPr>
      </w:pPr>
      <w:r w:rsidRPr="00C03748">
        <w:rPr>
          <w:rStyle w:val="FootnoteReference"/>
          <w:rFonts w:ascii="Times New Roman" w:hAnsi="Times New Roman"/>
        </w:rPr>
        <w:footnoteRef/>
      </w:r>
      <w:r w:rsidRPr="00C03748">
        <w:rPr>
          <w:rFonts w:ascii="Times New Roman" w:hAnsi="Times New Roman"/>
        </w:rPr>
        <w:t xml:space="preserve"> </w:t>
      </w:r>
      <w:r w:rsidR="0060659F" w:rsidRPr="0060659F">
        <w:rPr>
          <w:rFonts w:ascii="Times New Roman" w:hAnsi="Times New Roman"/>
          <w:i/>
          <w:iCs/>
        </w:rPr>
        <w:t>Id.</w:t>
      </w:r>
    </w:p>
  </w:footnote>
  <w:footnote w:id="81">
    <w:p w14:paraId="46CAD34D" w14:textId="38DCB729" w:rsidR="00BB0225" w:rsidRPr="00C03748" w:rsidRDefault="00BB0225" w:rsidP="0060659F">
      <w:pPr>
        <w:pStyle w:val="FootnoteText"/>
        <w:rPr>
          <w:rFonts w:ascii="Times New Roman" w:hAnsi="Times New Roman"/>
        </w:rPr>
      </w:pPr>
      <w:r w:rsidRPr="00C03748">
        <w:rPr>
          <w:rStyle w:val="FootnoteReference"/>
          <w:rFonts w:ascii="Times New Roman" w:hAnsi="Times New Roman"/>
        </w:rPr>
        <w:footnoteRef/>
      </w:r>
      <w:r w:rsidRPr="00C03748">
        <w:rPr>
          <w:rFonts w:ascii="Times New Roman" w:hAnsi="Times New Roman"/>
        </w:rPr>
        <w:t xml:space="preserve"> Office of Neighborhood Safety, MAP, available at: https://neighborhoodsafety.cityofnewyork.us/mayors-action-plan</w:t>
      </w:r>
      <w:r w:rsidR="00EE3D32" w:rsidRPr="00C03748">
        <w:rPr>
          <w:rFonts w:ascii="Times New Roman" w:hAnsi="Times New Roman"/>
        </w:rPr>
        <w:t>.</w:t>
      </w:r>
    </w:p>
  </w:footnote>
  <w:footnote w:id="82">
    <w:p w14:paraId="6E191141" w14:textId="5866FACB" w:rsidR="00BB0225" w:rsidRPr="00C03748" w:rsidRDefault="00BB0225" w:rsidP="0060659F">
      <w:pPr>
        <w:pStyle w:val="FootnoteText"/>
        <w:rPr>
          <w:rFonts w:ascii="Times New Roman" w:hAnsi="Times New Roman"/>
        </w:rPr>
      </w:pPr>
      <w:r w:rsidRPr="00C03748">
        <w:rPr>
          <w:rStyle w:val="FootnoteReference"/>
          <w:rFonts w:ascii="Times New Roman" w:hAnsi="Times New Roman"/>
        </w:rPr>
        <w:footnoteRef/>
      </w:r>
      <w:r w:rsidRPr="00C03748">
        <w:rPr>
          <w:rFonts w:ascii="Times New Roman" w:hAnsi="Times New Roman"/>
        </w:rPr>
        <w:t xml:space="preserve"> </w:t>
      </w:r>
      <w:r w:rsidR="0060659F" w:rsidRPr="0060659F">
        <w:rPr>
          <w:rFonts w:ascii="Times New Roman" w:hAnsi="Times New Roman"/>
          <w:i/>
          <w:iCs/>
        </w:rPr>
        <w:t>Id.</w:t>
      </w:r>
      <w:r w:rsidR="0060659F">
        <w:rPr>
          <w:rFonts w:ascii="Times New Roman" w:hAnsi="Times New Roman"/>
        </w:rPr>
        <w:t xml:space="preserve"> </w:t>
      </w:r>
    </w:p>
  </w:footnote>
  <w:footnote w:id="83">
    <w:p w14:paraId="52B7D41D" w14:textId="01B02467" w:rsidR="00BB0225" w:rsidRPr="00C03748" w:rsidRDefault="00BB0225" w:rsidP="0060659F">
      <w:pPr>
        <w:pStyle w:val="FootnoteText"/>
        <w:rPr>
          <w:rFonts w:ascii="Times New Roman" w:hAnsi="Times New Roman"/>
        </w:rPr>
      </w:pPr>
      <w:r w:rsidRPr="00C03748">
        <w:rPr>
          <w:rStyle w:val="FootnoteReference"/>
          <w:rFonts w:ascii="Times New Roman" w:hAnsi="Times New Roman"/>
        </w:rPr>
        <w:footnoteRef/>
      </w:r>
      <w:r w:rsidRPr="00C03748">
        <w:rPr>
          <w:rFonts w:ascii="Times New Roman" w:hAnsi="Times New Roman"/>
        </w:rPr>
        <w:t xml:space="preserve"> Learn about MAP, MAP, </w:t>
      </w:r>
      <w:hyperlink r:id="rId26" w:history="1">
        <w:r w:rsidR="00642EAA" w:rsidRPr="00A30CB6">
          <w:rPr>
            <w:rStyle w:val="Hyperlink"/>
            <w:rFonts w:ascii="Times New Roman" w:hAnsi="Times New Roman"/>
          </w:rPr>
          <w:t>https://map.cityofnewyork.us/learn-about-map/</w:t>
        </w:r>
      </w:hyperlink>
      <w:r w:rsidRPr="00C03748">
        <w:rPr>
          <w:rFonts w:ascii="Times New Roman" w:hAnsi="Times New Roman"/>
        </w:rPr>
        <w:t>.</w:t>
      </w:r>
      <w:r w:rsidR="00642EAA">
        <w:rPr>
          <w:rFonts w:ascii="Times New Roman" w:hAnsi="Times New Roman"/>
        </w:rPr>
        <w:t xml:space="preserve"> </w:t>
      </w:r>
    </w:p>
  </w:footnote>
  <w:footnote w:id="84">
    <w:p w14:paraId="71512CC8" w14:textId="5D71310C" w:rsidR="00BB0225" w:rsidRPr="00C03748" w:rsidRDefault="00BB0225" w:rsidP="0060659F">
      <w:pPr>
        <w:pStyle w:val="FootnoteText"/>
        <w:rPr>
          <w:rFonts w:ascii="Times New Roman" w:hAnsi="Times New Roman"/>
        </w:rPr>
      </w:pPr>
      <w:r w:rsidRPr="00C03748">
        <w:rPr>
          <w:rStyle w:val="FootnoteReference"/>
          <w:rFonts w:ascii="Times New Roman" w:hAnsi="Times New Roman"/>
        </w:rPr>
        <w:footnoteRef/>
      </w:r>
      <w:r w:rsidRPr="00C03748">
        <w:rPr>
          <w:rFonts w:ascii="Times New Roman" w:hAnsi="Times New Roman"/>
        </w:rPr>
        <w:t xml:space="preserve"> Office of Neighborhood Safety, MAP, </w:t>
      </w:r>
      <w:hyperlink r:id="rId27" w:history="1">
        <w:r w:rsidR="00642EAA" w:rsidRPr="00A30CB6">
          <w:rPr>
            <w:rStyle w:val="Hyperlink"/>
            <w:rFonts w:ascii="Times New Roman" w:hAnsi="Times New Roman"/>
          </w:rPr>
          <w:t>https://neighborhoodsafety.cityofnewyork.us/mayors-action-plan</w:t>
        </w:r>
      </w:hyperlink>
      <w:r w:rsidR="00EE3D32" w:rsidRPr="00C03748">
        <w:rPr>
          <w:rFonts w:ascii="Times New Roman" w:hAnsi="Times New Roman"/>
        </w:rPr>
        <w:t>.</w:t>
      </w:r>
      <w:r w:rsidR="00642EAA">
        <w:rPr>
          <w:rFonts w:ascii="Times New Roman" w:hAnsi="Times New Roman"/>
        </w:rPr>
        <w:t xml:space="preserve"> </w:t>
      </w:r>
    </w:p>
  </w:footnote>
  <w:footnote w:id="85">
    <w:p w14:paraId="522FE31A" w14:textId="77777777" w:rsidR="00BB0225" w:rsidRPr="00C03748" w:rsidRDefault="00BB0225" w:rsidP="0060659F">
      <w:pPr>
        <w:pStyle w:val="FootnoteText"/>
        <w:rPr>
          <w:rFonts w:ascii="Times New Roman" w:hAnsi="Times New Roman"/>
        </w:rPr>
      </w:pPr>
      <w:r w:rsidRPr="00C03748">
        <w:rPr>
          <w:rStyle w:val="FootnoteReference"/>
          <w:rFonts w:ascii="Times New Roman" w:hAnsi="Times New Roman"/>
        </w:rPr>
        <w:footnoteRef/>
      </w:r>
      <w:r w:rsidRPr="00C03748">
        <w:rPr>
          <w:rFonts w:ascii="Times New Roman" w:hAnsi="Times New Roman"/>
        </w:rPr>
        <w:t xml:space="preserve"> Off-Site Oversight Hearing - Examining the Mayor's Plan to Address Violent Crime in Public Housing, Committee on Public Housing, New York City Council, November 11, 2015, available at: council.nyc.gov.</w:t>
      </w:r>
    </w:p>
  </w:footnote>
  <w:footnote w:id="86">
    <w:p w14:paraId="12282C66" w14:textId="3B614B41" w:rsidR="00BB0225" w:rsidRPr="00C03748" w:rsidRDefault="00BB0225" w:rsidP="0060659F">
      <w:pPr>
        <w:pStyle w:val="FootnoteText"/>
        <w:rPr>
          <w:rFonts w:ascii="Times New Roman" w:hAnsi="Times New Roman"/>
        </w:rPr>
      </w:pPr>
      <w:r w:rsidRPr="00C03748">
        <w:rPr>
          <w:rStyle w:val="FootnoteReference"/>
          <w:rFonts w:ascii="Times New Roman" w:hAnsi="Times New Roman"/>
        </w:rPr>
        <w:footnoteRef/>
      </w:r>
      <w:r w:rsidRPr="00C03748">
        <w:rPr>
          <w:rFonts w:ascii="Times New Roman" w:hAnsi="Times New Roman"/>
        </w:rPr>
        <w:t xml:space="preserve"> NYCLU v. New York City Police Department (Seeking access to information on Lower Manhattan Security Initiative under FOIL), NYCLU ACLU of New York, </w:t>
      </w:r>
      <w:hyperlink r:id="rId28" w:history="1">
        <w:r w:rsidR="0060659F" w:rsidRPr="004D3AC1">
          <w:rPr>
            <w:rStyle w:val="Hyperlink"/>
            <w:rFonts w:ascii="Times New Roman" w:hAnsi="Times New Roman"/>
          </w:rPr>
          <w:t>https://www.nyclu.org/court-cases/nyclu-v-new-york-city-police-department-seeking-access-information-lower-manhattan-security</w:t>
        </w:r>
      </w:hyperlink>
      <w:r w:rsidRPr="00C03748">
        <w:rPr>
          <w:rFonts w:ascii="Times New Roman" w:hAnsi="Times New Roman"/>
        </w:rPr>
        <w:t>.</w:t>
      </w:r>
      <w:r w:rsidR="0060659F">
        <w:rPr>
          <w:rFonts w:ascii="Times New Roman" w:hAnsi="Times New Roman"/>
        </w:rPr>
        <w:t xml:space="preserve"> </w:t>
      </w:r>
    </w:p>
  </w:footnote>
  <w:footnote w:id="87">
    <w:p w14:paraId="2A3BF144" w14:textId="1E90C6CB" w:rsidR="00BB0225" w:rsidRPr="00C03748" w:rsidRDefault="00BB0225" w:rsidP="0060659F">
      <w:pPr>
        <w:pStyle w:val="FootnoteText"/>
        <w:rPr>
          <w:rFonts w:ascii="Times New Roman" w:hAnsi="Times New Roman"/>
        </w:rPr>
      </w:pPr>
      <w:r w:rsidRPr="00C03748">
        <w:rPr>
          <w:rStyle w:val="FootnoteReference"/>
          <w:rFonts w:ascii="Times New Roman" w:hAnsi="Times New Roman"/>
        </w:rPr>
        <w:footnoteRef/>
      </w:r>
      <w:r w:rsidRPr="00C03748">
        <w:rPr>
          <w:rFonts w:ascii="Times New Roman" w:hAnsi="Times New Roman"/>
        </w:rPr>
        <w:t xml:space="preserve"> NYCHA’s Standard Procedure Manual has a Privacy Policy, </w:t>
      </w:r>
      <w:hyperlink r:id="rId29" w:history="1">
        <w:r w:rsidRPr="00C03748">
          <w:rPr>
            <w:rStyle w:val="Hyperlink"/>
            <w:rFonts w:ascii="Times New Roman" w:hAnsi="Times New Roman"/>
          </w:rPr>
          <w:t>https://www.lisc.org/media/filer_public/39/3a/393a08a4-3676-4cad-94af-8188c6d6d6dc/nycha_standard_procedure_manual_privacy_policy.pdf</w:t>
        </w:r>
      </w:hyperlink>
      <w:r w:rsidRPr="00C03748">
        <w:rPr>
          <w:rFonts w:ascii="Times New Roman" w:hAnsi="Times New Roman"/>
        </w:rPr>
        <w:t>.</w:t>
      </w:r>
    </w:p>
  </w:footnote>
  <w:footnote w:id="88">
    <w:p w14:paraId="58A3779F" w14:textId="77777777" w:rsidR="00BB0225" w:rsidRPr="00C03748" w:rsidRDefault="00BB0225" w:rsidP="0060659F">
      <w:pPr>
        <w:pStyle w:val="FootnoteText"/>
        <w:rPr>
          <w:rFonts w:ascii="Times New Roman" w:hAnsi="Times New Roman"/>
        </w:rPr>
      </w:pPr>
      <w:r w:rsidRPr="00C03748">
        <w:rPr>
          <w:rStyle w:val="FootnoteReference"/>
          <w:rFonts w:ascii="Times New Roman" w:hAnsi="Times New Roman"/>
        </w:rPr>
        <w:footnoteRef/>
      </w:r>
      <w:r w:rsidRPr="00C03748">
        <w:rPr>
          <w:rFonts w:ascii="Times New Roman" w:hAnsi="Times New Roman"/>
        </w:rPr>
        <w:t xml:space="preserve"> </w:t>
      </w:r>
      <w:r w:rsidRPr="00C03748">
        <w:rPr>
          <w:rFonts w:ascii="Times New Roman" w:hAnsi="Times New Roman"/>
          <w:i/>
          <w:iCs/>
        </w:rPr>
        <w:t>Id.</w:t>
      </w:r>
    </w:p>
  </w:footnote>
  <w:footnote w:id="89">
    <w:p w14:paraId="1230F844" w14:textId="77777777" w:rsidR="00BB0225" w:rsidRPr="00C03748" w:rsidRDefault="00BB0225" w:rsidP="0060659F">
      <w:pPr>
        <w:pStyle w:val="FootnoteText"/>
        <w:rPr>
          <w:rFonts w:ascii="Times New Roman" w:hAnsi="Times New Roman"/>
          <w:i/>
          <w:iCs/>
        </w:rPr>
      </w:pPr>
      <w:r w:rsidRPr="00C03748">
        <w:rPr>
          <w:rStyle w:val="FootnoteReference"/>
          <w:rFonts w:ascii="Times New Roman" w:hAnsi="Times New Roman"/>
        </w:rPr>
        <w:footnoteRef/>
      </w:r>
      <w:r w:rsidRPr="00C03748">
        <w:rPr>
          <w:rFonts w:ascii="Times New Roman" w:hAnsi="Times New Roman"/>
        </w:rPr>
        <w:t xml:space="preserve"> </w:t>
      </w:r>
      <w:r w:rsidRPr="00C03748">
        <w:rPr>
          <w:rFonts w:ascii="Times New Roman" w:hAnsi="Times New Roman"/>
          <w:i/>
          <w:iCs/>
        </w:rPr>
        <w:t>Id.</w:t>
      </w:r>
    </w:p>
  </w:footnote>
  <w:footnote w:id="90">
    <w:p w14:paraId="7BB0F296" w14:textId="77777777" w:rsidR="00BB0225" w:rsidRPr="00C03748" w:rsidRDefault="00BB0225" w:rsidP="0060659F">
      <w:pPr>
        <w:pStyle w:val="FootnoteText"/>
        <w:rPr>
          <w:rFonts w:ascii="Times New Roman" w:hAnsi="Times New Roman"/>
          <w:i/>
          <w:iCs/>
        </w:rPr>
      </w:pPr>
      <w:r w:rsidRPr="00C03748">
        <w:rPr>
          <w:rStyle w:val="FootnoteReference"/>
          <w:rFonts w:ascii="Times New Roman" w:hAnsi="Times New Roman"/>
        </w:rPr>
        <w:footnoteRef/>
      </w:r>
      <w:r w:rsidRPr="00C03748">
        <w:rPr>
          <w:rFonts w:ascii="Times New Roman" w:hAnsi="Times New Roman"/>
        </w:rPr>
        <w:t xml:space="preserve"> </w:t>
      </w:r>
      <w:r w:rsidRPr="00C03748">
        <w:rPr>
          <w:rFonts w:ascii="Times New Roman" w:hAnsi="Times New Roman"/>
          <w:i/>
          <w:iCs/>
        </w:rPr>
        <w:t>Id.</w:t>
      </w:r>
    </w:p>
  </w:footnote>
  <w:footnote w:id="91">
    <w:p w14:paraId="4E5752F0" w14:textId="77777777" w:rsidR="00BB0225" w:rsidRPr="00C03748" w:rsidRDefault="00BB0225" w:rsidP="0060659F">
      <w:pPr>
        <w:pStyle w:val="FootnoteText"/>
        <w:rPr>
          <w:rFonts w:ascii="Times New Roman" w:hAnsi="Times New Roman"/>
        </w:rPr>
      </w:pPr>
      <w:r w:rsidRPr="00C03748">
        <w:rPr>
          <w:rStyle w:val="FootnoteReference"/>
          <w:rFonts w:ascii="Times New Roman" w:hAnsi="Times New Roman"/>
        </w:rPr>
        <w:footnoteRef/>
      </w:r>
      <w:r w:rsidRPr="00C03748">
        <w:rPr>
          <w:rFonts w:ascii="Times New Roman" w:hAnsi="Times New Roman"/>
        </w:rPr>
        <w:t xml:space="preserve"> </w:t>
      </w:r>
      <w:r w:rsidRPr="00C03748">
        <w:rPr>
          <w:rFonts w:ascii="Times New Roman" w:hAnsi="Times New Roman"/>
          <w:i/>
          <w:iCs/>
        </w:rPr>
        <w:t xml:space="preserve">Id. </w:t>
      </w:r>
      <w:r w:rsidRPr="00C03748">
        <w:rPr>
          <w:rFonts w:ascii="Times New Roman" w:hAnsi="Times New Roman"/>
        </w:rPr>
        <w:t>at 5.</w:t>
      </w:r>
    </w:p>
  </w:footnote>
  <w:footnote w:id="92">
    <w:p w14:paraId="07159124" w14:textId="77777777" w:rsidR="00BB0225" w:rsidRPr="00C03748" w:rsidRDefault="00BB0225" w:rsidP="0060659F">
      <w:pPr>
        <w:pStyle w:val="FootnoteText"/>
        <w:rPr>
          <w:rFonts w:ascii="Times New Roman" w:hAnsi="Times New Roman"/>
          <w:i/>
          <w:iCs/>
        </w:rPr>
      </w:pPr>
      <w:r w:rsidRPr="00C03748">
        <w:rPr>
          <w:rStyle w:val="FootnoteReference"/>
          <w:rFonts w:ascii="Times New Roman" w:hAnsi="Times New Roman"/>
        </w:rPr>
        <w:footnoteRef/>
      </w:r>
      <w:r w:rsidRPr="00C03748">
        <w:rPr>
          <w:rFonts w:ascii="Times New Roman" w:hAnsi="Times New Roman"/>
        </w:rPr>
        <w:t xml:space="preserve"> </w:t>
      </w:r>
      <w:r w:rsidRPr="00C03748">
        <w:rPr>
          <w:rFonts w:ascii="Times New Roman" w:hAnsi="Times New Roman"/>
          <w:i/>
          <w:iCs/>
        </w:rPr>
        <w:t>Id.</w:t>
      </w:r>
    </w:p>
  </w:footnote>
  <w:footnote w:id="93">
    <w:p w14:paraId="616DBE49" w14:textId="77777777" w:rsidR="00BB0225" w:rsidRPr="00C03748" w:rsidRDefault="00BB0225" w:rsidP="0060659F">
      <w:pPr>
        <w:pStyle w:val="FootnoteText"/>
        <w:rPr>
          <w:rFonts w:ascii="Times New Roman" w:hAnsi="Times New Roman"/>
        </w:rPr>
      </w:pPr>
      <w:r w:rsidRPr="00C03748">
        <w:rPr>
          <w:rStyle w:val="FootnoteReference"/>
          <w:rFonts w:ascii="Times New Roman" w:hAnsi="Times New Roman"/>
        </w:rPr>
        <w:footnoteRef/>
      </w:r>
      <w:r w:rsidRPr="00C03748">
        <w:rPr>
          <w:rFonts w:ascii="Times New Roman" w:hAnsi="Times New Roman"/>
        </w:rPr>
        <w:t xml:space="preserve"> </w:t>
      </w:r>
      <w:r w:rsidRPr="00C03748">
        <w:rPr>
          <w:rFonts w:ascii="Times New Roman" w:hAnsi="Times New Roman"/>
          <w:i/>
          <w:iCs/>
        </w:rPr>
        <w:t xml:space="preserve">Id. </w:t>
      </w:r>
      <w:r w:rsidRPr="00C03748">
        <w:rPr>
          <w:rFonts w:ascii="Times New Roman" w:hAnsi="Times New Roman"/>
        </w:rPr>
        <w:t>at 4.</w:t>
      </w:r>
    </w:p>
  </w:footnote>
  <w:footnote w:id="94">
    <w:p w14:paraId="4A29D6CD" w14:textId="0E98D525" w:rsidR="00BB0225" w:rsidRPr="00C03748" w:rsidRDefault="00BB0225" w:rsidP="0060659F">
      <w:pPr>
        <w:pStyle w:val="FootnoteText"/>
        <w:rPr>
          <w:rFonts w:ascii="Times New Roman" w:hAnsi="Times New Roman"/>
        </w:rPr>
      </w:pPr>
      <w:r w:rsidRPr="00C03748">
        <w:rPr>
          <w:rStyle w:val="FootnoteReference"/>
          <w:rFonts w:ascii="Times New Roman" w:hAnsi="Times New Roman"/>
        </w:rPr>
        <w:footnoteRef/>
      </w:r>
      <w:r w:rsidRPr="00C03748">
        <w:rPr>
          <w:rFonts w:ascii="Times New Roman" w:hAnsi="Times New Roman"/>
        </w:rPr>
        <w:t xml:space="preserve"> Oversight - Safety and Security in NYCHA, Committee on Public Housing, New York City Council, June 6, 2019, </w:t>
      </w:r>
      <w:r w:rsidR="00E17C0F">
        <w:rPr>
          <w:rFonts w:ascii="Times New Roman" w:hAnsi="Times New Roman"/>
        </w:rPr>
        <w:t>c</w:t>
      </w:r>
      <w:r w:rsidRPr="00C03748">
        <w:rPr>
          <w:rFonts w:ascii="Times New Roman" w:hAnsi="Times New Roman"/>
        </w:rPr>
        <w:t>ouncil.nyc.gov</w:t>
      </w:r>
      <w:r w:rsidR="00A64A36">
        <w:rPr>
          <w:rFonts w:ascii="Times New Roman" w:hAnsi="Times New Roman"/>
        </w:rPr>
        <w:t xml:space="preserve">. </w:t>
      </w:r>
    </w:p>
  </w:footnote>
  <w:footnote w:id="95">
    <w:p w14:paraId="42225FF9" w14:textId="77777777" w:rsidR="00BB0225" w:rsidRPr="00C03748" w:rsidRDefault="00BB0225" w:rsidP="0060659F">
      <w:pPr>
        <w:pStyle w:val="FootnoteText"/>
        <w:rPr>
          <w:rFonts w:ascii="Times New Roman" w:hAnsi="Times New Roman"/>
          <w:i/>
          <w:iCs/>
        </w:rPr>
      </w:pPr>
      <w:r w:rsidRPr="00C03748">
        <w:rPr>
          <w:rStyle w:val="FootnoteReference"/>
          <w:rFonts w:ascii="Times New Roman" w:hAnsi="Times New Roman"/>
        </w:rPr>
        <w:footnoteRef/>
      </w:r>
      <w:r w:rsidRPr="00C03748">
        <w:rPr>
          <w:rFonts w:ascii="Times New Roman" w:hAnsi="Times New Roman"/>
        </w:rPr>
        <w:t xml:space="preserve"> NYC OTI, Citywide Privacy Protection Policies and Protocols (June 13, 2025), at 41.</w:t>
      </w:r>
    </w:p>
  </w:footnote>
  <w:footnote w:id="96">
    <w:p w14:paraId="6E2D0527" w14:textId="75CC8940" w:rsidR="00A34003" w:rsidRPr="00C03748" w:rsidRDefault="00A34003" w:rsidP="0060659F">
      <w:pPr>
        <w:pStyle w:val="FootnoteText"/>
      </w:pPr>
      <w:r w:rsidRPr="00C03748">
        <w:rPr>
          <w:rStyle w:val="FootnoteReference"/>
          <w:rFonts w:ascii="Times New Roman" w:hAnsi="Times New Roman"/>
        </w:rPr>
        <w:footnoteRef/>
      </w:r>
      <w:r w:rsidRPr="00C03748">
        <w:rPr>
          <w:rFonts w:ascii="Times New Roman" w:hAnsi="Times New Roman"/>
        </w:rPr>
        <w:t xml:space="preserve"> </w:t>
      </w:r>
      <w:r w:rsidRPr="00C03748">
        <w:rPr>
          <w:rFonts w:ascii="Times New Roman" w:hAnsi="Times New Roman"/>
          <w:i/>
        </w:rPr>
        <w:t>See Id.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B9F84F" w14:textId="5DDB8814" w:rsidR="00F84BF5" w:rsidRPr="00FD3C53" w:rsidRDefault="00F84BF5" w:rsidP="00FD3C53">
    <w:pPr>
      <w:pStyle w:val="Header"/>
      <w:jc w:val="center"/>
      <w:rPr>
        <w:rFonts w:ascii="Times New Roman" w:hAnsi="Times New Roman" w:cs="Times New Roman"/>
        <w:b/>
      </w:rPr>
    </w:pPr>
  </w:p>
</w:hdr>
</file>

<file path=word/intelligence2.xml><?xml version="1.0" encoding="utf-8"?>
<int2:intelligence xmlns:int2="http://schemas.microsoft.com/office/intelligence/2020/intelligence" xmlns:oel="http://schemas.microsoft.com/office/2019/extlst">
  <int2:observations/>
  <int2:intelligenceSettings>
    <int2:extLst>
      <oel:ext uri="74B372B9-2EFF-4315-9A3F-32BA87CA82B1">
        <int2:goals int2:version="1" int2:formality="0"/>
      </oel:ext>
    </int2:extLst>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61E86"/>
    <w:multiLevelType w:val="hybridMultilevel"/>
    <w:tmpl w:val="81B46D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9760828"/>
    <w:multiLevelType w:val="multilevel"/>
    <w:tmpl w:val="5924576A"/>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A0739A0"/>
    <w:multiLevelType w:val="hybridMultilevel"/>
    <w:tmpl w:val="2C2E39A6"/>
    <w:lvl w:ilvl="0" w:tplc="B1B055F6">
      <w:start w:val="1"/>
      <w:numFmt w:val="upperRoman"/>
      <w:lvlText w:val="%1."/>
      <w:lvlJc w:val="left"/>
      <w:pPr>
        <w:ind w:left="1080" w:hanging="720"/>
      </w:pPr>
      <w:rPr>
        <w:rFonts w:eastAsia="Times New Roman"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852E62"/>
    <w:multiLevelType w:val="hybridMultilevel"/>
    <w:tmpl w:val="08B436F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034E49"/>
    <w:multiLevelType w:val="multilevel"/>
    <w:tmpl w:val="3D706B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BF87913"/>
    <w:multiLevelType w:val="hybridMultilevel"/>
    <w:tmpl w:val="01EC0E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397504"/>
    <w:multiLevelType w:val="hybridMultilevel"/>
    <w:tmpl w:val="D22A0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E666B3"/>
    <w:multiLevelType w:val="hybridMultilevel"/>
    <w:tmpl w:val="39DE6970"/>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2AD3000"/>
    <w:multiLevelType w:val="hybridMultilevel"/>
    <w:tmpl w:val="5AFAB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9796565"/>
    <w:multiLevelType w:val="multilevel"/>
    <w:tmpl w:val="2CF41B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BFC1382"/>
    <w:multiLevelType w:val="hybridMultilevel"/>
    <w:tmpl w:val="62D4E7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7CD7075"/>
    <w:multiLevelType w:val="multilevel"/>
    <w:tmpl w:val="3208D3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8A2618C"/>
    <w:multiLevelType w:val="hybridMultilevel"/>
    <w:tmpl w:val="1E44979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D2E4A9F"/>
    <w:multiLevelType w:val="hybridMultilevel"/>
    <w:tmpl w:val="18E8F1B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71A81997"/>
    <w:multiLevelType w:val="hybridMultilevel"/>
    <w:tmpl w:val="F1E6BB9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55B75E1"/>
    <w:multiLevelType w:val="hybridMultilevel"/>
    <w:tmpl w:val="1BE21DF8"/>
    <w:lvl w:ilvl="0" w:tplc="B9F8F3A0">
      <w:start w:val="1"/>
      <w:numFmt w:val="upperRoman"/>
      <w:lvlText w:val="%1."/>
      <w:lvlJc w:val="left"/>
      <w:pPr>
        <w:ind w:left="1080" w:hanging="720"/>
      </w:pPr>
      <w:rPr>
        <w:rFonts w:hint="default"/>
      </w:rPr>
    </w:lvl>
    <w:lvl w:ilvl="1" w:tplc="7D16291E">
      <w:start w:val="1"/>
      <w:numFmt w:val="lowerLetter"/>
      <w:lvlText w:val="%2."/>
      <w:lvlJc w:val="left"/>
      <w:pPr>
        <w:ind w:left="1440" w:hanging="360"/>
      </w:pPr>
      <w:rPr>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7"/>
  </w:num>
  <w:num w:numId="3">
    <w:abstractNumId w:val="3"/>
  </w:num>
  <w:num w:numId="4">
    <w:abstractNumId w:val="11"/>
  </w:num>
  <w:num w:numId="5">
    <w:abstractNumId w:val="9"/>
  </w:num>
  <w:num w:numId="6">
    <w:abstractNumId w:val="4"/>
  </w:num>
  <w:num w:numId="7">
    <w:abstractNumId w:val="0"/>
  </w:num>
  <w:num w:numId="8">
    <w:abstractNumId w:val="6"/>
  </w:num>
  <w:num w:numId="9">
    <w:abstractNumId w:val="2"/>
  </w:num>
  <w:num w:numId="10">
    <w:abstractNumId w:val="12"/>
  </w:num>
  <w:num w:numId="11">
    <w:abstractNumId w:val="13"/>
  </w:num>
  <w:num w:numId="12">
    <w:abstractNumId w:val="1"/>
  </w:num>
  <w:num w:numId="13">
    <w:abstractNumId w:val="14"/>
  </w:num>
  <w:num w:numId="14">
    <w:abstractNumId w:val="8"/>
  </w:num>
  <w:num w:numId="15">
    <w:abstractNumId w:val="10"/>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3A39"/>
    <w:rsid w:val="00000BE7"/>
    <w:rsid w:val="000124A2"/>
    <w:rsid w:val="000142DC"/>
    <w:rsid w:val="00021AC0"/>
    <w:rsid w:val="00022C7C"/>
    <w:rsid w:val="000238B1"/>
    <w:rsid w:val="00023B69"/>
    <w:rsid w:val="00031C1A"/>
    <w:rsid w:val="00034900"/>
    <w:rsid w:val="0004332B"/>
    <w:rsid w:val="00045263"/>
    <w:rsid w:val="00051620"/>
    <w:rsid w:val="0005196E"/>
    <w:rsid w:val="00061BB0"/>
    <w:rsid w:val="00062103"/>
    <w:rsid w:val="000621A4"/>
    <w:rsid w:val="00063ED2"/>
    <w:rsid w:val="00071F24"/>
    <w:rsid w:val="00072D39"/>
    <w:rsid w:val="00080ED2"/>
    <w:rsid w:val="00081117"/>
    <w:rsid w:val="00082F2D"/>
    <w:rsid w:val="00086C0F"/>
    <w:rsid w:val="00087FD5"/>
    <w:rsid w:val="00091434"/>
    <w:rsid w:val="000942C8"/>
    <w:rsid w:val="00096F22"/>
    <w:rsid w:val="000A1C2F"/>
    <w:rsid w:val="000A22B8"/>
    <w:rsid w:val="000A2885"/>
    <w:rsid w:val="000A3694"/>
    <w:rsid w:val="000A76A5"/>
    <w:rsid w:val="000B1AA9"/>
    <w:rsid w:val="000B2BC3"/>
    <w:rsid w:val="000C0BCC"/>
    <w:rsid w:val="000C53CB"/>
    <w:rsid w:val="000D0A9E"/>
    <w:rsid w:val="000D5810"/>
    <w:rsid w:val="000E0A28"/>
    <w:rsid w:val="000E2AA3"/>
    <w:rsid w:val="000E61D0"/>
    <w:rsid w:val="000F07A3"/>
    <w:rsid w:val="000F34C7"/>
    <w:rsid w:val="000F6487"/>
    <w:rsid w:val="000F78B4"/>
    <w:rsid w:val="00100919"/>
    <w:rsid w:val="0010124C"/>
    <w:rsid w:val="001012B0"/>
    <w:rsid w:val="00101E15"/>
    <w:rsid w:val="00101F2F"/>
    <w:rsid w:val="00101F70"/>
    <w:rsid w:val="00102CC7"/>
    <w:rsid w:val="001036EB"/>
    <w:rsid w:val="0011432B"/>
    <w:rsid w:val="0011738B"/>
    <w:rsid w:val="00120577"/>
    <w:rsid w:val="00123367"/>
    <w:rsid w:val="00125F30"/>
    <w:rsid w:val="00130F71"/>
    <w:rsid w:val="00137127"/>
    <w:rsid w:val="00143B9A"/>
    <w:rsid w:val="001455B9"/>
    <w:rsid w:val="00154D9C"/>
    <w:rsid w:val="001557E3"/>
    <w:rsid w:val="00155FAA"/>
    <w:rsid w:val="00160057"/>
    <w:rsid w:val="00160B99"/>
    <w:rsid w:val="00175BF6"/>
    <w:rsid w:val="0018137D"/>
    <w:rsid w:val="00192476"/>
    <w:rsid w:val="001942B0"/>
    <w:rsid w:val="0019451E"/>
    <w:rsid w:val="001A0E0A"/>
    <w:rsid w:val="001A2EEC"/>
    <w:rsid w:val="001A7CDB"/>
    <w:rsid w:val="001B3FCA"/>
    <w:rsid w:val="001B7068"/>
    <w:rsid w:val="001C7372"/>
    <w:rsid w:val="001D14E8"/>
    <w:rsid w:val="001D1A9C"/>
    <w:rsid w:val="001D4459"/>
    <w:rsid w:val="001F1B1B"/>
    <w:rsid w:val="001F4650"/>
    <w:rsid w:val="001F7F3F"/>
    <w:rsid w:val="002005C4"/>
    <w:rsid w:val="00201E42"/>
    <w:rsid w:val="00201E96"/>
    <w:rsid w:val="002025DC"/>
    <w:rsid w:val="00207B70"/>
    <w:rsid w:val="00220667"/>
    <w:rsid w:val="00221A69"/>
    <w:rsid w:val="002463E7"/>
    <w:rsid w:val="00247206"/>
    <w:rsid w:val="00254F93"/>
    <w:rsid w:val="002614B6"/>
    <w:rsid w:val="00272D37"/>
    <w:rsid w:val="00276071"/>
    <w:rsid w:val="00276356"/>
    <w:rsid w:val="00282F66"/>
    <w:rsid w:val="00283C9C"/>
    <w:rsid w:val="00291D93"/>
    <w:rsid w:val="002937DF"/>
    <w:rsid w:val="00295DB9"/>
    <w:rsid w:val="00296CA8"/>
    <w:rsid w:val="00297807"/>
    <w:rsid w:val="002A0C88"/>
    <w:rsid w:val="002A0FBF"/>
    <w:rsid w:val="002A5E6F"/>
    <w:rsid w:val="002B38ED"/>
    <w:rsid w:val="002B55A3"/>
    <w:rsid w:val="002C23BD"/>
    <w:rsid w:val="002C5505"/>
    <w:rsid w:val="002E0611"/>
    <w:rsid w:val="002E332A"/>
    <w:rsid w:val="002E5974"/>
    <w:rsid w:val="002E6C3C"/>
    <w:rsid w:val="002F7665"/>
    <w:rsid w:val="003036F9"/>
    <w:rsid w:val="00303B9C"/>
    <w:rsid w:val="00314034"/>
    <w:rsid w:val="003166C5"/>
    <w:rsid w:val="00320367"/>
    <w:rsid w:val="00320B90"/>
    <w:rsid w:val="003234FE"/>
    <w:rsid w:val="00323B3D"/>
    <w:rsid w:val="00323FEF"/>
    <w:rsid w:val="00336D61"/>
    <w:rsid w:val="0033797E"/>
    <w:rsid w:val="00341AFC"/>
    <w:rsid w:val="00341F3F"/>
    <w:rsid w:val="00347ED2"/>
    <w:rsid w:val="0035258A"/>
    <w:rsid w:val="00353A9D"/>
    <w:rsid w:val="0036210B"/>
    <w:rsid w:val="00363EC3"/>
    <w:rsid w:val="00364BF0"/>
    <w:rsid w:val="00364E36"/>
    <w:rsid w:val="0037171C"/>
    <w:rsid w:val="00372A14"/>
    <w:rsid w:val="003751D5"/>
    <w:rsid w:val="00375E9F"/>
    <w:rsid w:val="00376B10"/>
    <w:rsid w:val="0038027E"/>
    <w:rsid w:val="00387318"/>
    <w:rsid w:val="003907D8"/>
    <w:rsid w:val="00392052"/>
    <w:rsid w:val="00392946"/>
    <w:rsid w:val="00393597"/>
    <w:rsid w:val="00395ABF"/>
    <w:rsid w:val="003A0ECE"/>
    <w:rsid w:val="003A1970"/>
    <w:rsid w:val="003A3252"/>
    <w:rsid w:val="003A4403"/>
    <w:rsid w:val="003C4BDD"/>
    <w:rsid w:val="003C6508"/>
    <w:rsid w:val="004023A6"/>
    <w:rsid w:val="00414E69"/>
    <w:rsid w:val="0042554D"/>
    <w:rsid w:val="004353B9"/>
    <w:rsid w:val="00445FA1"/>
    <w:rsid w:val="004462C4"/>
    <w:rsid w:val="00446A82"/>
    <w:rsid w:val="0044708E"/>
    <w:rsid w:val="00452618"/>
    <w:rsid w:val="004534BA"/>
    <w:rsid w:val="00461015"/>
    <w:rsid w:val="00462619"/>
    <w:rsid w:val="004701CD"/>
    <w:rsid w:val="004709E4"/>
    <w:rsid w:val="004734E2"/>
    <w:rsid w:val="00476A1F"/>
    <w:rsid w:val="00484CF0"/>
    <w:rsid w:val="00485084"/>
    <w:rsid w:val="004A0705"/>
    <w:rsid w:val="004A3860"/>
    <w:rsid w:val="004B37DD"/>
    <w:rsid w:val="004C0517"/>
    <w:rsid w:val="004C0A34"/>
    <w:rsid w:val="004C5890"/>
    <w:rsid w:val="004D0040"/>
    <w:rsid w:val="004E52FC"/>
    <w:rsid w:val="004E5A14"/>
    <w:rsid w:val="004E6E64"/>
    <w:rsid w:val="004E78EE"/>
    <w:rsid w:val="004F0B89"/>
    <w:rsid w:val="004F4ED7"/>
    <w:rsid w:val="004F6666"/>
    <w:rsid w:val="00501A8C"/>
    <w:rsid w:val="00504E84"/>
    <w:rsid w:val="00507AC2"/>
    <w:rsid w:val="00513A39"/>
    <w:rsid w:val="0051713D"/>
    <w:rsid w:val="00522BF7"/>
    <w:rsid w:val="00531C1B"/>
    <w:rsid w:val="00536A1B"/>
    <w:rsid w:val="0054429C"/>
    <w:rsid w:val="00550705"/>
    <w:rsid w:val="005509D7"/>
    <w:rsid w:val="00553D6B"/>
    <w:rsid w:val="00563DF9"/>
    <w:rsid w:val="00572CC3"/>
    <w:rsid w:val="00581940"/>
    <w:rsid w:val="005926F4"/>
    <w:rsid w:val="00593D1C"/>
    <w:rsid w:val="005B17ED"/>
    <w:rsid w:val="005B3A88"/>
    <w:rsid w:val="005B6F08"/>
    <w:rsid w:val="005D1DF4"/>
    <w:rsid w:val="005E2459"/>
    <w:rsid w:val="005E2951"/>
    <w:rsid w:val="005E3A99"/>
    <w:rsid w:val="005E6624"/>
    <w:rsid w:val="006000C5"/>
    <w:rsid w:val="00605B17"/>
    <w:rsid w:val="006060F5"/>
    <w:rsid w:val="0060659F"/>
    <w:rsid w:val="00615251"/>
    <w:rsid w:val="00616E7B"/>
    <w:rsid w:val="0062276A"/>
    <w:rsid w:val="00635C7D"/>
    <w:rsid w:val="00640D34"/>
    <w:rsid w:val="00640EE5"/>
    <w:rsid w:val="00642EAA"/>
    <w:rsid w:val="006445A9"/>
    <w:rsid w:val="006445F9"/>
    <w:rsid w:val="00644C84"/>
    <w:rsid w:val="00655316"/>
    <w:rsid w:val="00656408"/>
    <w:rsid w:val="00663D45"/>
    <w:rsid w:val="00676CE7"/>
    <w:rsid w:val="00677662"/>
    <w:rsid w:val="00681E2A"/>
    <w:rsid w:val="00683971"/>
    <w:rsid w:val="0068566E"/>
    <w:rsid w:val="00691362"/>
    <w:rsid w:val="00692E94"/>
    <w:rsid w:val="00694894"/>
    <w:rsid w:val="006A01D0"/>
    <w:rsid w:val="006A53DB"/>
    <w:rsid w:val="006B0FB6"/>
    <w:rsid w:val="006B2851"/>
    <w:rsid w:val="006B7F90"/>
    <w:rsid w:val="006C09A4"/>
    <w:rsid w:val="006C54CB"/>
    <w:rsid w:val="006D43C1"/>
    <w:rsid w:val="006D6761"/>
    <w:rsid w:val="006E4D9B"/>
    <w:rsid w:val="006F0E1A"/>
    <w:rsid w:val="006F2191"/>
    <w:rsid w:val="006F2A96"/>
    <w:rsid w:val="006F4533"/>
    <w:rsid w:val="00700675"/>
    <w:rsid w:val="007063D7"/>
    <w:rsid w:val="00707B30"/>
    <w:rsid w:val="0071359B"/>
    <w:rsid w:val="00713D76"/>
    <w:rsid w:val="00727573"/>
    <w:rsid w:val="00731465"/>
    <w:rsid w:val="007341D5"/>
    <w:rsid w:val="0074058E"/>
    <w:rsid w:val="00743D50"/>
    <w:rsid w:val="00746671"/>
    <w:rsid w:val="00753411"/>
    <w:rsid w:val="00757339"/>
    <w:rsid w:val="00762F9C"/>
    <w:rsid w:val="00770FBB"/>
    <w:rsid w:val="007717EA"/>
    <w:rsid w:val="007902B9"/>
    <w:rsid w:val="007929C4"/>
    <w:rsid w:val="00795F73"/>
    <w:rsid w:val="007969EF"/>
    <w:rsid w:val="007A5FD8"/>
    <w:rsid w:val="007B0E5E"/>
    <w:rsid w:val="007B4AD5"/>
    <w:rsid w:val="007C4504"/>
    <w:rsid w:val="007D3A79"/>
    <w:rsid w:val="007D488E"/>
    <w:rsid w:val="007D7E73"/>
    <w:rsid w:val="007F1F55"/>
    <w:rsid w:val="007F25C0"/>
    <w:rsid w:val="007F7D88"/>
    <w:rsid w:val="0081275C"/>
    <w:rsid w:val="008163A5"/>
    <w:rsid w:val="00821C01"/>
    <w:rsid w:val="008224BB"/>
    <w:rsid w:val="0082580E"/>
    <w:rsid w:val="00826F3D"/>
    <w:rsid w:val="00827F87"/>
    <w:rsid w:val="00833344"/>
    <w:rsid w:val="0084006B"/>
    <w:rsid w:val="00840313"/>
    <w:rsid w:val="00845788"/>
    <w:rsid w:val="00847CA7"/>
    <w:rsid w:val="008520D9"/>
    <w:rsid w:val="00864153"/>
    <w:rsid w:val="00875976"/>
    <w:rsid w:val="00881104"/>
    <w:rsid w:val="0088330C"/>
    <w:rsid w:val="00886457"/>
    <w:rsid w:val="0088677A"/>
    <w:rsid w:val="00887678"/>
    <w:rsid w:val="0089036A"/>
    <w:rsid w:val="008A460E"/>
    <w:rsid w:val="008B2389"/>
    <w:rsid w:val="008B333B"/>
    <w:rsid w:val="008B589A"/>
    <w:rsid w:val="008C11EE"/>
    <w:rsid w:val="008C311C"/>
    <w:rsid w:val="008C36EF"/>
    <w:rsid w:val="008C5B1A"/>
    <w:rsid w:val="008D4A37"/>
    <w:rsid w:val="008D5B95"/>
    <w:rsid w:val="008E020E"/>
    <w:rsid w:val="008F4794"/>
    <w:rsid w:val="008F4A3A"/>
    <w:rsid w:val="009030EA"/>
    <w:rsid w:val="009042AF"/>
    <w:rsid w:val="009055A1"/>
    <w:rsid w:val="00912AF2"/>
    <w:rsid w:val="009208D0"/>
    <w:rsid w:val="00921B7A"/>
    <w:rsid w:val="00925CB5"/>
    <w:rsid w:val="00925FD0"/>
    <w:rsid w:val="0092749F"/>
    <w:rsid w:val="0093335F"/>
    <w:rsid w:val="00935AE1"/>
    <w:rsid w:val="00935D4B"/>
    <w:rsid w:val="00937D54"/>
    <w:rsid w:val="00940198"/>
    <w:rsid w:val="00941551"/>
    <w:rsid w:val="00944DA8"/>
    <w:rsid w:val="0094749D"/>
    <w:rsid w:val="009501E5"/>
    <w:rsid w:val="009520BF"/>
    <w:rsid w:val="0095737F"/>
    <w:rsid w:val="009573F4"/>
    <w:rsid w:val="009608B7"/>
    <w:rsid w:val="00961DCF"/>
    <w:rsid w:val="00965C10"/>
    <w:rsid w:val="00967B76"/>
    <w:rsid w:val="00967E25"/>
    <w:rsid w:val="0097177A"/>
    <w:rsid w:val="009812FE"/>
    <w:rsid w:val="0098720D"/>
    <w:rsid w:val="009A1607"/>
    <w:rsid w:val="009A7867"/>
    <w:rsid w:val="009B0AFC"/>
    <w:rsid w:val="009B1B44"/>
    <w:rsid w:val="009B4762"/>
    <w:rsid w:val="009B65D9"/>
    <w:rsid w:val="009B67A7"/>
    <w:rsid w:val="009C40DE"/>
    <w:rsid w:val="009C77A5"/>
    <w:rsid w:val="009E7EFE"/>
    <w:rsid w:val="00A0290A"/>
    <w:rsid w:val="00A05502"/>
    <w:rsid w:val="00A106DD"/>
    <w:rsid w:val="00A22E45"/>
    <w:rsid w:val="00A2334A"/>
    <w:rsid w:val="00A2799A"/>
    <w:rsid w:val="00A33784"/>
    <w:rsid w:val="00A34003"/>
    <w:rsid w:val="00A3545C"/>
    <w:rsid w:val="00A37F97"/>
    <w:rsid w:val="00A41313"/>
    <w:rsid w:val="00A44514"/>
    <w:rsid w:val="00A44C0E"/>
    <w:rsid w:val="00A44C86"/>
    <w:rsid w:val="00A45118"/>
    <w:rsid w:val="00A5512D"/>
    <w:rsid w:val="00A56D51"/>
    <w:rsid w:val="00A63241"/>
    <w:rsid w:val="00A64A36"/>
    <w:rsid w:val="00A67FBD"/>
    <w:rsid w:val="00A7628E"/>
    <w:rsid w:val="00A83455"/>
    <w:rsid w:val="00A9009B"/>
    <w:rsid w:val="00A90167"/>
    <w:rsid w:val="00A9126C"/>
    <w:rsid w:val="00A9248A"/>
    <w:rsid w:val="00A924B6"/>
    <w:rsid w:val="00A939D5"/>
    <w:rsid w:val="00A95547"/>
    <w:rsid w:val="00AA048B"/>
    <w:rsid w:val="00AA4380"/>
    <w:rsid w:val="00AB1E37"/>
    <w:rsid w:val="00AB2FF4"/>
    <w:rsid w:val="00AB334B"/>
    <w:rsid w:val="00AB7158"/>
    <w:rsid w:val="00AC6FFA"/>
    <w:rsid w:val="00AC76F5"/>
    <w:rsid w:val="00AD04CF"/>
    <w:rsid w:val="00AD2A8D"/>
    <w:rsid w:val="00AD5AE5"/>
    <w:rsid w:val="00AE53AC"/>
    <w:rsid w:val="00AE54D8"/>
    <w:rsid w:val="00AF2E69"/>
    <w:rsid w:val="00AF49B8"/>
    <w:rsid w:val="00B01221"/>
    <w:rsid w:val="00B01D46"/>
    <w:rsid w:val="00B055EF"/>
    <w:rsid w:val="00B067C2"/>
    <w:rsid w:val="00B11661"/>
    <w:rsid w:val="00B16BDE"/>
    <w:rsid w:val="00B2746C"/>
    <w:rsid w:val="00B27D09"/>
    <w:rsid w:val="00B34B5C"/>
    <w:rsid w:val="00B362DB"/>
    <w:rsid w:val="00B36C00"/>
    <w:rsid w:val="00B37779"/>
    <w:rsid w:val="00B41D03"/>
    <w:rsid w:val="00B56CF9"/>
    <w:rsid w:val="00B64541"/>
    <w:rsid w:val="00B7377D"/>
    <w:rsid w:val="00B7658E"/>
    <w:rsid w:val="00B916F3"/>
    <w:rsid w:val="00B924E1"/>
    <w:rsid w:val="00B9330C"/>
    <w:rsid w:val="00BA0A08"/>
    <w:rsid w:val="00BA14A4"/>
    <w:rsid w:val="00BA336B"/>
    <w:rsid w:val="00BA76F8"/>
    <w:rsid w:val="00BB0225"/>
    <w:rsid w:val="00BB1C62"/>
    <w:rsid w:val="00BB1F77"/>
    <w:rsid w:val="00BB4799"/>
    <w:rsid w:val="00BC2D11"/>
    <w:rsid w:val="00BD094E"/>
    <w:rsid w:val="00BD3AD8"/>
    <w:rsid w:val="00BD3B2B"/>
    <w:rsid w:val="00BD4F18"/>
    <w:rsid w:val="00BD5ECA"/>
    <w:rsid w:val="00BD7659"/>
    <w:rsid w:val="00BE1062"/>
    <w:rsid w:val="00BE38CB"/>
    <w:rsid w:val="00BE4D51"/>
    <w:rsid w:val="00BE5DC0"/>
    <w:rsid w:val="00BE5EB8"/>
    <w:rsid w:val="00BF161C"/>
    <w:rsid w:val="00C019F8"/>
    <w:rsid w:val="00C01B45"/>
    <w:rsid w:val="00C03748"/>
    <w:rsid w:val="00C03772"/>
    <w:rsid w:val="00C06652"/>
    <w:rsid w:val="00C10302"/>
    <w:rsid w:val="00C109AC"/>
    <w:rsid w:val="00C10DAA"/>
    <w:rsid w:val="00C1478A"/>
    <w:rsid w:val="00C154BB"/>
    <w:rsid w:val="00C2442D"/>
    <w:rsid w:val="00C26FA4"/>
    <w:rsid w:val="00C42085"/>
    <w:rsid w:val="00C45B27"/>
    <w:rsid w:val="00C50C49"/>
    <w:rsid w:val="00C53363"/>
    <w:rsid w:val="00C54B4C"/>
    <w:rsid w:val="00C64ED6"/>
    <w:rsid w:val="00C666A1"/>
    <w:rsid w:val="00C66AF4"/>
    <w:rsid w:val="00C73F33"/>
    <w:rsid w:val="00C80477"/>
    <w:rsid w:val="00C83BE6"/>
    <w:rsid w:val="00C95421"/>
    <w:rsid w:val="00CA0BCB"/>
    <w:rsid w:val="00CA25E9"/>
    <w:rsid w:val="00CC0F01"/>
    <w:rsid w:val="00CC13F6"/>
    <w:rsid w:val="00CC536B"/>
    <w:rsid w:val="00CC698D"/>
    <w:rsid w:val="00CD7C8E"/>
    <w:rsid w:val="00CE0E77"/>
    <w:rsid w:val="00CF001A"/>
    <w:rsid w:val="00CF2715"/>
    <w:rsid w:val="00CF602B"/>
    <w:rsid w:val="00CF6FBF"/>
    <w:rsid w:val="00D017B3"/>
    <w:rsid w:val="00D01E61"/>
    <w:rsid w:val="00D07076"/>
    <w:rsid w:val="00D10381"/>
    <w:rsid w:val="00D20378"/>
    <w:rsid w:val="00D2358A"/>
    <w:rsid w:val="00D24507"/>
    <w:rsid w:val="00D249EA"/>
    <w:rsid w:val="00D274CB"/>
    <w:rsid w:val="00D27639"/>
    <w:rsid w:val="00D34301"/>
    <w:rsid w:val="00D36F63"/>
    <w:rsid w:val="00D60BC7"/>
    <w:rsid w:val="00D67A00"/>
    <w:rsid w:val="00D7168F"/>
    <w:rsid w:val="00D745E7"/>
    <w:rsid w:val="00D777C9"/>
    <w:rsid w:val="00D81522"/>
    <w:rsid w:val="00D87DB7"/>
    <w:rsid w:val="00D9272D"/>
    <w:rsid w:val="00D953DF"/>
    <w:rsid w:val="00DA470E"/>
    <w:rsid w:val="00DB090E"/>
    <w:rsid w:val="00DC5399"/>
    <w:rsid w:val="00DC6822"/>
    <w:rsid w:val="00DC70EE"/>
    <w:rsid w:val="00DD274A"/>
    <w:rsid w:val="00DD3DDD"/>
    <w:rsid w:val="00DD59F1"/>
    <w:rsid w:val="00DD5CD2"/>
    <w:rsid w:val="00DE3FC1"/>
    <w:rsid w:val="00DE54F4"/>
    <w:rsid w:val="00DF0713"/>
    <w:rsid w:val="00DF17CE"/>
    <w:rsid w:val="00DF47B2"/>
    <w:rsid w:val="00DF48DE"/>
    <w:rsid w:val="00E04E23"/>
    <w:rsid w:val="00E157CD"/>
    <w:rsid w:val="00E1763C"/>
    <w:rsid w:val="00E17C0F"/>
    <w:rsid w:val="00E24CC7"/>
    <w:rsid w:val="00E31428"/>
    <w:rsid w:val="00E42754"/>
    <w:rsid w:val="00E458A3"/>
    <w:rsid w:val="00E45918"/>
    <w:rsid w:val="00E51E9D"/>
    <w:rsid w:val="00E619A0"/>
    <w:rsid w:val="00E61CE5"/>
    <w:rsid w:val="00E6315F"/>
    <w:rsid w:val="00E65C93"/>
    <w:rsid w:val="00E7481F"/>
    <w:rsid w:val="00E74D3B"/>
    <w:rsid w:val="00E84A28"/>
    <w:rsid w:val="00E86C21"/>
    <w:rsid w:val="00E932DA"/>
    <w:rsid w:val="00E94AA5"/>
    <w:rsid w:val="00E94C21"/>
    <w:rsid w:val="00E94F65"/>
    <w:rsid w:val="00E96B6C"/>
    <w:rsid w:val="00EA2FC9"/>
    <w:rsid w:val="00EA4469"/>
    <w:rsid w:val="00EB47E3"/>
    <w:rsid w:val="00EB6ED9"/>
    <w:rsid w:val="00ED2E48"/>
    <w:rsid w:val="00ED471A"/>
    <w:rsid w:val="00EE3D32"/>
    <w:rsid w:val="00EF25EC"/>
    <w:rsid w:val="00EF3CF0"/>
    <w:rsid w:val="00EF5B0D"/>
    <w:rsid w:val="00EF6CA6"/>
    <w:rsid w:val="00F066CC"/>
    <w:rsid w:val="00F1135F"/>
    <w:rsid w:val="00F126D9"/>
    <w:rsid w:val="00F2084F"/>
    <w:rsid w:val="00F214A9"/>
    <w:rsid w:val="00F22BC1"/>
    <w:rsid w:val="00F2443B"/>
    <w:rsid w:val="00F342D6"/>
    <w:rsid w:val="00F56EDC"/>
    <w:rsid w:val="00F5752D"/>
    <w:rsid w:val="00F75D42"/>
    <w:rsid w:val="00F82BF8"/>
    <w:rsid w:val="00F84BF5"/>
    <w:rsid w:val="00F87E95"/>
    <w:rsid w:val="00F951CF"/>
    <w:rsid w:val="00F956A9"/>
    <w:rsid w:val="00FA07AD"/>
    <w:rsid w:val="00FA49E0"/>
    <w:rsid w:val="00FA69A7"/>
    <w:rsid w:val="00FB1801"/>
    <w:rsid w:val="00FB4A35"/>
    <w:rsid w:val="00FB557D"/>
    <w:rsid w:val="00FC1202"/>
    <w:rsid w:val="00FC34BD"/>
    <w:rsid w:val="00FD1D62"/>
    <w:rsid w:val="00FD1D8A"/>
    <w:rsid w:val="00FD34BC"/>
    <w:rsid w:val="00FD37E4"/>
    <w:rsid w:val="00FD3C53"/>
    <w:rsid w:val="00FD613E"/>
    <w:rsid w:val="00FD7AA4"/>
    <w:rsid w:val="00FE20D8"/>
    <w:rsid w:val="00FE534E"/>
    <w:rsid w:val="00FF1D16"/>
    <w:rsid w:val="00FF21A8"/>
    <w:rsid w:val="00FF37BC"/>
    <w:rsid w:val="00FF51EF"/>
    <w:rsid w:val="00FF6657"/>
    <w:rsid w:val="00FF6B94"/>
    <w:rsid w:val="01E29379"/>
    <w:rsid w:val="0570DD5C"/>
    <w:rsid w:val="070B63CA"/>
    <w:rsid w:val="12C9ADE7"/>
    <w:rsid w:val="16400303"/>
    <w:rsid w:val="2081826F"/>
    <w:rsid w:val="33066BB0"/>
    <w:rsid w:val="3366D5E0"/>
    <w:rsid w:val="35A6CFCF"/>
    <w:rsid w:val="387061F9"/>
    <w:rsid w:val="3B473009"/>
    <w:rsid w:val="3CC4F031"/>
    <w:rsid w:val="3F35581E"/>
    <w:rsid w:val="3FD52AA3"/>
    <w:rsid w:val="4CA698E9"/>
    <w:rsid w:val="56E56B92"/>
    <w:rsid w:val="5F81CD89"/>
    <w:rsid w:val="6079A953"/>
    <w:rsid w:val="65CDEB44"/>
    <w:rsid w:val="6762CB39"/>
    <w:rsid w:val="72DEC84F"/>
    <w:rsid w:val="75FB02C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415DD5"/>
  <w15:chartTrackingRefBased/>
  <w15:docId w15:val="{A0F9611B-A643-4459-8184-8B794CA76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A44C0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13A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3A39"/>
  </w:style>
  <w:style w:type="paragraph" w:styleId="Footer">
    <w:name w:val="footer"/>
    <w:basedOn w:val="Normal"/>
    <w:link w:val="FooterChar"/>
    <w:uiPriority w:val="99"/>
    <w:unhideWhenUsed/>
    <w:rsid w:val="00513A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3A39"/>
  </w:style>
  <w:style w:type="paragraph" w:styleId="ListParagraph">
    <w:name w:val="List Paragraph"/>
    <w:basedOn w:val="Normal"/>
    <w:uiPriority w:val="34"/>
    <w:qFormat/>
    <w:rsid w:val="00513A39"/>
    <w:pPr>
      <w:ind w:left="720"/>
      <w:contextualSpacing/>
    </w:pPr>
  </w:style>
  <w:style w:type="paragraph" w:styleId="FootnoteText">
    <w:name w:val="footnote text"/>
    <w:aliases w:val="FT"/>
    <w:basedOn w:val="Normal"/>
    <w:link w:val="FootnoteTextChar"/>
    <w:uiPriority w:val="99"/>
    <w:unhideWhenUsed/>
    <w:rsid w:val="00B36C00"/>
    <w:pPr>
      <w:spacing w:after="0" w:line="240" w:lineRule="auto"/>
    </w:pPr>
    <w:rPr>
      <w:rFonts w:ascii="Calibri" w:eastAsia="Calibri" w:hAnsi="Calibri" w:cs="Times New Roman"/>
      <w:sz w:val="20"/>
      <w:szCs w:val="20"/>
    </w:rPr>
  </w:style>
  <w:style w:type="character" w:customStyle="1" w:styleId="FootnoteTextChar">
    <w:name w:val="Footnote Text Char"/>
    <w:aliases w:val="FT Char"/>
    <w:basedOn w:val="DefaultParagraphFont"/>
    <w:link w:val="FootnoteText"/>
    <w:uiPriority w:val="99"/>
    <w:rsid w:val="00B36C00"/>
    <w:rPr>
      <w:rFonts w:ascii="Calibri" w:eastAsia="Calibri" w:hAnsi="Calibri" w:cs="Times New Roman"/>
      <w:sz w:val="20"/>
      <w:szCs w:val="20"/>
    </w:rPr>
  </w:style>
  <w:style w:type="character" w:styleId="FootnoteReference">
    <w:name w:val="footnote reference"/>
    <w:uiPriority w:val="99"/>
    <w:unhideWhenUsed/>
    <w:rsid w:val="00B36C00"/>
    <w:rPr>
      <w:vertAlign w:val="superscript"/>
    </w:rPr>
  </w:style>
  <w:style w:type="character" w:styleId="Hyperlink">
    <w:name w:val="Hyperlink"/>
    <w:uiPriority w:val="99"/>
    <w:unhideWhenUsed/>
    <w:rsid w:val="00B36C00"/>
    <w:rPr>
      <w:color w:val="0000FF"/>
      <w:u w:val="single"/>
    </w:rPr>
  </w:style>
  <w:style w:type="paragraph" w:styleId="EndnoteText">
    <w:name w:val="endnote text"/>
    <w:basedOn w:val="Normal"/>
    <w:link w:val="EndnoteTextChar"/>
    <w:uiPriority w:val="99"/>
    <w:semiHidden/>
    <w:unhideWhenUsed/>
    <w:rsid w:val="00D1038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10381"/>
    <w:rPr>
      <w:sz w:val="20"/>
      <w:szCs w:val="20"/>
    </w:rPr>
  </w:style>
  <w:style w:type="character" w:styleId="EndnoteReference">
    <w:name w:val="endnote reference"/>
    <w:basedOn w:val="DefaultParagraphFont"/>
    <w:uiPriority w:val="99"/>
    <w:semiHidden/>
    <w:unhideWhenUsed/>
    <w:rsid w:val="00D10381"/>
    <w:rPr>
      <w:vertAlign w:val="superscript"/>
    </w:rPr>
  </w:style>
  <w:style w:type="paragraph" w:styleId="NormalWeb">
    <w:name w:val="Normal (Web)"/>
    <w:basedOn w:val="Normal"/>
    <w:uiPriority w:val="99"/>
    <w:unhideWhenUsed/>
    <w:rsid w:val="00D10381"/>
    <w:rPr>
      <w:rFonts w:ascii="Times New Roman" w:hAnsi="Times New Roman" w:cs="Times New Roman"/>
      <w:sz w:val="24"/>
      <w:szCs w:val="24"/>
    </w:rPr>
  </w:style>
  <w:style w:type="paragraph" w:styleId="NoSpacing">
    <w:name w:val="No Spacing"/>
    <w:uiPriority w:val="1"/>
    <w:qFormat/>
    <w:rsid w:val="00C64ED6"/>
    <w:pPr>
      <w:spacing w:after="0" w:line="240" w:lineRule="auto"/>
    </w:pPr>
  </w:style>
  <w:style w:type="character" w:styleId="FollowedHyperlink">
    <w:name w:val="FollowedHyperlink"/>
    <w:basedOn w:val="DefaultParagraphFont"/>
    <w:uiPriority w:val="99"/>
    <w:semiHidden/>
    <w:unhideWhenUsed/>
    <w:rsid w:val="00CF2715"/>
    <w:rPr>
      <w:color w:val="954F72" w:themeColor="followedHyperlink"/>
      <w:u w:val="single"/>
    </w:rPr>
  </w:style>
  <w:style w:type="character" w:customStyle="1" w:styleId="normaltextrun">
    <w:name w:val="normaltextrun"/>
    <w:basedOn w:val="DefaultParagraphFont"/>
    <w:rsid w:val="000A76A5"/>
  </w:style>
  <w:style w:type="character" w:customStyle="1" w:styleId="eop">
    <w:name w:val="eop"/>
    <w:basedOn w:val="DefaultParagraphFont"/>
    <w:rsid w:val="000A76A5"/>
  </w:style>
  <w:style w:type="character" w:styleId="CommentReference">
    <w:name w:val="annotation reference"/>
    <w:basedOn w:val="DefaultParagraphFont"/>
    <w:uiPriority w:val="99"/>
    <w:semiHidden/>
    <w:unhideWhenUsed/>
    <w:rsid w:val="006B0FB6"/>
    <w:rPr>
      <w:sz w:val="16"/>
      <w:szCs w:val="16"/>
    </w:rPr>
  </w:style>
  <w:style w:type="paragraph" w:styleId="CommentText">
    <w:name w:val="annotation text"/>
    <w:basedOn w:val="Normal"/>
    <w:link w:val="CommentTextChar"/>
    <w:uiPriority w:val="99"/>
    <w:unhideWhenUsed/>
    <w:rsid w:val="006B0FB6"/>
    <w:pPr>
      <w:spacing w:line="240" w:lineRule="auto"/>
    </w:pPr>
    <w:rPr>
      <w:sz w:val="20"/>
      <w:szCs w:val="20"/>
    </w:rPr>
  </w:style>
  <w:style w:type="character" w:customStyle="1" w:styleId="CommentTextChar">
    <w:name w:val="Comment Text Char"/>
    <w:basedOn w:val="DefaultParagraphFont"/>
    <w:link w:val="CommentText"/>
    <w:uiPriority w:val="99"/>
    <w:rsid w:val="006B0FB6"/>
    <w:rPr>
      <w:sz w:val="20"/>
      <w:szCs w:val="20"/>
    </w:rPr>
  </w:style>
  <w:style w:type="paragraph" w:styleId="CommentSubject">
    <w:name w:val="annotation subject"/>
    <w:basedOn w:val="CommentText"/>
    <w:next w:val="CommentText"/>
    <w:link w:val="CommentSubjectChar"/>
    <w:uiPriority w:val="99"/>
    <w:semiHidden/>
    <w:unhideWhenUsed/>
    <w:rsid w:val="006B0FB6"/>
    <w:rPr>
      <w:b/>
      <w:bCs/>
    </w:rPr>
  </w:style>
  <w:style w:type="character" w:customStyle="1" w:styleId="CommentSubjectChar">
    <w:name w:val="Comment Subject Char"/>
    <w:basedOn w:val="CommentTextChar"/>
    <w:link w:val="CommentSubject"/>
    <w:uiPriority w:val="99"/>
    <w:semiHidden/>
    <w:rsid w:val="006B0FB6"/>
    <w:rPr>
      <w:b/>
      <w:bCs/>
      <w:sz w:val="20"/>
      <w:szCs w:val="20"/>
    </w:rPr>
  </w:style>
  <w:style w:type="paragraph" w:styleId="BalloonText">
    <w:name w:val="Balloon Text"/>
    <w:basedOn w:val="Normal"/>
    <w:link w:val="BalloonTextChar"/>
    <w:uiPriority w:val="99"/>
    <w:semiHidden/>
    <w:unhideWhenUsed/>
    <w:rsid w:val="006B0F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0FB6"/>
    <w:rPr>
      <w:rFonts w:ascii="Segoe UI" w:hAnsi="Segoe UI" w:cs="Segoe UI"/>
      <w:sz w:val="18"/>
      <w:szCs w:val="18"/>
    </w:rPr>
  </w:style>
  <w:style w:type="paragraph" w:styleId="Revision">
    <w:name w:val="Revision"/>
    <w:hidden/>
    <w:uiPriority w:val="99"/>
    <w:semiHidden/>
    <w:rsid w:val="00160057"/>
    <w:pPr>
      <w:spacing w:after="0" w:line="240" w:lineRule="auto"/>
    </w:pPr>
  </w:style>
  <w:style w:type="character" w:styleId="PageNumber">
    <w:name w:val="page number"/>
    <w:uiPriority w:val="99"/>
    <w:semiHidden/>
    <w:unhideWhenUsed/>
    <w:rsid w:val="008163A5"/>
  </w:style>
  <w:style w:type="table" w:styleId="TableGrid">
    <w:name w:val="Table Grid"/>
    <w:basedOn w:val="TableNormal"/>
    <w:uiPriority w:val="59"/>
    <w:rsid w:val="008163A5"/>
    <w:pPr>
      <w:spacing w:after="0" w:line="240" w:lineRule="auto"/>
    </w:pPr>
    <w:rPr>
      <w:rFonts w:ascii="Calibri" w:eastAsia="Calibri" w:hAnsi="Calibri"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44C0E"/>
    <w:rPr>
      <w:rFonts w:ascii="Times New Roman" w:eastAsia="Times New Roman" w:hAnsi="Times New Roman" w:cs="Times New Roman"/>
      <w:b/>
      <w:bCs/>
      <w:kern w:val="36"/>
      <w:sz w:val="48"/>
      <w:szCs w:val="48"/>
    </w:rPr>
  </w:style>
  <w:style w:type="character" w:customStyle="1" w:styleId="posted-on">
    <w:name w:val="posted-on"/>
    <w:basedOn w:val="DefaultParagraphFont"/>
    <w:rsid w:val="00A44C0E"/>
  </w:style>
  <w:style w:type="character" w:customStyle="1" w:styleId="CommentTextChar1">
    <w:name w:val="Comment Text Char1"/>
    <w:basedOn w:val="DefaultParagraphFont"/>
    <w:uiPriority w:val="99"/>
    <w:rsid w:val="00A44C0E"/>
    <w:rPr>
      <w:rFonts w:ascii="Times New Roman" w:eastAsiaTheme="minorEastAsia" w:hAnsi="Times New Roman"/>
      <w:sz w:val="20"/>
      <w:szCs w:val="20"/>
      <w:lang w:eastAsia="ko-KR"/>
    </w:rPr>
  </w:style>
  <w:style w:type="character" w:customStyle="1" w:styleId="UnresolvedMention">
    <w:name w:val="Unresolved Mention"/>
    <w:basedOn w:val="DefaultParagraphFont"/>
    <w:uiPriority w:val="99"/>
    <w:semiHidden/>
    <w:unhideWhenUsed/>
    <w:rsid w:val="003907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30612">
      <w:bodyDiv w:val="1"/>
      <w:marLeft w:val="0"/>
      <w:marRight w:val="0"/>
      <w:marTop w:val="0"/>
      <w:marBottom w:val="0"/>
      <w:divBdr>
        <w:top w:val="none" w:sz="0" w:space="0" w:color="auto"/>
        <w:left w:val="none" w:sz="0" w:space="0" w:color="auto"/>
        <w:bottom w:val="none" w:sz="0" w:space="0" w:color="auto"/>
        <w:right w:val="none" w:sz="0" w:space="0" w:color="auto"/>
      </w:divBdr>
    </w:div>
    <w:div w:id="32774852">
      <w:bodyDiv w:val="1"/>
      <w:marLeft w:val="0"/>
      <w:marRight w:val="0"/>
      <w:marTop w:val="0"/>
      <w:marBottom w:val="0"/>
      <w:divBdr>
        <w:top w:val="none" w:sz="0" w:space="0" w:color="auto"/>
        <w:left w:val="none" w:sz="0" w:space="0" w:color="auto"/>
        <w:bottom w:val="none" w:sz="0" w:space="0" w:color="auto"/>
        <w:right w:val="none" w:sz="0" w:space="0" w:color="auto"/>
      </w:divBdr>
    </w:div>
    <w:div w:id="171992686">
      <w:bodyDiv w:val="1"/>
      <w:marLeft w:val="0"/>
      <w:marRight w:val="0"/>
      <w:marTop w:val="0"/>
      <w:marBottom w:val="0"/>
      <w:divBdr>
        <w:top w:val="none" w:sz="0" w:space="0" w:color="auto"/>
        <w:left w:val="none" w:sz="0" w:space="0" w:color="auto"/>
        <w:bottom w:val="none" w:sz="0" w:space="0" w:color="auto"/>
        <w:right w:val="none" w:sz="0" w:space="0" w:color="auto"/>
      </w:divBdr>
    </w:div>
    <w:div w:id="191236574">
      <w:bodyDiv w:val="1"/>
      <w:marLeft w:val="0"/>
      <w:marRight w:val="0"/>
      <w:marTop w:val="0"/>
      <w:marBottom w:val="0"/>
      <w:divBdr>
        <w:top w:val="none" w:sz="0" w:space="0" w:color="auto"/>
        <w:left w:val="none" w:sz="0" w:space="0" w:color="auto"/>
        <w:bottom w:val="none" w:sz="0" w:space="0" w:color="auto"/>
        <w:right w:val="none" w:sz="0" w:space="0" w:color="auto"/>
      </w:divBdr>
    </w:div>
    <w:div w:id="288974809">
      <w:bodyDiv w:val="1"/>
      <w:marLeft w:val="0"/>
      <w:marRight w:val="0"/>
      <w:marTop w:val="0"/>
      <w:marBottom w:val="0"/>
      <w:divBdr>
        <w:top w:val="none" w:sz="0" w:space="0" w:color="auto"/>
        <w:left w:val="none" w:sz="0" w:space="0" w:color="auto"/>
        <w:bottom w:val="none" w:sz="0" w:space="0" w:color="auto"/>
        <w:right w:val="none" w:sz="0" w:space="0" w:color="auto"/>
      </w:divBdr>
      <w:divsChild>
        <w:div w:id="1000810418">
          <w:marLeft w:val="0"/>
          <w:marRight w:val="0"/>
          <w:marTop w:val="0"/>
          <w:marBottom w:val="0"/>
          <w:divBdr>
            <w:top w:val="single" w:sz="2" w:space="0" w:color="auto"/>
            <w:left w:val="single" w:sz="2" w:space="0" w:color="auto"/>
            <w:bottom w:val="single" w:sz="6" w:space="0" w:color="auto"/>
            <w:right w:val="single" w:sz="2" w:space="0" w:color="auto"/>
          </w:divBdr>
          <w:divsChild>
            <w:div w:id="257446696">
              <w:marLeft w:val="0"/>
              <w:marRight w:val="0"/>
              <w:marTop w:val="100"/>
              <w:marBottom w:val="100"/>
              <w:divBdr>
                <w:top w:val="single" w:sz="2" w:space="0" w:color="D9D9E3"/>
                <w:left w:val="single" w:sz="2" w:space="0" w:color="D9D9E3"/>
                <w:bottom w:val="single" w:sz="2" w:space="0" w:color="D9D9E3"/>
                <w:right w:val="single" w:sz="2" w:space="0" w:color="D9D9E3"/>
              </w:divBdr>
              <w:divsChild>
                <w:div w:id="2106731630">
                  <w:marLeft w:val="0"/>
                  <w:marRight w:val="0"/>
                  <w:marTop w:val="0"/>
                  <w:marBottom w:val="0"/>
                  <w:divBdr>
                    <w:top w:val="single" w:sz="2" w:space="0" w:color="D9D9E3"/>
                    <w:left w:val="single" w:sz="2" w:space="0" w:color="D9D9E3"/>
                    <w:bottom w:val="single" w:sz="2" w:space="0" w:color="D9D9E3"/>
                    <w:right w:val="single" w:sz="2" w:space="0" w:color="D9D9E3"/>
                  </w:divBdr>
                  <w:divsChild>
                    <w:div w:id="739599400">
                      <w:marLeft w:val="0"/>
                      <w:marRight w:val="0"/>
                      <w:marTop w:val="0"/>
                      <w:marBottom w:val="0"/>
                      <w:divBdr>
                        <w:top w:val="single" w:sz="2" w:space="0" w:color="D9D9E3"/>
                        <w:left w:val="single" w:sz="2" w:space="0" w:color="D9D9E3"/>
                        <w:bottom w:val="single" w:sz="2" w:space="0" w:color="D9D9E3"/>
                        <w:right w:val="single" w:sz="2" w:space="0" w:color="D9D9E3"/>
                      </w:divBdr>
                      <w:divsChild>
                        <w:div w:id="512498261">
                          <w:marLeft w:val="0"/>
                          <w:marRight w:val="0"/>
                          <w:marTop w:val="0"/>
                          <w:marBottom w:val="0"/>
                          <w:divBdr>
                            <w:top w:val="single" w:sz="2" w:space="0" w:color="D9D9E3"/>
                            <w:left w:val="single" w:sz="2" w:space="0" w:color="D9D9E3"/>
                            <w:bottom w:val="single" w:sz="2" w:space="0" w:color="D9D9E3"/>
                            <w:right w:val="single" w:sz="2" w:space="0" w:color="D9D9E3"/>
                          </w:divBdr>
                          <w:divsChild>
                            <w:div w:id="212330512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94482501">
      <w:bodyDiv w:val="1"/>
      <w:marLeft w:val="0"/>
      <w:marRight w:val="0"/>
      <w:marTop w:val="0"/>
      <w:marBottom w:val="0"/>
      <w:divBdr>
        <w:top w:val="none" w:sz="0" w:space="0" w:color="auto"/>
        <w:left w:val="none" w:sz="0" w:space="0" w:color="auto"/>
        <w:bottom w:val="none" w:sz="0" w:space="0" w:color="auto"/>
        <w:right w:val="none" w:sz="0" w:space="0" w:color="auto"/>
      </w:divBdr>
    </w:div>
    <w:div w:id="390230634">
      <w:bodyDiv w:val="1"/>
      <w:marLeft w:val="0"/>
      <w:marRight w:val="0"/>
      <w:marTop w:val="0"/>
      <w:marBottom w:val="0"/>
      <w:divBdr>
        <w:top w:val="none" w:sz="0" w:space="0" w:color="auto"/>
        <w:left w:val="none" w:sz="0" w:space="0" w:color="auto"/>
        <w:bottom w:val="none" w:sz="0" w:space="0" w:color="auto"/>
        <w:right w:val="none" w:sz="0" w:space="0" w:color="auto"/>
      </w:divBdr>
      <w:divsChild>
        <w:div w:id="1002658646">
          <w:marLeft w:val="0"/>
          <w:marRight w:val="0"/>
          <w:marTop w:val="0"/>
          <w:marBottom w:val="0"/>
          <w:divBdr>
            <w:top w:val="single" w:sz="2" w:space="0" w:color="auto"/>
            <w:left w:val="single" w:sz="2" w:space="0" w:color="auto"/>
            <w:bottom w:val="single" w:sz="6" w:space="0" w:color="auto"/>
            <w:right w:val="single" w:sz="2" w:space="0" w:color="auto"/>
          </w:divBdr>
          <w:divsChild>
            <w:div w:id="519126235">
              <w:marLeft w:val="0"/>
              <w:marRight w:val="0"/>
              <w:marTop w:val="100"/>
              <w:marBottom w:val="100"/>
              <w:divBdr>
                <w:top w:val="single" w:sz="2" w:space="0" w:color="D9D9E3"/>
                <w:left w:val="single" w:sz="2" w:space="0" w:color="D9D9E3"/>
                <w:bottom w:val="single" w:sz="2" w:space="0" w:color="D9D9E3"/>
                <w:right w:val="single" w:sz="2" w:space="0" w:color="D9D9E3"/>
              </w:divBdr>
              <w:divsChild>
                <w:div w:id="282880388">
                  <w:marLeft w:val="0"/>
                  <w:marRight w:val="0"/>
                  <w:marTop w:val="0"/>
                  <w:marBottom w:val="0"/>
                  <w:divBdr>
                    <w:top w:val="single" w:sz="2" w:space="0" w:color="D9D9E3"/>
                    <w:left w:val="single" w:sz="2" w:space="0" w:color="D9D9E3"/>
                    <w:bottom w:val="single" w:sz="2" w:space="0" w:color="D9D9E3"/>
                    <w:right w:val="single" w:sz="2" w:space="0" w:color="D9D9E3"/>
                  </w:divBdr>
                  <w:divsChild>
                    <w:div w:id="131873636">
                      <w:marLeft w:val="0"/>
                      <w:marRight w:val="0"/>
                      <w:marTop w:val="0"/>
                      <w:marBottom w:val="0"/>
                      <w:divBdr>
                        <w:top w:val="single" w:sz="2" w:space="0" w:color="D9D9E3"/>
                        <w:left w:val="single" w:sz="2" w:space="0" w:color="D9D9E3"/>
                        <w:bottom w:val="single" w:sz="2" w:space="0" w:color="D9D9E3"/>
                        <w:right w:val="single" w:sz="2" w:space="0" w:color="D9D9E3"/>
                      </w:divBdr>
                      <w:divsChild>
                        <w:div w:id="1091773876">
                          <w:marLeft w:val="0"/>
                          <w:marRight w:val="0"/>
                          <w:marTop w:val="0"/>
                          <w:marBottom w:val="0"/>
                          <w:divBdr>
                            <w:top w:val="single" w:sz="2" w:space="0" w:color="D9D9E3"/>
                            <w:left w:val="single" w:sz="2" w:space="0" w:color="D9D9E3"/>
                            <w:bottom w:val="single" w:sz="2" w:space="0" w:color="D9D9E3"/>
                            <w:right w:val="single" w:sz="2" w:space="0" w:color="D9D9E3"/>
                          </w:divBdr>
                          <w:divsChild>
                            <w:div w:id="162060091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180699138">
      <w:bodyDiv w:val="1"/>
      <w:marLeft w:val="0"/>
      <w:marRight w:val="0"/>
      <w:marTop w:val="0"/>
      <w:marBottom w:val="0"/>
      <w:divBdr>
        <w:top w:val="none" w:sz="0" w:space="0" w:color="auto"/>
        <w:left w:val="none" w:sz="0" w:space="0" w:color="auto"/>
        <w:bottom w:val="none" w:sz="0" w:space="0" w:color="auto"/>
        <w:right w:val="none" w:sz="0" w:space="0" w:color="auto"/>
      </w:divBdr>
    </w:div>
    <w:div w:id="1227885971">
      <w:bodyDiv w:val="1"/>
      <w:marLeft w:val="0"/>
      <w:marRight w:val="0"/>
      <w:marTop w:val="0"/>
      <w:marBottom w:val="0"/>
      <w:divBdr>
        <w:top w:val="none" w:sz="0" w:space="0" w:color="auto"/>
        <w:left w:val="none" w:sz="0" w:space="0" w:color="auto"/>
        <w:bottom w:val="none" w:sz="0" w:space="0" w:color="auto"/>
        <w:right w:val="none" w:sz="0" w:space="0" w:color="auto"/>
      </w:divBdr>
    </w:div>
    <w:div w:id="1239366204">
      <w:bodyDiv w:val="1"/>
      <w:marLeft w:val="0"/>
      <w:marRight w:val="0"/>
      <w:marTop w:val="0"/>
      <w:marBottom w:val="0"/>
      <w:divBdr>
        <w:top w:val="none" w:sz="0" w:space="0" w:color="auto"/>
        <w:left w:val="none" w:sz="0" w:space="0" w:color="auto"/>
        <w:bottom w:val="none" w:sz="0" w:space="0" w:color="auto"/>
        <w:right w:val="none" w:sz="0" w:space="0" w:color="auto"/>
      </w:divBdr>
    </w:div>
    <w:div w:id="1276868262">
      <w:bodyDiv w:val="1"/>
      <w:marLeft w:val="0"/>
      <w:marRight w:val="0"/>
      <w:marTop w:val="0"/>
      <w:marBottom w:val="0"/>
      <w:divBdr>
        <w:top w:val="none" w:sz="0" w:space="0" w:color="auto"/>
        <w:left w:val="none" w:sz="0" w:space="0" w:color="auto"/>
        <w:bottom w:val="none" w:sz="0" w:space="0" w:color="auto"/>
        <w:right w:val="none" w:sz="0" w:space="0" w:color="auto"/>
      </w:divBdr>
    </w:div>
    <w:div w:id="1323120559">
      <w:bodyDiv w:val="1"/>
      <w:marLeft w:val="0"/>
      <w:marRight w:val="0"/>
      <w:marTop w:val="0"/>
      <w:marBottom w:val="0"/>
      <w:divBdr>
        <w:top w:val="none" w:sz="0" w:space="0" w:color="auto"/>
        <w:left w:val="none" w:sz="0" w:space="0" w:color="auto"/>
        <w:bottom w:val="none" w:sz="0" w:space="0" w:color="auto"/>
        <w:right w:val="none" w:sz="0" w:space="0" w:color="auto"/>
      </w:divBdr>
    </w:div>
    <w:div w:id="1429081770">
      <w:bodyDiv w:val="1"/>
      <w:marLeft w:val="0"/>
      <w:marRight w:val="0"/>
      <w:marTop w:val="0"/>
      <w:marBottom w:val="0"/>
      <w:divBdr>
        <w:top w:val="none" w:sz="0" w:space="0" w:color="auto"/>
        <w:left w:val="none" w:sz="0" w:space="0" w:color="auto"/>
        <w:bottom w:val="none" w:sz="0" w:space="0" w:color="auto"/>
        <w:right w:val="none" w:sz="0" w:space="0" w:color="auto"/>
      </w:divBdr>
    </w:div>
    <w:div w:id="1744061886">
      <w:bodyDiv w:val="1"/>
      <w:marLeft w:val="0"/>
      <w:marRight w:val="0"/>
      <w:marTop w:val="0"/>
      <w:marBottom w:val="0"/>
      <w:divBdr>
        <w:top w:val="none" w:sz="0" w:space="0" w:color="auto"/>
        <w:left w:val="none" w:sz="0" w:space="0" w:color="auto"/>
        <w:bottom w:val="none" w:sz="0" w:space="0" w:color="auto"/>
        <w:right w:val="none" w:sz="0" w:space="0" w:color="auto"/>
      </w:divBdr>
    </w:div>
    <w:div w:id="1759524463">
      <w:bodyDiv w:val="1"/>
      <w:marLeft w:val="0"/>
      <w:marRight w:val="0"/>
      <w:marTop w:val="0"/>
      <w:marBottom w:val="0"/>
      <w:divBdr>
        <w:top w:val="none" w:sz="0" w:space="0" w:color="auto"/>
        <w:left w:val="none" w:sz="0" w:space="0" w:color="auto"/>
        <w:bottom w:val="none" w:sz="0" w:space="0" w:color="auto"/>
        <w:right w:val="none" w:sz="0" w:space="0" w:color="auto"/>
      </w:divBdr>
    </w:div>
    <w:div w:id="1773815533">
      <w:bodyDiv w:val="1"/>
      <w:marLeft w:val="0"/>
      <w:marRight w:val="0"/>
      <w:marTop w:val="0"/>
      <w:marBottom w:val="0"/>
      <w:divBdr>
        <w:top w:val="none" w:sz="0" w:space="0" w:color="auto"/>
        <w:left w:val="none" w:sz="0" w:space="0" w:color="auto"/>
        <w:bottom w:val="none" w:sz="0" w:space="0" w:color="auto"/>
        <w:right w:val="none" w:sz="0" w:space="0" w:color="auto"/>
      </w:divBdr>
    </w:div>
    <w:div w:id="1793019142">
      <w:bodyDiv w:val="1"/>
      <w:marLeft w:val="0"/>
      <w:marRight w:val="0"/>
      <w:marTop w:val="0"/>
      <w:marBottom w:val="0"/>
      <w:divBdr>
        <w:top w:val="none" w:sz="0" w:space="0" w:color="auto"/>
        <w:left w:val="none" w:sz="0" w:space="0" w:color="auto"/>
        <w:bottom w:val="none" w:sz="0" w:space="0" w:color="auto"/>
        <w:right w:val="none" w:sz="0" w:space="0" w:color="auto"/>
      </w:divBdr>
    </w:div>
    <w:div w:id="1889762397">
      <w:bodyDiv w:val="1"/>
      <w:marLeft w:val="0"/>
      <w:marRight w:val="0"/>
      <w:marTop w:val="0"/>
      <w:marBottom w:val="0"/>
      <w:divBdr>
        <w:top w:val="none" w:sz="0" w:space="0" w:color="auto"/>
        <w:left w:val="none" w:sz="0" w:space="0" w:color="auto"/>
        <w:bottom w:val="none" w:sz="0" w:space="0" w:color="auto"/>
        <w:right w:val="none" w:sz="0" w:space="0" w:color="auto"/>
      </w:divBdr>
    </w:div>
    <w:div w:id="2126535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20/10/relationships/intelligence" Target="intelligence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www.nyc.gov/office-of-the-mayor/news/557-23/mayor-adams-expands-big-apple-connect-17-new-sites-free-broadband-now-available-150-000" TargetMode="External"/><Relationship Id="rId13" Type="http://schemas.openxmlformats.org/officeDocument/2006/relationships/hyperlink" Target="https://www.nydailynews.com/opinion/keeping-eyes-nypd-surveillance-article-1.2985109" TargetMode="External"/><Relationship Id="rId18" Type="http://schemas.openxmlformats.org/officeDocument/2006/relationships/hyperlink" Target="https://www.nyc.gov/assets/nypd/downloads/pdf/public_information/post-final/cctv-systems-nypd-Impact-and-use-policy_10.26.23.pdf" TargetMode="External"/><Relationship Id="rId26" Type="http://schemas.openxmlformats.org/officeDocument/2006/relationships/hyperlink" Target="https://map.cityofnewyork.us/learn-about-map/" TargetMode="External"/><Relationship Id="rId3" Type="http://schemas.openxmlformats.org/officeDocument/2006/relationships/hyperlink" Target="https://legistar.council.nyc.gov/MeetingDetail.aspx?ID=1291009&amp;GUID=103599E6-9841-42F9-80DA-175CE33DC67A&amp;Options=info|&amp;Search=" TargetMode="External"/><Relationship Id="rId21" Type="http://schemas.openxmlformats.org/officeDocument/2006/relationships/hyperlink" Target="https://fop997.org/history.htm" TargetMode="External"/><Relationship Id="rId7" Type="http://schemas.openxmlformats.org/officeDocument/2006/relationships/hyperlink" Target="https://www.beta.nyc/2025/08/13/statement-on-nypd-surveillance-expansion-in-nycha-through-public-broadband/" TargetMode="External"/><Relationship Id="rId12" Type="http://schemas.openxmlformats.org/officeDocument/2006/relationships/hyperlink" Target="https://www.aclu.org/news/new-bill-holds-nypd-accountable-surveillance-technology" TargetMode="External"/><Relationship Id="rId17" Type="http://schemas.openxmlformats.org/officeDocument/2006/relationships/hyperlink" Target="https://www.nyc.gov/assets/nypd/downloads/pdf/public_information/post-final/cctv-systems-nypd-Impact-and-use-policy_10.26.23.pdf" TargetMode="External"/><Relationship Id="rId25" Type="http://schemas.openxmlformats.org/officeDocument/2006/relationships/hyperlink" Target="https://www.nyc.gov/assets/nycha/downloads/pdf/NYCHA-Monitor-Safety-and-Security-Report-5-25-23.pdf" TargetMode="External"/><Relationship Id="rId2" Type="http://schemas.openxmlformats.org/officeDocument/2006/relationships/hyperlink" Target="https://legistar.council.nyc.gov/MeetingDetail.aspx?ID=1276943&amp;GUID=20AAA999-CE32-47BF-8799-DE307C4ACCAD&amp;Options=info|&amp;Search=" TargetMode="External"/><Relationship Id="rId16" Type="http://schemas.openxmlformats.org/officeDocument/2006/relationships/hyperlink" Target="https://legistar.council.nyc.gov/MeetingDetail.aspx?ID=1294261&amp;GUID=3EBA43BB-48B4-4A89-9EA0-F957139731B5&amp;Options=info|&amp;Search=vote" TargetMode="External"/><Relationship Id="rId20" Type="http://schemas.openxmlformats.org/officeDocument/2006/relationships/hyperlink" Target="https://www.nyc.gov/site/nypd/bureaus/transit-housing/housing.page" TargetMode="External"/><Relationship Id="rId29" Type="http://schemas.openxmlformats.org/officeDocument/2006/relationships/hyperlink" Target="https://www.lisc.org/media/filer_public/39/3a/393a08a4-3676-4cad-94af-8188c6d6d6dc/nycha_standard_procedure_manual_privacy_policy.pdf" TargetMode="External"/><Relationship Id="rId1" Type="http://schemas.openxmlformats.org/officeDocument/2006/relationships/hyperlink" Target="https://nysfocus.com/2025/08/11/eric-adams-nycha-nypd-cameras-surveillance" TargetMode="External"/><Relationship Id="rId6" Type="http://schemas.openxmlformats.org/officeDocument/2006/relationships/hyperlink" Target="https://www.stopspying.org/latest-news/2025/8/11/stop-condemns-adams-nycha-surveillance-through-public-broadband" TargetMode="External"/><Relationship Id="rId11" Type="http://schemas.openxmlformats.org/officeDocument/2006/relationships/hyperlink" Target="https://www.nyc.gov/assets/doi/reports/pdf/2022/20PostActRelease.Rpt.11.03.2022.pdf" TargetMode="External"/><Relationship Id="rId24" Type="http://schemas.openxmlformats.org/officeDocument/2006/relationships/hyperlink" Target="https://www.nyc.gov/assets/nycha/downloads/pdf/NYCHA-Monitor-Safety-and-Security-Report-5-25-23.pdf" TargetMode="External"/><Relationship Id="rId5" Type="http://schemas.openxmlformats.org/officeDocument/2006/relationships/hyperlink" Target="https://nysfocus.com/2025/08/11/eric-adams-nycha-nypd-cameras-surveillance" TargetMode="External"/><Relationship Id="rId15" Type="http://schemas.openxmlformats.org/officeDocument/2006/relationships/hyperlink" Target="https://www.nyc.gov/assets/doi/reports/pdf/2022/20PostActRelease.Rpt.11.03.2022.pdf" TargetMode="External"/><Relationship Id="rId23" Type="http://schemas.openxmlformats.org/officeDocument/2006/relationships/hyperlink" Target="https://designguidelines.nycha.info/cctv/" TargetMode="External"/><Relationship Id="rId28" Type="http://schemas.openxmlformats.org/officeDocument/2006/relationships/hyperlink" Target="https://www.nyclu.org/court-cases/nyclu-v-new-york-city-police-department-seeking-access-information-lower-manhattan-security" TargetMode="External"/><Relationship Id="rId10" Type="http://schemas.openxmlformats.org/officeDocument/2006/relationships/hyperlink" Target="https://www.nyc.gov/mayors-office/news/2025/09/mayor-adams-extends--big-apple-connect--program--continues-to-pr" TargetMode="External"/><Relationship Id="rId19" Type="http://schemas.openxmlformats.org/officeDocument/2006/relationships/hyperlink" Target="https://fop997.org/history.htm" TargetMode="External"/><Relationship Id="rId4" Type="http://schemas.openxmlformats.org/officeDocument/2006/relationships/hyperlink" Target="https://nysfocus.com/2025/08/11/eric-adams-nycha-nypd-cameras-surveillance" TargetMode="External"/><Relationship Id="rId9" Type="http://schemas.openxmlformats.org/officeDocument/2006/relationships/hyperlink" Target="https://nychajournal.nyc/over-100000-nycha-households-have-enrolled-in-big-apple-connects-free-internet/" TargetMode="External"/><Relationship Id="rId14" Type="http://schemas.openxmlformats.org/officeDocument/2006/relationships/hyperlink" Target="https://legistar.council.nyc.gov/LegislationDetail.aspx?ID=3343878&amp;GUID=996ABB2A-9F4C-4A32-B081-D6F24AB954A0" TargetMode="External"/><Relationship Id="rId22" Type="http://schemas.openxmlformats.org/officeDocument/2006/relationships/hyperlink" Target="https://www.nyc.gov/assets/nycha/downloads/pdf/Final_FY2013_Annual%20Plan_10_18_2012.pdf" TargetMode="External"/><Relationship Id="rId27" Type="http://schemas.openxmlformats.org/officeDocument/2006/relationships/hyperlink" Target="https://neighborhoodsafety.cityofnewyork.us/mayors-action-pl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05CB92-1BD7-4C74-BACD-75936C0224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3682</Words>
  <Characters>20988</Characters>
  <Application>Microsoft Office Word</Application>
  <DocSecurity>4</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24621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Chad</dc:creator>
  <cp:keywords/>
  <dc:description/>
  <cp:lastModifiedBy>Jeffries, Jillian</cp:lastModifiedBy>
  <cp:revision>2</cp:revision>
  <cp:lastPrinted>2025-09-29T20:37:00Z</cp:lastPrinted>
  <dcterms:created xsi:type="dcterms:W3CDTF">2025-09-30T19:32:00Z</dcterms:created>
  <dcterms:modified xsi:type="dcterms:W3CDTF">2025-09-30T19:32:00Z</dcterms:modified>
</cp:coreProperties>
</file>