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422A9E" w:rsidRPr="00066D75" w14:paraId="59414B99" w14:textId="77777777" w:rsidTr="00A66F0E">
        <w:trPr>
          <w:trHeight w:val="3510"/>
          <w:jc w:val="center"/>
        </w:trPr>
        <w:tc>
          <w:tcPr>
            <w:tcW w:w="6077" w:type="dxa"/>
            <w:tcBorders>
              <w:bottom w:val="single" w:sz="4" w:space="0" w:color="auto"/>
            </w:tcBorders>
          </w:tcPr>
          <w:p w14:paraId="47436E9B" w14:textId="77777777" w:rsidR="00422A9E" w:rsidRPr="00066D75" w:rsidRDefault="00422A9E" w:rsidP="00A66F0E">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3BDE72BA" wp14:editId="5FE423B5">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00F70249" w14:textId="77777777" w:rsidR="00422A9E" w:rsidRPr="00066D75" w:rsidRDefault="00422A9E" w:rsidP="00A66F0E">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1F1F530F" w14:textId="77777777" w:rsidR="00422A9E" w:rsidRPr="00066D75" w:rsidRDefault="00422A9E" w:rsidP="00A66F0E">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0FC22432" w14:textId="77777777" w:rsidR="00422A9E" w:rsidRPr="00066D75" w:rsidRDefault="00422A9E" w:rsidP="00A66F0E">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25F3448E" w14:textId="77777777" w:rsidR="00422A9E" w:rsidRPr="00066D75" w:rsidRDefault="00422A9E" w:rsidP="00A66F0E">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0099C821" w14:textId="77777777" w:rsidR="00422A9E" w:rsidRPr="00066D75" w:rsidRDefault="00422A9E" w:rsidP="00A66F0E">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Richard lee, Director</w:t>
            </w:r>
          </w:p>
          <w:p w14:paraId="269F4F3A" w14:textId="77777777" w:rsidR="00422A9E" w:rsidRPr="00066D75" w:rsidRDefault="00422A9E" w:rsidP="00A66F0E">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48AF2CDD" w14:textId="77777777" w:rsidR="00422A9E" w:rsidRPr="00066D75" w:rsidRDefault="00422A9E" w:rsidP="00A66F0E">
            <w:pPr>
              <w:spacing w:after="0" w:line="240" w:lineRule="auto"/>
              <w:jc w:val="both"/>
              <w:rPr>
                <w:rFonts w:ascii="Times New Roman" w:eastAsia="Times New Roman" w:hAnsi="Times New Roman" w:cs="Times New Roman"/>
                <w:b/>
                <w:bCs/>
                <w:sz w:val="24"/>
                <w:szCs w:val="24"/>
              </w:rPr>
            </w:pPr>
          </w:p>
          <w:p w14:paraId="0358FE3E" w14:textId="00E80962" w:rsidR="00422A9E" w:rsidRPr="007D23AD" w:rsidRDefault="00422A9E" w:rsidP="00A66F0E">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Pr="00422A9E">
              <w:rPr>
                <w:rFonts w:ascii="Times New Roman" w:eastAsia="Times New Roman" w:hAnsi="Times New Roman" w:cs="Times New Roman"/>
                <w:sz w:val="24"/>
                <w:szCs w:val="24"/>
              </w:rPr>
              <w:t>1391</w:t>
            </w:r>
          </w:p>
          <w:p w14:paraId="081E4FD7" w14:textId="77777777" w:rsidR="00422A9E" w:rsidRPr="00066D75" w:rsidRDefault="00422A9E" w:rsidP="00A66F0E">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0DE9B13E" w14:textId="77777777" w:rsidR="00422A9E" w:rsidRPr="00066D75" w:rsidRDefault="00422A9E" w:rsidP="00A66F0E">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422A9E" w:rsidRPr="00422A9E" w14:paraId="58D644A6" w14:textId="77777777" w:rsidTr="00A66F0E">
        <w:trPr>
          <w:trHeight w:val="1160"/>
          <w:jc w:val="center"/>
        </w:trPr>
        <w:tc>
          <w:tcPr>
            <w:tcW w:w="6077" w:type="dxa"/>
            <w:tcBorders>
              <w:top w:val="single" w:sz="4" w:space="0" w:color="auto"/>
            </w:tcBorders>
          </w:tcPr>
          <w:p w14:paraId="38FE0FA3" w14:textId="42CC66D0" w:rsidR="00422A9E" w:rsidRPr="00422A9E" w:rsidRDefault="00422A9E" w:rsidP="00A66F0E">
            <w:pPr>
              <w:pStyle w:val="NoSpacing"/>
              <w:jc w:val="both"/>
              <w:rPr>
                <w:rFonts w:eastAsia="Times New Roman" w:cs="Times New Roman"/>
                <w:szCs w:val="24"/>
              </w:rPr>
            </w:pPr>
            <w:r w:rsidRPr="00422A9E">
              <w:rPr>
                <w:rFonts w:cs="Times New Roman"/>
                <w:b/>
                <w:bCs/>
                <w:smallCaps/>
                <w:szCs w:val="24"/>
              </w:rPr>
              <w:t xml:space="preserve">Title: </w:t>
            </w:r>
            <w:r w:rsidRPr="00422A9E">
              <w:rPr>
                <w:rFonts w:cs="Times New Roman"/>
                <w:szCs w:val="24"/>
              </w:rPr>
              <w:t>A Local Law to amend the administrative code of the city of New York, in relation to the establishment of compensation and training standards for security guards</w:t>
            </w:r>
          </w:p>
          <w:p w14:paraId="05AABF01" w14:textId="77777777" w:rsidR="00422A9E" w:rsidRPr="00422A9E" w:rsidRDefault="00422A9E" w:rsidP="00A66F0E">
            <w:pPr>
              <w:pStyle w:val="BodyText"/>
              <w:spacing w:before="80" w:line="240" w:lineRule="auto"/>
              <w:ind w:firstLine="0"/>
            </w:pPr>
          </w:p>
        </w:tc>
        <w:tc>
          <w:tcPr>
            <w:tcW w:w="4926" w:type="dxa"/>
            <w:tcBorders>
              <w:top w:val="single" w:sz="4" w:space="0" w:color="auto"/>
            </w:tcBorders>
          </w:tcPr>
          <w:p w14:paraId="79946C62" w14:textId="77777777" w:rsidR="00422A9E" w:rsidRPr="00422A9E" w:rsidRDefault="00422A9E" w:rsidP="00422A9E">
            <w:pPr>
              <w:jc w:val="both"/>
              <w:rPr>
                <w:rFonts w:ascii="Times New Roman" w:eastAsia="Times New Roman" w:hAnsi="Times New Roman" w:cs="Times New Roman"/>
                <w:sz w:val="24"/>
                <w:szCs w:val="24"/>
              </w:rPr>
            </w:pPr>
            <w:r w:rsidRPr="00422A9E">
              <w:rPr>
                <w:rFonts w:ascii="Times New Roman" w:hAnsi="Times New Roman" w:cs="Times New Roman"/>
                <w:b/>
                <w:bCs/>
                <w:smallCaps/>
                <w:sz w:val="24"/>
                <w:szCs w:val="24"/>
              </w:rPr>
              <w:t>Sponsors</w:t>
            </w:r>
            <w:r w:rsidRPr="00422A9E">
              <w:rPr>
                <w:rFonts w:ascii="Times New Roman" w:hAnsi="Times New Roman" w:cs="Times New Roman"/>
                <w:b/>
                <w:bCs/>
                <w:sz w:val="24"/>
                <w:szCs w:val="24"/>
              </w:rPr>
              <w:t xml:space="preserve">: </w:t>
            </w:r>
            <w:r w:rsidRPr="00422A9E">
              <w:rPr>
                <w:rFonts w:ascii="Times New Roman" w:hAnsi="Times New Roman" w:cs="Times New Roman"/>
                <w:sz w:val="24"/>
                <w:szCs w:val="24"/>
              </w:rPr>
              <w:t>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and Mealy</w:t>
            </w:r>
          </w:p>
          <w:p w14:paraId="026E343A" w14:textId="4E0EDF97" w:rsidR="00422A9E" w:rsidRPr="00422A9E" w:rsidRDefault="00422A9E" w:rsidP="00A66F0E">
            <w:pPr>
              <w:pStyle w:val="BodyText"/>
              <w:spacing w:line="240" w:lineRule="auto"/>
              <w:ind w:firstLine="0"/>
              <w:rPr>
                <w:rFonts w:eastAsia="Calibri"/>
              </w:rPr>
            </w:pPr>
          </w:p>
        </w:tc>
      </w:tr>
    </w:tbl>
    <w:p w14:paraId="2F147B43" w14:textId="3277D4F5" w:rsidR="00422A9E" w:rsidRPr="00422A9E" w:rsidRDefault="00422A9E" w:rsidP="00422A9E">
      <w:pPr>
        <w:pStyle w:val="NoSpacing"/>
        <w:spacing w:before="120"/>
        <w:jc w:val="both"/>
        <w:rPr>
          <w:rFonts w:cs="Times New Roman"/>
          <w:szCs w:val="24"/>
        </w:rPr>
      </w:pPr>
      <w:r w:rsidRPr="00422A9E">
        <w:rPr>
          <w:rFonts w:eastAsia="Times New Roman" w:cs="Times New Roman"/>
          <w:b/>
          <w:bCs/>
          <w:smallCaps/>
          <w:szCs w:val="24"/>
        </w:rPr>
        <w:t>Summary of Legislation:</w:t>
      </w:r>
      <w:r w:rsidRPr="00422A9E">
        <w:rPr>
          <w:rFonts w:cs="Times New Roman"/>
          <w:szCs w:val="24"/>
        </w:rPr>
        <w:t xml:space="preserve"> Int. No. 1391 would direct the Department of Consumer and Worker Protection (DCWP) to establish and enforce minimum wage, paid sick leave, paid vacation leave, benefits, and training requirements for security guards and security guard employers. It would establish the Department of Security and a Security Guard Advocate within DCWP to educate security guard employers and workers about their obligations and rights, develop a system to assist covered security guards to submit complaints regarding potential violations, track the status and outcome of such complaints, and coordinate with appropriate stakeholders regarding issues affecting the security workforce. </w:t>
      </w:r>
    </w:p>
    <w:p w14:paraId="3FC9737C" w14:textId="77777777" w:rsidR="00422A9E" w:rsidRPr="00C523F3" w:rsidRDefault="00422A9E" w:rsidP="00422A9E">
      <w:pPr>
        <w:pStyle w:val="NoSpacing"/>
        <w:jc w:val="both"/>
        <w:rPr>
          <w:rFonts w:eastAsia="Times New Roman" w:cs="Times New Roman"/>
          <w:szCs w:val="24"/>
        </w:rPr>
      </w:pPr>
    </w:p>
    <w:p w14:paraId="2E603417" w14:textId="77777777" w:rsidR="00422A9E" w:rsidRPr="007D23AD" w:rsidRDefault="00422A9E" w:rsidP="00422A9E">
      <w:pPr>
        <w:pStyle w:val="NoSpacing"/>
        <w:spacing w:before="80"/>
        <w:jc w:val="both"/>
      </w:pPr>
      <w:r w:rsidRPr="298B1D81">
        <w:rPr>
          <w:rFonts w:eastAsia="Times New Roman" w:cs="Times New Roman"/>
          <w:b/>
          <w:bCs/>
          <w:smallCaps/>
        </w:rPr>
        <w:t>Effective Date:</w:t>
      </w:r>
      <w:r w:rsidRPr="298B1D81">
        <w:rPr>
          <w:rFonts w:eastAsia="Times New Roman" w:cs="Times New Roman"/>
        </w:rPr>
        <w:t xml:space="preserve"> </w:t>
      </w:r>
      <w:r>
        <w:t>120 days after becoming law</w:t>
      </w:r>
    </w:p>
    <w:p w14:paraId="3BBB1A3E" w14:textId="77777777" w:rsidR="00422A9E" w:rsidRPr="00D4471C" w:rsidRDefault="00422A9E" w:rsidP="00422A9E">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D4471C">
        <w:rPr>
          <w:rFonts w:ascii="Times New Roman" w:eastAsia="Times New Roman" w:hAnsi="Times New Roman" w:cs="Times New Roman"/>
          <w:b/>
          <w:smallCaps/>
          <w:sz w:val="24"/>
          <w:szCs w:val="24"/>
        </w:rPr>
        <w:t>City Council Estimate:</w:t>
      </w:r>
    </w:p>
    <w:p w14:paraId="13EA85BB" w14:textId="77777777" w:rsidR="00422A9E" w:rsidRPr="00D4471C" w:rsidRDefault="00422A9E" w:rsidP="00422A9E">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422A9E" w:rsidRPr="00D4471C" w14:paraId="363C84E9" w14:textId="77777777" w:rsidTr="3C49182D">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7191C2B" w14:textId="77777777" w:rsidR="00422A9E" w:rsidRPr="00D4471C" w:rsidRDefault="00422A9E" w:rsidP="00A66F0E">
            <w:pPr>
              <w:spacing w:after="0" w:line="201" w:lineRule="exact"/>
              <w:jc w:val="center"/>
              <w:rPr>
                <w:rFonts w:ascii="Times New Roman" w:eastAsia="Times New Roman" w:hAnsi="Times New Roman" w:cs="Times New Roman"/>
                <w:sz w:val="20"/>
                <w:szCs w:val="20"/>
              </w:rPr>
            </w:pPr>
          </w:p>
          <w:p w14:paraId="095A712B" w14:textId="77777777" w:rsidR="00422A9E" w:rsidRPr="00D4471C" w:rsidRDefault="00422A9E" w:rsidP="00A66F0E">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DB44666" w14:textId="77777777" w:rsidR="00422A9E" w:rsidRPr="00D4471C" w:rsidRDefault="00422A9E" w:rsidP="00A66F0E">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Effective FY26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7FDB7B5" w14:textId="77777777" w:rsidR="00422A9E" w:rsidRPr="00D4471C" w:rsidRDefault="00422A9E" w:rsidP="00A66F0E">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FY Succeeding Effective FY27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B7D6FF3" w14:textId="0E8DF418" w:rsidR="00422A9E" w:rsidRPr="00D4471C" w:rsidRDefault="00422A9E" w:rsidP="00A66F0E">
            <w:pPr>
              <w:spacing w:after="0" w:line="240" w:lineRule="auto"/>
              <w:jc w:val="center"/>
              <w:rPr>
                <w:rFonts w:ascii="Times New Roman" w:eastAsia="Times New Roman" w:hAnsi="Times New Roman" w:cs="Times New Roman"/>
                <w:b/>
                <w:bCs/>
                <w:sz w:val="20"/>
                <w:szCs w:val="20"/>
              </w:rPr>
            </w:pPr>
            <w:r w:rsidRPr="3C49182D">
              <w:rPr>
                <w:rFonts w:ascii="Times New Roman" w:eastAsia="Times New Roman" w:hAnsi="Times New Roman" w:cs="Times New Roman"/>
                <w:b/>
                <w:bCs/>
                <w:sz w:val="20"/>
                <w:szCs w:val="20"/>
              </w:rPr>
              <w:t>Full Fiscal Impact FY2</w:t>
            </w:r>
            <w:r w:rsidR="00926077">
              <w:rPr>
                <w:rFonts w:ascii="Times New Roman" w:eastAsia="Times New Roman" w:hAnsi="Times New Roman" w:cs="Times New Roman"/>
                <w:b/>
                <w:bCs/>
                <w:sz w:val="20"/>
                <w:szCs w:val="20"/>
              </w:rPr>
              <w:t>7</w:t>
            </w:r>
          </w:p>
        </w:tc>
      </w:tr>
      <w:tr w:rsidR="00422A9E" w:rsidRPr="00D4471C" w14:paraId="2DC06184" w14:textId="77777777" w:rsidTr="3C49182D">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AC3AAFF" w14:textId="77777777" w:rsidR="00422A9E" w:rsidRPr="00D4471C" w:rsidRDefault="00422A9E" w:rsidP="00A66F0E">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F83D5FF" w14:textId="77777777" w:rsidR="00422A9E" w:rsidRPr="00D4471C" w:rsidRDefault="00422A9E" w:rsidP="00A66F0E">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FB57DEB" w14:textId="77777777" w:rsidR="00422A9E" w:rsidRPr="00D4471C" w:rsidRDefault="00422A9E" w:rsidP="00A66F0E">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C5186" w14:textId="77777777" w:rsidR="00422A9E" w:rsidRPr="00D4471C" w:rsidRDefault="00422A9E" w:rsidP="00A66F0E">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r>
      <w:tr w:rsidR="00926077" w:rsidRPr="00D4471C" w14:paraId="150143A7" w14:textId="77777777" w:rsidTr="3C49182D">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869C4A4" w14:textId="77777777" w:rsidR="00926077" w:rsidRPr="00D4471C" w:rsidRDefault="00926077" w:rsidP="00926077">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CA9B08E" w14:textId="15BCB6E8" w:rsidR="00926077" w:rsidRPr="00D4471C" w:rsidRDefault="00926077" w:rsidP="00926077">
            <w:pPr>
              <w:spacing w:after="0" w:line="240" w:lineRule="auto"/>
              <w:jc w:val="center"/>
              <w:rPr>
                <w:rFonts w:ascii="Times New Roman" w:eastAsia="Times New Roman" w:hAnsi="Times New Roman" w:cs="Times New Roman"/>
                <w:sz w:val="20"/>
                <w:szCs w:val="20"/>
              </w:rPr>
            </w:pP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2,021,250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4E6FD6C" w14:textId="6A4F6678" w:rsidR="00926077" w:rsidRPr="00D4471C" w:rsidRDefault="00926077" w:rsidP="009260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$4,425,000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C94D6CD" w14:textId="7A3CE15C" w:rsidR="00926077" w:rsidRPr="00D4471C" w:rsidRDefault="00926077" w:rsidP="009260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$4,425,000</w:t>
            </w:r>
          </w:p>
        </w:tc>
      </w:tr>
      <w:tr w:rsidR="00926077" w:rsidRPr="00D4471C" w14:paraId="616EC3BF" w14:textId="77777777" w:rsidTr="3C49182D">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8D1497" w14:textId="77777777" w:rsidR="00926077" w:rsidRPr="00D4471C" w:rsidRDefault="00926077" w:rsidP="00926077">
            <w:pPr>
              <w:spacing w:after="58"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B5BC429" w14:textId="0A8DC6D7" w:rsidR="00926077" w:rsidRPr="00D4471C" w:rsidRDefault="00926077" w:rsidP="00926077">
            <w:pPr>
              <w:spacing w:after="0" w:line="240" w:lineRule="auto"/>
              <w:jc w:val="center"/>
              <w:rPr>
                <w:rFonts w:ascii="Times New Roman" w:eastAsia="Times New Roman" w:hAnsi="Times New Roman" w:cs="Times New Roman"/>
                <w:sz w:val="20"/>
                <w:szCs w:val="20"/>
              </w:rPr>
            </w:pPr>
            <w:r w:rsidRPr="3C49182D">
              <w:rPr>
                <w:rFonts w:ascii="Times New Roman" w:eastAsia="Times New Roman" w:hAnsi="Times New Roman" w:cs="Times New Roman"/>
                <w:sz w:val="20"/>
                <w:szCs w:val="20"/>
              </w:rPr>
              <w:t>(</w:t>
            </w: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2,021,250</w:t>
            </w:r>
            <w:r w:rsidRPr="3C49182D">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A815AE6" w14:textId="1E45CE76" w:rsidR="00926077" w:rsidRPr="00D4471C" w:rsidRDefault="00926077" w:rsidP="00926077">
            <w:pPr>
              <w:spacing w:after="0" w:line="240" w:lineRule="auto"/>
              <w:jc w:val="center"/>
              <w:rPr>
                <w:rFonts w:ascii="Times New Roman" w:eastAsia="Times New Roman" w:hAnsi="Times New Roman" w:cs="Times New Roman"/>
                <w:sz w:val="20"/>
                <w:szCs w:val="20"/>
              </w:rPr>
            </w:pPr>
            <w:r w:rsidRPr="3C49182D">
              <w:rPr>
                <w:rFonts w:ascii="Times New Roman" w:eastAsia="Times New Roman" w:hAnsi="Times New Roman" w:cs="Times New Roman"/>
                <w:sz w:val="20"/>
                <w:szCs w:val="20"/>
              </w:rPr>
              <w:t>($4,425,000)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1F88E2BA" w14:textId="562BA450" w:rsidR="00926077" w:rsidRPr="00D4471C" w:rsidRDefault="00926077" w:rsidP="00926077">
            <w:pPr>
              <w:spacing w:after="0" w:line="240" w:lineRule="auto"/>
              <w:jc w:val="center"/>
              <w:rPr>
                <w:rFonts w:ascii="Times New Roman" w:eastAsia="Times New Roman" w:hAnsi="Times New Roman" w:cs="Times New Roman"/>
                <w:sz w:val="20"/>
                <w:szCs w:val="20"/>
              </w:rPr>
            </w:pPr>
            <w:r w:rsidRPr="3C49182D">
              <w:rPr>
                <w:rFonts w:ascii="Times New Roman" w:eastAsia="Times New Roman" w:hAnsi="Times New Roman" w:cs="Times New Roman"/>
                <w:sz w:val="20"/>
                <w:szCs w:val="20"/>
              </w:rPr>
              <w:t>($4,425,000)</w:t>
            </w:r>
          </w:p>
        </w:tc>
      </w:tr>
    </w:tbl>
    <w:p w14:paraId="71586FD8" w14:textId="77777777" w:rsidR="00422A9E" w:rsidRPr="00D4471C" w:rsidRDefault="00422A9E" w:rsidP="00422A9E">
      <w:pPr>
        <w:spacing w:before="120" w:after="0" w:line="240" w:lineRule="auto"/>
        <w:jc w:val="both"/>
        <w:rPr>
          <w:rFonts w:ascii="Times New Roman" w:eastAsia="Times New Roman" w:hAnsi="Times New Roman" w:cs="Times New Roman"/>
          <w:sz w:val="24"/>
          <w:szCs w:val="24"/>
        </w:rPr>
      </w:pPr>
    </w:p>
    <w:p w14:paraId="68C79C2A" w14:textId="77777777" w:rsidR="00422A9E" w:rsidRPr="00D4471C" w:rsidRDefault="00422A9E" w:rsidP="00422A9E">
      <w:pPr>
        <w:spacing w:after="0" w:line="240" w:lineRule="auto"/>
        <w:jc w:val="both"/>
        <w:rPr>
          <w:rFonts w:ascii="Times New Roman" w:eastAsia="Times New Roman" w:hAnsi="Times New Roman" w:cs="Times New Roman"/>
          <w:b/>
          <w:smallCaps/>
          <w:sz w:val="24"/>
          <w:szCs w:val="24"/>
        </w:rPr>
      </w:pPr>
      <w:r w:rsidRPr="00D4471C">
        <w:rPr>
          <w:rFonts w:ascii="Times New Roman" w:eastAsia="Times New Roman" w:hAnsi="Times New Roman" w:cs="Times New Roman"/>
          <w:b/>
          <w:smallCaps/>
          <w:sz w:val="24"/>
          <w:szCs w:val="24"/>
        </w:rPr>
        <w:t xml:space="preserve">Fiscal Year in Which Proposed Local Law Would First Become Effective: </w:t>
      </w:r>
      <w:r w:rsidRPr="00D4471C">
        <w:rPr>
          <w:rFonts w:ascii="Times New Roman" w:eastAsia="Times New Roman" w:hAnsi="Times New Roman" w:cs="Times New Roman"/>
          <w:bCs/>
          <w:smallCaps/>
          <w:sz w:val="24"/>
          <w:szCs w:val="24"/>
        </w:rPr>
        <w:t>2026</w:t>
      </w:r>
    </w:p>
    <w:p w14:paraId="4CBEEA46" w14:textId="77777777" w:rsidR="00422A9E" w:rsidRPr="00D4471C" w:rsidRDefault="00422A9E" w:rsidP="00422A9E">
      <w:pPr>
        <w:spacing w:after="0" w:line="240" w:lineRule="auto"/>
        <w:jc w:val="both"/>
        <w:rPr>
          <w:rFonts w:ascii="Times New Roman" w:eastAsia="Times New Roman" w:hAnsi="Times New Roman" w:cs="Times New Roman"/>
          <w:b/>
          <w:smallCaps/>
          <w:sz w:val="24"/>
          <w:szCs w:val="24"/>
        </w:rPr>
      </w:pPr>
    </w:p>
    <w:p w14:paraId="532E524D" w14:textId="77777777" w:rsidR="00422A9E" w:rsidRPr="00D4471C" w:rsidRDefault="00422A9E" w:rsidP="00422A9E">
      <w:pPr>
        <w:spacing w:after="0" w:line="240" w:lineRule="auto"/>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Fiscal Year in Which Full Fiscal Impact Anticipated:</w:t>
      </w:r>
      <w:r w:rsidRPr="5EBE2721">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7</w:t>
      </w:r>
    </w:p>
    <w:p w14:paraId="331829C4" w14:textId="77777777" w:rsidR="00422A9E" w:rsidRPr="00D4471C" w:rsidRDefault="00422A9E" w:rsidP="00422A9E">
      <w:pPr>
        <w:spacing w:after="0" w:line="240" w:lineRule="auto"/>
        <w:jc w:val="both"/>
        <w:rPr>
          <w:rFonts w:ascii="Times New Roman" w:eastAsia="Times New Roman" w:hAnsi="Times New Roman" w:cs="Times New Roman"/>
          <w:sz w:val="24"/>
          <w:szCs w:val="24"/>
        </w:rPr>
      </w:pPr>
    </w:p>
    <w:p w14:paraId="41071D38" w14:textId="77777777" w:rsidR="00422A9E" w:rsidRDefault="00422A9E" w:rsidP="00422A9E">
      <w:pPr>
        <w:spacing w:after="0" w:line="240" w:lineRule="auto"/>
        <w:jc w:val="both"/>
        <w:rPr>
          <w:rFonts w:ascii="Times New Roman" w:eastAsia="Times New Roman" w:hAnsi="Times New Roman" w:cs="Times New Roman"/>
          <w:color w:val="000000" w:themeColor="text1"/>
          <w:sz w:val="24"/>
          <w:szCs w:val="24"/>
        </w:rPr>
      </w:pPr>
      <w:r w:rsidRPr="3BD6803A">
        <w:rPr>
          <w:rFonts w:ascii="Times New Roman" w:eastAsia="Times New Roman" w:hAnsi="Times New Roman" w:cs="Times New Roman"/>
          <w:b/>
          <w:bCs/>
          <w:smallCaps/>
          <w:color w:val="000000" w:themeColor="text1"/>
          <w:sz w:val="24"/>
          <w:szCs w:val="24"/>
        </w:rPr>
        <w:lastRenderedPageBreak/>
        <w:t xml:space="preserve"> Impact on Revenues:</w:t>
      </w:r>
      <w:r w:rsidRPr="3BD6803A">
        <w:rPr>
          <w:rFonts w:ascii="Calibri" w:eastAsia="Calibri" w:hAnsi="Calibri" w:cs="Calibri"/>
          <w:color w:val="000000" w:themeColor="text1"/>
        </w:rPr>
        <w:t xml:space="preserve"> </w:t>
      </w:r>
      <w:r w:rsidRPr="3BD6803A">
        <w:rPr>
          <w:rFonts w:ascii="Times New Roman" w:eastAsia="Times New Roman" w:hAnsi="Times New Roman" w:cs="Times New Roman"/>
          <w:color w:val="000000" w:themeColor="text1"/>
          <w:sz w:val="24"/>
          <w:szCs w:val="24"/>
        </w:rPr>
        <w:t>It is anticipated that there would be no impact on revenues resulting from the enactment of this legislation.</w:t>
      </w:r>
      <w:r w:rsidRPr="3BD6803A">
        <w:rPr>
          <w:rFonts w:ascii="Calibri" w:eastAsia="Calibri" w:hAnsi="Calibri" w:cs="Calibri"/>
          <w:color w:val="000000" w:themeColor="text1"/>
        </w:rPr>
        <w:t xml:space="preserve"> </w:t>
      </w:r>
      <w:r w:rsidRPr="3BD6803A">
        <w:rPr>
          <w:rFonts w:ascii="Times New Roman" w:eastAsia="Times New Roman" w:hAnsi="Times New Roman" w:cs="Times New Roman"/>
          <w:color w:val="000000" w:themeColor="text1"/>
          <w:sz w:val="24"/>
          <w:szCs w:val="24"/>
        </w:rPr>
        <w:t>The Office of Management and Budget’s (OMB) estimate of this legislation’s impact on the City’s revenues is consistent with the Council’s estimate.</w:t>
      </w:r>
    </w:p>
    <w:p w14:paraId="48F8BF17" w14:textId="77777777" w:rsidR="00422A9E" w:rsidRDefault="00422A9E" w:rsidP="00422A9E">
      <w:pPr>
        <w:spacing w:after="0" w:line="240" w:lineRule="auto"/>
        <w:jc w:val="both"/>
        <w:rPr>
          <w:rFonts w:ascii="Times New Roman" w:eastAsia="Times New Roman" w:hAnsi="Times New Roman" w:cs="Times New Roman"/>
          <w:color w:val="000000" w:themeColor="text1"/>
          <w:sz w:val="24"/>
          <w:szCs w:val="24"/>
        </w:rPr>
      </w:pPr>
    </w:p>
    <w:p w14:paraId="09C7B5B8" w14:textId="4C3EEA46" w:rsidR="00422A9E" w:rsidRDefault="00422A9E" w:rsidP="00422A9E">
      <w:pPr>
        <w:rPr>
          <w:rStyle w:val="normaltextrun"/>
          <w:rFonts w:ascii="Times New Roman" w:eastAsia="Times New Roman" w:hAnsi="Times New Roman" w:cs="Times New Roman"/>
          <w:sz w:val="24"/>
          <w:szCs w:val="24"/>
        </w:rPr>
      </w:pPr>
      <w:r w:rsidRPr="558961AF">
        <w:rPr>
          <w:rFonts w:ascii="Times New Roman" w:eastAsia="Times New Roman" w:hAnsi="Times New Roman" w:cs="Times New Roman"/>
          <w:b/>
          <w:bCs/>
          <w:smallCaps/>
          <w:color w:val="000000" w:themeColor="text1"/>
          <w:sz w:val="24"/>
          <w:szCs w:val="24"/>
        </w:rPr>
        <w:t>Impact on Expenditures:</w:t>
      </w:r>
      <w:r w:rsidRPr="558961AF">
        <w:rPr>
          <w:rFonts w:ascii="Times New Roman" w:eastAsia="Times New Roman" w:hAnsi="Times New Roman" w:cs="Times New Roman"/>
          <w:color w:val="000000" w:themeColor="text1"/>
          <w:sz w:val="24"/>
          <w:szCs w:val="24"/>
        </w:rPr>
        <w:t xml:space="preserve"> It</w:t>
      </w:r>
      <w:r w:rsidRPr="558961AF">
        <w:rPr>
          <w:rStyle w:val="normaltextrun"/>
          <w:rFonts w:ascii="Times New Roman" w:eastAsia="Times New Roman" w:hAnsi="Times New Roman" w:cs="Times New Roman"/>
          <w:sz w:val="24"/>
          <w:szCs w:val="24"/>
        </w:rPr>
        <w:t xml:space="preserve"> is estimated that there would be </w:t>
      </w:r>
      <w:r w:rsidR="00F713C1" w:rsidRPr="558961AF">
        <w:rPr>
          <w:rStyle w:val="normaltextrun"/>
          <w:rFonts w:ascii="Times New Roman" w:eastAsia="Times New Roman" w:hAnsi="Times New Roman" w:cs="Times New Roman"/>
          <w:sz w:val="24"/>
          <w:szCs w:val="24"/>
        </w:rPr>
        <w:t>an</w:t>
      </w:r>
      <w:r w:rsidRPr="558961AF">
        <w:rPr>
          <w:rStyle w:val="normaltextrun"/>
          <w:rFonts w:ascii="Times New Roman" w:eastAsia="Times New Roman" w:hAnsi="Times New Roman" w:cs="Times New Roman"/>
          <w:sz w:val="24"/>
          <w:szCs w:val="24"/>
        </w:rPr>
        <w:t xml:space="preserve"> impact on expenditures resulting from the enactment of this legislation, as DCWP </w:t>
      </w:r>
      <w:r w:rsidR="00FC6E64" w:rsidRPr="558961AF">
        <w:rPr>
          <w:rFonts w:ascii="Times New Roman" w:eastAsia="Times New Roman" w:hAnsi="Times New Roman" w:cs="Times New Roman"/>
          <w:sz w:val="24"/>
          <w:szCs w:val="24"/>
        </w:rPr>
        <w:t>would require $4,405,000 in annual Personal Service (PS) resources, including fringe, to hire 33 staff to develop, implement, and enforce the requirements. The staff is broken down as follows: 9 inspectors, 3 associate inspectors, 3 computer systems specialists, 4 research scientists, 8 agency attorneys, 4 administrative associates, 1 administrative manager, and 1 community relations specialist. It is also anticipated that DCWP would require $900,000 in one-time Other Than Personal Service (OTPS) resources in year 1 to contract with IT consultants for system upgrades</w:t>
      </w:r>
      <w:r w:rsidR="00BD790F" w:rsidRPr="558961AF">
        <w:rPr>
          <w:rFonts w:ascii="Times New Roman" w:eastAsia="Times New Roman" w:hAnsi="Times New Roman" w:cs="Times New Roman"/>
          <w:sz w:val="24"/>
          <w:szCs w:val="24"/>
        </w:rPr>
        <w:t xml:space="preserve"> in addition to </w:t>
      </w:r>
      <w:r w:rsidR="00FC6E64" w:rsidRPr="558961AF">
        <w:rPr>
          <w:rFonts w:ascii="Times New Roman" w:eastAsia="Times New Roman" w:hAnsi="Times New Roman" w:cs="Times New Roman"/>
          <w:sz w:val="24"/>
          <w:szCs w:val="24"/>
        </w:rPr>
        <w:t xml:space="preserve">$20,000 in annual OTPS costs for software fees and licenses. </w:t>
      </w:r>
      <w:r w:rsidR="007A4458" w:rsidRPr="558961AF">
        <w:rPr>
          <w:rFonts w:ascii="Times New Roman" w:eastAsia="Times New Roman" w:hAnsi="Times New Roman" w:cs="Times New Roman"/>
          <w:sz w:val="24"/>
          <w:szCs w:val="24"/>
        </w:rPr>
        <w:t>For Fiscal 2026, the prorated estimated impact on the City’s expenditures would be</w:t>
      </w:r>
      <w:r w:rsidR="33E09CCD" w:rsidRPr="558961AF">
        <w:rPr>
          <w:rFonts w:ascii="Times New Roman" w:eastAsia="Times New Roman" w:hAnsi="Times New Roman" w:cs="Times New Roman"/>
          <w:sz w:val="24"/>
          <w:szCs w:val="24"/>
        </w:rPr>
        <w:t xml:space="preserve"> approximately</w:t>
      </w:r>
      <w:r w:rsidR="007A4458" w:rsidRPr="558961AF">
        <w:rPr>
          <w:rFonts w:ascii="Times New Roman" w:eastAsia="Times New Roman" w:hAnsi="Times New Roman" w:cs="Times New Roman"/>
          <w:sz w:val="24"/>
          <w:szCs w:val="24"/>
        </w:rPr>
        <w:t xml:space="preserve"> $</w:t>
      </w:r>
      <w:r w:rsidR="00083C93" w:rsidRPr="558961AF">
        <w:rPr>
          <w:rFonts w:ascii="Times New Roman" w:eastAsia="Times New Roman" w:hAnsi="Times New Roman" w:cs="Times New Roman"/>
          <w:sz w:val="24"/>
          <w:szCs w:val="24"/>
        </w:rPr>
        <w:t>2.0 million</w:t>
      </w:r>
      <w:r w:rsidR="007A4458" w:rsidRPr="558961AF">
        <w:rPr>
          <w:rFonts w:ascii="Times New Roman" w:eastAsia="Times New Roman" w:hAnsi="Times New Roman" w:cs="Times New Roman"/>
          <w:sz w:val="24"/>
          <w:szCs w:val="24"/>
        </w:rPr>
        <w:t xml:space="preserve">. </w:t>
      </w:r>
      <w:r w:rsidR="005140AF" w:rsidRPr="558961AF">
        <w:rPr>
          <w:rFonts w:ascii="Times New Roman" w:eastAsia="Times New Roman" w:hAnsi="Times New Roman" w:cs="Times New Roman"/>
          <w:sz w:val="24"/>
          <w:szCs w:val="24"/>
        </w:rPr>
        <w:t>OMB’s estimate of this legislation’s impact on the City’s expenses is consistent with the Council’s estimate</w:t>
      </w:r>
      <w:r w:rsidR="00FC6E64" w:rsidRPr="558961AF">
        <w:rPr>
          <w:rFonts w:ascii="Times New Roman" w:eastAsia="Times New Roman" w:hAnsi="Times New Roman" w:cs="Times New Roman"/>
          <w:sz w:val="24"/>
          <w:szCs w:val="24"/>
        </w:rPr>
        <w:t>.</w:t>
      </w:r>
      <w:r w:rsidRPr="558961AF">
        <w:rPr>
          <w:rStyle w:val="normaltextrun"/>
          <w:rFonts w:ascii="Times New Roman" w:eastAsia="Times New Roman" w:hAnsi="Times New Roman" w:cs="Times New Roman"/>
          <w:sz w:val="24"/>
          <w:szCs w:val="24"/>
        </w:rPr>
        <w:t xml:space="preserve">  </w:t>
      </w:r>
    </w:p>
    <w:p w14:paraId="4D92F796" w14:textId="262A05A5" w:rsidR="00422A9E" w:rsidRPr="00066D75" w:rsidRDefault="00422A9E" w:rsidP="00422A9E">
      <w:pPr>
        <w:spacing w:after="0" w:line="240" w:lineRule="auto"/>
        <w:jc w:val="both"/>
        <w:rPr>
          <w:rFonts w:ascii="Times New Roman" w:eastAsia="Times New Roman" w:hAnsi="Times New Roman" w:cs="Times New Roman"/>
          <w:sz w:val="24"/>
          <w:szCs w:val="24"/>
        </w:rPr>
      </w:pPr>
      <w:r w:rsidRPr="37D670FA">
        <w:rPr>
          <w:rFonts w:ascii="Times New Roman" w:eastAsia="Times New Roman" w:hAnsi="Times New Roman" w:cs="Times New Roman"/>
          <w:b/>
          <w:bCs/>
          <w:smallCaps/>
          <w:sz w:val="24"/>
          <w:szCs w:val="24"/>
        </w:rPr>
        <w:t>Source of Funds to Cover Estimated Costs:</w:t>
      </w:r>
      <w:r w:rsidRPr="37D670FA">
        <w:rPr>
          <w:rFonts w:ascii="Times New Roman" w:eastAsia="Times New Roman" w:hAnsi="Times New Roman" w:cs="Times New Roman"/>
          <w:sz w:val="24"/>
          <w:szCs w:val="24"/>
        </w:rPr>
        <w:t xml:space="preserve"> </w:t>
      </w:r>
      <w:r w:rsidR="00F713C1">
        <w:rPr>
          <w:rFonts w:ascii="Times New Roman" w:eastAsia="Times New Roman" w:hAnsi="Times New Roman" w:cs="Times New Roman"/>
          <w:sz w:val="24"/>
          <w:szCs w:val="24"/>
        </w:rPr>
        <w:t>General Fund</w:t>
      </w:r>
    </w:p>
    <w:p w14:paraId="1A31019F"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p>
    <w:p w14:paraId="6517F937" w14:textId="77777777" w:rsidR="00422A9E" w:rsidRDefault="00422A9E" w:rsidP="00422A9E">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New York City Council Finance Division</w:t>
      </w:r>
    </w:p>
    <w:p w14:paraId="63C0A59E" w14:textId="77777777" w:rsidR="00422A9E" w:rsidRDefault="00422A9E" w:rsidP="00422A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5EBE2721">
        <w:rPr>
          <w:rFonts w:ascii="Times New Roman" w:eastAsia="Times New Roman" w:hAnsi="Times New Roman" w:cs="Times New Roman"/>
          <w:sz w:val="24"/>
          <w:szCs w:val="24"/>
        </w:rPr>
        <w:t>Mayor’s Office of Management and Budget</w:t>
      </w:r>
    </w:p>
    <w:p w14:paraId="709E9B27"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0FB31192"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Estimate Prepared By:</w:t>
      </w:r>
      <w:r>
        <w:tab/>
      </w:r>
      <w:r>
        <w:tab/>
      </w:r>
      <w:r w:rsidRPr="5EBE2721">
        <w:rPr>
          <w:rFonts w:ascii="Times New Roman" w:eastAsia="Times New Roman" w:hAnsi="Times New Roman" w:cs="Times New Roman"/>
          <w:sz w:val="24"/>
          <w:szCs w:val="24"/>
        </w:rPr>
        <w:t xml:space="preserve">Glenn Martelloni, Financial Analyst </w:t>
      </w:r>
    </w:p>
    <w:p w14:paraId="63B5BED1"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p>
    <w:p w14:paraId="4E663B48" w14:textId="5238586F" w:rsidR="00422A9E"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 xml:space="preserve">Estimate Reviewed By: </w:t>
      </w:r>
      <w:r>
        <w:tab/>
      </w:r>
      <w:r>
        <w:tab/>
      </w:r>
      <w:r>
        <w:rPr>
          <w:rFonts w:ascii="Times New Roman" w:eastAsia="Times New Roman" w:hAnsi="Times New Roman" w:cs="Times New Roman"/>
          <w:sz w:val="24"/>
          <w:szCs w:val="24"/>
        </w:rPr>
        <w:t>Daniel Kroop, Assistant Director</w:t>
      </w:r>
      <w:r w:rsidRPr="5EBE2721">
        <w:rPr>
          <w:rFonts w:ascii="Times New Roman" w:eastAsia="Times New Roman" w:hAnsi="Times New Roman" w:cs="Times New Roman"/>
          <w:sz w:val="24"/>
          <w:szCs w:val="24"/>
        </w:rPr>
        <w:t xml:space="preserve"> </w:t>
      </w:r>
    </w:p>
    <w:p w14:paraId="42FD0D73" w14:textId="77777777" w:rsidR="00422A9E" w:rsidRPr="00D0728E"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ab/>
      </w:r>
      <w:r w:rsidRPr="00BE03EA">
        <w:rPr>
          <w:rFonts w:ascii="Times New Roman" w:eastAsia="Times New Roman" w:hAnsi="Times New Roman" w:cs="Times New Roman"/>
          <w:sz w:val="24"/>
          <w:szCs w:val="24"/>
        </w:rPr>
        <w:t>Chima Obichere, Deputy Director</w:t>
      </w:r>
      <w:r w:rsidRPr="00D0728E">
        <w:rPr>
          <w:rFonts w:ascii="Times New Roman" w:eastAsia="Times New Roman" w:hAnsi="Times New Roman" w:cs="Times New Roman"/>
          <w:smallCaps/>
          <w:sz w:val="24"/>
          <w:szCs w:val="24"/>
        </w:rPr>
        <w:t xml:space="preserve"> </w:t>
      </w:r>
    </w:p>
    <w:p w14:paraId="00F9DBE2" w14:textId="77777777" w:rsidR="00422A9E" w:rsidRPr="004B006E" w:rsidRDefault="00422A9E" w:rsidP="00422A9E">
      <w:pPr>
        <w:tabs>
          <w:tab w:val="left" w:pos="2880"/>
        </w:tabs>
        <w:spacing w:after="0" w:line="240" w:lineRule="exact"/>
        <w:ind w:left="3600"/>
        <w:jc w:val="both"/>
        <w:rPr>
          <w:rFonts w:ascii="Times New Roman" w:eastAsia="Times New Roman" w:hAnsi="Times New Roman" w:cs="Times New Roman"/>
          <w:sz w:val="24"/>
          <w:szCs w:val="24"/>
        </w:rPr>
      </w:pPr>
      <w:r w:rsidRPr="5EBE2721">
        <w:rPr>
          <w:rFonts w:ascii="Times New Roman" w:eastAsia="Times New Roman" w:hAnsi="Times New Roman" w:cs="Times New Roman"/>
          <w:sz w:val="24"/>
          <w:szCs w:val="24"/>
        </w:rPr>
        <w:t>Nicholas Connell, Counsel</w:t>
      </w:r>
    </w:p>
    <w:p w14:paraId="0C751E2F" w14:textId="77777777" w:rsidR="00422A9E" w:rsidRPr="00066D75"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 xml:space="preserve">                                                           </w:t>
      </w:r>
      <w:r>
        <w:tab/>
      </w:r>
      <w:r>
        <w:tab/>
      </w:r>
      <w:r w:rsidRPr="5EBE2721">
        <w:rPr>
          <w:rFonts w:ascii="Times New Roman" w:eastAsia="Times New Roman" w:hAnsi="Times New Roman" w:cs="Times New Roman"/>
          <w:sz w:val="24"/>
          <w:szCs w:val="24"/>
        </w:rPr>
        <w:t>Jonathan Rosenberg, Managing Director</w:t>
      </w:r>
    </w:p>
    <w:p w14:paraId="0413A395" w14:textId="77777777" w:rsidR="00422A9E" w:rsidRPr="00066D75" w:rsidRDefault="00422A9E" w:rsidP="00422A9E">
      <w:pPr>
        <w:tabs>
          <w:tab w:val="left" w:pos="2880"/>
        </w:tabs>
        <w:spacing w:after="0" w:line="240" w:lineRule="exact"/>
        <w:ind w:left="3600" w:hanging="3600"/>
        <w:jc w:val="both"/>
        <w:rPr>
          <w:rFonts w:ascii="Times New Roman" w:eastAsia="Times New Roman" w:hAnsi="Times New Roman" w:cs="Times New Roman"/>
          <w:sz w:val="24"/>
          <w:szCs w:val="24"/>
        </w:rPr>
      </w:pPr>
    </w:p>
    <w:p w14:paraId="00773415" w14:textId="77777777" w:rsidR="00422A9E" w:rsidRDefault="00422A9E" w:rsidP="00422A9E">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7815B426" w14:textId="77777777" w:rsidR="00422A9E" w:rsidRPr="00066D75" w:rsidRDefault="00422A9E" w:rsidP="00422A9E">
      <w:pPr>
        <w:pBdr>
          <w:top w:val="single" w:sz="4" w:space="1" w:color="000000"/>
        </w:pBdr>
        <w:spacing w:after="0" w:line="240" w:lineRule="auto"/>
        <w:jc w:val="both"/>
        <w:rPr>
          <w:rFonts w:ascii="Times New Roman" w:eastAsia="Times New Roman" w:hAnsi="Times New Roman" w:cs="Times New Roman"/>
          <w:b/>
          <w:bCs/>
          <w:smallCaps/>
          <w:sz w:val="24"/>
          <w:szCs w:val="24"/>
        </w:rPr>
      </w:pPr>
      <w:r w:rsidRPr="5EBE2721">
        <w:rPr>
          <w:rFonts w:ascii="Times New Roman" w:eastAsia="Times New Roman" w:hAnsi="Times New Roman" w:cs="Times New Roman"/>
          <w:b/>
          <w:bCs/>
          <w:smallCaps/>
          <w:sz w:val="24"/>
          <w:szCs w:val="24"/>
        </w:rPr>
        <w:t xml:space="preserve">Office of Management and Budget Estimate: </w:t>
      </w:r>
      <w:r w:rsidRPr="5EBE2721">
        <w:rPr>
          <w:rFonts w:ascii="Times New Roman" w:eastAsia="Times New Roman" w:hAnsi="Times New Roman" w:cs="Times New Roman"/>
          <w:sz w:val="24"/>
          <w:szCs w:val="24"/>
        </w:rPr>
        <w:t>The Office of Management and Budget provided a cost estimate, which is attached in full.</w:t>
      </w:r>
    </w:p>
    <w:p w14:paraId="73AD05EF" w14:textId="77777777" w:rsidR="00422A9E" w:rsidRPr="00066D75" w:rsidRDefault="00422A9E" w:rsidP="00422A9E">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4FC993A4" w14:textId="77777777" w:rsidR="00422A9E" w:rsidRPr="00066D75" w:rsidRDefault="00422A9E" w:rsidP="00422A9E">
      <w:pPr>
        <w:spacing w:after="0" w:line="240" w:lineRule="auto"/>
        <w:jc w:val="both"/>
        <w:rPr>
          <w:rFonts w:ascii="Times New Roman" w:eastAsia="Times New Roman" w:hAnsi="Times New Roman" w:cs="Times New Roman"/>
          <w:b/>
          <w:bCs/>
          <w:smallCaps/>
          <w:sz w:val="24"/>
          <w:szCs w:val="24"/>
        </w:rPr>
      </w:pPr>
    </w:p>
    <w:p w14:paraId="0331D120" w14:textId="687B615A" w:rsidR="00422A9E" w:rsidRDefault="00422A9E" w:rsidP="00422A9E">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Pr>
            <w:rStyle w:val="Hyperlink"/>
            <w:rFonts w:ascii="Times New Roman" w:eastAsia="Times New Roman" w:hAnsi="Times New Roman" w:cs="Times New Roman"/>
            <w:sz w:val="24"/>
            <w:szCs w:val="24"/>
          </w:rPr>
          <w:t>https://legistar.council.nyc.gov/LegislationDetail.aspx?ID=7681684&amp;GUID=85593CB6-D9D4-473B-9EC0-88F301E5B320&amp;Options=&amp;Search=</w:t>
        </w:r>
      </w:hyperlink>
    </w:p>
    <w:p w14:paraId="2930643C" w14:textId="77777777" w:rsidR="00422A9E" w:rsidRPr="00066D75" w:rsidRDefault="00422A9E" w:rsidP="00422A9E">
      <w:pPr>
        <w:spacing w:after="0" w:line="240" w:lineRule="auto"/>
        <w:jc w:val="both"/>
        <w:rPr>
          <w:rFonts w:ascii="Times New Roman" w:eastAsia="Times New Roman" w:hAnsi="Times New Roman" w:cs="Times New Roman"/>
          <w:sz w:val="24"/>
          <w:szCs w:val="24"/>
        </w:rPr>
      </w:pPr>
    </w:p>
    <w:p w14:paraId="408220B3" w14:textId="2A65ECCF" w:rsidR="00422A9E" w:rsidRDefault="00422A9E" w:rsidP="00422A9E">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Date Prepared:</w:t>
      </w:r>
      <w:r w:rsidRPr="7E55B4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October 2</w:t>
      </w:r>
      <w:r w:rsidR="00FC6E64">
        <w:rPr>
          <w:rFonts w:ascii="Times New Roman" w:eastAsia="Times New Roman" w:hAnsi="Times New Roman" w:cs="Times New Roman"/>
          <w:sz w:val="24"/>
          <w:szCs w:val="24"/>
        </w:rPr>
        <w:t>9</w:t>
      </w:r>
      <w:r>
        <w:rPr>
          <w:rFonts w:ascii="Times New Roman" w:eastAsia="Times New Roman" w:hAnsi="Times New Roman" w:cs="Times New Roman"/>
          <w:sz w:val="24"/>
          <w:szCs w:val="24"/>
        </w:rPr>
        <w:t>, 2025</w:t>
      </w:r>
    </w:p>
    <w:p w14:paraId="1E606602" w14:textId="77777777" w:rsidR="00422A9E" w:rsidRDefault="00422A9E" w:rsidP="00422A9E">
      <w:pPr>
        <w:spacing w:after="0" w:line="240" w:lineRule="auto"/>
        <w:jc w:val="both"/>
        <w:rPr>
          <w:rFonts w:ascii="Times New Roman" w:eastAsia="Times New Roman" w:hAnsi="Times New Roman" w:cs="Times New Roman"/>
          <w:sz w:val="24"/>
          <w:szCs w:val="24"/>
        </w:rPr>
      </w:pPr>
    </w:p>
    <w:p w14:paraId="7EFCD857" w14:textId="715BBC1C" w:rsidR="00EE0840" w:rsidRDefault="00422A9E" w:rsidP="3C49182D">
      <w:pPr>
        <w:spacing w:after="0" w:line="240" w:lineRule="auto"/>
        <w:jc w:val="both"/>
        <w:rPr>
          <w:rFonts w:ascii="Times New Roman" w:eastAsia="Times New Roman" w:hAnsi="Times New Roman" w:cs="Times New Roman"/>
          <w:sz w:val="24"/>
          <w:szCs w:val="24"/>
        </w:rPr>
      </w:pPr>
      <w:r w:rsidRPr="3C49182D">
        <w:rPr>
          <w:rFonts w:ascii="Times New Roman" w:eastAsia="Times New Roman" w:hAnsi="Times New Roman" w:cs="Times New Roman"/>
          <w:b/>
          <w:bCs/>
          <w:smallCaps/>
          <w:sz w:val="24"/>
          <w:szCs w:val="24"/>
        </w:rPr>
        <w:t>Hearing Date:</w:t>
      </w:r>
      <w:r w:rsidRPr="3C49182D">
        <w:rPr>
          <w:rFonts w:ascii="Times New Roman" w:eastAsia="Times New Roman" w:hAnsi="Times New Roman" w:cs="Times New Roman"/>
          <w:sz w:val="24"/>
          <w:szCs w:val="24"/>
        </w:rPr>
        <w:t xml:space="preserve"> October </w:t>
      </w:r>
      <w:r w:rsidR="00FC6E64" w:rsidRPr="3C49182D">
        <w:rPr>
          <w:rFonts w:ascii="Times New Roman" w:eastAsia="Times New Roman" w:hAnsi="Times New Roman" w:cs="Times New Roman"/>
          <w:sz w:val="24"/>
          <w:szCs w:val="24"/>
        </w:rPr>
        <w:t>30</w:t>
      </w:r>
      <w:r w:rsidRPr="3C49182D">
        <w:rPr>
          <w:rFonts w:ascii="Times New Roman" w:eastAsia="Times New Roman" w:hAnsi="Times New Roman" w:cs="Times New Roman"/>
          <w:sz w:val="24"/>
          <w:szCs w:val="24"/>
        </w:rPr>
        <w:t>, 2025</w:t>
      </w:r>
    </w:p>
    <w:sectPr w:rsidR="00EE0840" w:rsidSect="00422A9E">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B6F6A" w14:textId="77777777" w:rsidR="00422A9E" w:rsidRDefault="00422A9E" w:rsidP="00422A9E">
      <w:pPr>
        <w:spacing w:after="0" w:line="240" w:lineRule="auto"/>
      </w:pPr>
      <w:r>
        <w:separator/>
      </w:r>
    </w:p>
  </w:endnote>
  <w:endnote w:type="continuationSeparator" w:id="0">
    <w:p w14:paraId="2BB8D05C" w14:textId="77777777" w:rsidR="00422A9E" w:rsidRDefault="00422A9E" w:rsidP="0042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AC44C" w14:textId="77777777" w:rsidR="00422A9E" w:rsidRDefault="00422A9E">
    <w:pPr>
      <w:pStyle w:val="Footer"/>
      <w:pBdr>
        <w:top w:val="single" w:sz="4" w:space="1" w:color="D9D9D9" w:themeColor="background1" w:themeShade="D9"/>
      </w:pBdr>
      <w:jc w:val="right"/>
    </w:pPr>
  </w:p>
  <w:p w14:paraId="3F8986E1" w14:textId="616B3E3C" w:rsidR="00422A9E" w:rsidRPr="0050188B" w:rsidRDefault="00422A9E" w:rsidP="00EF164A">
    <w:pPr>
      <w:pStyle w:val="Footer"/>
      <w:pBdr>
        <w:top w:val="thinThickSmallGap" w:sz="24" w:space="1" w:color="823B0B" w:themeColor="accent2" w:themeShade="7F"/>
      </w:pBdr>
      <w:rPr>
        <w:rFonts w:eastAsiaTheme="minorEastAsia"/>
      </w:rPr>
    </w:pPr>
    <w:r>
      <w:rPr>
        <w:rFonts w:eastAsiaTheme="minorEastAsia"/>
      </w:rPr>
      <w:t>Intro. 1391</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DC3010">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7E87E" w14:textId="77777777" w:rsidR="00422A9E" w:rsidRDefault="00422A9E" w:rsidP="00422A9E">
      <w:pPr>
        <w:spacing w:after="0" w:line="240" w:lineRule="auto"/>
      </w:pPr>
      <w:r>
        <w:separator/>
      </w:r>
    </w:p>
  </w:footnote>
  <w:footnote w:type="continuationSeparator" w:id="0">
    <w:p w14:paraId="159C296E" w14:textId="77777777" w:rsidR="00422A9E" w:rsidRDefault="00422A9E" w:rsidP="00422A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A9E"/>
    <w:rsid w:val="0001258F"/>
    <w:rsid w:val="00083C93"/>
    <w:rsid w:val="00084E56"/>
    <w:rsid w:val="0016677F"/>
    <w:rsid w:val="00167B31"/>
    <w:rsid w:val="001C3E81"/>
    <w:rsid w:val="00241259"/>
    <w:rsid w:val="002E0C49"/>
    <w:rsid w:val="0031268A"/>
    <w:rsid w:val="00422A9E"/>
    <w:rsid w:val="00440546"/>
    <w:rsid w:val="004F24C6"/>
    <w:rsid w:val="004F7655"/>
    <w:rsid w:val="005140AF"/>
    <w:rsid w:val="00530A04"/>
    <w:rsid w:val="007A4458"/>
    <w:rsid w:val="007A67A8"/>
    <w:rsid w:val="00857E34"/>
    <w:rsid w:val="008B5F39"/>
    <w:rsid w:val="009113EC"/>
    <w:rsid w:val="00926077"/>
    <w:rsid w:val="00976FB9"/>
    <w:rsid w:val="00BD790F"/>
    <w:rsid w:val="00BE3156"/>
    <w:rsid w:val="00CB2247"/>
    <w:rsid w:val="00D80F80"/>
    <w:rsid w:val="00DC3010"/>
    <w:rsid w:val="00EE0840"/>
    <w:rsid w:val="00F55BD8"/>
    <w:rsid w:val="00F713C1"/>
    <w:rsid w:val="00F848D6"/>
    <w:rsid w:val="00FC6E64"/>
    <w:rsid w:val="22C63034"/>
    <w:rsid w:val="33E09CCD"/>
    <w:rsid w:val="3C49182D"/>
    <w:rsid w:val="55896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C31D"/>
  <w15:chartTrackingRefBased/>
  <w15:docId w15:val="{CF7D389C-F42F-45B4-A6DB-D5AB5FA5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A9E"/>
    <w:pPr>
      <w:spacing w:line="259" w:lineRule="auto"/>
    </w:pPr>
    <w:rPr>
      <w:kern w:val="0"/>
      <w:sz w:val="22"/>
      <w:szCs w:val="22"/>
      <w14:ligatures w14:val="none"/>
    </w:rPr>
  </w:style>
  <w:style w:type="paragraph" w:styleId="Heading1">
    <w:name w:val="heading 1"/>
    <w:basedOn w:val="Normal"/>
    <w:next w:val="Normal"/>
    <w:link w:val="Heading1Char"/>
    <w:uiPriority w:val="9"/>
    <w:qFormat/>
    <w:rsid w:val="00422A9E"/>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22A9E"/>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22A9E"/>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2A9E"/>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22A9E"/>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22A9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22A9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22A9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22A9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A9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22A9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2A9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22A9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22A9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22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A9E"/>
    <w:rPr>
      <w:rFonts w:eastAsiaTheme="majorEastAsia" w:cstheme="majorBidi"/>
      <w:color w:val="272727" w:themeColor="text1" w:themeTint="D8"/>
    </w:rPr>
  </w:style>
  <w:style w:type="paragraph" w:styleId="Title">
    <w:name w:val="Title"/>
    <w:basedOn w:val="Normal"/>
    <w:next w:val="Normal"/>
    <w:link w:val="TitleChar"/>
    <w:uiPriority w:val="10"/>
    <w:qFormat/>
    <w:rsid w:val="00422A9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2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A9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2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A9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22A9E"/>
    <w:rPr>
      <w:i/>
      <w:iCs/>
      <w:color w:val="404040" w:themeColor="text1" w:themeTint="BF"/>
    </w:rPr>
  </w:style>
  <w:style w:type="paragraph" w:styleId="ListParagraph">
    <w:name w:val="List Paragraph"/>
    <w:basedOn w:val="Normal"/>
    <w:uiPriority w:val="34"/>
    <w:qFormat/>
    <w:rsid w:val="00422A9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22A9E"/>
    <w:rPr>
      <w:i/>
      <w:iCs/>
      <w:color w:val="2E74B5" w:themeColor="accent1" w:themeShade="BF"/>
    </w:rPr>
  </w:style>
  <w:style w:type="paragraph" w:styleId="IntenseQuote">
    <w:name w:val="Intense Quote"/>
    <w:basedOn w:val="Normal"/>
    <w:next w:val="Normal"/>
    <w:link w:val="IntenseQuoteChar"/>
    <w:uiPriority w:val="30"/>
    <w:qFormat/>
    <w:rsid w:val="00422A9E"/>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22A9E"/>
    <w:rPr>
      <w:i/>
      <w:iCs/>
      <w:color w:val="2E74B5" w:themeColor="accent1" w:themeShade="BF"/>
    </w:rPr>
  </w:style>
  <w:style w:type="character" w:styleId="IntenseReference">
    <w:name w:val="Intense Reference"/>
    <w:basedOn w:val="DefaultParagraphFont"/>
    <w:uiPriority w:val="32"/>
    <w:qFormat/>
    <w:rsid w:val="00422A9E"/>
    <w:rPr>
      <w:b/>
      <w:bCs/>
      <w:smallCaps/>
      <w:color w:val="2E74B5" w:themeColor="accent1" w:themeShade="BF"/>
      <w:spacing w:val="5"/>
    </w:rPr>
  </w:style>
  <w:style w:type="character" w:styleId="Hyperlink">
    <w:name w:val="Hyperlink"/>
    <w:basedOn w:val="DefaultParagraphFont"/>
    <w:uiPriority w:val="99"/>
    <w:unhideWhenUsed/>
    <w:rsid w:val="00422A9E"/>
    <w:rPr>
      <w:color w:val="0000FF"/>
      <w:u w:val="single"/>
    </w:rPr>
  </w:style>
  <w:style w:type="paragraph" w:styleId="Footer">
    <w:name w:val="footer"/>
    <w:basedOn w:val="Normal"/>
    <w:link w:val="FooterChar"/>
    <w:uiPriority w:val="99"/>
    <w:rsid w:val="00422A9E"/>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22A9E"/>
    <w:rPr>
      <w:rFonts w:ascii="Times New Roman" w:eastAsia="Times New Roman" w:hAnsi="Times New Roman" w:cs="Times New Roman"/>
      <w:kern w:val="0"/>
      <w14:ligatures w14:val="none"/>
    </w:rPr>
  </w:style>
  <w:style w:type="paragraph" w:styleId="NoSpacing">
    <w:name w:val="No Spacing"/>
    <w:uiPriority w:val="1"/>
    <w:qFormat/>
    <w:rsid w:val="00422A9E"/>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422A9E"/>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22A9E"/>
    <w:rPr>
      <w:rFonts w:ascii="Times New Roman" w:eastAsia="Times New Roman" w:hAnsi="Times New Roman" w:cs="Times New Roman"/>
      <w:kern w:val="0"/>
      <w14:ligatures w14:val="none"/>
    </w:rPr>
  </w:style>
  <w:style w:type="character" w:customStyle="1" w:styleId="normaltextrun">
    <w:name w:val="normaltextrun"/>
    <w:basedOn w:val="DefaultParagraphFont"/>
    <w:rsid w:val="00422A9E"/>
  </w:style>
  <w:style w:type="paragraph" w:styleId="Header">
    <w:name w:val="header"/>
    <w:basedOn w:val="Normal"/>
    <w:link w:val="HeaderChar"/>
    <w:uiPriority w:val="99"/>
    <w:unhideWhenUsed/>
    <w:rsid w:val="00422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A9E"/>
    <w:rPr>
      <w:kern w:val="0"/>
      <w:sz w:val="22"/>
      <w:szCs w:val="22"/>
      <w14:ligatures w14:val="none"/>
    </w:rPr>
  </w:style>
  <w:style w:type="paragraph" w:styleId="Revision">
    <w:name w:val="Revision"/>
    <w:hidden/>
    <w:uiPriority w:val="99"/>
    <w:semiHidden/>
    <w:rsid w:val="007A67A8"/>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7A4458"/>
    <w:rPr>
      <w:sz w:val="16"/>
      <w:szCs w:val="16"/>
    </w:rPr>
  </w:style>
  <w:style w:type="paragraph" w:styleId="CommentText">
    <w:name w:val="annotation text"/>
    <w:basedOn w:val="Normal"/>
    <w:link w:val="CommentTextChar"/>
    <w:uiPriority w:val="99"/>
    <w:unhideWhenUsed/>
    <w:rsid w:val="007A4458"/>
    <w:pPr>
      <w:spacing w:line="240" w:lineRule="auto"/>
    </w:pPr>
    <w:rPr>
      <w:sz w:val="20"/>
      <w:szCs w:val="20"/>
    </w:rPr>
  </w:style>
  <w:style w:type="character" w:customStyle="1" w:styleId="CommentTextChar">
    <w:name w:val="Comment Text Char"/>
    <w:basedOn w:val="DefaultParagraphFont"/>
    <w:link w:val="CommentText"/>
    <w:uiPriority w:val="99"/>
    <w:rsid w:val="007A445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A4458"/>
    <w:rPr>
      <w:b/>
      <w:bCs/>
    </w:rPr>
  </w:style>
  <w:style w:type="character" w:customStyle="1" w:styleId="CommentSubjectChar">
    <w:name w:val="Comment Subject Char"/>
    <w:basedOn w:val="CommentTextChar"/>
    <w:link w:val="CommentSubject"/>
    <w:uiPriority w:val="99"/>
    <w:semiHidden/>
    <w:rsid w:val="007A4458"/>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681684&amp;GUID=85593CB6-D9D4-473B-9EC0-88F301E5B32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3598</Characters>
  <Application>Microsoft Office Word</Application>
  <DocSecurity>4</DocSecurity>
  <Lines>29</Lines>
  <Paragraphs>8</Paragraphs>
  <ScaleCrop>false</ScaleCrop>
  <Company>New York City Council</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DelFranco, Ruthie</cp:lastModifiedBy>
  <cp:revision>2</cp:revision>
  <dcterms:created xsi:type="dcterms:W3CDTF">2025-10-30T00:47:00Z</dcterms:created>
  <dcterms:modified xsi:type="dcterms:W3CDTF">2025-10-30T00:47:00Z</dcterms:modified>
</cp:coreProperties>
</file>