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03" w:type="dxa"/>
        <w:jc w:val="center"/>
        <w:tblLook w:val="0600" w:firstRow="0" w:lastRow="0" w:firstColumn="0" w:lastColumn="0" w:noHBand="1" w:noVBand="1"/>
      </w:tblPr>
      <w:tblGrid>
        <w:gridCol w:w="6077"/>
        <w:gridCol w:w="4926"/>
      </w:tblGrid>
      <w:tr w:rsidR="00422A9E" w:rsidRPr="00066D75" w14:paraId="59414B99" w14:textId="77777777" w:rsidTr="583EFC9B">
        <w:trPr>
          <w:trHeight w:val="3510"/>
          <w:jc w:val="center"/>
        </w:trPr>
        <w:tc>
          <w:tcPr>
            <w:tcW w:w="6077" w:type="dxa"/>
            <w:tcBorders>
              <w:bottom w:val="single" w:sz="4" w:space="0" w:color="auto"/>
            </w:tcBorders>
          </w:tcPr>
          <w:p w14:paraId="47436E9B" w14:textId="77777777" w:rsidR="00422A9E" w:rsidRPr="00066D75" w:rsidRDefault="00422A9E" w:rsidP="008B58C4">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bookmarkStart w:id="0" w:name="_GoBack"/>
            <w:bookmarkEnd w:id="0"/>
            <w:r w:rsidRPr="00066D75">
              <w:rPr>
                <w:rFonts w:ascii="Times New Roman" w:eastAsia="Times New Roman" w:hAnsi="Times New Roman" w:cs="Times New Roman"/>
                <w:noProof/>
                <w:sz w:val="24"/>
                <w:szCs w:val="24"/>
              </w:rPr>
              <w:drawing>
                <wp:inline distT="0" distB="0" distL="0" distR="0" wp14:anchorId="3BDE72BA" wp14:editId="5FE423B5">
                  <wp:extent cx="2047875" cy="2062196"/>
                  <wp:effectExtent l="0" t="0" r="0"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00F70249" w14:textId="77777777" w:rsidR="00422A9E" w:rsidRPr="00066D75" w:rsidRDefault="00422A9E" w:rsidP="008B58C4">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1F1F530F" w14:textId="77777777" w:rsidR="00422A9E" w:rsidRPr="00066D75" w:rsidRDefault="00422A9E" w:rsidP="008B58C4">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0FC22432" w14:textId="77777777" w:rsidR="00422A9E" w:rsidRPr="00066D75" w:rsidRDefault="00422A9E" w:rsidP="008B58C4">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25F3448E" w14:textId="77777777" w:rsidR="00422A9E" w:rsidRPr="00066D75" w:rsidRDefault="00422A9E" w:rsidP="008B58C4">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Tanisha Edwards, CFO and Deputy Chief of staff to the speaker</w:t>
            </w:r>
          </w:p>
          <w:p w14:paraId="0099C821" w14:textId="4CBA5C87" w:rsidR="00422A9E" w:rsidRPr="00066D75" w:rsidRDefault="58901918" w:rsidP="008B58C4">
            <w:pPr>
              <w:spacing w:before="120" w:after="0" w:line="240" w:lineRule="auto"/>
              <w:jc w:val="both"/>
              <w:rPr>
                <w:rFonts w:ascii="Times New Roman" w:eastAsia="Times New Roman" w:hAnsi="Times New Roman" w:cs="Times New Roman"/>
                <w:b/>
                <w:bCs/>
                <w:smallCaps/>
                <w:sz w:val="24"/>
                <w:szCs w:val="24"/>
              </w:rPr>
            </w:pPr>
            <w:r w:rsidRPr="7233DF3A">
              <w:rPr>
                <w:rFonts w:ascii="Times New Roman" w:eastAsia="Times New Roman" w:hAnsi="Times New Roman" w:cs="Times New Roman"/>
                <w:b/>
                <w:bCs/>
                <w:smallCaps/>
                <w:sz w:val="24"/>
                <w:szCs w:val="24"/>
              </w:rPr>
              <w:t xml:space="preserve">Richard </w:t>
            </w:r>
            <w:r w:rsidR="45E4D3B5" w:rsidRPr="7233DF3A">
              <w:rPr>
                <w:rFonts w:ascii="Times New Roman" w:eastAsia="Times New Roman" w:hAnsi="Times New Roman" w:cs="Times New Roman"/>
                <w:b/>
                <w:bCs/>
                <w:smallCaps/>
                <w:sz w:val="24"/>
                <w:szCs w:val="24"/>
              </w:rPr>
              <w:t>L</w:t>
            </w:r>
            <w:r w:rsidRPr="7233DF3A">
              <w:rPr>
                <w:rFonts w:ascii="Times New Roman" w:eastAsia="Times New Roman" w:hAnsi="Times New Roman" w:cs="Times New Roman"/>
                <w:b/>
                <w:bCs/>
                <w:smallCaps/>
                <w:sz w:val="24"/>
                <w:szCs w:val="24"/>
              </w:rPr>
              <w:t>ee, Director</w:t>
            </w:r>
          </w:p>
          <w:p w14:paraId="269F4F3A" w14:textId="77777777" w:rsidR="00422A9E" w:rsidRPr="00066D75" w:rsidRDefault="00422A9E" w:rsidP="008B58C4">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48AF2CDD" w14:textId="77777777" w:rsidR="00422A9E" w:rsidRPr="00066D75" w:rsidRDefault="00422A9E" w:rsidP="008B58C4">
            <w:pPr>
              <w:spacing w:after="0" w:line="240" w:lineRule="auto"/>
              <w:jc w:val="both"/>
              <w:rPr>
                <w:rFonts w:ascii="Times New Roman" w:eastAsia="Times New Roman" w:hAnsi="Times New Roman" w:cs="Times New Roman"/>
                <w:b/>
                <w:bCs/>
                <w:sz w:val="24"/>
                <w:szCs w:val="24"/>
              </w:rPr>
            </w:pPr>
          </w:p>
          <w:p w14:paraId="0358FE3E" w14:textId="74E95493" w:rsidR="00422A9E" w:rsidRPr="007D23AD" w:rsidRDefault="00422A9E" w:rsidP="008B58C4">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 No.</w:t>
            </w:r>
            <w:r w:rsidRPr="7E55B45B">
              <w:rPr>
                <w:rFonts w:ascii="Times New Roman" w:eastAsia="Times New Roman" w:hAnsi="Times New Roman" w:cs="Times New Roman"/>
                <w:b/>
                <w:bCs/>
                <w:sz w:val="24"/>
                <w:szCs w:val="24"/>
              </w:rPr>
              <w:t xml:space="preserve">: </w:t>
            </w:r>
            <w:r w:rsidRPr="00422A9E">
              <w:rPr>
                <w:rFonts w:ascii="Times New Roman" w:eastAsia="Times New Roman" w:hAnsi="Times New Roman" w:cs="Times New Roman"/>
                <w:sz w:val="24"/>
                <w:szCs w:val="24"/>
              </w:rPr>
              <w:t>1391</w:t>
            </w:r>
            <w:r w:rsidR="00F15F6B">
              <w:rPr>
                <w:rFonts w:ascii="Times New Roman" w:eastAsia="Times New Roman" w:hAnsi="Times New Roman" w:cs="Times New Roman"/>
                <w:sz w:val="24"/>
                <w:szCs w:val="24"/>
              </w:rPr>
              <w:t>-A</w:t>
            </w:r>
          </w:p>
          <w:p w14:paraId="081E4FD7" w14:textId="77777777" w:rsidR="00422A9E" w:rsidRPr="00066D75" w:rsidRDefault="00422A9E" w:rsidP="008B58C4">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0DE9B13E" w14:textId="77777777" w:rsidR="00422A9E" w:rsidRPr="00066D75" w:rsidRDefault="00422A9E" w:rsidP="008B58C4">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Consumer and Worker Protection</w:t>
            </w:r>
          </w:p>
        </w:tc>
      </w:tr>
      <w:tr w:rsidR="00422A9E" w:rsidRPr="00422A9E" w14:paraId="58D644A6" w14:textId="77777777" w:rsidTr="583EFC9B">
        <w:trPr>
          <w:trHeight w:val="1160"/>
          <w:jc w:val="center"/>
        </w:trPr>
        <w:tc>
          <w:tcPr>
            <w:tcW w:w="6077" w:type="dxa"/>
            <w:tcBorders>
              <w:top w:val="single" w:sz="4" w:space="0" w:color="auto"/>
            </w:tcBorders>
          </w:tcPr>
          <w:p w14:paraId="6482A817" w14:textId="10AC34E1" w:rsidR="00422A9E" w:rsidRPr="00422A9E" w:rsidRDefault="00422A9E" w:rsidP="04DADF7E">
            <w:pPr>
              <w:pStyle w:val="NoSpacing"/>
              <w:jc w:val="both"/>
              <w:rPr>
                <w:rFonts w:eastAsia="Times New Roman" w:cs="Times New Roman"/>
                <w:szCs w:val="24"/>
              </w:rPr>
            </w:pPr>
            <w:r w:rsidRPr="04DADF7E">
              <w:rPr>
                <w:rFonts w:cs="Times New Roman"/>
                <w:b/>
                <w:smallCaps/>
              </w:rPr>
              <w:t>Title:</w:t>
            </w:r>
            <w:r w:rsidRPr="04DADF7E">
              <w:rPr>
                <w:rFonts w:cs="Times New Roman"/>
                <w:b/>
                <w:bCs/>
                <w:smallCaps/>
              </w:rPr>
              <w:t xml:space="preserve"> </w:t>
            </w:r>
            <w:r w:rsidRPr="04DADF7E">
              <w:rPr>
                <w:rFonts w:eastAsia="Times New Roman" w:cs="Times New Roman"/>
                <w:szCs w:val="24"/>
              </w:rPr>
              <w:t xml:space="preserve"> A Local Law to amend the administrative code of the city of New York, in relation to the establishment of compensation standards for security guards</w:t>
            </w:r>
          </w:p>
          <w:p w14:paraId="38FE0FA3" w14:textId="5AF341F0" w:rsidR="00422A9E" w:rsidRPr="00422A9E" w:rsidRDefault="00422A9E" w:rsidP="008B58C4">
            <w:pPr>
              <w:pStyle w:val="NoSpacing"/>
              <w:jc w:val="both"/>
              <w:rPr>
                <w:rFonts w:cs="Times New Roman"/>
              </w:rPr>
            </w:pPr>
          </w:p>
          <w:p w14:paraId="05AABF01" w14:textId="77777777" w:rsidR="00422A9E" w:rsidRPr="00422A9E" w:rsidRDefault="00422A9E" w:rsidP="008B58C4">
            <w:pPr>
              <w:pStyle w:val="BodyText"/>
              <w:spacing w:before="80" w:line="240" w:lineRule="auto"/>
              <w:ind w:firstLine="0"/>
            </w:pPr>
          </w:p>
        </w:tc>
        <w:tc>
          <w:tcPr>
            <w:tcW w:w="4926" w:type="dxa"/>
            <w:tcBorders>
              <w:top w:val="single" w:sz="4" w:space="0" w:color="auto"/>
            </w:tcBorders>
          </w:tcPr>
          <w:p w14:paraId="57234C41" w14:textId="6262A8F5" w:rsidR="00422A9E" w:rsidRDefault="58901918" w:rsidP="583EFC9B">
            <w:pPr>
              <w:spacing w:after="0"/>
              <w:jc w:val="both"/>
              <w:rPr>
                <w:rFonts w:ascii="Times New Roman" w:eastAsia="Times New Roman" w:hAnsi="Times New Roman" w:cs="Times New Roman"/>
              </w:rPr>
            </w:pPr>
            <w:r w:rsidRPr="583EFC9B">
              <w:rPr>
                <w:rFonts w:ascii="Times New Roman" w:eastAsia="Times New Roman" w:hAnsi="Times New Roman" w:cs="Times New Roman"/>
                <w:b/>
                <w:bCs/>
                <w:smallCaps/>
                <w:sz w:val="24"/>
                <w:szCs w:val="24"/>
              </w:rPr>
              <w:t>Sponsors</w:t>
            </w:r>
            <w:r w:rsidRPr="583EFC9B">
              <w:rPr>
                <w:rFonts w:ascii="Times New Roman" w:eastAsia="Times New Roman" w:hAnsi="Times New Roman" w:cs="Times New Roman"/>
                <w:b/>
                <w:bCs/>
                <w:sz w:val="24"/>
                <w:szCs w:val="24"/>
              </w:rPr>
              <w:t xml:space="preserve">: </w:t>
            </w:r>
            <w:r w:rsidR="1FCD890D" w:rsidRPr="583EFC9B">
              <w:rPr>
                <w:rFonts w:ascii="Times New Roman" w:eastAsia="Times New Roman" w:hAnsi="Times New Roman" w:cs="Times New Roman"/>
                <w:sz w:val="24"/>
                <w:szCs w:val="24"/>
              </w:rPr>
              <w:t xml:space="preserve"> The Speaker (Council Member Adams) and Council Members Hudson, Brannan, Narcisse, Cabán, Menin, Hanks, Won, Restler, De La Rosa, Ung, Moya, Schulman, Farías, Gennaro, Ayala, Gutiérrez, Hanif, Brewer, Bottcher, Krishnan, Marte</w:t>
            </w:r>
            <w:r w:rsidR="796BF340" w:rsidRPr="583EFC9B">
              <w:rPr>
                <w:rFonts w:ascii="Times New Roman" w:eastAsia="Times New Roman" w:hAnsi="Times New Roman" w:cs="Times New Roman"/>
                <w:sz w:val="24"/>
                <w:szCs w:val="24"/>
              </w:rPr>
              <w:t xml:space="preserve">, </w:t>
            </w:r>
            <w:r w:rsidR="1FCD890D" w:rsidRPr="583EFC9B">
              <w:rPr>
                <w:rFonts w:ascii="Times New Roman" w:eastAsia="Times New Roman" w:hAnsi="Times New Roman" w:cs="Times New Roman"/>
                <w:sz w:val="24"/>
                <w:szCs w:val="24"/>
              </w:rPr>
              <w:t>Brooks-Powers</w:t>
            </w:r>
            <w:r w:rsidR="796BF340" w:rsidRPr="583EFC9B">
              <w:rPr>
                <w:rFonts w:ascii="Times New Roman" w:eastAsia="Times New Roman" w:hAnsi="Times New Roman" w:cs="Times New Roman"/>
                <w:sz w:val="24"/>
                <w:szCs w:val="24"/>
              </w:rPr>
              <w:t>, Dinowitz, Salaam, Banks, Abreu, Lee, Powers , Ossé, Avilés, Stevens, Louis, Zhuang, Feliz, Riley, Salamanca, Nurse, Joseph, Williams, Mealy, Sanchez, and the Public Advocate (Mr. Williams)</w:t>
            </w:r>
          </w:p>
          <w:p w14:paraId="131F20C8" w14:textId="4EFA88CF" w:rsidR="04DADF7E" w:rsidRDefault="04DADF7E" w:rsidP="04DADF7E">
            <w:pPr>
              <w:jc w:val="both"/>
              <w:rPr>
                <w:rFonts w:ascii="Times New Roman" w:hAnsi="Times New Roman" w:cs="Times New Roman"/>
                <w:sz w:val="24"/>
                <w:szCs w:val="24"/>
              </w:rPr>
            </w:pPr>
          </w:p>
          <w:p w14:paraId="026E343A" w14:textId="4E0EDF97" w:rsidR="00422A9E" w:rsidRPr="00422A9E" w:rsidRDefault="00422A9E" w:rsidP="008B58C4">
            <w:pPr>
              <w:pStyle w:val="BodyText"/>
              <w:spacing w:line="240" w:lineRule="auto"/>
              <w:ind w:firstLine="0"/>
              <w:rPr>
                <w:rFonts w:eastAsia="Calibri"/>
              </w:rPr>
            </w:pPr>
          </w:p>
        </w:tc>
      </w:tr>
    </w:tbl>
    <w:p w14:paraId="5F49F028" w14:textId="3CF974E4" w:rsidR="00422A9E" w:rsidRDefault="58901918" w:rsidP="7233DF3A">
      <w:pPr>
        <w:pStyle w:val="NoSpacing"/>
        <w:spacing w:before="120"/>
        <w:jc w:val="both"/>
        <w:rPr>
          <w:rFonts w:eastAsia="Times New Roman" w:cs="Times New Roman"/>
        </w:rPr>
      </w:pPr>
      <w:r w:rsidRPr="583EFC9B">
        <w:rPr>
          <w:rFonts w:eastAsia="Times New Roman" w:cs="Times New Roman"/>
          <w:b/>
          <w:bCs/>
          <w:smallCaps/>
        </w:rPr>
        <w:t>Summary of Legislation:</w:t>
      </w:r>
      <w:r w:rsidRPr="583EFC9B">
        <w:rPr>
          <w:rFonts w:cs="Times New Roman"/>
        </w:rPr>
        <w:t xml:space="preserve"> Int. </w:t>
      </w:r>
      <w:r w:rsidR="359C86B6" w:rsidRPr="583EFC9B">
        <w:rPr>
          <w:rFonts w:cs="Times New Roman"/>
        </w:rPr>
        <w:t xml:space="preserve">No. </w:t>
      </w:r>
      <w:r w:rsidRPr="583EFC9B">
        <w:rPr>
          <w:rFonts w:cs="Times New Roman"/>
        </w:rPr>
        <w:t>1391</w:t>
      </w:r>
      <w:r w:rsidR="38AB9DC1" w:rsidRPr="583EFC9B">
        <w:rPr>
          <w:rFonts w:cs="Times New Roman"/>
        </w:rPr>
        <w:t>-A</w:t>
      </w:r>
      <w:r w:rsidRPr="583EFC9B">
        <w:rPr>
          <w:rFonts w:cs="Times New Roman"/>
        </w:rPr>
        <w:t xml:space="preserve"> </w:t>
      </w:r>
      <w:r w:rsidR="1326256A" w:rsidRPr="583EFC9B">
        <w:rPr>
          <w:rFonts w:eastAsia="Times New Roman" w:cs="Times New Roman"/>
        </w:rPr>
        <w:t xml:space="preserve">would direct security guard employers to provide their security guard employees with minimum wage, paid vacation time and supplemental benefits that meet or exceed the minimum wage, paid vacation time and supplemental benefits required for private sector security guards engaged on New York City public building service contracts in excess of $1,500. This bill would set forth enforcement options including those available to the City and to workers. The Department of Consumer and Worker Protection </w:t>
      </w:r>
      <w:r w:rsidR="75B0918D" w:rsidRPr="583EFC9B">
        <w:rPr>
          <w:rFonts w:eastAsia="Times New Roman" w:cs="Times New Roman"/>
        </w:rPr>
        <w:t xml:space="preserve">(DCWP) </w:t>
      </w:r>
      <w:r w:rsidR="1326256A" w:rsidRPr="583EFC9B">
        <w:rPr>
          <w:rFonts w:eastAsia="Times New Roman" w:cs="Times New Roman"/>
        </w:rPr>
        <w:t>would conduct education and outreach related to this bill and report annually on enforcement.</w:t>
      </w:r>
    </w:p>
    <w:p w14:paraId="3FC9737C" w14:textId="413EC017" w:rsidR="00422A9E" w:rsidRPr="00C523F3" w:rsidRDefault="00422A9E" w:rsidP="42920963">
      <w:pPr>
        <w:pStyle w:val="NoSpacing"/>
        <w:spacing w:before="120"/>
        <w:jc w:val="both"/>
        <w:rPr>
          <w:rFonts w:cs="Times New Roman"/>
        </w:rPr>
      </w:pPr>
    </w:p>
    <w:p w14:paraId="7F98B243" w14:textId="350873C2" w:rsidR="001E0CD1" w:rsidRDefault="00422A9E" w:rsidP="00422A9E">
      <w:pPr>
        <w:pStyle w:val="NoSpacing"/>
        <w:spacing w:before="80"/>
        <w:jc w:val="both"/>
      </w:pPr>
      <w:r w:rsidRPr="298B1D81">
        <w:rPr>
          <w:rFonts w:eastAsia="Times New Roman" w:cs="Times New Roman"/>
          <w:b/>
          <w:bCs/>
          <w:smallCaps/>
        </w:rPr>
        <w:t>Effective Date:</w:t>
      </w:r>
      <w:r w:rsidRPr="298B1D81">
        <w:rPr>
          <w:rFonts w:eastAsia="Times New Roman" w:cs="Times New Roman"/>
        </w:rPr>
        <w:t xml:space="preserve"> </w:t>
      </w:r>
      <w:r w:rsidR="001E0CD1" w:rsidRPr="001E0CD1">
        <w:rPr>
          <w:rFonts w:eastAsia="Times New Roman" w:cs="Times New Roman"/>
        </w:rPr>
        <w:t>180 days after it becomes law, provided that in the case of covered security guards subject to a valid collective bargaining agreement or other designated agreement, this local law shall apply to such covered security guards on the date of the termination of such collective bargaining agreement or designated agreement, provided such collective bargaining agreement or designated agreement has a termination date on a date certain.</w:t>
      </w:r>
    </w:p>
    <w:p w14:paraId="34086F76" w14:textId="77777777" w:rsidR="001E0CD1" w:rsidRPr="007D23AD" w:rsidRDefault="001E0CD1" w:rsidP="00422A9E">
      <w:pPr>
        <w:pStyle w:val="NoSpacing"/>
        <w:spacing w:before="80"/>
        <w:jc w:val="both"/>
      </w:pPr>
    </w:p>
    <w:p w14:paraId="3BBB1A3E" w14:textId="77777777" w:rsidR="00422A9E" w:rsidRPr="00D4471C" w:rsidRDefault="00422A9E" w:rsidP="001E0CD1">
      <w:pPr>
        <w:pStyle w:val="NoSpacing"/>
        <w:spacing w:before="80"/>
        <w:jc w:val="both"/>
        <w:rPr>
          <w:rFonts w:eastAsia="Times New Roman" w:cs="Times New Roman"/>
          <w:b/>
          <w:smallCaps/>
          <w:szCs w:val="24"/>
        </w:rPr>
      </w:pPr>
      <w:r w:rsidRPr="00D4471C">
        <w:rPr>
          <w:rFonts w:eastAsia="Times New Roman" w:cs="Times New Roman"/>
          <w:b/>
          <w:smallCaps/>
          <w:szCs w:val="24"/>
        </w:rPr>
        <w:t>City Council Estimate:</w:t>
      </w:r>
    </w:p>
    <w:p w14:paraId="13EA85BB" w14:textId="77777777" w:rsidR="00422A9E" w:rsidRPr="00D4471C" w:rsidRDefault="00422A9E" w:rsidP="00422A9E">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6770" w:type="dxa"/>
        <w:jc w:val="center"/>
        <w:tblLayout w:type="fixed"/>
        <w:tblCellMar>
          <w:left w:w="141" w:type="dxa"/>
          <w:right w:w="141" w:type="dxa"/>
        </w:tblCellMar>
        <w:tblLook w:val="0000" w:firstRow="0" w:lastRow="0" w:firstColumn="0" w:lastColumn="0" w:noHBand="0" w:noVBand="0"/>
      </w:tblPr>
      <w:tblGrid>
        <w:gridCol w:w="1890"/>
        <w:gridCol w:w="1720"/>
        <w:gridCol w:w="1643"/>
        <w:gridCol w:w="1517"/>
      </w:tblGrid>
      <w:tr w:rsidR="00422A9E" w:rsidRPr="00D4471C" w14:paraId="363C84E9" w14:textId="77777777" w:rsidTr="106629EE">
        <w:trPr>
          <w:trHeight w:val="300"/>
          <w:jc w:val="center"/>
        </w:trPr>
        <w:tc>
          <w:tcPr>
            <w:tcW w:w="189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7191C2B" w14:textId="77777777" w:rsidR="00422A9E" w:rsidRPr="00D4471C" w:rsidRDefault="00422A9E" w:rsidP="008B58C4">
            <w:pPr>
              <w:spacing w:after="0" w:line="201" w:lineRule="exact"/>
              <w:jc w:val="center"/>
              <w:rPr>
                <w:rFonts w:ascii="Times New Roman" w:eastAsia="Times New Roman" w:hAnsi="Times New Roman" w:cs="Times New Roman"/>
                <w:sz w:val="20"/>
                <w:szCs w:val="20"/>
              </w:rPr>
            </w:pPr>
          </w:p>
          <w:p w14:paraId="095A712B" w14:textId="77777777" w:rsidR="00422A9E" w:rsidRPr="00D4471C" w:rsidRDefault="00422A9E" w:rsidP="008B58C4">
            <w:pPr>
              <w:spacing w:after="0" w:line="240" w:lineRule="auto"/>
              <w:jc w:val="center"/>
              <w:rPr>
                <w:rFonts w:ascii="Times New Roman" w:eastAsia="Times New Roman" w:hAnsi="Times New Roman" w:cs="Times New Roman"/>
                <w:b/>
                <w:bCs/>
                <w:sz w:val="20"/>
                <w:szCs w:val="20"/>
              </w:rPr>
            </w:pPr>
          </w:p>
        </w:tc>
        <w:tc>
          <w:tcPr>
            <w:tcW w:w="1720"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6DB44666" w14:textId="39712DD6" w:rsidR="00422A9E" w:rsidRPr="00D4471C" w:rsidRDefault="00422A9E" w:rsidP="008B58C4">
            <w:pPr>
              <w:spacing w:after="0" w:line="240" w:lineRule="auto"/>
              <w:jc w:val="center"/>
              <w:rPr>
                <w:rFonts w:ascii="Times New Roman" w:eastAsia="Times New Roman" w:hAnsi="Times New Roman" w:cs="Times New Roman"/>
                <w:b/>
                <w:bCs/>
                <w:sz w:val="20"/>
                <w:szCs w:val="20"/>
              </w:rPr>
            </w:pPr>
            <w:r w:rsidRPr="00D4471C">
              <w:rPr>
                <w:rFonts w:ascii="Times New Roman" w:eastAsia="Times New Roman" w:hAnsi="Times New Roman" w:cs="Times New Roman"/>
                <w:b/>
                <w:bCs/>
                <w:sz w:val="20"/>
                <w:szCs w:val="20"/>
              </w:rPr>
              <w:t xml:space="preserve">Effective </w:t>
            </w:r>
            <w:r w:rsidRPr="1CAE9167">
              <w:rPr>
                <w:rFonts w:ascii="Times New Roman" w:eastAsia="Times New Roman" w:hAnsi="Times New Roman" w:cs="Times New Roman"/>
                <w:b/>
                <w:bCs/>
                <w:sz w:val="20"/>
                <w:szCs w:val="20"/>
              </w:rPr>
              <w:t>FY2</w:t>
            </w:r>
            <w:r w:rsidR="03A9A33E" w:rsidRPr="1CAE9167">
              <w:rPr>
                <w:rFonts w:ascii="Times New Roman" w:eastAsia="Times New Roman" w:hAnsi="Times New Roman" w:cs="Times New Roman"/>
                <w:b/>
                <w:bCs/>
                <w:sz w:val="20"/>
                <w:szCs w:val="20"/>
              </w:rPr>
              <w:t>7</w:t>
            </w:r>
          </w:p>
        </w:tc>
        <w:tc>
          <w:tcPr>
            <w:tcW w:w="164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7FDB7B5" w14:textId="13D13A40" w:rsidR="00422A9E" w:rsidRPr="00D4471C" w:rsidRDefault="00422A9E" w:rsidP="008B58C4">
            <w:pPr>
              <w:spacing w:after="0" w:line="240" w:lineRule="auto"/>
              <w:jc w:val="center"/>
              <w:rPr>
                <w:rFonts w:ascii="Times New Roman" w:eastAsia="Times New Roman" w:hAnsi="Times New Roman" w:cs="Times New Roman"/>
                <w:b/>
                <w:bCs/>
                <w:sz w:val="20"/>
                <w:szCs w:val="20"/>
              </w:rPr>
            </w:pPr>
            <w:r w:rsidRPr="00D4471C">
              <w:rPr>
                <w:rFonts w:ascii="Times New Roman" w:eastAsia="Times New Roman" w:hAnsi="Times New Roman" w:cs="Times New Roman"/>
                <w:b/>
                <w:bCs/>
                <w:sz w:val="20"/>
                <w:szCs w:val="20"/>
              </w:rPr>
              <w:t xml:space="preserve">FY Succeeding Effective </w:t>
            </w:r>
            <w:r w:rsidRPr="1CAE9167">
              <w:rPr>
                <w:rFonts w:ascii="Times New Roman" w:eastAsia="Times New Roman" w:hAnsi="Times New Roman" w:cs="Times New Roman"/>
                <w:b/>
                <w:bCs/>
                <w:sz w:val="20"/>
                <w:szCs w:val="20"/>
              </w:rPr>
              <w:t>FY2</w:t>
            </w:r>
            <w:r w:rsidR="03A4ABF1" w:rsidRPr="1CAE9167">
              <w:rPr>
                <w:rFonts w:ascii="Times New Roman" w:eastAsia="Times New Roman" w:hAnsi="Times New Roman" w:cs="Times New Roman"/>
                <w:b/>
                <w:bCs/>
                <w:sz w:val="20"/>
                <w:szCs w:val="20"/>
              </w:rPr>
              <w:t>8</w:t>
            </w:r>
          </w:p>
        </w:tc>
        <w:tc>
          <w:tcPr>
            <w:tcW w:w="1517"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B7D6FF3" w14:textId="6817E20C" w:rsidR="00422A9E" w:rsidRPr="00D4471C" w:rsidRDefault="00422A9E" w:rsidP="008B58C4">
            <w:pPr>
              <w:spacing w:after="0" w:line="240" w:lineRule="auto"/>
              <w:jc w:val="center"/>
              <w:rPr>
                <w:rFonts w:ascii="Times New Roman" w:eastAsia="Times New Roman" w:hAnsi="Times New Roman" w:cs="Times New Roman"/>
                <w:b/>
                <w:bCs/>
                <w:sz w:val="20"/>
                <w:szCs w:val="20"/>
              </w:rPr>
            </w:pPr>
            <w:r w:rsidRPr="106629EE">
              <w:rPr>
                <w:rFonts w:ascii="Times New Roman" w:eastAsia="Times New Roman" w:hAnsi="Times New Roman" w:cs="Times New Roman"/>
                <w:b/>
                <w:bCs/>
                <w:sz w:val="20"/>
                <w:szCs w:val="20"/>
              </w:rPr>
              <w:t>Full Fiscal Impact FY2</w:t>
            </w:r>
            <w:r w:rsidR="101A10FA" w:rsidRPr="106629EE">
              <w:rPr>
                <w:rFonts w:ascii="Times New Roman" w:eastAsia="Times New Roman" w:hAnsi="Times New Roman" w:cs="Times New Roman"/>
                <w:b/>
                <w:bCs/>
                <w:sz w:val="20"/>
                <w:szCs w:val="20"/>
              </w:rPr>
              <w:t>7</w:t>
            </w:r>
          </w:p>
        </w:tc>
      </w:tr>
      <w:tr w:rsidR="00422A9E" w:rsidRPr="00D4471C" w14:paraId="2DC06184" w14:textId="77777777" w:rsidTr="106629EE">
        <w:trPr>
          <w:trHeight w:val="300"/>
          <w:jc w:val="center"/>
        </w:trPr>
        <w:tc>
          <w:tcPr>
            <w:tcW w:w="189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AC3AAFF" w14:textId="77777777" w:rsidR="00422A9E" w:rsidRPr="00D4471C" w:rsidRDefault="00422A9E" w:rsidP="008B58C4">
            <w:pPr>
              <w:spacing w:after="0" w:line="240" w:lineRule="auto"/>
              <w:jc w:val="center"/>
              <w:rPr>
                <w:rFonts w:ascii="Times New Roman" w:eastAsia="Times New Roman" w:hAnsi="Times New Roman" w:cs="Times New Roman"/>
                <w:b/>
                <w:bCs/>
                <w:sz w:val="20"/>
                <w:szCs w:val="20"/>
              </w:rPr>
            </w:pPr>
            <w:r w:rsidRPr="00D4471C">
              <w:rPr>
                <w:rFonts w:ascii="Times New Roman" w:eastAsia="Times New Roman" w:hAnsi="Times New Roman" w:cs="Times New Roman"/>
                <w:b/>
                <w:bCs/>
                <w:sz w:val="20"/>
                <w:szCs w:val="20"/>
              </w:rPr>
              <w:t>Revenues (+)</w:t>
            </w:r>
          </w:p>
        </w:tc>
        <w:tc>
          <w:tcPr>
            <w:tcW w:w="1720"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F83D5FF" w14:textId="77777777" w:rsidR="00422A9E" w:rsidRPr="00D4471C" w:rsidRDefault="00422A9E" w:rsidP="008B58C4">
            <w:pPr>
              <w:spacing w:after="0" w:line="240" w:lineRule="auto"/>
              <w:jc w:val="center"/>
              <w:rPr>
                <w:rFonts w:ascii="Times New Roman" w:eastAsia="Times New Roman" w:hAnsi="Times New Roman" w:cs="Times New Roman"/>
                <w:bCs/>
                <w:sz w:val="20"/>
                <w:szCs w:val="20"/>
              </w:rPr>
            </w:pPr>
            <w:r w:rsidRPr="00D4471C">
              <w:rPr>
                <w:rFonts w:ascii="Times New Roman" w:eastAsia="Times New Roman" w:hAnsi="Times New Roman" w:cs="Times New Roman"/>
                <w:bCs/>
                <w:sz w:val="20"/>
                <w:szCs w:val="20"/>
              </w:rPr>
              <w:t>$0</w:t>
            </w:r>
          </w:p>
        </w:tc>
        <w:tc>
          <w:tcPr>
            <w:tcW w:w="164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FB57DEB" w14:textId="77777777" w:rsidR="00422A9E" w:rsidRPr="00D4471C" w:rsidRDefault="00422A9E" w:rsidP="008B58C4">
            <w:pPr>
              <w:spacing w:after="0" w:line="240" w:lineRule="auto"/>
              <w:jc w:val="center"/>
              <w:rPr>
                <w:rFonts w:ascii="Times New Roman" w:eastAsia="Times New Roman" w:hAnsi="Times New Roman" w:cs="Times New Roman"/>
                <w:bCs/>
                <w:sz w:val="20"/>
                <w:szCs w:val="20"/>
              </w:rPr>
            </w:pPr>
            <w:r w:rsidRPr="00D4471C">
              <w:rPr>
                <w:rFonts w:ascii="Times New Roman" w:eastAsia="Times New Roman" w:hAnsi="Times New Roman" w:cs="Times New Roman"/>
                <w:bCs/>
                <w:sz w:val="20"/>
                <w:szCs w:val="20"/>
              </w:rPr>
              <w:t>$0</w:t>
            </w:r>
          </w:p>
        </w:tc>
        <w:tc>
          <w:tcPr>
            <w:tcW w:w="151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C5186" w14:textId="77777777" w:rsidR="00422A9E" w:rsidRPr="00D4471C" w:rsidRDefault="00422A9E" w:rsidP="008B58C4">
            <w:pPr>
              <w:spacing w:after="0" w:line="240" w:lineRule="auto"/>
              <w:jc w:val="center"/>
              <w:rPr>
                <w:rFonts w:ascii="Times New Roman" w:eastAsia="Times New Roman" w:hAnsi="Times New Roman" w:cs="Times New Roman"/>
                <w:bCs/>
                <w:sz w:val="20"/>
                <w:szCs w:val="20"/>
              </w:rPr>
            </w:pPr>
            <w:r w:rsidRPr="00D4471C">
              <w:rPr>
                <w:rFonts w:ascii="Times New Roman" w:eastAsia="Times New Roman" w:hAnsi="Times New Roman" w:cs="Times New Roman"/>
                <w:bCs/>
                <w:sz w:val="20"/>
                <w:szCs w:val="20"/>
              </w:rPr>
              <w:t>$0</w:t>
            </w:r>
          </w:p>
        </w:tc>
      </w:tr>
      <w:tr w:rsidR="00926077" w:rsidRPr="00D4471C" w14:paraId="150143A7" w14:textId="77777777" w:rsidTr="106629EE">
        <w:trPr>
          <w:trHeight w:val="300"/>
          <w:jc w:val="center"/>
        </w:trPr>
        <w:tc>
          <w:tcPr>
            <w:tcW w:w="189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869C4A4" w14:textId="77777777" w:rsidR="00926077" w:rsidRPr="00D4471C" w:rsidRDefault="00926077" w:rsidP="00926077">
            <w:pPr>
              <w:spacing w:after="0" w:line="240" w:lineRule="auto"/>
              <w:jc w:val="center"/>
              <w:rPr>
                <w:rFonts w:ascii="Times New Roman" w:eastAsia="Times New Roman" w:hAnsi="Times New Roman" w:cs="Times New Roman"/>
                <w:b/>
                <w:bCs/>
                <w:sz w:val="20"/>
                <w:szCs w:val="20"/>
              </w:rPr>
            </w:pPr>
            <w:r w:rsidRPr="00D4471C">
              <w:rPr>
                <w:rFonts w:ascii="Times New Roman" w:eastAsia="Times New Roman" w:hAnsi="Times New Roman" w:cs="Times New Roman"/>
                <w:b/>
                <w:bCs/>
                <w:sz w:val="20"/>
                <w:szCs w:val="20"/>
              </w:rPr>
              <w:t>Expenditures (-)</w:t>
            </w:r>
          </w:p>
        </w:tc>
        <w:tc>
          <w:tcPr>
            <w:tcW w:w="1720"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CA9B08E" w14:textId="0AB0AFEB" w:rsidR="00926077" w:rsidRPr="00D4471C" w:rsidRDefault="7C1804CB" w:rsidP="00926077">
            <w:pPr>
              <w:spacing w:after="0" w:line="240" w:lineRule="auto"/>
              <w:jc w:val="center"/>
              <w:rPr>
                <w:rFonts w:ascii="Times New Roman" w:eastAsia="Times New Roman" w:hAnsi="Times New Roman" w:cs="Times New Roman"/>
                <w:sz w:val="20"/>
                <w:szCs w:val="20"/>
              </w:rPr>
            </w:pPr>
            <w:r w:rsidRPr="1CAE9167">
              <w:rPr>
                <w:rFonts w:ascii="Times New Roman" w:eastAsia="Times New Roman" w:hAnsi="Times New Roman" w:cs="Times New Roman"/>
                <w:sz w:val="20"/>
                <w:szCs w:val="20"/>
              </w:rPr>
              <w:t>$</w:t>
            </w:r>
            <w:r w:rsidR="2BACB73E" w:rsidRPr="1CAE9167">
              <w:rPr>
                <w:rFonts w:ascii="Times New Roman" w:eastAsia="Times New Roman" w:hAnsi="Times New Roman" w:cs="Times New Roman"/>
                <w:sz w:val="20"/>
                <w:szCs w:val="20"/>
              </w:rPr>
              <w:t>3,230,969</w:t>
            </w:r>
          </w:p>
        </w:tc>
        <w:tc>
          <w:tcPr>
            <w:tcW w:w="164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4E6FD6C" w14:textId="340DB058" w:rsidR="00926077" w:rsidRPr="00D4471C" w:rsidRDefault="7C20282C" w:rsidP="00926077">
            <w:pPr>
              <w:spacing w:after="0" w:line="240" w:lineRule="auto"/>
              <w:jc w:val="center"/>
              <w:rPr>
                <w:rFonts w:ascii="Times New Roman" w:eastAsia="Times New Roman" w:hAnsi="Times New Roman" w:cs="Times New Roman"/>
                <w:sz w:val="20"/>
                <w:szCs w:val="20"/>
              </w:rPr>
            </w:pPr>
            <w:r w:rsidRPr="1CAE9167">
              <w:rPr>
                <w:rFonts w:ascii="Times New Roman" w:eastAsia="Times New Roman" w:hAnsi="Times New Roman" w:cs="Times New Roman"/>
                <w:sz w:val="20"/>
                <w:szCs w:val="20"/>
              </w:rPr>
              <w:t>$</w:t>
            </w:r>
            <w:r w:rsidR="5302E81C" w:rsidRPr="1CAE9167">
              <w:rPr>
                <w:rFonts w:ascii="Times New Roman" w:eastAsia="Times New Roman" w:hAnsi="Times New Roman" w:cs="Times New Roman"/>
                <w:sz w:val="20"/>
                <w:szCs w:val="20"/>
              </w:rPr>
              <w:t>2,176,969</w:t>
            </w:r>
          </w:p>
        </w:tc>
        <w:tc>
          <w:tcPr>
            <w:tcW w:w="151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C94D6CD" w14:textId="28F0092B" w:rsidR="00926077" w:rsidRPr="00D4471C" w:rsidRDefault="342639A4" w:rsidP="00926077">
            <w:pPr>
              <w:spacing w:after="0" w:line="240" w:lineRule="auto"/>
              <w:jc w:val="center"/>
              <w:rPr>
                <w:rFonts w:ascii="Times New Roman" w:eastAsia="Times New Roman" w:hAnsi="Times New Roman" w:cs="Times New Roman"/>
                <w:sz w:val="20"/>
                <w:szCs w:val="20"/>
              </w:rPr>
            </w:pPr>
            <w:r w:rsidRPr="106629EE">
              <w:rPr>
                <w:rFonts w:ascii="Times New Roman" w:eastAsia="Times New Roman" w:hAnsi="Times New Roman" w:cs="Times New Roman"/>
                <w:sz w:val="20"/>
                <w:szCs w:val="20"/>
              </w:rPr>
              <w:t>$</w:t>
            </w:r>
            <w:r w:rsidR="13D2E6DD" w:rsidRPr="106629EE">
              <w:rPr>
                <w:rFonts w:ascii="Times New Roman" w:eastAsia="Times New Roman" w:hAnsi="Times New Roman" w:cs="Times New Roman"/>
                <w:sz w:val="20"/>
                <w:szCs w:val="20"/>
              </w:rPr>
              <w:t>3,230,969</w:t>
            </w:r>
          </w:p>
        </w:tc>
      </w:tr>
      <w:tr w:rsidR="00926077" w:rsidRPr="00D4471C" w14:paraId="616EC3BF" w14:textId="77777777" w:rsidTr="106629EE">
        <w:trPr>
          <w:trHeight w:val="300"/>
          <w:jc w:val="center"/>
        </w:trPr>
        <w:tc>
          <w:tcPr>
            <w:tcW w:w="189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C8D1497" w14:textId="77777777" w:rsidR="00926077" w:rsidRPr="00D4471C" w:rsidRDefault="00926077" w:rsidP="00926077">
            <w:pPr>
              <w:spacing w:after="58" w:line="240" w:lineRule="auto"/>
              <w:jc w:val="center"/>
              <w:rPr>
                <w:rFonts w:ascii="Times New Roman" w:eastAsia="Times New Roman" w:hAnsi="Times New Roman" w:cs="Times New Roman"/>
                <w:b/>
                <w:bCs/>
                <w:sz w:val="20"/>
                <w:szCs w:val="20"/>
              </w:rPr>
            </w:pPr>
            <w:r w:rsidRPr="00D4471C">
              <w:rPr>
                <w:rFonts w:ascii="Times New Roman" w:eastAsia="Times New Roman" w:hAnsi="Times New Roman" w:cs="Times New Roman"/>
                <w:b/>
                <w:bCs/>
                <w:sz w:val="20"/>
                <w:szCs w:val="20"/>
              </w:rPr>
              <w:t>Net</w:t>
            </w:r>
          </w:p>
        </w:tc>
        <w:tc>
          <w:tcPr>
            <w:tcW w:w="1720"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7B5BC429" w14:textId="1228D74A" w:rsidR="00926077" w:rsidRPr="00D4471C" w:rsidRDefault="32038577" w:rsidP="00926077">
            <w:pPr>
              <w:spacing w:after="0" w:line="240" w:lineRule="auto"/>
              <w:jc w:val="center"/>
              <w:rPr>
                <w:rFonts w:ascii="Times New Roman" w:eastAsia="Times New Roman" w:hAnsi="Times New Roman" w:cs="Times New Roman"/>
                <w:sz w:val="20"/>
                <w:szCs w:val="20"/>
              </w:rPr>
            </w:pPr>
            <w:r w:rsidRPr="7233DF3A">
              <w:rPr>
                <w:rFonts w:ascii="Times New Roman" w:eastAsia="Times New Roman" w:hAnsi="Times New Roman" w:cs="Times New Roman"/>
                <w:sz w:val="20"/>
                <w:szCs w:val="20"/>
              </w:rPr>
              <w:t>($</w:t>
            </w:r>
            <w:r w:rsidR="437F836A" w:rsidRPr="7233DF3A">
              <w:rPr>
                <w:rFonts w:ascii="Times New Roman" w:eastAsia="Times New Roman" w:hAnsi="Times New Roman" w:cs="Times New Roman"/>
                <w:sz w:val="20"/>
                <w:szCs w:val="20"/>
              </w:rPr>
              <w:t>3,230,969</w:t>
            </w:r>
            <w:r w:rsidR="359C86B6" w:rsidRPr="7233DF3A">
              <w:rPr>
                <w:rFonts w:ascii="Times New Roman" w:eastAsia="Times New Roman" w:hAnsi="Times New Roman" w:cs="Times New Roman"/>
                <w:sz w:val="20"/>
                <w:szCs w:val="20"/>
              </w:rPr>
              <w:t>)</w:t>
            </w:r>
          </w:p>
        </w:tc>
        <w:tc>
          <w:tcPr>
            <w:tcW w:w="164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0A815AE6" w14:textId="30A55271" w:rsidR="00926077" w:rsidRPr="00D4471C" w:rsidRDefault="7C20282C" w:rsidP="00926077">
            <w:pPr>
              <w:spacing w:after="0" w:line="240" w:lineRule="auto"/>
              <w:jc w:val="center"/>
              <w:rPr>
                <w:rFonts w:ascii="Times New Roman" w:eastAsia="Times New Roman" w:hAnsi="Times New Roman" w:cs="Times New Roman"/>
                <w:sz w:val="20"/>
                <w:szCs w:val="20"/>
              </w:rPr>
            </w:pPr>
            <w:r w:rsidRPr="1CAE9167">
              <w:rPr>
                <w:rFonts w:ascii="Times New Roman" w:eastAsia="Times New Roman" w:hAnsi="Times New Roman" w:cs="Times New Roman"/>
                <w:sz w:val="20"/>
                <w:szCs w:val="20"/>
              </w:rPr>
              <w:t>($</w:t>
            </w:r>
            <w:r w:rsidR="6F063E4D" w:rsidRPr="1CAE9167">
              <w:rPr>
                <w:rFonts w:ascii="Times New Roman" w:eastAsia="Times New Roman" w:hAnsi="Times New Roman" w:cs="Times New Roman"/>
                <w:sz w:val="20"/>
                <w:szCs w:val="20"/>
              </w:rPr>
              <w:t>2,176,969</w:t>
            </w:r>
            <w:r w:rsidRPr="1CAE9167">
              <w:rPr>
                <w:rFonts w:ascii="Times New Roman" w:eastAsia="Times New Roman" w:hAnsi="Times New Roman" w:cs="Times New Roman"/>
                <w:sz w:val="20"/>
                <w:szCs w:val="20"/>
              </w:rPr>
              <w:t>)</w:t>
            </w:r>
          </w:p>
        </w:tc>
        <w:tc>
          <w:tcPr>
            <w:tcW w:w="1517"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1F88E2BA" w14:textId="40635A20" w:rsidR="00926077" w:rsidRPr="00D4471C" w:rsidRDefault="342639A4" w:rsidP="00926077">
            <w:pPr>
              <w:spacing w:after="0" w:line="240" w:lineRule="auto"/>
              <w:jc w:val="center"/>
              <w:rPr>
                <w:rFonts w:ascii="Times New Roman" w:eastAsia="Times New Roman" w:hAnsi="Times New Roman" w:cs="Times New Roman"/>
                <w:sz w:val="20"/>
                <w:szCs w:val="20"/>
              </w:rPr>
            </w:pPr>
            <w:r w:rsidRPr="106629EE">
              <w:rPr>
                <w:rFonts w:ascii="Times New Roman" w:eastAsia="Times New Roman" w:hAnsi="Times New Roman" w:cs="Times New Roman"/>
                <w:sz w:val="20"/>
                <w:szCs w:val="20"/>
              </w:rPr>
              <w:t>($</w:t>
            </w:r>
            <w:r w:rsidR="6036C729" w:rsidRPr="106629EE">
              <w:rPr>
                <w:rFonts w:ascii="Times New Roman" w:eastAsia="Times New Roman" w:hAnsi="Times New Roman" w:cs="Times New Roman"/>
                <w:sz w:val="20"/>
                <w:szCs w:val="20"/>
              </w:rPr>
              <w:t>3,230</w:t>
            </w:r>
            <w:r w:rsidR="1AC7A854" w:rsidRPr="106629EE">
              <w:rPr>
                <w:rFonts w:ascii="Times New Roman" w:eastAsia="Times New Roman" w:hAnsi="Times New Roman" w:cs="Times New Roman"/>
                <w:sz w:val="20"/>
                <w:szCs w:val="20"/>
              </w:rPr>
              <w:t>,969</w:t>
            </w:r>
            <w:r w:rsidRPr="106629EE">
              <w:rPr>
                <w:rFonts w:ascii="Times New Roman" w:eastAsia="Times New Roman" w:hAnsi="Times New Roman" w:cs="Times New Roman"/>
                <w:sz w:val="20"/>
                <w:szCs w:val="20"/>
              </w:rPr>
              <w:t>)</w:t>
            </w:r>
          </w:p>
        </w:tc>
      </w:tr>
    </w:tbl>
    <w:p w14:paraId="71586FD8" w14:textId="77777777" w:rsidR="00422A9E" w:rsidRPr="00D4471C" w:rsidRDefault="00422A9E" w:rsidP="00422A9E">
      <w:pPr>
        <w:spacing w:before="120" w:after="0" w:line="240" w:lineRule="auto"/>
        <w:jc w:val="both"/>
        <w:rPr>
          <w:rFonts w:ascii="Times New Roman" w:eastAsia="Times New Roman" w:hAnsi="Times New Roman" w:cs="Times New Roman"/>
          <w:sz w:val="24"/>
          <w:szCs w:val="24"/>
        </w:rPr>
      </w:pPr>
    </w:p>
    <w:p w14:paraId="68C79C2A" w14:textId="0F49E92C" w:rsidR="00422A9E" w:rsidRPr="00D4471C" w:rsidRDefault="7A1E57A6" w:rsidP="00422A9E">
      <w:pPr>
        <w:spacing w:after="0" w:line="240" w:lineRule="auto"/>
        <w:jc w:val="both"/>
        <w:rPr>
          <w:rFonts w:ascii="Times New Roman" w:eastAsia="Times New Roman" w:hAnsi="Times New Roman" w:cs="Times New Roman"/>
          <w:smallCaps/>
          <w:sz w:val="24"/>
          <w:szCs w:val="24"/>
        </w:rPr>
      </w:pPr>
      <w:r w:rsidRPr="583EFC9B">
        <w:rPr>
          <w:rFonts w:ascii="Times New Roman" w:eastAsia="Times New Roman" w:hAnsi="Times New Roman" w:cs="Times New Roman"/>
          <w:b/>
          <w:bCs/>
          <w:smallCaps/>
          <w:sz w:val="24"/>
          <w:szCs w:val="24"/>
        </w:rPr>
        <w:t xml:space="preserve">Fiscal Year in Which Proposed Local Law Would First Become Effective: </w:t>
      </w:r>
      <w:r w:rsidRPr="583EFC9B">
        <w:rPr>
          <w:rFonts w:ascii="Times New Roman" w:eastAsia="Times New Roman" w:hAnsi="Times New Roman" w:cs="Times New Roman"/>
          <w:smallCaps/>
          <w:sz w:val="24"/>
          <w:szCs w:val="24"/>
        </w:rPr>
        <w:t>2027</w:t>
      </w:r>
    </w:p>
    <w:p w14:paraId="4CBEEA46" w14:textId="77777777" w:rsidR="00422A9E" w:rsidRPr="00D4471C" w:rsidRDefault="00422A9E" w:rsidP="00422A9E">
      <w:pPr>
        <w:spacing w:after="0" w:line="240" w:lineRule="auto"/>
        <w:jc w:val="both"/>
        <w:rPr>
          <w:rFonts w:ascii="Times New Roman" w:eastAsia="Times New Roman" w:hAnsi="Times New Roman" w:cs="Times New Roman"/>
          <w:b/>
          <w:smallCaps/>
          <w:sz w:val="24"/>
          <w:szCs w:val="24"/>
        </w:rPr>
      </w:pPr>
    </w:p>
    <w:p w14:paraId="532E524D" w14:textId="7FE73964" w:rsidR="00422A9E" w:rsidRPr="00D4471C" w:rsidRDefault="00422A9E" w:rsidP="00422A9E">
      <w:pPr>
        <w:spacing w:after="0" w:line="240" w:lineRule="auto"/>
        <w:jc w:val="both"/>
        <w:rPr>
          <w:rFonts w:ascii="Times New Roman" w:eastAsia="Times New Roman" w:hAnsi="Times New Roman" w:cs="Times New Roman"/>
          <w:sz w:val="24"/>
          <w:szCs w:val="24"/>
        </w:rPr>
      </w:pPr>
      <w:r w:rsidRPr="106629EE">
        <w:rPr>
          <w:rFonts w:ascii="Times New Roman" w:eastAsia="Times New Roman" w:hAnsi="Times New Roman" w:cs="Times New Roman"/>
          <w:b/>
          <w:bCs/>
          <w:smallCaps/>
          <w:sz w:val="24"/>
          <w:szCs w:val="24"/>
        </w:rPr>
        <w:t>Fiscal Year in Which Full Fiscal Impact Anticipated:</w:t>
      </w:r>
      <w:r w:rsidRPr="106629EE">
        <w:rPr>
          <w:rFonts w:ascii="Times New Roman" w:eastAsia="Times New Roman" w:hAnsi="Times New Roman" w:cs="Times New Roman"/>
          <w:sz w:val="24"/>
          <w:szCs w:val="24"/>
        </w:rPr>
        <w:t xml:space="preserve"> 202</w:t>
      </w:r>
      <w:r w:rsidR="0237AA85" w:rsidRPr="106629EE">
        <w:rPr>
          <w:rFonts w:ascii="Times New Roman" w:eastAsia="Times New Roman" w:hAnsi="Times New Roman" w:cs="Times New Roman"/>
          <w:sz w:val="24"/>
          <w:szCs w:val="24"/>
        </w:rPr>
        <w:t>7</w:t>
      </w:r>
    </w:p>
    <w:p w14:paraId="331829C4" w14:textId="77777777" w:rsidR="00422A9E" w:rsidRPr="00D4471C" w:rsidRDefault="00422A9E" w:rsidP="00422A9E">
      <w:pPr>
        <w:spacing w:after="0" w:line="240" w:lineRule="auto"/>
        <w:jc w:val="both"/>
        <w:rPr>
          <w:rFonts w:ascii="Times New Roman" w:eastAsia="Times New Roman" w:hAnsi="Times New Roman" w:cs="Times New Roman"/>
          <w:sz w:val="24"/>
          <w:szCs w:val="24"/>
        </w:rPr>
      </w:pPr>
    </w:p>
    <w:p w14:paraId="41071D38" w14:textId="001F8604" w:rsidR="00422A9E" w:rsidRDefault="00422A9E" w:rsidP="00422A9E">
      <w:pPr>
        <w:spacing w:after="0" w:line="240" w:lineRule="auto"/>
        <w:jc w:val="both"/>
        <w:rPr>
          <w:rFonts w:ascii="Times New Roman" w:eastAsia="Times New Roman" w:hAnsi="Times New Roman" w:cs="Times New Roman"/>
          <w:color w:val="000000" w:themeColor="text1"/>
          <w:sz w:val="24"/>
          <w:szCs w:val="24"/>
        </w:rPr>
      </w:pPr>
      <w:r w:rsidRPr="583EFC9B">
        <w:rPr>
          <w:rFonts w:ascii="Times New Roman" w:eastAsia="Times New Roman" w:hAnsi="Times New Roman" w:cs="Times New Roman"/>
          <w:b/>
          <w:bCs/>
          <w:smallCaps/>
          <w:color w:val="000000" w:themeColor="text1"/>
          <w:sz w:val="24"/>
          <w:szCs w:val="24"/>
        </w:rPr>
        <w:t>Impact on Revenues:</w:t>
      </w:r>
      <w:r w:rsidRPr="583EFC9B">
        <w:rPr>
          <w:rFonts w:ascii="Calibri" w:eastAsia="Calibri" w:hAnsi="Calibri" w:cs="Calibri"/>
          <w:color w:val="000000" w:themeColor="text1"/>
        </w:rPr>
        <w:t xml:space="preserve"> </w:t>
      </w:r>
      <w:r w:rsidRPr="583EFC9B">
        <w:rPr>
          <w:rFonts w:ascii="Times New Roman" w:eastAsia="Times New Roman" w:hAnsi="Times New Roman" w:cs="Times New Roman"/>
          <w:color w:val="000000" w:themeColor="text1"/>
          <w:sz w:val="24"/>
          <w:szCs w:val="24"/>
        </w:rPr>
        <w:t>It is anticipated that there would be no impact on revenues resulting from the enactment of this legislation.</w:t>
      </w:r>
      <w:r w:rsidRPr="583EFC9B">
        <w:rPr>
          <w:rFonts w:ascii="Calibri" w:eastAsia="Calibri" w:hAnsi="Calibri" w:cs="Calibri"/>
          <w:color w:val="000000" w:themeColor="text1"/>
        </w:rPr>
        <w:t xml:space="preserve"> </w:t>
      </w:r>
      <w:r w:rsidRPr="583EFC9B">
        <w:rPr>
          <w:rFonts w:ascii="Times New Roman" w:eastAsia="Times New Roman" w:hAnsi="Times New Roman" w:cs="Times New Roman"/>
          <w:color w:val="000000" w:themeColor="text1"/>
          <w:sz w:val="24"/>
          <w:szCs w:val="24"/>
        </w:rPr>
        <w:t>The Office of Management and Budget’s (OMB) estimate of this legislation’s impact on the City’s revenues is consistent with the Council’s estimate.</w:t>
      </w:r>
    </w:p>
    <w:p w14:paraId="48F8BF17" w14:textId="77777777" w:rsidR="00422A9E" w:rsidRDefault="00422A9E" w:rsidP="00422A9E">
      <w:pPr>
        <w:spacing w:after="0" w:line="240" w:lineRule="auto"/>
        <w:jc w:val="both"/>
        <w:rPr>
          <w:rFonts w:ascii="Times New Roman" w:eastAsia="Times New Roman" w:hAnsi="Times New Roman" w:cs="Times New Roman"/>
          <w:color w:val="000000" w:themeColor="text1"/>
          <w:sz w:val="24"/>
          <w:szCs w:val="24"/>
        </w:rPr>
      </w:pPr>
    </w:p>
    <w:p w14:paraId="7865D628" w14:textId="3FC5DB63" w:rsidR="00422A9E" w:rsidRDefault="7A1E57A6" w:rsidP="42920963">
      <w:pPr>
        <w:rPr>
          <w:rFonts w:ascii="Times New Roman" w:eastAsia="Times New Roman" w:hAnsi="Times New Roman" w:cs="Times New Roman"/>
          <w:sz w:val="24"/>
          <w:szCs w:val="24"/>
        </w:rPr>
      </w:pPr>
      <w:r w:rsidRPr="583EFC9B">
        <w:rPr>
          <w:rFonts w:ascii="Times New Roman" w:eastAsia="Times New Roman" w:hAnsi="Times New Roman" w:cs="Times New Roman"/>
          <w:b/>
          <w:bCs/>
          <w:smallCaps/>
          <w:color w:val="000000" w:themeColor="text1"/>
          <w:sz w:val="24"/>
          <w:szCs w:val="24"/>
        </w:rPr>
        <w:t>Impact on Expenditures:</w:t>
      </w:r>
      <w:r w:rsidRPr="583EFC9B">
        <w:rPr>
          <w:rFonts w:ascii="Times New Roman" w:eastAsia="Times New Roman" w:hAnsi="Times New Roman" w:cs="Times New Roman"/>
          <w:color w:val="000000" w:themeColor="text1"/>
          <w:sz w:val="24"/>
          <w:szCs w:val="24"/>
        </w:rPr>
        <w:t xml:space="preserve"> It</w:t>
      </w:r>
      <w:r w:rsidRPr="583EFC9B">
        <w:rPr>
          <w:rStyle w:val="normaltextrun"/>
          <w:rFonts w:ascii="Times New Roman" w:eastAsia="Times New Roman" w:hAnsi="Times New Roman" w:cs="Times New Roman"/>
          <w:sz w:val="24"/>
          <w:szCs w:val="24"/>
        </w:rPr>
        <w:t xml:space="preserve"> is estimated that there would be an impact on expenditures resulting from the enactment of this legislation, as DCWP </w:t>
      </w:r>
      <w:r w:rsidRPr="583EFC9B">
        <w:rPr>
          <w:rFonts w:ascii="Times New Roman" w:eastAsia="Times New Roman" w:hAnsi="Times New Roman" w:cs="Times New Roman"/>
          <w:sz w:val="24"/>
          <w:szCs w:val="24"/>
        </w:rPr>
        <w:t xml:space="preserve">would require $2,155,969 in annual Personal Service (PS) resources, including fringe, to hire 14 additional staff to develop, implement, and enforce the </w:t>
      </w:r>
      <w:r w:rsidR="38C115B4" w:rsidRPr="583EFC9B">
        <w:rPr>
          <w:rFonts w:ascii="Times New Roman" w:eastAsia="Times New Roman" w:hAnsi="Times New Roman" w:cs="Times New Roman"/>
          <w:sz w:val="24"/>
          <w:szCs w:val="24"/>
        </w:rPr>
        <w:t xml:space="preserve">legislation’s </w:t>
      </w:r>
      <w:r w:rsidRPr="583EFC9B">
        <w:rPr>
          <w:rFonts w:ascii="Times New Roman" w:eastAsia="Times New Roman" w:hAnsi="Times New Roman" w:cs="Times New Roman"/>
          <w:sz w:val="24"/>
          <w:szCs w:val="24"/>
        </w:rPr>
        <w:t xml:space="preserve">requirements. The </w:t>
      </w:r>
      <w:r w:rsidR="1BA5A31C" w:rsidRPr="583EFC9B">
        <w:rPr>
          <w:rFonts w:ascii="Times New Roman" w:eastAsia="Times New Roman" w:hAnsi="Times New Roman" w:cs="Times New Roman"/>
          <w:sz w:val="24"/>
          <w:szCs w:val="24"/>
        </w:rPr>
        <w:t>PS costs cover the hiring of</w:t>
      </w:r>
      <w:r w:rsidRPr="583EFC9B">
        <w:rPr>
          <w:rFonts w:ascii="Times New Roman" w:eastAsia="Times New Roman" w:hAnsi="Times New Roman" w:cs="Times New Roman"/>
          <w:sz w:val="24"/>
          <w:szCs w:val="24"/>
        </w:rPr>
        <w:t xml:space="preserve">: 2 computer systems and management staff, 4 inspectors, 4 agency attorneys, 1 executive agency counsel, 2 administrative associates, and 1 community relations specialist. It is also anticipated that DCWP would require $1,054,000 in one-time Other Than Personal Service (OTPS) resources in </w:t>
      </w:r>
      <w:r w:rsidR="403C20AC" w:rsidRPr="583EFC9B">
        <w:rPr>
          <w:rFonts w:ascii="Times New Roman" w:eastAsia="Times New Roman" w:hAnsi="Times New Roman" w:cs="Times New Roman"/>
          <w:sz w:val="24"/>
          <w:szCs w:val="24"/>
        </w:rPr>
        <w:t>Fiscal</w:t>
      </w:r>
      <w:r w:rsidRPr="583EFC9B">
        <w:rPr>
          <w:rFonts w:ascii="Times New Roman" w:eastAsia="Times New Roman" w:hAnsi="Times New Roman" w:cs="Times New Roman"/>
          <w:sz w:val="24"/>
          <w:szCs w:val="24"/>
        </w:rPr>
        <w:t xml:space="preserve"> </w:t>
      </w:r>
      <w:r w:rsidR="403C20AC" w:rsidRPr="583EFC9B">
        <w:rPr>
          <w:rFonts w:ascii="Times New Roman" w:eastAsia="Times New Roman" w:hAnsi="Times New Roman" w:cs="Times New Roman"/>
          <w:sz w:val="24"/>
          <w:szCs w:val="24"/>
        </w:rPr>
        <w:t xml:space="preserve">2027 </w:t>
      </w:r>
      <w:r w:rsidRPr="583EFC9B">
        <w:rPr>
          <w:rFonts w:ascii="Times New Roman" w:eastAsia="Times New Roman" w:hAnsi="Times New Roman" w:cs="Times New Roman"/>
          <w:sz w:val="24"/>
          <w:szCs w:val="24"/>
        </w:rPr>
        <w:t xml:space="preserve">to contract with IT consultants for system upgrades. </w:t>
      </w:r>
      <w:r w:rsidR="5E80EA11" w:rsidRPr="583EFC9B">
        <w:rPr>
          <w:rFonts w:ascii="Times New Roman" w:eastAsia="Times New Roman" w:hAnsi="Times New Roman" w:cs="Times New Roman"/>
          <w:sz w:val="24"/>
          <w:szCs w:val="24"/>
        </w:rPr>
        <w:t xml:space="preserve">In </w:t>
      </w:r>
      <w:r w:rsidR="096CD2DE" w:rsidRPr="583EFC9B">
        <w:rPr>
          <w:rFonts w:ascii="Times New Roman" w:eastAsia="Times New Roman" w:hAnsi="Times New Roman" w:cs="Times New Roman"/>
          <w:sz w:val="24"/>
          <w:szCs w:val="24"/>
        </w:rPr>
        <w:t>a</w:t>
      </w:r>
      <w:r w:rsidRPr="583EFC9B">
        <w:rPr>
          <w:rFonts w:ascii="Times New Roman" w:eastAsia="Times New Roman" w:hAnsi="Times New Roman" w:cs="Times New Roman"/>
          <w:sz w:val="24"/>
          <w:szCs w:val="24"/>
        </w:rPr>
        <w:t>ddition</w:t>
      </w:r>
      <w:r w:rsidR="70F411D2" w:rsidRPr="583EFC9B">
        <w:rPr>
          <w:rFonts w:ascii="Times New Roman" w:eastAsia="Times New Roman" w:hAnsi="Times New Roman" w:cs="Times New Roman"/>
          <w:sz w:val="24"/>
          <w:szCs w:val="24"/>
        </w:rPr>
        <w:t>, DCWP would require</w:t>
      </w:r>
      <w:r w:rsidRPr="583EFC9B">
        <w:rPr>
          <w:rFonts w:ascii="Times New Roman" w:eastAsia="Times New Roman" w:hAnsi="Times New Roman" w:cs="Times New Roman"/>
          <w:sz w:val="24"/>
          <w:szCs w:val="24"/>
        </w:rPr>
        <w:t xml:space="preserve"> $21,000 </w:t>
      </w:r>
      <w:r w:rsidR="16B63448" w:rsidRPr="583EFC9B">
        <w:rPr>
          <w:rFonts w:ascii="Times New Roman" w:eastAsia="Times New Roman" w:hAnsi="Times New Roman" w:cs="Times New Roman"/>
          <w:sz w:val="24"/>
          <w:szCs w:val="24"/>
        </w:rPr>
        <w:t xml:space="preserve">to cover </w:t>
      </w:r>
      <w:r w:rsidRPr="583EFC9B">
        <w:rPr>
          <w:rFonts w:ascii="Times New Roman" w:eastAsia="Times New Roman" w:hAnsi="Times New Roman" w:cs="Times New Roman"/>
          <w:sz w:val="24"/>
          <w:szCs w:val="24"/>
        </w:rPr>
        <w:t xml:space="preserve">annual OTPS costs for software fees and licenses </w:t>
      </w:r>
      <w:r w:rsidR="13DD93F0" w:rsidRPr="583EFC9B">
        <w:rPr>
          <w:rFonts w:ascii="Times New Roman" w:eastAsia="Times New Roman" w:hAnsi="Times New Roman" w:cs="Times New Roman"/>
          <w:sz w:val="24"/>
          <w:szCs w:val="24"/>
        </w:rPr>
        <w:t>starting in Fiscal 2028</w:t>
      </w:r>
      <w:r w:rsidRPr="583EFC9B">
        <w:rPr>
          <w:rFonts w:ascii="Times New Roman" w:eastAsia="Times New Roman" w:hAnsi="Times New Roman" w:cs="Times New Roman"/>
          <w:sz w:val="24"/>
          <w:szCs w:val="24"/>
        </w:rPr>
        <w:t>. OMB’s fiscal impact differs from the Council’s estimate</w:t>
      </w:r>
      <w:r w:rsidR="7F03DF79" w:rsidRPr="583EFC9B">
        <w:rPr>
          <w:rFonts w:ascii="Times New Roman" w:eastAsia="Times New Roman" w:hAnsi="Times New Roman" w:cs="Times New Roman"/>
          <w:sz w:val="24"/>
          <w:szCs w:val="24"/>
        </w:rPr>
        <w:t xml:space="preserve"> because </w:t>
      </w:r>
      <w:r w:rsidRPr="583EFC9B">
        <w:rPr>
          <w:rFonts w:ascii="Times New Roman" w:eastAsia="Times New Roman" w:hAnsi="Times New Roman" w:cs="Times New Roman"/>
          <w:sz w:val="24"/>
          <w:szCs w:val="24"/>
        </w:rPr>
        <w:t>OMB anticipates 41 required headcount positions for the agency to carry out the requirements of this legislation.</w:t>
      </w:r>
      <w:r w:rsidR="04FA14FB" w:rsidRPr="583EFC9B">
        <w:rPr>
          <w:rFonts w:ascii="Times New Roman" w:eastAsia="Times New Roman" w:hAnsi="Times New Roman" w:cs="Times New Roman"/>
          <w:sz w:val="24"/>
          <w:szCs w:val="24"/>
        </w:rPr>
        <w:t xml:space="preserve">  The Council believes that a number of the additional positions OMB assumes</w:t>
      </w:r>
      <w:r w:rsidR="020696D6" w:rsidRPr="583EFC9B">
        <w:rPr>
          <w:rFonts w:ascii="Times New Roman" w:eastAsia="Times New Roman" w:hAnsi="Times New Roman" w:cs="Times New Roman"/>
          <w:sz w:val="24"/>
          <w:szCs w:val="24"/>
        </w:rPr>
        <w:t xml:space="preserve">, particularly the research analysts, </w:t>
      </w:r>
      <w:r w:rsidR="04FA14FB" w:rsidRPr="583EFC9B">
        <w:rPr>
          <w:rFonts w:ascii="Times New Roman" w:eastAsia="Times New Roman" w:hAnsi="Times New Roman" w:cs="Times New Roman"/>
          <w:sz w:val="24"/>
          <w:szCs w:val="24"/>
        </w:rPr>
        <w:t xml:space="preserve">are not necessary </w:t>
      </w:r>
      <w:r w:rsidR="03F1BA9E" w:rsidRPr="583EFC9B">
        <w:rPr>
          <w:rFonts w:ascii="Times New Roman" w:eastAsia="Times New Roman" w:hAnsi="Times New Roman" w:cs="Times New Roman"/>
          <w:sz w:val="24"/>
          <w:szCs w:val="24"/>
        </w:rPr>
        <w:t>to fulfill</w:t>
      </w:r>
      <w:r w:rsidR="04FA14FB" w:rsidRPr="583EFC9B">
        <w:rPr>
          <w:rFonts w:ascii="Times New Roman" w:eastAsia="Times New Roman" w:hAnsi="Times New Roman" w:cs="Times New Roman"/>
          <w:sz w:val="24"/>
          <w:szCs w:val="24"/>
        </w:rPr>
        <w:t xml:space="preserve"> the requirements of the legislation</w:t>
      </w:r>
    </w:p>
    <w:p w14:paraId="4D92F796" w14:textId="262A05A5" w:rsidR="00422A9E" w:rsidRPr="00066D75" w:rsidRDefault="00422A9E" w:rsidP="00422A9E">
      <w:pPr>
        <w:spacing w:after="0" w:line="240" w:lineRule="auto"/>
        <w:jc w:val="both"/>
        <w:rPr>
          <w:rFonts w:ascii="Times New Roman" w:eastAsia="Times New Roman" w:hAnsi="Times New Roman" w:cs="Times New Roman"/>
          <w:sz w:val="24"/>
          <w:szCs w:val="24"/>
        </w:rPr>
      </w:pPr>
      <w:r w:rsidRPr="37D670FA">
        <w:rPr>
          <w:rFonts w:ascii="Times New Roman" w:eastAsia="Times New Roman" w:hAnsi="Times New Roman" w:cs="Times New Roman"/>
          <w:b/>
          <w:bCs/>
          <w:smallCaps/>
          <w:sz w:val="24"/>
          <w:szCs w:val="24"/>
        </w:rPr>
        <w:t>Source of Funds to Cover Estimated Costs:</w:t>
      </w:r>
      <w:r w:rsidRPr="37D670FA">
        <w:rPr>
          <w:rFonts w:ascii="Times New Roman" w:eastAsia="Times New Roman" w:hAnsi="Times New Roman" w:cs="Times New Roman"/>
          <w:sz w:val="24"/>
          <w:szCs w:val="24"/>
        </w:rPr>
        <w:t xml:space="preserve"> </w:t>
      </w:r>
      <w:r w:rsidR="00F713C1">
        <w:rPr>
          <w:rFonts w:ascii="Times New Roman" w:eastAsia="Times New Roman" w:hAnsi="Times New Roman" w:cs="Times New Roman"/>
          <w:sz w:val="24"/>
          <w:szCs w:val="24"/>
        </w:rPr>
        <w:t>General Fund</w:t>
      </w:r>
    </w:p>
    <w:p w14:paraId="1A31019F" w14:textId="77777777" w:rsidR="00422A9E" w:rsidRPr="00066D75" w:rsidRDefault="00422A9E" w:rsidP="00422A9E">
      <w:pPr>
        <w:spacing w:after="0" w:line="240" w:lineRule="auto"/>
        <w:jc w:val="both"/>
        <w:rPr>
          <w:rFonts w:ascii="Times New Roman" w:eastAsia="Times New Roman" w:hAnsi="Times New Roman" w:cs="Times New Roman"/>
          <w:sz w:val="24"/>
          <w:szCs w:val="24"/>
        </w:rPr>
      </w:pPr>
    </w:p>
    <w:p w14:paraId="6517F937" w14:textId="77777777" w:rsidR="00422A9E" w:rsidRDefault="00422A9E" w:rsidP="00422A9E">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smallCaps/>
          <w:sz w:val="24"/>
          <w:szCs w:val="24"/>
        </w:rPr>
        <w:t>Source of Information:</w:t>
      </w:r>
      <w:r w:rsidRPr="00066D75">
        <w:rPr>
          <w:rFonts w:ascii="Times New Roman" w:eastAsia="Times New Roman" w:hAnsi="Times New Roman" w:cs="Times New Roman"/>
          <w:sz w:val="24"/>
          <w:szCs w:val="24"/>
        </w:rPr>
        <w:t xml:space="preserve"> </w:t>
      </w:r>
      <w:r w:rsidRPr="00066D75">
        <w:rPr>
          <w:rFonts w:ascii="Times New Roman" w:eastAsia="Times New Roman" w:hAnsi="Times New Roman" w:cs="Times New Roman"/>
          <w:sz w:val="24"/>
          <w:szCs w:val="24"/>
        </w:rPr>
        <w:tab/>
      </w:r>
      <w:r w:rsidRPr="00066D75">
        <w:rPr>
          <w:rFonts w:ascii="Times New Roman" w:eastAsia="Times New Roman" w:hAnsi="Times New Roman" w:cs="Times New Roman"/>
          <w:sz w:val="24"/>
          <w:szCs w:val="24"/>
        </w:rPr>
        <w:tab/>
        <w:t>New York City Council Finance Division</w:t>
      </w:r>
    </w:p>
    <w:p w14:paraId="63C0A59E" w14:textId="77777777" w:rsidR="00422A9E" w:rsidRDefault="00422A9E" w:rsidP="00422A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5EBE2721">
        <w:rPr>
          <w:rFonts w:ascii="Times New Roman" w:eastAsia="Times New Roman" w:hAnsi="Times New Roman" w:cs="Times New Roman"/>
          <w:sz w:val="24"/>
          <w:szCs w:val="24"/>
        </w:rPr>
        <w:t>Mayor’s Office of Management and Budget</w:t>
      </w:r>
    </w:p>
    <w:p w14:paraId="709E9B27" w14:textId="77777777" w:rsidR="00422A9E" w:rsidRPr="00066D75" w:rsidRDefault="00422A9E" w:rsidP="00422A9E">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sz w:val="24"/>
          <w:szCs w:val="24"/>
        </w:rPr>
        <w:tab/>
        <w:t xml:space="preserve">                                                           </w:t>
      </w:r>
      <w:r w:rsidRPr="00066D75">
        <w:rPr>
          <w:rFonts w:ascii="Times New Roman" w:eastAsia="Times New Roman" w:hAnsi="Times New Roman" w:cs="Times New Roman"/>
          <w:sz w:val="24"/>
          <w:szCs w:val="24"/>
        </w:rPr>
        <w:tab/>
      </w:r>
      <w:r w:rsidRPr="00066D75">
        <w:rPr>
          <w:rFonts w:ascii="Times New Roman" w:eastAsia="Times New Roman" w:hAnsi="Times New Roman" w:cs="Times New Roman"/>
          <w:sz w:val="24"/>
          <w:szCs w:val="24"/>
        </w:rPr>
        <w:tab/>
        <w:t xml:space="preserve">                        </w:t>
      </w:r>
    </w:p>
    <w:p w14:paraId="0FB31192" w14:textId="77777777" w:rsidR="00422A9E" w:rsidRPr="00066D75" w:rsidRDefault="00422A9E" w:rsidP="00422A9E">
      <w:pPr>
        <w:spacing w:after="0" w:line="240" w:lineRule="auto"/>
        <w:jc w:val="both"/>
        <w:rPr>
          <w:rFonts w:ascii="Times New Roman" w:eastAsia="Times New Roman" w:hAnsi="Times New Roman" w:cs="Times New Roman"/>
          <w:sz w:val="24"/>
          <w:szCs w:val="24"/>
        </w:rPr>
      </w:pPr>
      <w:r w:rsidRPr="5EBE2721">
        <w:rPr>
          <w:rFonts w:ascii="Times New Roman" w:eastAsia="Times New Roman" w:hAnsi="Times New Roman" w:cs="Times New Roman"/>
          <w:b/>
          <w:bCs/>
          <w:smallCaps/>
          <w:sz w:val="24"/>
          <w:szCs w:val="24"/>
        </w:rPr>
        <w:t>Estimate Prepared By:</w:t>
      </w:r>
      <w:r>
        <w:tab/>
      </w:r>
      <w:r>
        <w:tab/>
      </w:r>
      <w:r w:rsidRPr="5EBE2721">
        <w:rPr>
          <w:rFonts w:ascii="Times New Roman" w:eastAsia="Times New Roman" w:hAnsi="Times New Roman" w:cs="Times New Roman"/>
          <w:sz w:val="24"/>
          <w:szCs w:val="24"/>
        </w:rPr>
        <w:t xml:space="preserve">Glenn Martelloni, Financial Analyst </w:t>
      </w:r>
    </w:p>
    <w:p w14:paraId="63B5BED1" w14:textId="77777777" w:rsidR="00422A9E" w:rsidRPr="00066D75" w:rsidRDefault="00422A9E" w:rsidP="00422A9E">
      <w:pPr>
        <w:spacing w:after="0" w:line="240" w:lineRule="auto"/>
        <w:jc w:val="both"/>
        <w:rPr>
          <w:rFonts w:ascii="Times New Roman" w:eastAsia="Times New Roman" w:hAnsi="Times New Roman" w:cs="Times New Roman"/>
          <w:sz w:val="24"/>
          <w:szCs w:val="24"/>
        </w:rPr>
      </w:pPr>
    </w:p>
    <w:p w14:paraId="4E663B48" w14:textId="5238586F" w:rsidR="00422A9E" w:rsidRDefault="00422A9E" w:rsidP="00422A9E">
      <w:pPr>
        <w:tabs>
          <w:tab w:val="left" w:pos="2880"/>
        </w:tabs>
        <w:spacing w:after="0" w:line="240" w:lineRule="exact"/>
        <w:ind w:left="3600" w:hanging="3600"/>
        <w:jc w:val="both"/>
        <w:rPr>
          <w:rFonts w:ascii="Times New Roman" w:eastAsia="Times New Roman" w:hAnsi="Times New Roman" w:cs="Times New Roman"/>
          <w:sz w:val="24"/>
          <w:szCs w:val="24"/>
        </w:rPr>
      </w:pPr>
      <w:r w:rsidRPr="5EBE2721">
        <w:rPr>
          <w:rFonts w:ascii="Times New Roman" w:eastAsia="Times New Roman" w:hAnsi="Times New Roman" w:cs="Times New Roman"/>
          <w:b/>
          <w:bCs/>
          <w:smallCaps/>
          <w:sz w:val="24"/>
          <w:szCs w:val="24"/>
        </w:rPr>
        <w:t xml:space="preserve">Estimate Reviewed By: </w:t>
      </w:r>
      <w:r>
        <w:tab/>
      </w:r>
      <w:r>
        <w:tab/>
      </w:r>
      <w:r>
        <w:rPr>
          <w:rFonts w:ascii="Times New Roman" w:eastAsia="Times New Roman" w:hAnsi="Times New Roman" w:cs="Times New Roman"/>
          <w:sz w:val="24"/>
          <w:szCs w:val="24"/>
        </w:rPr>
        <w:t>Daniel Kroop, Assistant Director</w:t>
      </w:r>
      <w:r w:rsidRPr="5EBE2721">
        <w:rPr>
          <w:rFonts w:ascii="Times New Roman" w:eastAsia="Times New Roman" w:hAnsi="Times New Roman" w:cs="Times New Roman"/>
          <w:sz w:val="24"/>
          <w:szCs w:val="24"/>
        </w:rPr>
        <w:t xml:space="preserve"> </w:t>
      </w:r>
    </w:p>
    <w:p w14:paraId="42FD0D73" w14:textId="1F6A0C65" w:rsidR="00422A9E" w:rsidRPr="00D0728E" w:rsidRDefault="00422A9E" w:rsidP="00422A9E">
      <w:pPr>
        <w:tabs>
          <w:tab w:val="left" w:pos="2880"/>
        </w:tabs>
        <w:spacing w:after="0" w:line="240" w:lineRule="exact"/>
        <w:ind w:left="3600" w:hanging="3600"/>
        <w:jc w:val="both"/>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ab/>
      </w:r>
      <w:r>
        <w:rPr>
          <w:rFonts w:ascii="Times New Roman" w:eastAsia="Times New Roman" w:hAnsi="Times New Roman" w:cs="Times New Roman"/>
          <w:b/>
          <w:smallCaps/>
          <w:sz w:val="24"/>
          <w:szCs w:val="24"/>
        </w:rPr>
        <w:tab/>
      </w:r>
      <w:r w:rsidRPr="00BE03EA">
        <w:rPr>
          <w:rFonts w:ascii="Times New Roman" w:eastAsia="Times New Roman" w:hAnsi="Times New Roman" w:cs="Times New Roman"/>
          <w:sz w:val="24"/>
          <w:szCs w:val="24"/>
        </w:rPr>
        <w:t>Chima Obichere, Deputy Director</w:t>
      </w:r>
      <w:r w:rsidRPr="00D0728E">
        <w:rPr>
          <w:rFonts w:ascii="Times New Roman" w:eastAsia="Times New Roman" w:hAnsi="Times New Roman" w:cs="Times New Roman"/>
          <w:smallCaps/>
          <w:sz w:val="24"/>
          <w:szCs w:val="24"/>
        </w:rPr>
        <w:t xml:space="preserve"> </w:t>
      </w:r>
    </w:p>
    <w:p w14:paraId="00F9DBE2" w14:textId="7D29DA69" w:rsidR="00422A9E" w:rsidRPr="004B006E" w:rsidRDefault="00422A9E" w:rsidP="6C22067D">
      <w:pPr>
        <w:tabs>
          <w:tab w:val="left" w:pos="2880"/>
        </w:tabs>
        <w:spacing w:after="0" w:line="240" w:lineRule="exact"/>
        <w:ind w:left="3600"/>
        <w:jc w:val="both"/>
        <w:rPr>
          <w:rFonts w:ascii="Times New Roman" w:eastAsia="Times New Roman" w:hAnsi="Times New Roman" w:cs="Times New Roman"/>
          <w:sz w:val="24"/>
          <w:szCs w:val="24"/>
        </w:rPr>
      </w:pPr>
      <w:r w:rsidRPr="6C22067D">
        <w:rPr>
          <w:rFonts w:ascii="Times New Roman" w:eastAsia="Times New Roman" w:hAnsi="Times New Roman" w:cs="Times New Roman"/>
          <w:sz w:val="24"/>
          <w:szCs w:val="24"/>
        </w:rPr>
        <w:t xml:space="preserve">Nicholas Connell, </w:t>
      </w:r>
      <w:r w:rsidR="6B78CAA3" w:rsidRPr="6C22067D">
        <w:rPr>
          <w:rFonts w:ascii="Times New Roman" w:eastAsia="Times New Roman" w:hAnsi="Times New Roman" w:cs="Times New Roman"/>
          <w:sz w:val="24"/>
          <w:szCs w:val="24"/>
        </w:rPr>
        <w:t xml:space="preserve">Chief Counsel </w:t>
      </w:r>
    </w:p>
    <w:p w14:paraId="0C751E2F" w14:textId="77777777" w:rsidR="00422A9E" w:rsidRPr="00066D75" w:rsidRDefault="00422A9E" w:rsidP="00422A9E">
      <w:pPr>
        <w:tabs>
          <w:tab w:val="left" w:pos="2880"/>
        </w:tabs>
        <w:spacing w:after="0" w:line="240" w:lineRule="exact"/>
        <w:ind w:left="3600" w:hanging="3600"/>
        <w:jc w:val="both"/>
        <w:rPr>
          <w:rFonts w:ascii="Times New Roman" w:eastAsia="Times New Roman" w:hAnsi="Times New Roman" w:cs="Times New Roman"/>
          <w:sz w:val="24"/>
          <w:szCs w:val="24"/>
        </w:rPr>
      </w:pPr>
      <w:r w:rsidRPr="5EBE2721">
        <w:rPr>
          <w:rFonts w:ascii="Times New Roman" w:eastAsia="Times New Roman" w:hAnsi="Times New Roman" w:cs="Times New Roman"/>
          <w:b/>
          <w:bCs/>
          <w:smallCaps/>
          <w:sz w:val="24"/>
          <w:szCs w:val="24"/>
        </w:rPr>
        <w:t xml:space="preserve">                                                           </w:t>
      </w:r>
      <w:r>
        <w:tab/>
      </w:r>
      <w:r>
        <w:tab/>
      </w:r>
      <w:r w:rsidRPr="5EBE2721">
        <w:rPr>
          <w:rFonts w:ascii="Times New Roman" w:eastAsia="Times New Roman" w:hAnsi="Times New Roman" w:cs="Times New Roman"/>
          <w:sz w:val="24"/>
          <w:szCs w:val="24"/>
        </w:rPr>
        <w:t>Jonathan Rosenberg, Managing Director</w:t>
      </w:r>
    </w:p>
    <w:p w14:paraId="0413A395" w14:textId="77777777" w:rsidR="00422A9E" w:rsidRPr="00066D75" w:rsidRDefault="00422A9E" w:rsidP="00422A9E">
      <w:pPr>
        <w:tabs>
          <w:tab w:val="left" w:pos="2880"/>
        </w:tabs>
        <w:spacing w:after="0" w:line="240" w:lineRule="exact"/>
        <w:ind w:left="3600" w:hanging="3600"/>
        <w:jc w:val="both"/>
        <w:rPr>
          <w:rFonts w:ascii="Times New Roman" w:eastAsia="Times New Roman" w:hAnsi="Times New Roman" w:cs="Times New Roman"/>
          <w:sz w:val="24"/>
          <w:szCs w:val="24"/>
        </w:rPr>
      </w:pPr>
    </w:p>
    <w:p w14:paraId="00773415" w14:textId="77777777" w:rsidR="00422A9E" w:rsidRDefault="00422A9E" w:rsidP="00422A9E">
      <w:pPr>
        <w:pBdr>
          <w:top w:val="single" w:sz="4" w:space="1" w:color="auto"/>
        </w:pBdr>
        <w:spacing w:after="0" w:line="240" w:lineRule="auto"/>
        <w:jc w:val="both"/>
        <w:rPr>
          <w:rFonts w:ascii="Times New Roman" w:eastAsia="Times New Roman" w:hAnsi="Times New Roman" w:cs="Times New Roman"/>
          <w:b/>
          <w:bCs/>
          <w:smallCaps/>
          <w:sz w:val="24"/>
          <w:szCs w:val="24"/>
        </w:rPr>
      </w:pPr>
    </w:p>
    <w:p w14:paraId="7815B426" w14:textId="77777777" w:rsidR="00422A9E" w:rsidRPr="00066D75" w:rsidRDefault="00422A9E" w:rsidP="00422A9E">
      <w:pPr>
        <w:pBdr>
          <w:top w:val="single" w:sz="4" w:space="1" w:color="000000"/>
        </w:pBdr>
        <w:spacing w:after="0" w:line="240" w:lineRule="auto"/>
        <w:jc w:val="both"/>
        <w:rPr>
          <w:rFonts w:ascii="Times New Roman" w:eastAsia="Times New Roman" w:hAnsi="Times New Roman" w:cs="Times New Roman"/>
          <w:b/>
          <w:bCs/>
          <w:smallCaps/>
          <w:sz w:val="24"/>
          <w:szCs w:val="24"/>
        </w:rPr>
      </w:pPr>
      <w:r w:rsidRPr="5EBE2721">
        <w:rPr>
          <w:rFonts w:ascii="Times New Roman" w:eastAsia="Times New Roman" w:hAnsi="Times New Roman" w:cs="Times New Roman"/>
          <w:b/>
          <w:bCs/>
          <w:smallCaps/>
          <w:sz w:val="24"/>
          <w:szCs w:val="24"/>
        </w:rPr>
        <w:t xml:space="preserve">Office of Management and Budget Estimate: </w:t>
      </w:r>
      <w:r w:rsidRPr="5EBE2721">
        <w:rPr>
          <w:rFonts w:ascii="Times New Roman" w:eastAsia="Times New Roman" w:hAnsi="Times New Roman" w:cs="Times New Roman"/>
          <w:sz w:val="24"/>
          <w:szCs w:val="24"/>
        </w:rPr>
        <w:t>The Office of Management and Budget provided a cost estimate, which is attached in full.</w:t>
      </w:r>
    </w:p>
    <w:p w14:paraId="73AD05EF" w14:textId="77777777" w:rsidR="00422A9E" w:rsidRPr="00066D75" w:rsidRDefault="00422A9E" w:rsidP="00422A9E">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4FC993A4" w14:textId="77777777" w:rsidR="00422A9E" w:rsidRPr="00066D75" w:rsidRDefault="00422A9E" w:rsidP="00422A9E">
      <w:pPr>
        <w:spacing w:after="0" w:line="240" w:lineRule="auto"/>
        <w:jc w:val="both"/>
        <w:rPr>
          <w:rFonts w:ascii="Times New Roman" w:eastAsia="Times New Roman" w:hAnsi="Times New Roman" w:cs="Times New Roman"/>
          <w:b/>
          <w:bCs/>
          <w:smallCaps/>
          <w:sz w:val="24"/>
          <w:szCs w:val="24"/>
        </w:rPr>
      </w:pPr>
    </w:p>
    <w:p w14:paraId="0331D120" w14:textId="687B615A" w:rsidR="00422A9E" w:rsidRDefault="00422A9E" w:rsidP="00422A9E">
      <w:pPr>
        <w:spacing w:after="0" w:line="240" w:lineRule="auto"/>
      </w:pPr>
      <w:r>
        <w:rPr>
          <w:rFonts w:ascii="Times New Roman" w:eastAsia="Times New Roman" w:hAnsi="Times New Roman" w:cs="Times New Roman"/>
          <w:b/>
          <w:bCs/>
          <w:smallCaps/>
          <w:sz w:val="24"/>
          <w:szCs w:val="24"/>
        </w:rPr>
        <w:t xml:space="preserve">Legislative </w:t>
      </w:r>
      <w:r w:rsidRPr="4C95EF33">
        <w:rPr>
          <w:rFonts w:ascii="Times New Roman" w:eastAsia="Times New Roman" w:hAnsi="Times New Roman" w:cs="Times New Roman"/>
          <w:b/>
          <w:bCs/>
          <w:smallCaps/>
          <w:sz w:val="24"/>
          <w:szCs w:val="24"/>
        </w:rPr>
        <w:t>History:</w:t>
      </w:r>
      <w:r w:rsidRPr="4C95EF33">
        <w:rPr>
          <w:rFonts w:ascii="Times New Roman" w:eastAsia="Times New Roman" w:hAnsi="Times New Roman" w:cs="Times New Roman"/>
          <w:sz w:val="24"/>
          <w:szCs w:val="24"/>
        </w:rPr>
        <w:t xml:space="preserve"> </w:t>
      </w:r>
      <w:hyperlink r:id="rId7" w:history="1">
        <w:r>
          <w:rPr>
            <w:rStyle w:val="Hyperlink"/>
            <w:rFonts w:ascii="Times New Roman" w:eastAsia="Times New Roman" w:hAnsi="Times New Roman" w:cs="Times New Roman"/>
            <w:sz w:val="24"/>
            <w:szCs w:val="24"/>
          </w:rPr>
          <w:t>https://legistar.council.nyc.gov/LegislationDetail.aspx?ID=7681684&amp;GUID=85593CB6-D9D4-473B-9EC0-88F301E5B320&amp;Options=&amp;Search=</w:t>
        </w:r>
      </w:hyperlink>
    </w:p>
    <w:p w14:paraId="2930643C" w14:textId="77777777" w:rsidR="00422A9E" w:rsidRPr="00066D75" w:rsidRDefault="00422A9E" w:rsidP="00422A9E">
      <w:pPr>
        <w:spacing w:after="0" w:line="240" w:lineRule="auto"/>
        <w:jc w:val="both"/>
        <w:rPr>
          <w:rFonts w:ascii="Times New Roman" w:eastAsia="Times New Roman" w:hAnsi="Times New Roman" w:cs="Times New Roman"/>
          <w:sz w:val="24"/>
          <w:szCs w:val="24"/>
        </w:rPr>
      </w:pPr>
    </w:p>
    <w:p w14:paraId="408220B3" w14:textId="08922159" w:rsidR="00422A9E" w:rsidRDefault="58901918" w:rsidP="00422A9E">
      <w:pPr>
        <w:spacing w:after="0" w:line="240" w:lineRule="auto"/>
        <w:jc w:val="both"/>
        <w:rPr>
          <w:rFonts w:ascii="Times New Roman" w:eastAsia="Times New Roman" w:hAnsi="Times New Roman" w:cs="Times New Roman"/>
          <w:sz w:val="24"/>
          <w:szCs w:val="24"/>
        </w:rPr>
      </w:pPr>
      <w:r w:rsidRPr="7233DF3A">
        <w:rPr>
          <w:rFonts w:ascii="Times New Roman" w:eastAsia="Times New Roman" w:hAnsi="Times New Roman" w:cs="Times New Roman"/>
          <w:b/>
          <w:bCs/>
          <w:smallCaps/>
          <w:sz w:val="24"/>
          <w:szCs w:val="24"/>
        </w:rPr>
        <w:t>Date Prepared:</w:t>
      </w:r>
      <w:r w:rsidRPr="7233DF3A">
        <w:rPr>
          <w:rFonts w:ascii="Times New Roman" w:eastAsia="Times New Roman" w:hAnsi="Times New Roman" w:cs="Times New Roman"/>
          <w:sz w:val="24"/>
          <w:szCs w:val="24"/>
        </w:rPr>
        <w:t xml:space="preserve"> </w:t>
      </w:r>
      <w:r w:rsidR="3DCEA892" w:rsidRPr="7233DF3A">
        <w:rPr>
          <w:rFonts w:ascii="Times New Roman" w:eastAsia="Times New Roman" w:hAnsi="Times New Roman" w:cs="Times New Roman"/>
          <w:sz w:val="24"/>
          <w:szCs w:val="24"/>
        </w:rPr>
        <w:t>December 1</w:t>
      </w:r>
      <w:r w:rsidR="45E4D3B5" w:rsidRPr="7233DF3A">
        <w:rPr>
          <w:rFonts w:ascii="Times New Roman" w:eastAsia="Times New Roman" w:hAnsi="Times New Roman" w:cs="Times New Roman"/>
          <w:sz w:val="24"/>
          <w:szCs w:val="24"/>
        </w:rPr>
        <w:t>6</w:t>
      </w:r>
      <w:r w:rsidRPr="7233DF3A">
        <w:rPr>
          <w:rFonts w:ascii="Times New Roman" w:eastAsia="Times New Roman" w:hAnsi="Times New Roman" w:cs="Times New Roman"/>
          <w:sz w:val="24"/>
          <w:szCs w:val="24"/>
        </w:rPr>
        <w:t>, 2025</w:t>
      </w:r>
    </w:p>
    <w:p w14:paraId="1E606602" w14:textId="77777777" w:rsidR="00422A9E" w:rsidRDefault="00422A9E" w:rsidP="00422A9E">
      <w:pPr>
        <w:spacing w:after="0" w:line="240" w:lineRule="auto"/>
        <w:jc w:val="both"/>
        <w:rPr>
          <w:rFonts w:ascii="Times New Roman" w:eastAsia="Times New Roman" w:hAnsi="Times New Roman" w:cs="Times New Roman"/>
          <w:sz w:val="24"/>
          <w:szCs w:val="24"/>
        </w:rPr>
      </w:pPr>
    </w:p>
    <w:p w14:paraId="7EFCD857" w14:textId="31B4D69F" w:rsidR="00EE0840" w:rsidRDefault="60E2A231" w:rsidP="3C49182D">
      <w:pPr>
        <w:spacing w:after="0" w:line="240" w:lineRule="auto"/>
        <w:jc w:val="both"/>
        <w:rPr>
          <w:rFonts w:ascii="Times New Roman" w:eastAsia="Times New Roman" w:hAnsi="Times New Roman" w:cs="Times New Roman"/>
          <w:sz w:val="24"/>
          <w:szCs w:val="24"/>
        </w:rPr>
      </w:pPr>
      <w:r w:rsidRPr="7233DF3A">
        <w:rPr>
          <w:rFonts w:ascii="Times New Roman" w:eastAsia="Times New Roman" w:hAnsi="Times New Roman" w:cs="Times New Roman"/>
          <w:b/>
          <w:bCs/>
          <w:smallCaps/>
          <w:sz w:val="24"/>
          <w:szCs w:val="24"/>
        </w:rPr>
        <w:t>Meeting/</w:t>
      </w:r>
      <w:r w:rsidR="58901918" w:rsidRPr="7233DF3A">
        <w:rPr>
          <w:rFonts w:ascii="Times New Roman" w:eastAsia="Times New Roman" w:hAnsi="Times New Roman" w:cs="Times New Roman"/>
          <w:b/>
          <w:bCs/>
          <w:smallCaps/>
          <w:sz w:val="24"/>
          <w:szCs w:val="24"/>
        </w:rPr>
        <w:t>Hearing Date:</w:t>
      </w:r>
      <w:r w:rsidR="58901918" w:rsidRPr="7233DF3A">
        <w:rPr>
          <w:rFonts w:ascii="Times New Roman" w:eastAsia="Times New Roman" w:hAnsi="Times New Roman" w:cs="Times New Roman"/>
          <w:sz w:val="24"/>
          <w:szCs w:val="24"/>
        </w:rPr>
        <w:t xml:space="preserve"> </w:t>
      </w:r>
      <w:r w:rsidR="3DCEA892" w:rsidRPr="7233DF3A">
        <w:rPr>
          <w:rFonts w:ascii="Times New Roman" w:eastAsia="Times New Roman" w:hAnsi="Times New Roman" w:cs="Times New Roman"/>
          <w:sz w:val="24"/>
          <w:szCs w:val="24"/>
        </w:rPr>
        <w:t>December 18</w:t>
      </w:r>
      <w:r w:rsidR="58901918" w:rsidRPr="7233DF3A">
        <w:rPr>
          <w:rFonts w:ascii="Times New Roman" w:eastAsia="Times New Roman" w:hAnsi="Times New Roman" w:cs="Times New Roman"/>
          <w:sz w:val="24"/>
          <w:szCs w:val="24"/>
        </w:rPr>
        <w:t>, 2025</w:t>
      </w:r>
    </w:p>
    <w:sectPr w:rsidR="00EE0840" w:rsidSect="00422A9E">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A76CE" w14:textId="77777777" w:rsidR="00212DEA" w:rsidRDefault="00212DEA" w:rsidP="00422A9E">
      <w:pPr>
        <w:spacing w:after="0" w:line="240" w:lineRule="auto"/>
      </w:pPr>
      <w:r>
        <w:separator/>
      </w:r>
    </w:p>
  </w:endnote>
  <w:endnote w:type="continuationSeparator" w:id="0">
    <w:p w14:paraId="2F668859" w14:textId="77777777" w:rsidR="00212DEA" w:rsidRDefault="00212DEA" w:rsidP="0042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AC44C" w14:textId="77777777" w:rsidR="00422A9E" w:rsidRDefault="00422A9E">
    <w:pPr>
      <w:pStyle w:val="Footer"/>
      <w:pBdr>
        <w:top w:val="single" w:sz="4" w:space="1" w:color="D9D9D9" w:themeColor="background1" w:themeShade="D9"/>
      </w:pBdr>
      <w:jc w:val="right"/>
    </w:pPr>
  </w:p>
  <w:p w14:paraId="3F8986E1" w14:textId="67A14D55" w:rsidR="00422A9E" w:rsidRPr="0050188B" w:rsidRDefault="00422A9E" w:rsidP="008B58C4">
    <w:pPr>
      <w:pStyle w:val="Footer"/>
      <w:pBdr>
        <w:top w:val="thinThickSmallGap" w:sz="24" w:space="1" w:color="823B0B" w:themeColor="accent2" w:themeShade="7F"/>
      </w:pBdr>
      <w:rPr>
        <w:rFonts w:eastAsiaTheme="minorEastAsia"/>
      </w:rPr>
    </w:pPr>
    <w:r>
      <w:rPr>
        <w:rFonts w:eastAsiaTheme="minorEastAsia"/>
      </w:rPr>
      <w:t>Intro. 1391</w:t>
    </w:r>
    <w:r w:rsidR="00F15F6B">
      <w:rPr>
        <w:rFonts w:eastAsiaTheme="minorEastAsia"/>
      </w:rPr>
      <w:t>-A</w:t>
    </w: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F3590C">
      <w:rPr>
        <w:rFonts w:eastAsiaTheme="minorEastAsia"/>
        <w:noProof/>
      </w:rPr>
      <w:t>1</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98912" w14:textId="77777777" w:rsidR="00212DEA" w:rsidRDefault="00212DEA" w:rsidP="00422A9E">
      <w:pPr>
        <w:spacing w:after="0" w:line="240" w:lineRule="auto"/>
      </w:pPr>
      <w:r>
        <w:separator/>
      </w:r>
    </w:p>
  </w:footnote>
  <w:footnote w:type="continuationSeparator" w:id="0">
    <w:p w14:paraId="4DE0DEAC" w14:textId="77777777" w:rsidR="00212DEA" w:rsidRDefault="00212DEA" w:rsidP="00422A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A9E"/>
    <w:rsid w:val="0001258F"/>
    <w:rsid w:val="00083C93"/>
    <w:rsid w:val="00084E56"/>
    <w:rsid w:val="00110170"/>
    <w:rsid w:val="00114C20"/>
    <w:rsid w:val="0014243D"/>
    <w:rsid w:val="00164CB4"/>
    <w:rsid w:val="0016677F"/>
    <w:rsid w:val="00167B31"/>
    <w:rsid w:val="001764AD"/>
    <w:rsid w:val="001A34FE"/>
    <w:rsid w:val="001C3E81"/>
    <w:rsid w:val="001E0CD1"/>
    <w:rsid w:val="001F722F"/>
    <w:rsid w:val="00212DEA"/>
    <w:rsid w:val="0021461F"/>
    <w:rsid w:val="00241259"/>
    <w:rsid w:val="00285A53"/>
    <w:rsid w:val="002E0C49"/>
    <w:rsid w:val="002F2012"/>
    <w:rsid w:val="0031268A"/>
    <w:rsid w:val="00371642"/>
    <w:rsid w:val="00376DE3"/>
    <w:rsid w:val="003C228C"/>
    <w:rsid w:val="00404E72"/>
    <w:rsid w:val="00422A9E"/>
    <w:rsid w:val="00435A9D"/>
    <w:rsid w:val="00440546"/>
    <w:rsid w:val="0048308C"/>
    <w:rsid w:val="004F24C6"/>
    <w:rsid w:val="004F7655"/>
    <w:rsid w:val="00502224"/>
    <w:rsid w:val="005140AF"/>
    <w:rsid w:val="00530A04"/>
    <w:rsid w:val="005F5BAA"/>
    <w:rsid w:val="00613DF2"/>
    <w:rsid w:val="00633117"/>
    <w:rsid w:val="006A4AAC"/>
    <w:rsid w:val="007458C6"/>
    <w:rsid w:val="007A4458"/>
    <w:rsid w:val="007A67A8"/>
    <w:rsid w:val="007C2DC4"/>
    <w:rsid w:val="007C6751"/>
    <w:rsid w:val="007F25A2"/>
    <w:rsid w:val="00802249"/>
    <w:rsid w:val="00857E34"/>
    <w:rsid w:val="008B58C4"/>
    <w:rsid w:val="008B5F39"/>
    <w:rsid w:val="009113EC"/>
    <w:rsid w:val="00925097"/>
    <w:rsid w:val="00926077"/>
    <w:rsid w:val="00976FB9"/>
    <w:rsid w:val="009E68FC"/>
    <w:rsid w:val="009F0A54"/>
    <w:rsid w:val="00A83A17"/>
    <w:rsid w:val="00AA04B2"/>
    <w:rsid w:val="00AC22B8"/>
    <w:rsid w:val="00AF2456"/>
    <w:rsid w:val="00BD790F"/>
    <w:rsid w:val="00BE3156"/>
    <w:rsid w:val="00C01418"/>
    <w:rsid w:val="00C14EAA"/>
    <w:rsid w:val="00C32A57"/>
    <w:rsid w:val="00C61984"/>
    <w:rsid w:val="00CB2247"/>
    <w:rsid w:val="00D360DE"/>
    <w:rsid w:val="00D57845"/>
    <w:rsid w:val="00D80F80"/>
    <w:rsid w:val="00DA12AE"/>
    <w:rsid w:val="00E13C92"/>
    <w:rsid w:val="00E151D6"/>
    <w:rsid w:val="00E75989"/>
    <w:rsid w:val="00E942A3"/>
    <w:rsid w:val="00EE0840"/>
    <w:rsid w:val="00F05405"/>
    <w:rsid w:val="00F15F6B"/>
    <w:rsid w:val="00F3590C"/>
    <w:rsid w:val="00F55BD8"/>
    <w:rsid w:val="00F713C1"/>
    <w:rsid w:val="00F7745A"/>
    <w:rsid w:val="00F848D6"/>
    <w:rsid w:val="00FB5142"/>
    <w:rsid w:val="00FC6E64"/>
    <w:rsid w:val="014809EB"/>
    <w:rsid w:val="017EA660"/>
    <w:rsid w:val="020696D6"/>
    <w:rsid w:val="0237AA85"/>
    <w:rsid w:val="0256EF3D"/>
    <w:rsid w:val="03900E11"/>
    <w:rsid w:val="03A4ABF1"/>
    <w:rsid w:val="03A9A33E"/>
    <w:rsid w:val="03E731C4"/>
    <w:rsid w:val="03F0F7EE"/>
    <w:rsid w:val="03F1BA9E"/>
    <w:rsid w:val="0491D095"/>
    <w:rsid w:val="049E8523"/>
    <w:rsid w:val="04DADF7E"/>
    <w:rsid w:val="04FA14FB"/>
    <w:rsid w:val="05C35BC6"/>
    <w:rsid w:val="079E7E2C"/>
    <w:rsid w:val="08376BDD"/>
    <w:rsid w:val="08580755"/>
    <w:rsid w:val="088B2E0F"/>
    <w:rsid w:val="08F23C78"/>
    <w:rsid w:val="08F7EF9A"/>
    <w:rsid w:val="096CD2DE"/>
    <w:rsid w:val="09A4C06E"/>
    <w:rsid w:val="0AE365FD"/>
    <w:rsid w:val="0BDB11BF"/>
    <w:rsid w:val="0C967BA4"/>
    <w:rsid w:val="0CE7EA00"/>
    <w:rsid w:val="0DE76537"/>
    <w:rsid w:val="0E111A18"/>
    <w:rsid w:val="0EB743FE"/>
    <w:rsid w:val="0EE08A0E"/>
    <w:rsid w:val="0FA7C043"/>
    <w:rsid w:val="101A10FA"/>
    <w:rsid w:val="106629EE"/>
    <w:rsid w:val="10A939BA"/>
    <w:rsid w:val="1326256A"/>
    <w:rsid w:val="133ADD6C"/>
    <w:rsid w:val="13D2E6DD"/>
    <w:rsid w:val="13DD93F0"/>
    <w:rsid w:val="145AC4C3"/>
    <w:rsid w:val="14780AE6"/>
    <w:rsid w:val="15AAAED2"/>
    <w:rsid w:val="15D3F17E"/>
    <w:rsid w:val="16B63448"/>
    <w:rsid w:val="1752330C"/>
    <w:rsid w:val="1A4B95EC"/>
    <w:rsid w:val="1A6ED135"/>
    <w:rsid w:val="1AC7A854"/>
    <w:rsid w:val="1B60AA69"/>
    <w:rsid w:val="1BA5A31C"/>
    <w:rsid w:val="1CAE9167"/>
    <w:rsid w:val="1DA825DE"/>
    <w:rsid w:val="1DB92EC5"/>
    <w:rsid w:val="1DC5FE73"/>
    <w:rsid w:val="1FCD890D"/>
    <w:rsid w:val="1FEDCAA6"/>
    <w:rsid w:val="213B61EE"/>
    <w:rsid w:val="2287C1CD"/>
    <w:rsid w:val="22C63034"/>
    <w:rsid w:val="2415A03E"/>
    <w:rsid w:val="24DBE67D"/>
    <w:rsid w:val="262DAAE9"/>
    <w:rsid w:val="27463DEE"/>
    <w:rsid w:val="288C77E1"/>
    <w:rsid w:val="289C2F31"/>
    <w:rsid w:val="28E70F65"/>
    <w:rsid w:val="28EA6952"/>
    <w:rsid w:val="2A71C65C"/>
    <w:rsid w:val="2BACB73E"/>
    <w:rsid w:val="2C096D56"/>
    <w:rsid w:val="2C0C807D"/>
    <w:rsid w:val="2C1DF416"/>
    <w:rsid w:val="32038577"/>
    <w:rsid w:val="330FE2A5"/>
    <w:rsid w:val="33E09CCD"/>
    <w:rsid w:val="342639A4"/>
    <w:rsid w:val="34817B3E"/>
    <w:rsid w:val="359C86B6"/>
    <w:rsid w:val="36407D2F"/>
    <w:rsid w:val="364CC875"/>
    <w:rsid w:val="364F644F"/>
    <w:rsid w:val="37A7F3FE"/>
    <w:rsid w:val="38AB9DC1"/>
    <w:rsid w:val="38C115B4"/>
    <w:rsid w:val="3A48091E"/>
    <w:rsid w:val="3BB253DE"/>
    <w:rsid w:val="3C49182D"/>
    <w:rsid w:val="3C8F9D08"/>
    <w:rsid w:val="3DCEA892"/>
    <w:rsid w:val="403C20AC"/>
    <w:rsid w:val="41142CF0"/>
    <w:rsid w:val="413E3057"/>
    <w:rsid w:val="42920963"/>
    <w:rsid w:val="42EDA416"/>
    <w:rsid w:val="437F836A"/>
    <w:rsid w:val="44001BCF"/>
    <w:rsid w:val="445511A3"/>
    <w:rsid w:val="452B6690"/>
    <w:rsid w:val="452E29EA"/>
    <w:rsid w:val="45577C95"/>
    <w:rsid w:val="45E4D3B5"/>
    <w:rsid w:val="466F88B0"/>
    <w:rsid w:val="4744373C"/>
    <w:rsid w:val="4765EED1"/>
    <w:rsid w:val="47CE4AA7"/>
    <w:rsid w:val="4C4C98FA"/>
    <w:rsid w:val="4CB32553"/>
    <w:rsid w:val="4E8140B8"/>
    <w:rsid w:val="4EA036F8"/>
    <w:rsid w:val="4EDADA9E"/>
    <w:rsid w:val="4F4F0F40"/>
    <w:rsid w:val="503DB910"/>
    <w:rsid w:val="504EABDB"/>
    <w:rsid w:val="52853248"/>
    <w:rsid w:val="52889F4F"/>
    <w:rsid w:val="5302E81C"/>
    <w:rsid w:val="53206AD4"/>
    <w:rsid w:val="5457E995"/>
    <w:rsid w:val="54A95797"/>
    <w:rsid w:val="557EA7DC"/>
    <w:rsid w:val="558961AF"/>
    <w:rsid w:val="573132E5"/>
    <w:rsid w:val="583EFC9B"/>
    <w:rsid w:val="5857BFAB"/>
    <w:rsid w:val="58901918"/>
    <w:rsid w:val="5925CEE5"/>
    <w:rsid w:val="5D324E5C"/>
    <w:rsid w:val="5E108433"/>
    <w:rsid w:val="5E80EA11"/>
    <w:rsid w:val="6036C729"/>
    <w:rsid w:val="60B27E71"/>
    <w:rsid w:val="60E2A231"/>
    <w:rsid w:val="61FE8E74"/>
    <w:rsid w:val="6244C42A"/>
    <w:rsid w:val="631A535B"/>
    <w:rsid w:val="657981A9"/>
    <w:rsid w:val="66343730"/>
    <w:rsid w:val="664594EC"/>
    <w:rsid w:val="664B4A95"/>
    <w:rsid w:val="664D1E94"/>
    <w:rsid w:val="670F92DB"/>
    <w:rsid w:val="6774A1FF"/>
    <w:rsid w:val="69FC1BC2"/>
    <w:rsid w:val="6AA12CF5"/>
    <w:rsid w:val="6B065C15"/>
    <w:rsid w:val="6B78CAA3"/>
    <w:rsid w:val="6BDE7B4B"/>
    <w:rsid w:val="6C22067D"/>
    <w:rsid w:val="6F063E4D"/>
    <w:rsid w:val="70F411D2"/>
    <w:rsid w:val="71C50F17"/>
    <w:rsid w:val="7233DF3A"/>
    <w:rsid w:val="74391177"/>
    <w:rsid w:val="747F1933"/>
    <w:rsid w:val="75B0918D"/>
    <w:rsid w:val="7738E880"/>
    <w:rsid w:val="7822363C"/>
    <w:rsid w:val="7858EC96"/>
    <w:rsid w:val="796BF340"/>
    <w:rsid w:val="7A0F72C2"/>
    <w:rsid w:val="7A1E57A6"/>
    <w:rsid w:val="7B9F5D78"/>
    <w:rsid w:val="7C1804CB"/>
    <w:rsid w:val="7C20282C"/>
    <w:rsid w:val="7CE88E1F"/>
    <w:rsid w:val="7E564077"/>
    <w:rsid w:val="7EE74CBB"/>
    <w:rsid w:val="7F03DF79"/>
    <w:rsid w:val="7F6D3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C31D"/>
  <w15:chartTrackingRefBased/>
  <w15:docId w15:val="{AE1E6036-2F47-4C82-ADC3-FA806DA7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A9E"/>
    <w:pPr>
      <w:spacing w:line="259" w:lineRule="auto"/>
    </w:pPr>
    <w:rPr>
      <w:kern w:val="0"/>
      <w:sz w:val="22"/>
      <w:szCs w:val="22"/>
      <w14:ligatures w14:val="none"/>
    </w:rPr>
  </w:style>
  <w:style w:type="paragraph" w:styleId="Heading1">
    <w:name w:val="heading 1"/>
    <w:basedOn w:val="Normal"/>
    <w:next w:val="Normal"/>
    <w:link w:val="Heading1Char"/>
    <w:uiPriority w:val="9"/>
    <w:qFormat/>
    <w:rsid w:val="00422A9E"/>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22A9E"/>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22A9E"/>
    <w:pPr>
      <w:keepNext/>
      <w:keepLines/>
      <w:spacing w:before="160" w:after="80" w:line="278"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22A9E"/>
    <w:pPr>
      <w:keepNext/>
      <w:keepLines/>
      <w:spacing w:before="80" w:after="40" w:line="278" w:lineRule="auto"/>
      <w:outlineLvl w:val="3"/>
    </w:pPr>
    <w:rPr>
      <w:rFonts w:eastAsiaTheme="majorEastAsia"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22A9E"/>
    <w:pPr>
      <w:keepNext/>
      <w:keepLines/>
      <w:spacing w:before="80" w:after="40" w:line="278" w:lineRule="auto"/>
      <w:outlineLvl w:val="4"/>
    </w:pPr>
    <w:rPr>
      <w:rFonts w:eastAsiaTheme="majorEastAsia"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22A9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22A9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22A9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22A9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A9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22A9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22A9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22A9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22A9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22A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2A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2A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2A9E"/>
    <w:rPr>
      <w:rFonts w:eastAsiaTheme="majorEastAsia" w:cstheme="majorBidi"/>
      <w:color w:val="272727" w:themeColor="text1" w:themeTint="D8"/>
    </w:rPr>
  </w:style>
  <w:style w:type="paragraph" w:styleId="Title">
    <w:name w:val="Title"/>
    <w:basedOn w:val="Normal"/>
    <w:next w:val="Normal"/>
    <w:link w:val="TitleChar"/>
    <w:uiPriority w:val="10"/>
    <w:qFormat/>
    <w:rsid w:val="00422A9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22A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2A9E"/>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22A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2A9E"/>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22A9E"/>
    <w:rPr>
      <w:i/>
      <w:iCs/>
      <w:color w:val="404040" w:themeColor="text1" w:themeTint="BF"/>
    </w:rPr>
  </w:style>
  <w:style w:type="paragraph" w:styleId="ListParagraph">
    <w:name w:val="List Paragraph"/>
    <w:basedOn w:val="Normal"/>
    <w:uiPriority w:val="34"/>
    <w:qFormat/>
    <w:rsid w:val="00422A9E"/>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22A9E"/>
    <w:rPr>
      <w:i/>
      <w:iCs/>
      <w:color w:val="2E74B5" w:themeColor="accent1" w:themeShade="BF"/>
    </w:rPr>
  </w:style>
  <w:style w:type="paragraph" w:styleId="IntenseQuote">
    <w:name w:val="Intense Quote"/>
    <w:basedOn w:val="Normal"/>
    <w:next w:val="Normal"/>
    <w:link w:val="IntenseQuoteChar"/>
    <w:uiPriority w:val="30"/>
    <w:qFormat/>
    <w:rsid w:val="00422A9E"/>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22A9E"/>
    <w:rPr>
      <w:i/>
      <w:iCs/>
      <w:color w:val="2E74B5" w:themeColor="accent1" w:themeShade="BF"/>
    </w:rPr>
  </w:style>
  <w:style w:type="character" w:styleId="IntenseReference">
    <w:name w:val="Intense Reference"/>
    <w:basedOn w:val="DefaultParagraphFont"/>
    <w:uiPriority w:val="32"/>
    <w:qFormat/>
    <w:rsid w:val="00422A9E"/>
    <w:rPr>
      <w:b/>
      <w:bCs/>
      <w:smallCaps/>
      <w:color w:val="2E74B5" w:themeColor="accent1" w:themeShade="BF"/>
      <w:spacing w:val="5"/>
    </w:rPr>
  </w:style>
  <w:style w:type="character" w:styleId="Hyperlink">
    <w:name w:val="Hyperlink"/>
    <w:basedOn w:val="DefaultParagraphFont"/>
    <w:uiPriority w:val="99"/>
    <w:unhideWhenUsed/>
    <w:rsid w:val="00422A9E"/>
    <w:rPr>
      <w:color w:val="0000FF"/>
      <w:u w:val="single"/>
    </w:rPr>
  </w:style>
  <w:style w:type="paragraph" w:styleId="Footer">
    <w:name w:val="footer"/>
    <w:basedOn w:val="Normal"/>
    <w:link w:val="FooterChar"/>
    <w:uiPriority w:val="99"/>
    <w:rsid w:val="00422A9E"/>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22A9E"/>
    <w:rPr>
      <w:rFonts w:ascii="Times New Roman" w:eastAsia="Times New Roman" w:hAnsi="Times New Roman" w:cs="Times New Roman"/>
      <w:kern w:val="0"/>
      <w14:ligatures w14:val="none"/>
    </w:rPr>
  </w:style>
  <w:style w:type="paragraph" w:styleId="NoSpacing">
    <w:name w:val="No Spacing"/>
    <w:uiPriority w:val="1"/>
    <w:qFormat/>
    <w:rsid w:val="00422A9E"/>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422A9E"/>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22A9E"/>
    <w:rPr>
      <w:rFonts w:ascii="Times New Roman" w:eastAsia="Times New Roman" w:hAnsi="Times New Roman" w:cs="Times New Roman"/>
      <w:kern w:val="0"/>
      <w14:ligatures w14:val="none"/>
    </w:rPr>
  </w:style>
  <w:style w:type="character" w:customStyle="1" w:styleId="normaltextrun">
    <w:name w:val="normaltextrun"/>
    <w:basedOn w:val="DefaultParagraphFont"/>
    <w:rsid w:val="00422A9E"/>
  </w:style>
  <w:style w:type="paragraph" w:styleId="Header">
    <w:name w:val="header"/>
    <w:basedOn w:val="Normal"/>
    <w:link w:val="HeaderChar"/>
    <w:uiPriority w:val="99"/>
    <w:unhideWhenUsed/>
    <w:rsid w:val="00422A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A9E"/>
    <w:rPr>
      <w:kern w:val="0"/>
      <w:sz w:val="22"/>
      <w:szCs w:val="22"/>
      <w14:ligatures w14:val="none"/>
    </w:rPr>
  </w:style>
  <w:style w:type="paragraph" w:styleId="Revision">
    <w:name w:val="Revision"/>
    <w:hidden/>
    <w:uiPriority w:val="99"/>
    <w:semiHidden/>
    <w:rsid w:val="007A67A8"/>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7A4458"/>
    <w:rPr>
      <w:sz w:val="16"/>
      <w:szCs w:val="16"/>
    </w:rPr>
  </w:style>
  <w:style w:type="paragraph" w:styleId="CommentText">
    <w:name w:val="annotation text"/>
    <w:basedOn w:val="Normal"/>
    <w:link w:val="CommentTextChar"/>
    <w:uiPriority w:val="99"/>
    <w:unhideWhenUsed/>
    <w:rsid w:val="007A4458"/>
    <w:pPr>
      <w:spacing w:line="240" w:lineRule="auto"/>
    </w:pPr>
    <w:rPr>
      <w:sz w:val="20"/>
      <w:szCs w:val="20"/>
    </w:rPr>
  </w:style>
  <w:style w:type="character" w:customStyle="1" w:styleId="CommentTextChar">
    <w:name w:val="Comment Text Char"/>
    <w:basedOn w:val="DefaultParagraphFont"/>
    <w:link w:val="CommentText"/>
    <w:uiPriority w:val="99"/>
    <w:rsid w:val="007A445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A4458"/>
    <w:rPr>
      <w:b/>
      <w:bCs/>
    </w:rPr>
  </w:style>
  <w:style w:type="character" w:customStyle="1" w:styleId="CommentSubjectChar">
    <w:name w:val="Comment Subject Char"/>
    <w:basedOn w:val="CommentTextChar"/>
    <w:link w:val="CommentSubject"/>
    <w:uiPriority w:val="99"/>
    <w:semiHidden/>
    <w:rsid w:val="007A4458"/>
    <w:rPr>
      <w:b/>
      <w:bCs/>
      <w:kern w:val="0"/>
      <w:sz w:val="20"/>
      <w:szCs w:val="20"/>
      <w14:ligatures w14:val="none"/>
    </w:rPr>
  </w:style>
  <w:style w:type="character" w:styleId="FollowedHyperlink">
    <w:name w:val="FollowedHyperlink"/>
    <w:basedOn w:val="DefaultParagraphFont"/>
    <w:uiPriority w:val="99"/>
    <w:semiHidden/>
    <w:unhideWhenUsed/>
    <w:rsid w:val="001764AD"/>
    <w:rPr>
      <w:color w:val="954F72" w:themeColor="followedHyperlink"/>
      <w:u w:val="single"/>
    </w:rPr>
  </w:style>
  <w:style w:type="character" w:customStyle="1" w:styleId="Mention">
    <w:name w:val="Mention"/>
    <w:basedOn w:val="DefaultParagraphFont"/>
    <w:uiPriority w:val="99"/>
    <w:unhideWhenUsed/>
    <w:rsid w:val="00C32A5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681684&amp;GUID=85593CB6-D9D4-473B-9EC0-88F301E5B320&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719</Words>
  <Characters>4099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Jeffries, Jillian</cp:lastModifiedBy>
  <cp:revision>2</cp:revision>
  <dcterms:created xsi:type="dcterms:W3CDTF">2025-12-17T17:19:00Z</dcterms:created>
  <dcterms:modified xsi:type="dcterms:W3CDTF">2025-12-17T17:19:00Z</dcterms:modified>
</cp:coreProperties>
</file>