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73264" w14:textId="06CD0FD8" w:rsidR="00BF3A23" w:rsidRPr="006357A4" w:rsidRDefault="00BF3A23" w:rsidP="009D23E3">
      <w:pPr>
        <w:ind w:left="720"/>
        <w:jc w:val="center"/>
        <w:rPr>
          <w:rFonts w:ascii="Times New Roman" w:hAnsi="Times New Roman" w:cs="Times New Roman"/>
          <w:sz w:val="24"/>
          <w:szCs w:val="24"/>
        </w:rPr>
      </w:pPr>
      <w:r w:rsidRPr="006357A4">
        <w:rPr>
          <w:rFonts w:ascii="Times New Roman" w:hAnsi="Times New Roman" w:cs="Times New Roman"/>
          <w:sz w:val="24"/>
          <w:szCs w:val="24"/>
        </w:rPr>
        <w:t>Int. No.</w:t>
      </w:r>
      <w:r w:rsidR="00C22D6C">
        <w:rPr>
          <w:rFonts w:ascii="Times New Roman" w:hAnsi="Times New Roman" w:cs="Times New Roman"/>
          <w:sz w:val="24"/>
          <w:szCs w:val="24"/>
        </w:rPr>
        <w:t xml:space="preserve"> </w:t>
      </w:r>
      <w:r w:rsidR="00D3311B">
        <w:rPr>
          <w:rFonts w:ascii="Times New Roman" w:hAnsi="Times New Roman" w:cs="Times New Roman"/>
          <w:sz w:val="24"/>
          <w:szCs w:val="24"/>
        </w:rPr>
        <w:t>555</w:t>
      </w:r>
    </w:p>
    <w:p w14:paraId="7E80DDC7" w14:textId="77777777" w:rsidR="008D3CAE" w:rsidRDefault="008D3CAE" w:rsidP="008D3CAE">
      <w:pPr>
        <w:autoSpaceDE w:val="0"/>
        <w:autoSpaceDN w:val="0"/>
        <w:adjustRightInd w:val="0"/>
        <w:spacing w:line="252" w:lineRule="auto"/>
        <w:jc w:val="both"/>
        <w:rPr>
          <w:rFonts w:ascii="Calibri" w:hAnsi="Calibri" w:cs="Calibri"/>
          <w:sz w:val="24"/>
          <w:szCs w:val="24"/>
        </w:rPr>
      </w:pPr>
      <w:r>
        <w:rPr>
          <w:rFonts w:ascii="Times New Roman" w:hAnsi="Times New Roman" w:cs="Times New Roman"/>
          <w:sz w:val="24"/>
          <w:szCs w:val="24"/>
        </w:rPr>
        <w:t>By Council Members Gennaro</w:t>
      </w:r>
      <w:r>
        <w:rPr>
          <w:rFonts w:ascii="Calibri" w:hAnsi="Calibri" w:cs="Calibri"/>
          <w:sz w:val="24"/>
          <w:szCs w:val="24"/>
        </w:rPr>
        <w:t>,</w:t>
      </w:r>
      <w:r>
        <w:rPr>
          <w:rFonts w:ascii="Times New Roman" w:hAnsi="Times New Roman" w:cs="Times New Roman"/>
          <w:sz w:val="24"/>
          <w:szCs w:val="24"/>
        </w:rPr>
        <w:t xml:space="preserve"> J. Sanchez and Louis</w:t>
      </w:r>
    </w:p>
    <w:p w14:paraId="61AFCF13" w14:textId="77777777" w:rsidR="00BF3A23" w:rsidRPr="006357A4" w:rsidRDefault="00BF3A23" w:rsidP="006357A4">
      <w:pPr>
        <w:pStyle w:val="BodyText"/>
        <w:spacing w:line="240" w:lineRule="auto"/>
        <w:ind w:firstLine="0"/>
        <w:rPr>
          <w:vanish/>
        </w:rPr>
      </w:pPr>
      <w:r w:rsidRPr="006357A4">
        <w:rPr>
          <w:vanish/>
        </w:rPr>
        <w:t>..Title</w:t>
      </w:r>
    </w:p>
    <w:p w14:paraId="30A809B5" w14:textId="1C25D5D4" w:rsidR="00BF3A23" w:rsidRPr="006357A4" w:rsidRDefault="00C22D6C" w:rsidP="006357A4">
      <w:pPr>
        <w:jc w:val="both"/>
        <w:rPr>
          <w:rFonts w:ascii="Times New Roman" w:hAnsi="Times New Roman" w:cs="Times New Roman"/>
          <w:sz w:val="24"/>
          <w:szCs w:val="24"/>
        </w:rPr>
      </w:pPr>
      <w:r>
        <w:rPr>
          <w:rFonts w:ascii="Times New Roman" w:hAnsi="Times New Roman" w:cs="Times New Roman"/>
          <w:caps/>
          <w:sz w:val="24"/>
          <w:szCs w:val="24"/>
        </w:rPr>
        <w:t xml:space="preserve">A </w:t>
      </w:r>
      <w:r>
        <w:rPr>
          <w:rFonts w:ascii="Times New Roman" w:hAnsi="Times New Roman" w:cs="Times New Roman"/>
          <w:sz w:val="24"/>
          <w:szCs w:val="24"/>
        </w:rPr>
        <w:t>Local Law t</w:t>
      </w:r>
      <w:r w:rsidR="00BF3A23" w:rsidRPr="006357A4">
        <w:rPr>
          <w:rFonts w:ascii="Times New Roman" w:hAnsi="Times New Roman" w:cs="Times New Roman"/>
          <w:sz w:val="24"/>
          <w:szCs w:val="24"/>
        </w:rPr>
        <w:t>o amend the administrative code of the city of New York, in relation to</w:t>
      </w:r>
      <w:r w:rsidR="00472629">
        <w:rPr>
          <w:rFonts w:ascii="Times New Roman" w:hAnsi="Times New Roman" w:cs="Times New Roman"/>
          <w:sz w:val="24"/>
          <w:szCs w:val="24"/>
        </w:rPr>
        <w:t xml:space="preserve"> the </w:t>
      </w:r>
      <w:r w:rsidR="00B7772F">
        <w:rPr>
          <w:rFonts w:ascii="Times New Roman" w:hAnsi="Times New Roman" w:cs="Times New Roman"/>
          <w:sz w:val="24"/>
          <w:szCs w:val="24"/>
        </w:rPr>
        <w:t xml:space="preserve">use </w:t>
      </w:r>
      <w:r w:rsidR="00472629">
        <w:rPr>
          <w:rFonts w:ascii="Times New Roman" w:hAnsi="Times New Roman" w:cs="Times New Roman"/>
          <w:sz w:val="24"/>
          <w:szCs w:val="24"/>
        </w:rPr>
        <w:t>of renewable diesel fuel</w:t>
      </w:r>
    </w:p>
    <w:p w14:paraId="39893D9F" w14:textId="7288F476" w:rsidR="00BF3A23" w:rsidRDefault="00BF3A23" w:rsidP="006357A4">
      <w:pPr>
        <w:pStyle w:val="BodyText"/>
        <w:spacing w:line="240" w:lineRule="auto"/>
        <w:ind w:firstLine="0"/>
        <w:rPr>
          <w:vanish/>
        </w:rPr>
      </w:pPr>
      <w:r w:rsidRPr="006357A4">
        <w:rPr>
          <w:vanish/>
        </w:rPr>
        <w:t>..Body</w:t>
      </w:r>
    </w:p>
    <w:p w14:paraId="0B1759E4" w14:textId="77777777" w:rsidR="00C22D6C" w:rsidRPr="00C22D6C" w:rsidRDefault="00C22D6C" w:rsidP="006357A4">
      <w:pPr>
        <w:pStyle w:val="BodyText"/>
        <w:spacing w:line="240" w:lineRule="auto"/>
        <w:ind w:firstLine="0"/>
      </w:pPr>
    </w:p>
    <w:p w14:paraId="610DC092" w14:textId="77777777" w:rsidR="00BF3A23" w:rsidRPr="006357A4" w:rsidRDefault="00BF3A23" w:rsidP="006357A4">
      <w:pPr>
        <w:spacing w:line="240" w:lineRule="auto"/>
        <w:jc w:val="both"/>
        <w:rPr>
          <w:rFonts w:ascii="Times New Roman" w:hAnsi="Times New Roman" w:cs="Times New Roman"/>
          <w:sz w:val="24"/>
          <w:szCs w:val="24"/>
        </w:rPr>
      </w:pPr>
      <w:r w:rsidRPr="006357A4">
        <w:rPr>
          <w:rFonts w:ascii="Times New Roman" w:hAnsi="Times New Roman" w:cs="Times New Roman"/>
          <w:sz w:val="24"/>
          <w:szCs w:val="24"/>
          <w:u w:val="single"/>
        </w:rPr>
        <w:t>Be it enacted by the Council as follows:</w:t>
      </w:r>
    </w:p>
    <w:p w14:paraId="67A189A3" w14:textId="77777777" w:rsidR="001D04CC" w:rsidRPr="00630074" w:rsidRDefault="001D04CC" w:rsidP="006357A4">
      <w:pPr>
        <w:jc w:val="both"/>
        <w:rPr>
          <w:rFonts w:ascii="Times New Roman" w:hAnsi="Times New Roman" w:cs="Times New Roman"/>
          <w:sz w:val="24"/>
          <w:szCs w:val="24"/>
        </w:rPr>
        <w:sectPr w:rsidR="001D04CC" w:rsidRPr="00630074" w:rsidSect="00C3621C">
          <w:pgSz w:w="12240" w:h="15840"/>
          <w:pgMar w:top="1440" w:right="1440" w:bottom="1440" w:left="1440" w:header="720" w:footer="720" w:gutter="0"/>
          <w:cols w:space="720"/>
          <w:docGrid w:linePitch="360"/>
        </w:sectPr>
      </w:pPr>
    </w:p>
    <w:p w14:paraId="5E843B04" w14:textId="77777777" w:rsidR="00B7772F" w:rsidRDefault="00BF3A23" w:rsidP="00A54375">
      <w:pPr>
        <w:spacing w:after="0" w:line="480" w:lineRule="auto"/>
        <w:ind w:firstLine="720"/>
        <w:jc w:val="both"/>
        <w:rPr>
          <w:rFonts w:ascii="Times New Roman" w:hAnsi="Times New Roman" w:cs="Times New Roman"/>
          <w:sz w:val="24"/>
          <w:szCs w:val="24"/>
        </w:rPr>
      </w:pPr>
      <w:r w:rsidRPr="00630074">
        <w:rPr>
          <w:rFonts w:ascii="Times New Roman" w:hAnsi="Times New Roman" w:cs="Times New Roman"/>
          <w:sz w:val="24"/>
          <w:szCs w:val="24"/>
        </w:rPr>
        <w:t xml:space="preserve">Section 1. </w:t>
      </w:r>
      <w:r w:rsidR="00B7772F">
        <w:rPr>
          <w:rFonts w:ascii="Times New Roman" w:hAnsi="Times New Roman" w:cs="Times New Roman"/>
          <w:sz w:val="24"/>
          <w:szCs w:val="24"/>
        </w:rPr>
        <w:t xml:space="preserve">The title of section 24-163.4 of the administrative code of the city of New York, as </w:t>
      </w:r>
      <w:r w:rsidR="00B7772F" w:rsidRPr="00FC60D3">
        <w:rPr>
          <w:rStyle w:val="LineNumber"/>
        </w:rPr>
        <w:t>amended</w:t>
      </w:r>
      <w:r w:rsidR="00B7772F">
        <w:rPr>
          <w:rFonts w:ascii="Times New Roman" w:hAnsi="Times New Roman" w:cs="Times New Roman"/>
          <w:sz w:val="24"/>
          <w:szCs w:val="24"/>
        </w:rPr>
        <w:t xml:space="preserve"> by local law number 38 for the year 201</w:t>
      </w:r>
      <w:r w:rsidR="00B7772F" w:rsidRPr="00A54375">
        <w:rPr>
          <w:rFonts w:ascii="Times New Roman" w:hAnsi="Times New Roman" w:cs="Times New Roman"/>
          <w:sz w:val="24"/>
          <w:szCs w:val="24"/>
        </w:rPr>
        <w:t xml:space="preserve">5, is amended to read as follows: </w:t>
      </w:r>
    </w:p>
    <w:p w14:paraId="5FE078B1" w14:textId="37ADD426" w:rsidR="002D1663" w:rsidRPr="00630074" w:rsidRDefault="00B7772F">
      <w:pPr>
        <w:spacing w:after="0" w:line="480" w:lineRule="auto"/>
        <w:ind w:firstLine="720"/>
        <w:jc w:val="both"/>
        <w:rPr>
          <w:rFonts w:ascii="Times New Roman" w:hAnsi="Times New Roman" w:cs="Times New Roman"/>
          <w:sz w:val="24"/>
          <w:szCs w:val="24"/>
        </w:rPr>
      </w:pPr>
      <w:r w:rsidRPr="007A51BF">
        <w:rPr>
          <w:rFonts w:ascii="Times New Roman" w:hAnsi="Times New Roman" w:cs="Times New Roman"/>
          <w:sz w:val="24"/>
          <w:szCs w:val="24"/>
        </w:rPr>
        <w:t xml:space="preserve">§ 24-163.4 Use of </w:t>
      </w:r>
      <w:r w:rsidRPr="007A51BF">
        <w:rPr>
          <w:rFonts w:ascii="Times New Roman" w:hAnsi="Times New Roman" w:cs="Times New Roman"/>
          <w:sz w:val="24"/>
          <w:szCs w:val="24"/>
          <w:u w:val="single"/>
        </w:rPr>
        <w:t>renewable diesel fuel,</w:t>
      </w:r>
      <w:r w:rsidRPr="007A51BF">
        <w:rPr>
          <w:rFonts w:ascii="Times New Roman" w:hAnsi="Times New Roman" w:cs="Times New Roman"/>
          <w:sz w:val="24"/>
          <w:szCs w:val="24"/>
        </w:rPr>
        <w:t xml:space="preserve"> ultra low sulfur diesel fuel</w:t>
      </w:r>
      <w:r w:rsidR="00AE2C4E" w:rsidRPr="00AE2C4E">
        <w:rPr>
          <w:rFonts w:ascii="Times New Roman" w:hAnsi="Times New Roman" w:cs="Times New Roman"/>
          <w:sz w:val="24"/>
          <w:szCs w:val="24"/>
          <w:u w:val="single"/>
        </w:rPr>
        <w:t>,</w:t>
      </w:r>
      <w:r w:rsidRPr="007A51BF">
        <w:rPr>
          <w:rFonts w:ascii="Times New Roman" w:hAnsi="Times New Roman" w:cs="Times New Roman"/>
          <w:sz w:val="24"/>
          <w:szCs w:val="24"/>
        </w:rPr>
        <w:t xml:space="preserve"> and best available retrofit tech</w:t>
      </w:r>
      <w:r w:rsidR="006C72E2">
        <w:rPr>
          <w:rFonts w:ascii="Times New Roman" w:hAnsi="Times New Roman" w:cs="Times New Roman"/>
          <w:sz w:val="24"/>
          <w:szCs w:val="24"/>
        </w:rPr>
        <w:t>nology by the city’</w:t>
      </w:r>
      <w:r w:rsidRPr="007A51BF">
        <w:rPr>
          <w:rFonts w:ascii="Times New Roman" w:hAnsi="Times New Roman" w:cs="Times New Roman"/>
          <w:sz w:val="24"/>
          <w:szCs w:val="24"/>
        </w:rPr>
        <w:t>s diesel fuel-powered motor vehicles.</w:t>
      </w:r>
    </w:p>
    <w:p w14:paraId="5A64A0FE" w14:textId="02353037" w:rsidR="00BF3A23" w:rsidRPr="000D7388" w:rsidRDefault="006C36A0" w:rsidP="000311DD">
      <w:pPr>
        <w:spacing w:after="0" w:line="480" w:lineRule="auto"/>
        <w:ind w:firstLine="720"/>
        <w:jc w:val="both"/>
        <w:rPr>
          <w:rFonts w:ascii="Times New Roman" w:hAnsi="Times New Roman" w:cs="Times New Roman"/>
          <w:sz w:val="24"/>
          <w:szCs w:val="24"/>
        </w:rPr>
      </w:pPr>
      <w:r w:rsidRPr="00630074">
        <w:rPr>
          <w:rFonts w:ascii="Times New Roman" w:hAnsi="Times New Roman" w:cs="Times New Roman"/>
          <w:sz w:val="24"/>
          <w:szCs w:val="24"/>
        </w:rPr>
        <w:t xml:space="preserve">§ 2. </w:t>
      </w:r>
      <w:r w:rsidR="0055410C" w:rsidRPr="00630074">
        <w:rPr>
          <w:rFonts w:ascii="Times New Roman" w:hAnsi="Times New Roman" w:cs="Times New Roman"/>
          <w:sz w:val="24"/>
          <w:szCs w:val="24"/>
        </w:rPr>
        <w:t xml:space="preserve">Subdivisions a, b, e, </w:t>
      </w:r>
      <w:r w:rsidR="00472629">
        <w:rPr>
          <w:rFonts w:ascii="Times New Roman" w:hAnsi="Times New Roman" w:cs="Times New Roman"/>
          <w:sz w:val="24"/>
          <w:szCs w:val="24"/>
        </w:rPr>
        <w:t>and f</w:t>
      </w:r>
      <w:r w:rsidR="0055410C" w:rsidRPr="000D7388">
        <w:rPr>
          <w:rFonts w:ascii="Times New Roman" w:hAnsi="Times New Roman" w:cs="Times New Roman"/>
          <w:sz w:val="24"/>
          <w:szCs w:val="24"/>
        </w:rPr>
        <w:t xml:space="preserve"> of s</w:t>
      </w:r>
      <w:r w:rsidR="000A45C3" w:rsidRPr="000D7388">
        <w:rPr>
          <w:rFonts w:ascii="Times New Roman" w:hAnsi="Times New Roman" w:cs="Times New Roman"/>
          <w:sz w:val="24"/>
          <w:szCs w:val="24"/>
        </w:rPr>
        <w:t xml:space="preserve">ection 24-163.4 of the administrative code of the city of New York, as amended by local law number 38 for the year 2015, </w:t>
      </w:r>
      <w:r w:rsidR="0055410C" w:rsidRPr="000D7388">
        <w:rPr>
          <w:rFonts w:ascii="Times New Roman" w:hAnsi="Times New Roman" w:cs="Times New Roman"/>
          <w:sz w:val="24"/>
          <w:szCs w:val="24"/>
        </w:rPr>
        <w:t>are</w:t>
      </w:r>
      <w:r w:rsidR="000A45C3" w:rsidRPr="000D7388">
        <w:rPr>
          <w:rFonts w:ascii="Times New Roman" w:hAnsi="Times New Roman" w:cs="Times New Roman"/>
          <w:sz w:val="24"/>
          <w:szCs w:val="24"/>
        </w:rPr>
        <w:t xml:space="preserve"> amended to read as follows</w:t>
      </w:r>
      <w:r w:rsidR="001D04CC" w:rsidRPr="000D7388">
        <w:rPr>
          <w:rFonts w:ascii="Times New Roman" w:hAnsi="Times New Roman" w:cs="Times New Roman"/>
          <w:sz w:val="24"/>
          <w:szCs w:val="24"/>
        </w:rPr>
        <w:t>:</w:t>
      </w:r>
    </w:p>
    <w:p w14:paraId="618121F0" w14:textId="2F725C1B" w:rsidR="007229DB" w:rsidRPr="006357A4" w:rsidRDefault="006F47B0" w:rsidP="000311DD">
      <w:pPr>
        <w:pStyle w:val="BodyText"/>
      </w:pPr>
      <w:bookmarkStart w:id="0" w:name="rid-0-0-0-210900"/>
      <w:bookmarkEnd w:id="0"/>
      <w:r w:rsidRPr="006357A4">
        <w:t xml:space="preserve">a. </w:t>
      </w:r>
      <w:r w:rsidR="000A45C3" w:rsidRPr="006357A4">
        <w:t xml:space="preserve">Definitions. </w:t>
      </w:r>
      <w:r w:rsidR="002D1663" w:rsidRPr="006357A4">
        <w:t>[</w:t>
      </w:r>
      <w:r w:rsidR="000A45C3" w:rsidRPr="006357A4">
        <w:t>When used in this section</w:t>
      </w:r>
      <w:r w:rsidRPr="006357A4">
        <w:t>]</w:t>
      </w:r>
      <w:r w:rsidR="004E5C34">
        <w:t xml:space="preserve"> </w:t>
      </w:r>
      <w:r w:rsidR="00CE09CF">
        <w:rPr>
          <w:u w:val="single"/>
        </w:rPr>
        <w:t>For purposes of this section</w:t>
      </w:r>
      <w:r w:rsidRPr="00630074">
        <w:rPr>
          <w:u w:val="single"/>
        </w:rPr>
        <w:t>, the following terms have the following meanings</w:t>
      </w:r>
      <w:r w:rsidR="000A45C3" w:rsidRPr="006357A4">
        <w:t>:</w:t>
      </w:r>
      <w:bookmarkStart w:id="1" w:name="rid-0-0-0-43683"/>
      <w:bookmarkEnd w:id="1"/>
    </w:p>
    <w:p w14:paraId="31FFE315" w14:textId="14722D85" w:rsidR="003E7EDD" w:rsidRDefault="006F47B0" w:rsidP="000311DD">
      <w:pPr>
        <w:pStyle w:val="BodyText"/>
      </w:pPr>
      <w:r w:rsidRPr="006357A4">
        <w:t>[</w:t>
      </w:r>
      <w:r w:rsidR="00BC59D6">
        <w:t>“</w:t>
      </w:r>
      <w:r w:rsidR="000A45C3" w:rsidRPr="006357A4">
        <w:t>Bes</w:t>
      </w:r>
      <w:r w:rsidR="00BC59D6">
        <w:t>t available retrofit technology”</w:t>
      </w:r>
      <w:r w:rsidR="003E7EDD" w:rsidRPr="006357A4">
        <w:t>]</w:t>
      </w:r>
      <w:r w:rsidR="004E5C34">
        <w:t xml:space="preserve"> </w:t>
      </w:r>
      <w:r w:rsidR="003E7EDD" w:rsidRPr="00630074">
        <w:rPr>
          <w:u w:val="single"/>
        </w:rPr>
        <w:t>Best available retrofit technology. The term “best available retrofit technology”</w:t>
      </w:r>
      <w:r w:rsidR="000A45C3" w:rsidRPr="006357A4">
        <w:t xml:space="preserve"> means technology, verified by the United States environmental protection agency or the California air resources board</w:t>
      </w:r>
      <w:r w:rsidR="000A45C3">
        <w:t>, for reducing the emission of pollutants that achieves reductions in particulate matter emissions at the highest classification level for diesel emission control strategies, as set forth in subdivision d of this section, that is applicable to the particular engine and application. Such technology shall also, at a reasonable cost, achieve the greatest reduction in emissions of nitrogen oxides at such particulate matter reduction level and shall in no event result in a net increase in the emissions of either particulate matter or nitrogen oxides.</w:t>
      </w:r>
      <w:bookmarkStart w:id="2" w:name="rid-0-0-0-43684"/>
      <w:bookmarkEnd w:id="2"/>
    </w:p>
    <w:p w14:paraId="6E49885D" w14:textId="3545004C" w:rsidR="00AB756E" w:rsidRDefault="00AB756E" w:rsidP="00AB756E">
      <w:pPr>
        <w:pStyle w:val="BodyText"/>
        <w:rPr>
          <w:u w:val="single"/>
        </w:rPr>
      </w:pPr>
      <w:r>
        <w:rPr>
          <w:u w:val="single"/>
        </w:rPr>
        <w:lastRenderedPageBreak/>
        <w:t xml:space="preserve">Carbon intensity. The term “carbon intensity” means the amount of greenhouse </w:t>
      </w:r>
      <w:r w:rsidR="00763087">
        <w:rPr>
          <w:u w:val="single"/>
        </w:rPr>
        <w:t>g</w:t>
      </w:r>
      <w:r>
        <w:rPr>
          <w:u w:val="single"/>
        </w:rPr>
        <w:t>as emissions that occur as a result of extraction, production, and consumption of a fuel, per unit of energy produced.</w:t>
      </w:r>
    </w:p>
    <w:p w14:paraId="40B76FE0" w14:textId="764E75F3" w:rsidR="000A45C3" w:rsidRDefault="003E7EDD" w:rsidP="000311DD">
      <w:pPr>
        <w:pStyle w:val="BodyText"/>
      </w:pPr>
      <w:r>
        <w:t>[</w:t>
      </w:r>
      <w:r w:rsidR="00BC59D6">
        <w:t>“Gross vehicle weight rating”</w:t>
      </w:r>
      <w:r>
        <w:t>]</w:t>
      </w:r>
      <w:r w:rsidR="004E5C34">
        <w:t xml:space="preserve"> </w:t>
      </w:r>
      <w:r w:rsidRPr="00630074">
        <w:rPr>
          <w:u w:val="single"/>
        </w:rPr>
        <w:t>Gross vehicle weight rating. The term “gross vehicle weight rating</w:t>
      </w:r>
      <w:r>
        <w:rPr>
          <w:u w:val="single"/>
        </w:rPr>
        <w:t>”</w:t>
      </w:r>
      <w:r w:rsidR="000A45C3">
        <w:t xml:space="preserve"> means the value specified by the manufacturer of a motor vehicle model as the maximum design loaded weight of a single vehicle of that model.</w:t>
      </w:r>
    </w:p>
    <w:p w14:paraId="584BB6A5" w14:textId="52268973" w:rsidR="003E7EDD" w:rsidRDefault="003E7EDD" w:rsidP="000311DD">
      <w:pPr>
        <w:pStyle w:val="BodyText"/>
      </w:pPr>
      <w:bookmarkStart w:id="3" w:name="rid-0-0-0-43685"/>
      <w:bookmarkEnd w:id="3"/>
      <w:r>
        <w:t>[</w:t>
      </w:r>
      <w:r w:rsidR="00BC59D6">
        <w:t>“Motor vehicle”</w:t>
      </w:r>
      <w:r>
        <w:t>]</w:t>
      </w:r>
      <w:r w:rsidR="004E5C34">
        <w:t xml:space="preserve"> </w:t>
      </w:r>
      <w:r w:rsidRPr="00630074">
        <w:rPr>
          <w:u w:val="single"/>
        </w:rPr>
        <w:t>Motor vehicle. The term “motor vehicle”</w:t>
      </w:r>
      <w:r w:rsidRPr="003E7EDD">
        <w:t xml:space="preserve"> means </w:t>
      </w:r>
      <w:r w:rsidR="000A45C3">
        <w:t>a vehicle operated or driven upon a public highway which is propelled by any power other than muscular power, except electrically-driven mobility assistance devices operated or driven by a person with a disability, provided, however, that this term shall not include vehicles that are specially equipped for emergency response by the department, office o</w:t>
      </w:r>
      <w:r w:rsidR="0046159D">
        <w:t>f emergency management, sheriff’</w:t>
      </w:r>
      <w:r w:rsidR="000A45C3">
        <w:t>s office of the department of finance, police department</w:t>
      </w:r>
      <w:r w:rsidR="00B103FF" w:rsidRPr="00FC60D3">
        <w:rPr>
          <w:u w:val="single"/>
        </w:rPr>
        <w:t>,</w:t>
      </w:r>
      <w:r w:rsidR="000A45C3">
        <w:t xml:space="preserve"> or fire department</w:t>
      </w:r>
      <w:r w:rsidR="00B103FF">
        <w:rPr>
          <w:u w:val="single"/>
        </w:rPr>
        <w:t>,</w:t>
      </w:r>
      <w:r w:rsidR="000A45C3">
        <w:t xml:space="preserve"> or vehicles, other than buses, specially equipped for emergency response by the department of correction.</w:t>
      </w:r>
      <w:bookmarkStart w:id="4" w:name="rid-0-0-0-43686"/>
      <w:bookmarkEnd w:id="4"/>
    </w:p>
    <w:p w14:paraId="6BAAC2B6" w14:textId="7ECDD396" w:rsidR="00A9181C" w:rsidRDefault="003E7EDD" w:rsidP="000311DD">
      <w:pPr>
        <w:pStyle w:val="BodyText"/>
      </w:pPr>
      <w:r>
        <w:t>[</w:t>
      </w:r>
      <w:r w:rsidR="00BC59D6">
        <w:t>“Person”</w:t>
      </w:r>
      <w:r w:rsidR="00AB586E">
        <w:t xml:space="preserve">] </w:t>
      </w:r>
      <w:r w:rsidR="00AB586E" w:rsidRPr="007A51BF">
        <w:rPr>
          <w:u w:val="single"/>
        </w:rPr>
        <w:t>Person. The term “person”</w:t>
      </w:r>
      <w:r w:rsidR="000A45C3">
        <w:t xml:space="preserve"> means any natural person, co-partnership, firm, company, association, joint stock association, corporation</w:t>
      </w:r>
      <w:r w:rsidR="00B103FF">
        <w:rPr>
          <w:u w:val="single"/>
        </w:rPr>
        <w:t>,</w:t>
      </w:r>
      <w:r w:rsidR="000A45C3">
        <w:t xml:space="preserve"> or other like organization.</w:t>
      </w:r>
      <w:bookmarkStart w:id="5" w:name="rid-0-0-0-43687"/>
      <w:bookmarkEnd w:id="5"/>
    </w:p>
    <w:p w14:paraId="10FCBA1B" w14:textId="0964256C" w:rsidR="000A45C3" w:rsidRDefault="00990F5D" w:rsidP="000311DD">
      <w:pPr>
        <w:pStyle w:val="BodyText"/>
      </w:pPr>
      <w:r>
        <w:t>[</w:t>
      </w:r>
      <w:r w:rsidR="00BC59D6">
        <w:t>“Reasonable cost”</w:t>
      </w:r>
      <w:r>
        <w:t>]</w:t>
      </w:r>
      <w:r w:rsidR="004E5C34">
        <w:t xml:space="preserve"> </w:t>
      </w:r>
      <w:r>
        <w:rPr>
          <w:u w:val="single"/>
        </w:rPr>
        <w:t>Reasonable cost. The term “reasonable cost”</w:t>
      </w:r>
      <w:r w:rsidR="000A45C3">
        <w:t xml:space="preserve"> means that such technology does not cost greater than </w:t>
      </w:r>
      <w:r w:rsidR="00B103FF">
        <w:t>[</w:t>
      </w:r>
      <w:r w:rsidR="000A45C3">
        <w:t>thirty</w:t>
      </w:r>
      <w:r w:rsidR="00B103FF">
        <w:t xml:space="preserve">] </w:t>
      </w:r>
      <w:r w:rsidR="00B103FF">
        <w:rPr>
          <w:u w:val="single"/>
        </w:rPr>
        <w:t>30</w:t>
      </w:r>
      <w:r w:rsidR="000A45C3">
        <w:t xml:space="preserve"> percent more than other technology applicable to the particular engine and application that falls within the same classification level for diesel emission control strategies, as set forth in subdivision d of this section, when considering the cost of the strategies, themselves, and the cost of installation.</w:t>
      </w:r>
    </w:p>
    <w:p w14:paraId="4A7C4632" w14:textId="4A41D950" w:rsidR="00A9181C" w:rsidRDefault="00842847" w:rsidP="000311DD">
      <w:pPr>
        <w:pStyle w:val="BodyText"/>
        <w:rPr>
          <w:u w:val="single"/>
        </w:rPr>
      </w:pPr>
      <w:r w:rsidRPr="0039317D">
        <w:rPr>
          <w:u w:val="single"/>
        </w:rPr>
        <w:t>Renewable diesel. The term “renewable diesel” mean</w:t>
      </w:r>
      <w:bookmarkStart w:id="6" w:name="rid-0-0-0-43688"/>
      <w:bookmarkEnd w:id="6"/>
      <w:r w:rsidR="00D122A8" w:rsidRPr="0039317D">
        <w:rPr>
          <w:u w:val="single"/>
        </w:rPr>
        <w:t>s a fuel</w:t>
      </w:r>
      <w:r w:rsidR="0059511A" w:rsidRPr="0039317D">
        <w:rPr>
          <w:u w:val="single"/>
        </w:rPr>
        <w:t>, designated R100,</w:t>
      </w:r>
      <w:r w:rsidR="009E70F6" w:rsidRPr="0039317D">
        <w:rPr>
          <w:u w:val="single"/>
        </w:rPr>
        <w:t xml:space="preserve"> </w:t>
      </w:r>
      <w:r w:rsidR="001B7B0C" w:rsidRPr="0039317D">
        <w:rPr>
          <w:u w:val="single"/>
        </w:rPr>
        <w:t xml:space="preserve">that is derived from </w:t>
      </w:r>
      <w:r w:rsidR="001B7B0C" w:rsidRPr="00134D23">
        <w:rPr>
          <w:u w:val="single"/>
        </w:rPr>
        <w:t>feedstock</w:t>
      </w:r>
      <w:r w:rsidR="007C42D4">
        <w:rPr>
          <w:u w:val="single"/>
        </w:rPr>
        <w:t xml:space="preserve">, </w:t>
      </w:r>
      <w:r w:rsidR="00D122A8" w:rsidRPr="0039317D">
        <w:rPr>
          <w:u w:val="single"/>
        </w:rPr>
        <w:t>meets the specifica</w:t>
      </w:r>
      <w:r w:rsidR="0059511A" w:rsidRPr="0039317D">
        <w:rPr>
          <w:u w:val="single"/>
        </w:rPr>
        <w:t>tions of ASTM designation D 975</w:t>
      </w:r>
      <w:r w:rsidR="0033761E">
        <w:rPr>
          <w:u w:val="single"/>
        </w:rPr>
        <w:t xml:space="preserve"> </w:t>
      </w:r>
      <w:r w:rsidR="0033761E" w:rsidRPr="0039317D">
        <w:rPr>
          <w:u w:val="single"/>
        </w:rPr>
        <w:t xml:space="preserve">grade number 1-D </w:t>
      </w:r>
      <w:r w:rsidR="0033761E" w:rsidRPr="0039317D">
        <w:rPr>
          <w:u w:val="single"/>
        </w:rPr>
        <w:lastRenderedPageBreak/>
        <w:t>S15</w:t>
      </w:r>
      <w:r w:rsidR="007C42D4">
        <w:rPr>
          <w:u w:val="single"/>
        </w:rPr>
        <w:t>, and has a carbon intensity that is at least 60 percent less than that of ultra low sulfur diesel</w:t>
      </w:r>
      <w:r w:rsidR="000A3C12">
        <w:rPr>
          <w:u w:val="single"/>
        </w:rPr>
        <w:t xml:space="preserve"> fuel</w:t>
      </w:r>
      <w:r w:rsidR="0059511A" w:rsidRPr="0039317D">
        <w:rPr>
          <w:u w:val="single"/>
        </w:rPr>
        <w:t>.</w:t>
      </w:r>
    </w:p>
    <w:p w14:paraId="1C9DC256" w14:textId="45022AEB" w:rsidR="00A9181C" w:rsidRDefault="00A9181C" w:rsidP="000311DD">
      <w:pPr>
        <w:pStyle w:val="BodyText"/>
      </w:pPr>
      <w:r>
        <w:t>[</w:t>
      </w:r>
      <w:r w:rsidR="00ED008B">
        <w:t>“Ultra low sulfur diesel fuel”</w:t>
      </w:r>
      <w:r>
        <w:t>]</w:t>
      </w:r>
      <w:r w:rsidR="004E5C34">
        <w:t xml:space="preserve"> </w:t>
      </w:r>
      <w:r>
        <w:rPr>
          <w:u w:val="single"/>
        </w:rPr>
        <w:t>Ultra low sulfur diesel fuel. The term “ultra low sulfur diesel fuel”</w:t>
      </w:r>
      <w:r w:rsidR="000A45C3">
        <w:t xml:space="preserve"> means diesel fuel that has a sulfur content of no more than </w:t>
      </w:r>
      <w:r w:rsidR="00990F5D">
        <w:t>[</w:t>
      </w:r>
      <w:r w:rsidR="000A45C3">
        <w:t>fifteen</w:t>
      </w:r>
      <w:r w:rsidR="00990F5D">
        <w:t>]</w:t>
      </w:r>
      <w:r w:rsidR="00846C8F">
        <w:t xml:space="preserve"> </w:t>
      </w:r>
      <w:r w:rsidR="00990F5D">
        <w:rPr>
          <w:u w:val="single"/>
        </w:rPr>
        <w:t>15</w:t>
      </w:r>
      <w:r w:rsidR="000A45C3">
        <w:t xml:space="preserve"> parts per million.</w:t>
      </w:r>
      <w:bookmarkStart w:id="7" w:name="rid-0-0-0-43689"/>
      <w:bookmarkEnd w:id="7"/>
    </w:p>
    <w:p w14:paraId="57C9ED85" w14:textId="6D240CA8" w:rsidR="009B186A" w:rsidRDefault="001131E8" w:rsidP="009B186A">
      <w:pPr>
        <w:pStyle w:val="BodyText"/>
      </w:pPr>
      <w:r>
        <w:t>[“</w:t>
      </w:r>
      <w:r w:rsidR="00B361E3">
        <w:t>Biodiesel”</w:t>
      </w:r>
      <w:r w:rsidR="009B186A">
        <w:t xml:space="preserve"> means a fuel, designated B100, that is composed exclusively of mono-alkyl esters of long chain fatty acids derived from feedstock and that meets the specifications of ASTM designation D 6751-12.]</w:t>
      </w:r>
    </w:p>
    <w:p w14:paraId="6D287C04" w14:textId="33300660" w:rsidR="00A9181C" w:rsidRDefault="009E5A76" w:rsidP="000311DD">
      <w:pPr>
        <w:pStyle w:val="BodyText"/>
      </w:pPr>
      <w:bookmarkStart w:id="8" w:name="rid-0-0-0-43690"/>
      <w:bookmarkEnd w:id="8"/>
      <w:r>
        <w:t>b. (1) </w:t>
      </w:r>
      <w:r w:rsidR="000A45C3">
        <w:t xml:space="preserve">Each diesel fuel-powered motor vehicle owned or operated by a city agency shall be powered </w:t>
      </w:r>
      <w:r w:rsidR="00CB14EB">
        <w:t>[</w:t>
      </w:r>
      <w:r w:rsidR="000A45C3">
        <w:t xml:space="preserve">by </w:t>
      </w:r>
      <w:r w:rsidR="000A45C3" w:rsidRPr="00D8599A">
        <w:t>an</w:t>
      </w:r>
      <w:r w:rsidR="000A45C3">
        <w:t xml:space="preserve"> ultra low sulfur diesel fuel blend containing biodiesel</w:t>
      </w:r>
      <w:r w:rsidR="007A7137">
        <w:t>]</w:t>
      </w:r>
      <w:r w:rsidR="001B72DF">
        <w:t xml:space="preserve"> </w:t>
      </w:r>
      <w:r w:rsidR="000A45C3">
        <w:t>as follows:</w:t>
      </w:r>
      <w:bookmarkStart w:id="9" w:name="rid-0-0-0-43691"/>
      <w:bookmarkEnd w:id="9"/>
    </w:p>
    <w:p w14:paraId="452A87AF" w14:textId="5805DCEC" w:rsidR="00A9181C" w:rsidRDefault="009E5A76" w:rsidP="000311DD">
      <w:pPr>
        <w:pStyle w:val="BodyText"/>
      </w:pPr>
      <w:r>
        <w:t>i. </w:t>
      </w:r>
      <w:r w:rsidR="0046159D">
        <w:t>[</w:t>
      </w:r>
      <w:r w:rsidR="000A45C3">
        <w:t>for</w:t>
      </w:r>
      <w:r w:rsidR="0046159D">
        <w:t xml:space="preserve">] </w:t>
      </w:r>
      <w:r w:rsidR="0046159D">
        <w:rPr>
          <w:u w:val="single"/>
        </w:rPr>
        <w:t>For</w:t>
      </w:r>
      <w:r w:rsidR="000A45C3">
        <w:t xml:space="preserve"> the fiscal years beginning July 1, 2014, and July 1, 2015, </w:t>
      </w:r>
      <w:r w:rsidR="0046159D">
        <w:rPr>
          <w:u w:val="single"/>
        </w:rPr>
        <w:t>by</w:t>
      </w:r>
      <w:r w:rsidR="0046159D" w:rsidRPr="0046159D">
        <w:t xml:space="preserve"> </w:t>
      </w:r>
      <w:r w:rsidR="000A45C3">
        <w:t xml:space="preserve">an ultra low sulfur diesel fuel blend containing at least </w:t>
      </w:r>
      <w:r>
        <w:t>[</w:t>
      </w:r>
      <w:r w:rsidR="000A45C3">
        <w:t>five</w:t>
      </w:r>
      <w:r>
        <w:t xml:space="preserve">] </w:t>
      </w:r>
      <w:r>
        <w:rPr>
          <w:u w:val="single"/>
        </w:rPr>
        <w:t>5</w:t>
      </w:r>
      <w:r w:rsidR="000A45C3">
        <w:t xml:space="preserve"> percent biodiesel (B5) by volume; </w:t>
      </w:r>
      <w:r w:rsidR="0046159D">
        <w:t>[</w:t>
      </w:r>
      <w:r w:rsidR="000A45C3">
        <w:t>and</w:t>
      </w:r>
      <w:bookmarkStart w:id="10" w:name="rid-0-0-0-43692"/>
      <w:bookmarkEnd w:id="10"/>
      <w:r w:rsidR="0046159D">
        <w:t>]</w:t>
      </w:r>
    </w:p>
    <w:p w14:paraId="0BA42383" w14:textId="5B3ABE42" w:rsidR="000A45C3" w:rsidRPr="0046159D" w:rsidRDefault="009E5A76" w:rsidP="000311DD">
      <w:pPr>
        <w:pStyle w:val="BodyText"/>
        <w:rPr>
          <w:u w:val="single"/>
        </w:rPr>
      </w:pPr>
      <w:r>
        <w:t>ii. </w:t>
      </w:r>
      <w:r w:rsidR="0046159D">
        <w:t>[</w:t>
      </w:r>
      <w:r w:rsidR="000A45C3">
        <w:t>for</w:t>
      </w:r>
      <w:r w:rsidR="0046159D">
        <w:t xml:space="preserve">] </w:t>
      </w:r>
      <w:r w:rsidR="0046159D">
        <w:rPr>
          <w:u w:val="single"/>
        </w:rPr>
        <w:t>For</w:t>
      </w:r>
      <w:r w:rsidR="000A45C3">
        <w:t xml:space="preserve"> the fiscal </w:t>
      </w:r>
      <w:r w:rsidR="00844D59">
        <w:t>[</w:t>
      </w:r>
      <w:r w:rsidR="000A45C3">
        <w:t>year</w:t>
      </w:r>
      <w:r w:rsidR="00844D59">
        <w:t xml:space="preserve">] </w:t>
      </w:r>
      <w:r w:rsidR="00844D59">
        <w:rPr>
          <w:u w:val="single"/>
        </w:rPr>
        <w:t>years</w:t>
      </w:r>
      <w:r w:rsidR="000A45C3">
        <w:t xml:space="preserve"> beginning July 1, 2016</w:t>
      </w:r>
      <w:r w:rsidR="00C74021">
        <w:t>[</w:t>
      </w:r>
      <w:r w:rsidR="000A45C3">
        <w:t>, and thereafter</w:t>
      </w:r>
      <w:r w:rsidR="00C74021">
        <w:t xml:space="preserve">] </w:t>
      </w:r>
      <w:r w:rsidR="00C74021">
        <w:rPr>
          <w:u w:val="single"/>
        </w:rPr>
        <w:t>through July 1, 2025</w:t>
      </w:r>
      <w:r w:rsidR="000A45C3">
        <w:t xml:space="preserve">, </w:t>
      </w:r>
      <w:r w:rsidR="000A45C3" w:rsidRPr="0046159D">
        <w:t>between</w:t>
      </w:r>
      <w:r w:rsidR="000A45C3">
        <w:t xml:space="preserve"> the months of April to November, inclusive, </w:t>
      </w:r>
      <w:r w:rsidR="0046159D" w:rsidRPr="0046159D">
        <w:rPr>
          <w:u w:val="single"/>
        </w:rPr>
        <w:t>by</w:t>
      </w:r>
      <w:r w:rsidR="0046159D">
        <w:t xml:space="preserve"> </w:t>
      </w:r>
      <w:r w:rsidR="000A45C3" w:rsidRPr="0046159D">
        <w:t>an</w:t>
      </w:r>
      <w:r w:rsidR="000A45C3">
        <w:t xml:space="preserve"> ultra low sulfur diesel fuel blend containing at least </w:t>
      </w:r>
      <w:r>
        <w:t>[</w:t>
      </w:r>
      <w:r w:rsidR="000A45C3">
        <w:t>twenty</w:t>
      </w:r>
      <w:r>
        <w:t xml:space="preserve">] </w:t>
      </w:r>
      <w:r>
        <w:rPr>
          <w:u w:val="single"/>
        </w:rPr>
        <w:t>20</w:t>
      </w:r>
      <w:r w:rsidR="000A45C3">
        <w:t xml:space="preserve"> percent biodiesel (B20) by volume, and between the months of December to March, inclusive, </w:t>
      </w:r>
      <w:r w:rsidR="0046159D" w:rsidRPr="0046159D">
        <w:rPr>
          <w:u w:val="single"/>
        </w:rPr>
        <w:t>by</w:t>
      </w:r>
      <w:r w:rsidR="0046159D">
        <w:t xml:space="preserve"> </w:t>
      </w:r>
      <w:r w:rsidR="000A45C3">
        <w:t xml:space="preserve">an ultra low sulfur diesel fuel blend containing at least </w:t>
      </w:r>
      <w:r>
        <w:t>[</w:t>
      </w:r>
      <w:r w:rsidR="000A45C3">
        <w:t>five</w:t>
      </w:r>
      <w:r>
        <w:t xml:space="preserve">] </w:t>
      </w:r>
      <w:r>
        <w:rPr>
          <w:u w:val="single"/>
        </w:rPr>
        <w:t>5</w:t>
      </w:r>
      <w:r w:rsidR="000A45C3">
        <w:t xml:space="preserve"> percent biodiesel (B5) by volume</w:t>
      </w:r>
      <w:r w:rsidR="0046159D">
        <w:t>[.]</w:t>
      </w:r>
      <w:r w:rsidR="0046159D">
        <w:rPr>
          <w:u w:val="single"/>
        </w:rPr>
        <w:t>; and</w:t>
      </w:r>
    </w:p>
    <w:p w14:paraId="2386365B" w14:textId="30EED993" w:rsidR="00C9653E" w:rsidRDefault="004D12AF" w:rsidP="004D12AF">
      <w:pPr>
        <w:pStyle w:val="BodyText"/>
      </w:pPr>
      <w:r w:rsidRPr="00514E27">
        <w:rPr>
          <w:u w:val="single"/>
        </w:rPr>
        <w:t>iii</w:t>
      </w:r>
      <w:r w:rsidR="009E5A76" w:rsidRPr="00514E27">
        <w:rPr>
          <w:u w:val="single"/>
        </w:rPr>
        <w:t xml:space="preserve">. </w:t>
      </w:r>
      <w:r w:rsidR="0046159D" w:rsidRPr="00514E27">
        <w:rPr>
          <w:u w:val="single"/>
        </w:rPr>
        <w:t>For the fi</w:t>
      </w:r>
      <w:r w:rsidR="009114DD" w:rsidRPr="00514E27">
        <w:rPr>
          <w:u w:val="single"/>
        </w:rPr>
        <w:t>scal year beginning July 1, 202</w:t>
      </w:r>
      <w:r w:rsidR="00070B09">
        <w:rPr>
          <w:u w:val="single"/>
        </w:rPr>
        <w:t>6</w:t>
      </w:r>
      <w:r w:rsidR="0046159D" w:rsidRPr="00514E27">
        <w:rPr>
          <w:u w:val="single"/>
        </w:rPr>
        <w:t xml:space="preserve">, and thereafter, </w:t>
      </w:r>
      <w:r w:rsidR="000845F9">
        <w:rPr>
          <w:u w:val="single"/>
        </w:rPr>
        <w:t>by</w:t>
      </w:r>
      <w:r w:rsidR="0046159D" w:rsidRPr="00514E27">
        <w:rPr>
          <w:u w:val="single"/>
        </w:rPr>
        <w:t xml:space="preserve"> renewable diesel fuel</w:t>
      </w:r>
      <w:r w:rsidR="00B5614F">
        <w:rPr>
          <w:u w:val="single"/>
        </w:rPr>
        <w:t xml:space="preserve"> or a renewable diesel fuel blend containing no more than 5 percent biodiesel</w:t>
      </w:r>
      <w:r w:rsidR="005022D1">
        <w:rPr>
          <w:u w:val="single"/>
        </w:rPr>
        <w:t xml:space="preserve"> </w:t>
      </w:r>
      <w:r w:rsidR="00844D59">
        <w:rPr>
          <w:u w:val="single"/>
        </w:rPr>
        <w:t xml:space="preserve">(B5) </w:t>
      </w:r>
      <w:r w:rsidR="005022D1">
        <w:rPr>
          <w:u w:val="single"/>
        </w:rPr>
        <w:t>by volume</w:t>
      </w:r>
      <w:r w:rsidR="00517440">
        <w:rPr>
          <w:u w:val="single"/>
        </w:rPr>
        <w:t>.</w:t>
      </w:r>
    </w:p>
    <w:p w14:paraId="69544F98" w14:textId="363CF176" w:rsidR="00B50441" w:rsidRDefault="000A45C3" w:rsidP="000311DD">
      <w:pPr>
        <w:pStyle w:val="BodyText"/>
      </w:pPr>
      <w:bookmarkStart w:id="11" w:name="rid-0-0-0-43693"/>
      <w:bookmarkEnd w:id="11"/>
      <w:r>
        <w:t>(</w:t>
      </w:r>
      <w:r w:rsidR="004D12AF">
        <w:t>2) </w:t>
      </w:r>
      <w:r>
        <w:t xml:space="preserve">Diesel fuel-powered motor vehicles having a gross vehicle weight rating of more than 8,500 pounds that are owned or operated by city agencies shall utilize the best available retrofit technology or be equipped with an engine certified to the applicable 2007 United States environmental protection agency standard for particulate matter as set forth in </w:t>
      </w:r>
      <w:r w:rsidR="001D3C0B">
        <w:t>[</w:t>
      </w:r>
      <w:r>
        <w:t>40 CFR §</w:t>
      </w:r>
      <w:r w:rsidR="001D3C0B">
        <w:t xml:space="preserve">] </w:t>
      </w:r>
      <w:r w:rsidR="001D3C0B">
        <w:rPr>
          <w:u w:val="single"/>
        </w:rPr>
        <w:t>section</w:t>
      </w:r>
      <w:r>
        <w:t xml:space="preserve"> 86.007-11</w:t>
      </w:r>
      <w:r w:rsidR="001D3C0B">
        <w:t xml:space="preserve"> </w:t>
      </w:r>
      <w:r w:rsidR="001D3C0B">
        <w:rPr>
          <w:u w:val="single"/>
        </w:rPr>
        <w:t>of title 40 of the code of federal regulations</w:t>
      </w:r>
      <w:r>
        <w:t xml:space="preserve"> or to any subsequent United States </w:t>
      </w:r>
      <w:r>
        <w:lastRenderedPageBreak/>
        <w:t>environmental protection agency standard for such pollutant that is at least as stringent, pursuant to the following schedule:</w:t>
      </w:r>
      <w:bookmarkStart w:id="12" w:name="rid-0-0-0-43694"/>
      <w:bookmarkEnd w:id="12"/>
    </w:p>
    <w:p w14:paraId="3521EEC4" w14:textId="3D36FA14" w:rsidR="00B50441" w:rsidRDefault="000A45C3" w:rsidP="000311DD">
      <w:pPr>
        <w:pStyle w:val="BodyText"/>
      </w:pPr>
      <w:r>
        <w:t>i. </w:t>
      </w:r>
      <w:r w:rsidR="004551DD">
        <w:t>[</w:t>
      </w:r>
      <w:r>
        <w:t>7%</w:t>
      </w:r>
      <w:r w:rsidR="00844D59">
        <w:t>]</w:t>
      </w:r>
      <w:r>
        <w:t xml:space="preserve"> </w:t>
      </w:r>
      <w:r w:rsidR="004551DD">
        <w:rPr>
          <w:u w:val="single"/>
        </w:rPr>
        <w:t xml:space="preserve">7 </w:t>
      </w:r>
      <w:r w:rsidR="00844D59" w:rsidRPr="00844D59">
        <w:rPr>
          <w:u w:val="single"/>
        </w:rPr>
        <w:t>percent</w:t>
      </w:r>
      <w:r w:rsidR="00844D59">
        <w:t xml:space="preserve"> </w:t>
      </w:r>
      <w:r w:rsidRPr="00844D59">
        <w:t>of</w:t>
      </w:r>
      <w:r>
        <w:t xml:space="preserve"> all such motor vehicles by January 1, 2007;</w:t>
      </w:r>
    </w:p>
    <w:p w14:paraId="7C77948C" w14:textId="6FFFEA88" w:rsidR="00B50441" w:rsidRDefault="000A45C3" w:rsidP="000311DD">
      <w:pPr>
        <w:pStyle w:val="BodyText"/>
      </w:pPr>
      <w:r>
        <w:t>ii. </w:t>
      </w:r>
      <w:r w:rsidR="004551DD">
        <w:t>[</w:t>
      </w:r>
      <w:r>
        <w:t>14%</w:t>
      </w:r>
      <w:r w:rsidR="00844D59">
        <w:t xml:space="preserve">] </w:t>
      </w:r>
      <w:r w:rsidR="004551DD">
        <w:rPr>
          <w:u w:val="single"/>
        </w:rPr>
        <w:t xml:space="preserve">14 </w:t>
      </w:r>
      <w:r w:rsidR="00844D59">
        <w:rPr>
          <w:u w:val="single"/>
        </w:rPr>
        <w:t>percent</w:t>
      </w:r>
      <w:r>
        <w:t xml:space="preserve"> of all such motor vehicles by January 1, 2008;</w:t>
      </w:r>
      <w:bookmarkStart w:id="13" w:name="rid-0-0-0-43696"/>
      <w:bookmarkEnd w:id="13"/>
    </w:p>
    <w:p w14:paraId="480E2187" w14:textId="7CADEB41" w:rsidR="00B50441" w:rsidRDefault="000A45C3" w:rsidP="000311DD">
      <w:pPr>
        <w:pStyle w:val="BodyText"/>
      </w:pPr>
      <w:r>
        <w:t>iii. </w:t>
      </w:r>
      <w:r w:rsidR="004551DD">
        <w:t>[</w:t>
      </w:r>
      <w:r>
        <w:t>30%</w:t>
      </w:r>
      <w:r w:rsidR="00844D59">
        <w:t xml:space="preserve">] </w:t>
      </w:r>
      <w:r w:rsidR="004551DD">
        <w:rPr>
          <w:u w:val="single"/>
        </w:rPr>
        <w:t xml:space="preserve">30 </w:t>
      </w:r>
      <w:r w:rsidR="00844D59">
        <w:rPr>
          <w:u w:val="single"/>
        </w:rPr>
        <w:t>percent</w:t>
      </w:r>
      <w:r>
        <w:t xml:space="preserve"> of all such motor vehicles by January 1, 2009;</w:t>
      </w:r>
      <w:bookmarkStart w:id="14" w:name="rid-0-0-0-43697"/>
      <w:bookmarkEnd w:id="14"/>
    </w:p>
    <w:p w14:paraId="5C1840F3" w14:textId="5367F6A0" w:rsidR="00B50441" w:rsidRDefault="000A45C3" w:rsidP="000311DD">
      <w:pPr>
        <w:pStyle w:val="BodyText"/>
      </w:pPr>
      <w:r>
        <w:t>iv. </w:t>
      </w:r>
      <w:r w:rsidR="004551DD">
        <w:t>[</w:t>
      </w:r>
      <w:r>
        <w:t>50%</w:t>
      </w:r>
      <w:r w:rsidR="00844D59">
        <w:t xml:space="preserve">] </w:t>
      </w:r>
      <w:r w:rsidR="004551DD">
        <w:rPr>
          <w:u w:val="single"/>
        </w:rPr>
        <w:t xml:space="preserve">50 </w:t>
      </w:r>
      <w:r w:rsidR="00844D59">
        <w:rPr>
          <w:u w:val="single"/>
        </w:rPr>
        <w:t>percent</w:t>
      </w:r>
      <w:r>
        <w:t xml:space="preserve"> of all such motor vehicles by January 1, 2010;</w:t>
      </w:r>
      <w:bookmarkStart w:id="15" w:name="rid-0-0-0-43698"/>
      <w:bookmarkEnd w:id="15"/>
    </w:p>
    <w:p w14:paraId="0C570ED3" w14:textId="237271DA" w:rsidR="00B50441" w:rsidRDefault="000A45C3" w:rsidP="000311DD">
      <w:pPr>
        <w:pStyle w:val="BodyText"/>
      </w:pPr>
      <w:r>
        <w:t>v. </w:t>
      </w:r>
      <w:r w:rsidR="004551DD">
        <w:t>[</w:t>
      </w:r>
      <w:r>
        <w:t>70%</w:t>
      </w:r>
      <w:r w:rsidR="00844D59">
        <w:t xml:space="preserve">] </w:t>
      </w:r>
      <w:r w:rsidR="004551DD">
        <w:rPr>
          <w:u w:val="single"/>
        </w:rPr>
        <w:t xml:space="preserve">70 </w:t>
      </w:r>
      <w:r w:rsidR="00844D59">
        <w:rPr>
          <w:u w:val="single"/>
        </w:rPr>
        <w:t>percent</w:t>
      </w:r>
      <w:r>
        <w:t xml:space="preserve"> of all such motor vehicles by January 1, 2011;</w:t>
      </w:r>
      <w:bookmarkStart w:id="16" w:name="rid-0-0-0-43699"/>
      <w:bookmarkEnd w:id="16"/>
    </w:p>
    <w:p w14:paraId="447F88FE" w14:textId="4A88EAB7" w:rsidR="00B50441" w:rsidRDefault="000A45C3" w:rsidP="000311DD">
      <w:pPr>
        <w:pStyle w:val="BodyText"/>
      </w:pPr>
      <w:r>
        <w:t>vi. </w:t>
      </w:r>
      <w:r w:rsidR="004551DD">
        <w:t>[</w:t>
      </w:r>
      <w:r>
        <w:t>90%</w:t>
      </w:r>
      <w:r w:rsidR="00844D59">
        <w:t xml:space="preserve">] </w:t>
      </w:r>
      <w:r w:rsidR="004551DD">
        <w:rPr>
          <w:u w:val="single"/>
        </w:rPr>
        <w:t xml:space="preserve">90 </w:t>
      </w:r>
      <w:r w:rsidR="00844D59">
        <w:rPr>
          <w:u w:val="single"/>
        </w:rPr>
        <w:t>percent</w:t>
      </w:r>
      <w:r>
        <w:t xml:space="preserve"> of all such motor vehicles by January 1, 2012;</w:t>
      </w:r>
      <w:bookmarkStart w:id="17" w:name="rid-0-0-0-43700"/>
      <w:bookmarkEnd w:id="17"/>
    </w:p>
    <w:p w14:paraId="11AC1499" w14:textId="77A1CEE7" w:rsidR="00B50441" w:rsidRDefault="00990F5D" w:rsidP="000311DD">
      <w:pPr>
        <w:pStyle w:val="BodyText"/>
      </w:pPr>
      <w:r>
        <w:t xml:space="preserve">vii. </w:t>
      </w:r>
      <w:r w:rsidR="004551DD">
        <w:t>[</w:t>
      </w:r>
      <w:r w:rsidR="000A45C3">
        <w:t>100%</w:t>
      </w:r>
      <w:r w:rsidR="00844D59">
        <w:t xml:space="preserve">] </w:t>
      </w:r>
      <w:r w:rsidR="004551DD">
        <w:rPr>
          <w:u w:val="single"/>
        </w:rPr>
        <w:t xml:space="preserve">100 </w:t>
      </w:r>
      <w:r w:rsidR="00844D59">
        <w:rPr>
          <w:u w:val="single"/>
        </w:rPr>
        <w:t>percent</w:t>
      </w:r>
      <w:r w:rsidR="00E530E6">
        <w:t xml:space="preserve"> </w:t>
      </w:r>
      <w:r w:rsidR="000A45C3">
        <w:t>of all such motor vehicles by July 1, 2012.</w:t>
      </w:r>
      <w:bookmarkStart w:id="18" w:name="rid-0-0-0-43701"/>
      <w:bookmarkEnd w:id="18"/>
    </w:p>
    <w:p w14:paraId="7A427C17" w14:textId="408BAECA" w:rsidR="00B50441" w:rsidRDefault="004D12AF" w:rsidP="000311DD">
      <w:pPr>
        <w:pStyle w:val="BodyText"/>
      </w:pPr>
      <w:r>
        <w:t>(3) </w:t>
      </w:r>
      <w:r w:rsidR="000A45C3">
        <w:t xml:space="preserve">Notwithstanding any provision of subdivision c of this section, diesel fuel-powered motor vehicles having a gross vehicle weight rating of more than 8,500 pounds that are owned or operated by city agencies shall utilize the best available retrofit technology that meets the level 4 emission control strategy as defined in subdivision d of this section, or be equipped with an engine certified to the applicable 2007 United States environmental protection agency standard for particulate matter as set forth in </w:t>
      </w:r>
      <w:r w:rsidR="001D3C0B">
        <w:t>[</w:t>
      </w:r>
      <w:r w:rsidR="000A45C3">
        <w:t>40 CFR §</w:t>
      </w:r>
      <w:r w:rsidR="001D3C0B">
        <w:t xml:space="preserve">] </w:t>
      </w:r>
      <w:r w:rsidR="001D3C0B">
        <w:rPr>
          <w:u w:val="single"/>
        </w:rPr>
        <w:t>section</w:t>
      </w:r>
      <w:r w:rsidR="000A45C3">
        <w:t xml:space="preserve"> 86.007-11</w:t>
      </w:r>
      <w:r w:rsidR="001D3C0B">
        <w:t xml:space="preserve"> </w:t>
      </w:r>
      <w:r w:rsidR="001D3C0B">
        <w:rPr>
          <w:u w:val="single"/>
        </w:rPr>
        <w:t>of title 40 of the code of federal regulations</w:t>
      </w:r>
      <w:r w:rsidR="000A45C3">
        <w:t xml:space="preserve"> or to any subsequent United States environmental protection agency standard for such pollutant that is at least as stringent, pursuant to the following schedule:</w:t>
      </w:r>
      <w:bookmarkStart w:id="19" w:name="rid-0-0-0-43702"/>
      <w:bookmarkEnd w:id="19"/>
    </w:p>
    <w:p w14:paraId="1AACD67D" w14:textId="785DA85A" w:rsidR="00B50441" w:rsidRDefault="000A45C3" w:rsidP="000311DD">
      <w:pPr>
        <w:pStyle w:val="BodyText"/>
      </w:pPr>
      <w:r>
        <w:t>i. </w:t>
      </w:r>
      <w:r w:rsidR="004551DD">
        <w:t>[</w:t>
      </w:r>
      <w:r>
        <w:t>50%</w:t>
      </w:r>
      <w:r w:rsidR="00EE2B97">
        <w:t>]</w:t>
      </w:r>
      <w:r>
        <w:t xml:space="preserve"> </w:t>
      </w:r>
      <w:r w:rsidR="004551DD">
        <w:rPr>
          <w:u w:val="single"/>
        </w:rPr>
        <w:t xml:space="preserve">50 </w:t>
      </w:r>
      <w:r w:rsidR="00EE2B97">
        <w:rPr>
          <w:u w:val="single"/>
        </w:rPr>
        <w:t>percent</w:t>
      </w:r>
      <w:r w:rsidR="00EE2B97">
        <w:t xml:space="preserve"> </w:t>
      </w:r>
      <w:r>
        <w:t>of all such motor vehicles by January 1, 2014;</w:t>
      </w:r>
      <w:bookmarkStart w:id="20" w:name="rid-0-0-0-43703"/>
      <w:bookmarkEnd w:id="20"/>
    </w:p>
    <w:p w14:paraId="4CA87963" w14:textId="09C4521C" w:rsidR="00B50441" w:rsidRDefault="000A45C3" w:rsidP="000311DD">
      <w:pPr>
        <w:pStyle w:val="BodyText"/>
      </w:pPr>
      <w:r>
        <w:t>ii. </w:t>
      </w:r>
      <w:r w:rsidR="004551DD">
        <w:t>[</w:t>
      </w:r>
      <w:r>
        <w:t>70%</w:t>
      </w:r>
      <w:r w:rsidR="00EE2B97">
        <w:t xml:space="preserve">] </w:t>
      </w:r>
      <w:r w:rsidR="004551DD">
        <w:rPr>
          <w:u w:val="single"/>
        </w:rPr>
        <w:t xml:space="preserve">70 </w:t>
      </w:r>
      <w:r w:rsidR="00EE2B97">
        <w:rPr>
          <w:u w:val="single"/>
        </w:rPr>
        <w:t>percent</w:t>
      </w:r>
      <w:r>
        <w:t xml:space="preserve"> of all such motor vehicles by January 1, 2015;</w:t>
      </w:r>
      <w:bookmarkStart w:id="21" w:name="rid-0-0-0-43704"/>
      <w:bookmarkEnd w:id="21"/>
    </w:p>
    <w:p w14:paraId="5D016B98" w14:textId="158B6776" w:rsidR="00B50441" w:rsidRDefault="000A45C3" w:rsidP="000311DD">
      <w:pPr>
        <w:pStyle w:val="BodyText"/>
      </w:pPr>
      <w:r>
        <w:t>iii. </w:t>
      </w:r>
      <w:r w:rsidR="004551DD">
        <w:t>[</w:t>
      </w:r>
      <w:r>
        <w:t>80%</w:t>
      </w:r>
      <w:r w:rsidR="00EE2B97">
        <w:t xml:space="preserve">] </w:t>
      </w:r>
      <w:r w:rsidR="004551DD">
        <w:rPr>
          <w:u w:val="single"/>
        </w:rPr>
        <w:t xml:space="preserve">80 </w:t>
      </w:r>
      <w:r w:rsidR="00EE2B97">
        <w:rPr>
          <w:u w:val="single"/>
        </w:rPr>
        <w:t>percent</w:t>
      </w:r>
      <w:r>
        <w:t xml:space="preserve"> of all such motor vehicles by January 1, 2016; and</w:t>
      </w:r>
      <w:bookmarkStart w:id="22" w:name="rid-0-0-0-43705"/>
      <w:bookmarkEnd w:id="22"/>
    </w:p>
    <w:p w14:paraId="4D0CA2F5" w14:textId="200CD0F1" w:rsidR="00C9653E" w:rsidRDefault="000A45C3" w:rsidP="000311DD">
      <w:pPr>
        <w:pStyle w:val="BodyText"/>
      </w:pPr>
      <w:r>
        <w:t>iv. </w:t>
      </w:r>
      <w:r w:rsidR="004551DD">
        <w:t>[</w:t>
      </w:r>
      <w:r>
        <w:t>90%</w:t>
      </w:r>
      <w:r w:rsidR="00EE2B97">
        <w:t xml:space="preserve">] </w:t>
      </w:r>
      <w:r w:rsidR="004551DD">
        <w:rPr>
          <w:u w:val="single"/>
        </w:rPr>
        <w:t xml:space="preserve">90 </w:t>
      </w:r>
      <w:r w:rsidR="00EE2B97">
        <w:rPr>
          <w:u w:val="single"/>
        </w:rPr>
        <w:t>percent</w:t>
      </w:r>
      <w:r w:rsidR="00E530E6">
        <w:t xml:space="preserve"> </w:t>
      </w:r>
      <w:r>
        <w:t>of all such motor vehicles by January 1, 2017.</w:t>
      </w:r>
      <w:bookmarkStart w:id="23" w:name="rid-0-0-0-43706"/>
      <w:bookmarkEnd w:id="23"/>
    </w:p>
    <w:p w14:paraId="0E452801" w14:textId="06460D56" w:rsidR="000A45C3" w:rsidRDefault="004D12AF" w:rsidP="000311DD">
      <w:pPr>
        <w:pStyle w:val="BodyText"/>
      </w:pPr>
      <w:bookmarkStart w:id="24" w:name="rid-0-0-0-43707"/>
      <w:bookmarkStart w:id="25" w:name="rid-0-0-0-43708"/>
      <w:bookmarkStart w:id="26" w:name="rid-0-0-0-43709"/>
      <w:bookmarkStart w:id="27" w:name="rid-0-0-0-43710"/>
      <w:bookmarkStart w:id="28" w:name="rid-0-0-0-43711"/>
      <w:bookmarkStart w:id="29" w:name="rid-0-0-0-43713"/>
      <w:bookmarkStart w:id="30" w:name="rid-0-0-0-43714"/>
      <w:bookmarkEnd w:id="24"/>
      <w:bookmarkEnd w:id="25"/>
      <w:bookmarkEnd w:id="26"/>
      <w:bookmarkEnd w:id="27"/>
      <w:bookmarkEnd w:id="28"/>
      <w:bookmarkEnd w:id="29"/>
      <w:bookmarkEnd w:id="30"/>
      <w:r>
        <w:t>e. (1) </w:t>
      </w:r>
      <w:r w:rsidR="000A45C3">
        <w:t xml:space="preserve">Paragraph </w:t>
      </w:r>
      <w:r>
        <w:t>[</w:t>
      </w:r>
      <w:r w:rsidR="000A45C3">
        <w:t>one</w:t>
      </w:r>
      <w:r>
        <w:t xml:space="preserve">] </w:t>
      </w:r>
      <w:r w:rsidR="00FD4C05" w:rsidRPr="00FC60D3">
        <w:rPr>
          <w:u w:val="single"/>
        </w:rPr>
        <w:t>(</w:t>
      </w:r>
      <w:r>
        <w:rPr>
          <w:u w:val="single"/>
        </w:rPr>
        <w:t>1</w:t>
      </w:r>
      <w:r w:rsidR="00FD4C05">
        <w:rPr>
          <w:u w:val="single"/>
        </w:rPr>
        <w:t>)</w:t>
      </w:r>
      <w:r w:rsidR="000A45C3">
        <w:t xml:space="preserve"> of subdivision b of this section, as that paragraph applies to the requirement that each diesel fuel-powered motor vehicle owned or operated by a city agency be </w:t>
      </w:r>
      <w:r w:rsidR="000A45C3">
        <w:lastRenderedPageBreak/>
        <w:t xml:space="preserve">powered by </w:t>
      </w:r>
      <w:r w:rsidR="00842847">
        <w:rPr>
          <w:u w:val="single"/>
        </w:rPr>
        <w:t>renewable diesel fuel</w:t>
      </w:r>
      <w:r w:rsidR="007221AC">
        <w:rPr>
          <w:u w:val="single"/>
        </w:rPr>
        <w:t>, a renewable diesel fuel blend,</w:t>
      </w:r>
      <w:r w:rsidR="00FB50EB">
        <w:rPr>
          <w:u w:val="single"/>
        </w:rPr>
        <w:t xml:space="preserve"> </w:t>
      </w:r>
      <w:r w:rsidR="00842847">
        <w:rPr>
          <w:u w:val="single"/>
        </w:rPr>
        <w:t>or</w:t>
      </w:r>
      <w:r w:rsidR="00842847" w:rsidRPr="00FC60D3">
        <w:t xml:space="preserve"> </w:t>
      </w:r>
      <w:r w:rsidR="000A45C3">
        <w:t xml:space="preserve">ultra low sulfur diesel fuel, shall not apply to any motor vehicle covered under a federal waiver for the use of </w:t>
      </w:r>
      <w:r w:rsidR="00DB6347" w:rsidRPr="00630074">
        <w:rPr>
          <w:u w:val="single"/>
        </w:rPr>
        <w:t>renewable diesel fuel</w:t>
      </w:r>
      <w:r w:rsidR="007221AC">
        <w:rPr>
          <w:u w:val="single"/>
        </w:rPr>
        <w:t>, renewable diesel fuel blends,</w:t>
      </w:r>
      <w:r w:rsidR="00DB6347" w:rsidRPr="00630074">
        <w:rPr>
          <w:u w:val="single"/>
        </w:rPr>
        <w:t xml:space="preserve"> or</w:t>
      </w:r>
      <w:r w:rsidR="00DB6347">
        <w:t xml:space="preserve"> </w:t>
      </w:r>
      <w:r w:rsidR="000A45C3">
        <w:t xml:space="preserve">ultra-low sulfur diesel fuel issued by the United States environmental protection agency pursuant to 42 U.S.C. § 7545(c)(4)(C)(ii) or any regulation promulgated thereunder, provided that the city agency shall fully comply with the terms of such federal waiver, and that the requirements of paragraph </w:t>
      </w:r>
      <w:r>
        <w:t>[</w:t>
      </w:r>
      <w:r w:rsidR="000A45C3">
        <w:t>one</w:t>
      </w:r>
      <w:r>
        <w:t xml:space="preserve">] </w:t>
      </w:r>
      <w:r w:rsidR="00C678B7">
        <w:rPr>
          <w:u w:val="single"/>
        </w:rPr>
        <w:t>(</w:t>
      </w:r>
      <w:r>
        <w:rPr>
          <w:u w:val="single"/>
        </w:rPr>
        <w:t>1</w:t>
      </w:r>
      <w:r w:rsidR="00C678B7">
        <w:rPr>
          <w:u w:val="single"/>
        </w:rPr>
        <w:t>)</w:t>
      </w:r>
      <w:r w:rsidR="000A45C3">
        <w:t xml:space="preserve"> of subdivision b of this section shall be in full force and effect upon the expiration of such federal waiver.</w:t>
      </w:r>
    </w:p>
    <w:p w14:paraId="0E1C715A" w14:textId="664EA50F" w:rsidR="000A45C3" w:rsidRDefault="004D12AF" w:rsidP="000311DD">
      <w:pPr>
        <w:pStyle w:val="BodyText"/>
      </w:pPr>
      <w:bookmarkStart w:id="31" w:name="rid-0-0-0-43715"/>
      <w:bookmarkEnd w:id="31"/>
      <w:r>
        <w:t>(2) </w:t>
      </w:r>
      <w:r w:rsidR="000A45C3">
        <w:t>The commissioner may issue a waiver for the use of</w:t>
      </w:r>
      <w:r w:rsidR="00842847">
        <w:t xml:space="preserve"> </w:t>
      </w:r>
      <w:r w:rsidR="00842847" w:rsidRPr="00630074">
        <w:rPr>
          <w:u w:val="single"/>
        </w:rPr>
        <w:t>renewable diesel fuel</w:t>
      </w:r>
      <w:r w:rsidR="007221AC">
        <w:rPr>
          <w:u w:val="single"/>
        </w:rPr>
        <w:t xml:space="preserve">, a renewable diesel fuel blend containing no more than 5 percent biodiesel </w:t>
      </w:r>
      <w:r w:rsidR="00C678B7">
        <w:rPr>
          <w:u w:val="single"/>
        </w:rPr>
        <w:t xml:space="preserve">(B5) </w:t>
      </w:r>
      <w:r w:rsidR="007221AC">
        <w:rPr>
          <w:u w:val="single"/>
        </w:rPr>
        <w:t>by volume</w:t>
      </w:r>
      <w:r w:rsidR="007E7FF8">
        <w:rPr>
          <w:u w:val="single"/>
        </w:rPr>
        <w:t xml:space="preserve">, </w:t>
      </w:r>
      <w:r w:rsidR="00842847" w:rsidRPr="00630074">
        <w:rPr>
          <w:u w:val="single"/>
        </w:rPr>
        <w:t>or</w:t>
      </w:r>
      <w:r w:rsidR="000A45C3">
        <w:t xml:space="preserve"> an ultra low sulfur diesel fuel blend that contains the amount of biodiesel required pursuant to subdivision b of this section where a city agency makes a written finding, which is approved, in writing, by the commissioner, that a sufficient quantity of such </w:t>
      </w:r>
      <w:r w:rsidR="00842847" w:rsidRPr="00630074">
        <w:rPr>
          <w:u w:val="single"/>
        </w:rPr>
        <w:t>renewable diesel fuel</w:t>
      </w:r>
      <w:r w:rsidR="007221AC">
        <w:rPr>
          <w:u w:val="single"/>
        </w:rPr>
        <w:t>, renewable diesel fuel blend</w:t>
      </w:r>
      <w:r w:rsidR="00A33BFC">
        <w:rPr>
          <w:u w:val="single"/>
        </w:rPr>
        <w:t xml:space="preserve"> containing no more than 5 percent biodiesel (B5) by volume</w:t>
      </w:r>
      <w:r w:rsidR="007221AC">
        <w:rPr>
          <w:u w:val="single"/>
        </w:rPr>
        <w:t xml:space="preserve">, </w:t>
      </w:r>
      <w:r w:rsidR="00842847" w:rsidRPr="00630074">
        <w:rPr>
          <w:u w:val="single"/>
        </w:rPr>
        <w:t>or</w:t>
      </w:r>
      <w:r w:rsidR="00842847">
        <w:t xml:space="preserve"> </w:t>
      </w:r>
      <w:r w:rsidR="000A45C3">
        <w:t xml:space="preserve">ultra low sulfur diesel fuel blend containing biodiesel is not available to meet the requirements of this section. Any waiver issued pursuant to this paragraph shall expire after </w:t>
      </w:r>
      <w:r>
        <w:t>[</w:t>
      </w:r>
      <w:r w:rsidR="000A45C3">
        <w:t>two</w:t>
      </w:r>
      <w:r>
        <w:t xml:space="preserve">] </w:t>
      </w:r>
      <w:r>
        <w:rPr>
          <w:u w:val="single"/>
        </w:rPr>
        <w:t>2</w:t>
      </w:r>
      <w:r w:rsidR="000A45C3">
        <w:t xml:space="preserve"> months, unless the city agency renews the finding, in writing, and the commissioner approves such renewal, in writing.</w:t>
      </w:r>
    </w:p>
    <w:p w14:paraId="74354C01" w14:textId="2B1B202E" w:rsidR="000A45C3" w:rsidRDefault="000A45C3" w:rsidP="000311DD">
      <w:pPr>
        <w:pStyle w:val="BodyText"/>
      </w:pPr>
      <w:bookmarkStart w:id="32" w:name="rid-0-0-0-43716"/>
      <w:bookmarkEnd w:id="32"/>
      <w:r>
        <w:t>(3</w:t>
      </w:r>
      <w:r w:rsidR="004D12AF">
        <w:t>)</w:t>
      </w:r>
      <w:r>
        <w:t xml:space="preserve"> The commissioner may issue a waiver for the use of </w:t>
      </w:r>
      <w:r w:rsidR="00842847" w:rsidRPr="00630074">
        <w:rPr>
          <w:u w:val="single"/>
        </w:rPr>
        <w:t>renewable diesel fuel</w:t>
      </w:r>
      <w:r w:rsidR="00BF18E7">
        <w:rPr>
          <w:u w:val="single"/>
        </w:rPr>
        <w:t xml:space="preserve">, a renewable diesel fuel blend containing no more than 5 percent biodiesel </w:t>
      </w:r>
      <w:r w:rsidR="00A33BFC">
        <w:rPr>
          <w:u w:val="single"/>
        </w:rPr>
        <w:t xml:space="preserve">(B5) </w:t>
      </w:r>
      <w:r w:rsidR="00BF18E7">
        <w:rPr>
          <w:u w:val="single"/>
        </w:rPr>
        <w:t>by volume,</w:t>
      </w:r>
      <w:r w:rsidR="00842847" w:rsidRPr="00630074">
        <w:rPr>
          <w:u w:val="single"/>
        </w:rPr>
        <w:t xml:space="preserve"> or</w:t>
      </w:r>
      <w:r w:rsidR="00842847">
        <w:t xml:space="preserve"> </w:t>
      </w:r>
      <w:r>
        <w:t>an ultra low sulfur diesel fuel blend that contains the amount of biodiesel required pursuant to subdivision b of this section where a city agency makes a written finding, which is approved, in writing, by the commissioner, that the use of biodiesel in a particular type of motor vehi</w:t>
      </w:r>
      <w:r w:rsidR="004D12AF">
        <w:t>cle would void the manufacturer’</w:t>
      </w:r>
      <w:r>
        <w:t>s warranty for such vehicle.</w:t>
      </w:r>
    </w:p>
    <w:p w14:paraId="3BB1B90D" w14:textId="50AC1216" w:rsidR="000A45C3" w:rsidRPr="00FC60D3" w:rsidRDefault="004D12AF" w:rsidP="00333942">
      <w:pPr>
        <w:pStyle w:val="BodyText"/>
        <w:rPr>
          <w:u w:val="single"/>
        </w:rPr>
      </w:pPr>
      <w:bookmarkStart w:id="33" w:name="rid-0-0-0-43717"/>
      <w:bookmarkEnd w:id="33"/>
      <w:r>
        <w:lastRenderedPageBreak/>
        <w:t>f. (1) </w:t>
      </w:r>
      <w:r w:rsidR="000A45C3">
        <w:t>Not later than January 1, 2007, and not later than January 1 of each year thereafter, the commissioner shall submit a report to the comptroller and the speaker of the council regarding, among other things, the use of</w:t>
      </w:r>
      <w:r w:rsidR="00842847">
        <w:t xml:space="preserve"> </w:t>
      </w:r>
      <w:r w:rsidR="00842847" w:rsidRPr="00630074">
        <w:rPr>
          <w:u w:val="single"/>
        </w:rPr>
        <w:t xml:space="preserve">renewable diesel </w:t>
      </w:r>
      <w:r w:rsidR="00CC3718">
        <w:rPr>
          <w:u w:val="single"/>
        </w:rPr>
        <w:t>fuel</w:t>
      </w:r>
      <w:r w:rsidR="00BF18E7">
        <w:rPr>
          <w:u w:val="single"/>
        </w:rPr>
        <w:t>, renewable diesel fuel blends,</w:t>
      </w:r>
      <w:r w:rsidR="00CC3718">
        <w:rPr>
          <w:u w:val="single"/>
        </w:rPr>
        <w:t xml:space="preserve"> </w:t>
      </w:r>
      <w:r w:rsidR="00842847" w:rsidRPr="00630074">
        <w:rPr>
          <w:u w:val="single"/>
        </w:rPr>
        <w:t>and</w:t>
      </w:r>
      <w:r w:rsidR="000A45C3">
        <w:t xml:space="preserve"> ultra low sulfur diesel fuel and the use of the best available retrofit technology by diesel fuel-powered motor vehicles owned or operated by city agencies during the immediately preceding calendar year. The information contained in this report shall include, but not be li</w:t>
      </w:r>
      <w:r>
        <w:t>mited to, for each city agency:</w:t>
      </w:r>
      <w:r w:rsidR="00A33BFC">
        <w:t xml:space="preserve"> </w:t>
      </w:r>
      <w:r w:rsidR="000A45C3">
        <w:t>(i) the total number of diesel fuel-powered motor vehicles ow</w:t>
      </w:r>
      <w:r>
        <w:t>ned or operated by such agency;</w:t>
      </w:r>
      <w:r w:rsidR="00A33BFC">
        <w:t xml:space="preserve"> </w:t>
      </w:r>
      <w:r w:rsidR="000A45C3">
        <w:t>(ii) the number of such motor vehicles that were powered b</w:t>
      </w:r>
      <w:r>
        <w:t>y ultra low sulfur diesel fuel;</w:t>
      </w:r>
      <w:r w:rsidR="00A33BFC">
        <w:t xml:space="preserve"> </w:t>
      </w:r>
      <w:r w:rsidR="00DB6347" w:rsidRPr="005B3016">
        <w:t xml:space="preserve">(iii) </w:t>
      </w:r>
      <w:r w:rsidR="000A45C3">
        <w:t>the total number of diesel fuel-powered motor vehicles owned or operated by such agency having a gross vehicle weight ra</w:t>
      </w:r>
      <w:r>
        <w:t>ting of more than 8,500 pounds;</w:t>
      </w:r>
      <w:r w:rsidR="00ED2734">
        <w:t xml:space="preserve"> </w:t>
      </w:r>
      <w:r w:rsidR="000A45C3">
        <w:t>(iv</w:t>
      </w:r>
      <w:r w:rsidR="000A45C3" w:rsidRPr="00AB2A25">
        <w:t>)</w:t>
      </w:r>
      <w:r w:rsidR="000A45C3">
        <w:t xml:space="preserve"> the number of such motor vehicles that utilized the best available retrofit technology, including a breakdown by motor vehicle model, engine year</w:t>
      </w:r>
      <w:r w:rsidR="00A33BFC">
        <w:rPr>
          <w:u w:val="single"/>
        </w:rPr>
        <w:t>,</w:t>
      </w:r>
      <w:r w:rsidR="000A45C3">
        <w:t xml:space="preserve"> and the type of te</w:t>
      </w:r>
      <w:r>
        <w:t>chnology used for each vehicle;</w:t>
      </w:r>
      <w:r w:rsidR="00ED2734">
        <w:t xml:space="preserve"> </w:t>
      </w:r>
      <w:r w:rsidR="000A45C3">
        <w:t xml:space="preserve">(v) the number of such motor vehicles that are equipped with an engine certified to the applicable 2007 United States environmental protection agency standard for particulate matter as set forth in </w:t>
      </w:r>
      <w:r w:rsidR="003E5F69">
        <w:t>[</w:t>
      </w:r>
      <w:r w:rsidR="000A45C3">
        <w:t>40 CFR §</w:t>
      </w:r>
      <w:r w:rsidR="003E5F69">
        <w:t xml:space="preserve">] </w:t>
      </w:r>
      <w:r w:rsidR="003E5F69">
        <w:rPr>
          <w:u w:val="single"/>
        </w:rPr>
        <w:t>section</w:t>
      </w:r>
      <w:r w:rsidR="000A45C3">
        <w:t xml:space="preserve"> 86.007-11</w:t>
      </w:r>
      <w:r w:rsidR="003E5F69">
        <w:t xml:space="preserve"> </w:t>
      </w:r>
      <w:r w:rsidR="003E5F69">
        <w:rPr>
          <w:u w:val="single"/>
        </w:rPr>
        <w:t>of title 40 of the code of federal regulations</w:t>
      </w:r>
      <w:r w:rsidR="000A45C3">
        <w:t xml:space="preserve"> or to any subsequent United States environmental protection agency standard for particulate matter</w:t>
      </w:r>
      <w:r>
        <w:t xml:space="preserve"> that is at least as stringent;</w:t>
      </w:r>
      <w:r w:rsidR="00ED2734">
        <w:t xml:space="preserve"> </w:t>
      </w:r>
      <w:r w:rsidR="000A45C3">
        <w:t xml:space="preserve">(vi) the number of such motor vehicles that utilized technology in accordance with paragraph </w:t>
      </w:r>
      <w:r w:rsidR="00A21267">
        <w:t>[</w:t>
      </w:r>
      <w:r w:rsidR="000A45C3">
        <w:t>two</w:t>
      </w:r>
      <w:r w:rsidR="00A21267">
        <w:t xml:space="preserve">] </w:t>
      </w:r>
      <w:r w:rsidR="00A21267">
        <w:rPr>
          <w:u w:val="single"/>
        </w:rPr>
        <w:t>(2)</w:t>
      </w:r>
      <w:r w:rsidR="000A45C3">
        <w:t xml:space="preserve"> of subdivision c of this section and the results and analyses regarding the </w:t>
      </w:r>
      <w:r>
        <w:t xml:space="preserve">testing of such technology; </w:t>
      </w:r>
      <w:r w:rsidR="00333942">
        <w:t>[</w:t>
      </w:r>
      <w:r>
        <w:t>and</w:t>
      </w:r>
      <w:r w:rsidR="00333942">
        <w:t>]</w:t>
      </w:r>
      <w:r w:rsidR="00ED2734">
        <w:t xml:space="preserve"> </w:t>
      </w:r>
      <w:r w:rsidR="000A45C3">
        <w:t>(vii) all waivers, findings, and renewals of such findings, issued pursuant to subdivision e of this section, which, for each waiver, shall include, but not be limited to, the quantity of diesel fuel needed to power diesel fuel-powered motor vehicles owned or operated by such agency</w:t>
      </w:r>
      <w:r w:rsidR="00333942">
        <w:t>[</w:t>
      </w:r>
      <w:r w:rsidR="000A45C3">
        <w:t>.</w:t>
      </w:r>
      <w:r w:rsidR="00333942">
        <w:t>]</w:t>
      </w:r>
      <w:r w:rsidR="00333942">
        <w:rPr>
          <w:u w:val="single"/>
        </w:rPr>
        <w:t xml:space="preserve">; and (viii) </w:t>
      </w:r>
      <w:r w:rsidR="00333942" w:rsidRPr="0039317D">
        <w:rPr>
          <w:u w:val="single"/>
        </w:rPr>
        <w:t>the number</w:t>
      </w:r>
      <w:r w:rsidR="00333942" w:rsidRPr="000D7388">
        <w:rPr>
          <w:u w:val="single"/>
        </w:rPr>
        <w:t xml:space="preserve"> of such motor vehicles that were powered by renewable diesel fuel</w:t>
      </w:r>
      <w:r w:rsidR="00333942">
        <w:rPr>
          <w:u w:val="single"/>
        </w:rPr>
        <w:t xml:space="preserve"> or a renewable diesel fuel blend containing no more than 5 percent biodiesel (B5) by volume.</w:t>
      </w:r>
    </w:p>
    <w:p w14:paraId="22DDDEED" w14:textId="41D0F630" w:rsidR="00DB6347" w:rsidRDefault="004D12AF" w:rsidP="000311DD">
      <w:pPr>
        <w:pStyle w:val="BodyText"/>
      </w:pPr>
      <w:bookmarkStart w:id="34" w:name="rid-0-0-0-43718"/>
      <w:bookmarkEnd w:id="34"/>
      <w:r>
        <w:lastRenderedPageBreak/>
        <w:t>(2) </w:t>
      </w:r>
      <w:r w:rsidR="000A45C3">
        <w:t xml:space="preserve">The report due January 1, 2007 in accordance with paragraph </w:t>
      </w:r>
      <w:r>
        <w:t>[</w:t>
      </w:r>
      <w:r w:rsidR="000A45C3">
        <w:t>one</w:t>
      </w:r>
      <w:r>
        <w:t xml:space="preserve">] </w:t>
      </w:r>
      <w:r w:rsidR="00ED2734">
        <w:rPr>
          <w:u w:val="single"/>
        </w:rPr>
        <w:t>(</w:t>
      </w:r>
      <w:r>
        <w:rPr>
          <w:u w:val="single"/>
        </w:rPr>
        <w:t>1</w:t>
      </w:r>
      <w:r w:rsidR="00ED2734">
        <w:rPr>
          <w:u w:val="single"/>
        </w:rPr>
        <w:t>)</w:t>
      </w:r>
      <w:r w:rsidR="000A45C3">
        <w:t xml:space="preserve"> of this subdivision shall only include the information required pursuant to subparagraphs (i), (ii)</w:t>
      </w:r>
      <w:r w:rsidR="00ED2734">
        <w:rPr>
          <w:u w:val="single"/>
        </w:rPr>
        <w:t>,</w:t>
      </w:r>
      <w:r w:rsidR="000A45C3">
        <w:t xml:space="preserve"> and (vii) of such paragraph.</w:t>
      </w:r>
      <w:bookmarkStart w:id="35" w:name="rid-0-0-0-43719"/>
      <w:bookmarkEnd w:id="35"/>
    </w:p>
    <w:p w14:paraId="1F3DF63D" w14:textId="77777777" w:rsidR="00472629" w:rsidRDefault="00472629" w:rsidP="000311DD">
      <w:pPr>
        <w:pStyle w:val="BodyText"/>
        <w:sectPr w:rsidR="00472629" w:rsidSect="00C3621C">
          <w:type w:val="continuous"/>
          <w:pgSz w:w="12240" w:h="15840"/>
          <w:pgMar w:top="1440" w:right="1440" w:bottom="1440" w:left="1440" w:header="720" w:footer="720" w:gutter="0"/>
          <w:lnNumType w:countBy="1"/>
          <w:cols w:space="720"/>
          <w:docGrid w:linePitch="360"/>
        </w:sectPr>
      </w:pPr>
      <w:bookmarkStart w:id="36" w:name="rid-0-0-0-43720"/>
      <w:bookmarkStart w:id="37" w:name="rid-0-0-0-43721"/>
      <w:bookmarkStart w:id="38" w:name="rid-0-0-0-43722"/>
      <w:bookmarkEnd w:id="36"/>
      <w:bookmarkEnd w:id="37"/>
      <w:bookmarkEnd w:id="38"/>
      <w:r>
        <w:t>§ 3. This local law takes effect immediately.</w:t>
      </w:r>
    </w:p>
    <w:p w14:paraId="1AAA6992" w14:textId="77777777" w:rsidR="00D47A7C" w:rsidRDefault="00D47A7C" w:rsidP="006357A4">
      <w:pPr>
        <w:pStyle w:val="BodyText"/>
      </w:pPr>
    </w:p>
    <w:p w14:paraId="22F4CAFE" w14:textId="52030FC7" w:rsidR="00472629" w:rsidRDefault="00472629" w:rsidP="00E12370">
      <w:pPr>
        <w:pStyle w:val="BodyText"/>
        <w:spacing w:line="240" w:lineRule="auto"/>
        <w:ind w:firstLine="0"/>
        <w:rPr>
          <w:sz w:val="18"/>
          <w:szCs w:val="18"/>
        </w:rPr>
      </w:pPr>
      <w:r>
        <w:rPr>
          <w:sz w:val="18"/>
          <w:szCs w:val="18"/>
        </w:rPr>
        <w:t>AGB/MC</w:t>
      </w:r>
      <w:r w:rsidR="00AE2C4E">
        <w:rPr>
          <w:sz w:val="18"/>
          <w:szCs w:val="18"/>
        </w:rPr>
        <w:t>/SNT</w:t>
      </w:r>
    </w:p>
    <w:p w14:paraId="69291CA3" w14:textId="313E13B6" w:rsidR="00472629" w:rsidRDefault="00472629" w:rsidP="00E12370">
      <w:pPr>
        <w:pStyle w:val="BodyText"/>
        <w:spacing w:line="240" w:lineRule="auto"/>
        <w:ind w:firstLine="0"/>
        <w:rPr>
          <w:sz w:val="18"/>
          <w:szCs w:val="18"/>
        </w:rPr>
      </w:pPr>
      <w:r>
        <w:rPr>
          <w:sz w:val="18"/>
          <w:szCs w:val="18"/>
        </w:rPr>
        <w:t>LS #15359</w:t>
      </w:r>
      <w:r w:rsidR="00AE2C4E">
        <w:rPr>
          <w:sz w:val="18"/>
          <w:szCs w:val="18"/>
        </w:rPr>
        <w:t>/19964</w:t>
      </w:r>
    </w:p>
    <w:p w14:paraId="7B03A5AA" w14:textId="2CB1F796" w:rsidR="00472629" w:rsidRPr="00472629" w:rsidRDefault="00D47A7C" w:rsidP="00D96275">
      <w:pPr>
        <w:pStyle w:val="BodyText"/>
        <w:spacing w:line="240" w:lineRule="auto"/>
        <w:ind w:firstLine="0"/>
        <w:rPr>
          <w:sz w:val="18"/>
          <w:szCs w:val="18"/>
        </w:rPr>
      </w:pPr>
      <w:r>
        <w:rPr>
          <w:sz w:val="18"/>
          <w:szCs w:val="18"/>
        </w:rPr>
        <w:t>09/2</w:t>
      </w:r>
      <w:r w:rsidR="00FC60D3">
        <w:rPr>
          <w:sz w:val="18"/>
          <w:szCs w:val="18"/>
        </w:rPr>
        <w:t>4</w:t>
      </w:r>
      <w:r>
        <w:rPr>
          <w:sz w:val="18"/>
          <w:szCs w:val="18"/>
        </w:rPr>
        <w:t xml:space="preserve">/2025 </w:t>
      </w:r>
      <w:r w:rsidR="00FC60D3">
        <w:rPr>
          <w:sz w:val="18"/>
          <w:szCs w:val="18"/>
        </w:rPr>
        <w:t>12:44</w:t>
      </w:r>
      <w:r>
        <w:rPr>
          <w:sz w:val="18"/>
          <w:szCs w:val="18"/>
        </w:rPr>
        <w:t xml:space="preserve"> PM</w:t>
      </w:r>
    </w:p>
    <w:sectPr w:rsidR="00472629" w:rsidRPr="00472629" w:rsidSect="00C3621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514D"/>
    <w:multiLevelType w:val="hybridMultilevel"/>
    <w:tmpl w:val="80A0F1BC"/>
    <w:lvl w:ilvl="0" w:tplc="6024D004">
      <w:start w:val="1"/>
      <w:numFmt w:val="decimal"/>
      <w:lvlText w:val="%1)"/>
      <w:lvlJc w:val="left"/>
      <w:pPr>
        <w:ind w:left="1020" w:hanging="360"/>
      </w:pPr>
    </w:lvl>
    <w:lvl w:ilvl="1" w:tplc="AB9E67A8">
      <w:start w:val="1"/>
      <w:numFmt w:val="decimal"/>
      <w:lvlText w:val="%2)"/>
      <w:lvlJc w:val="left"/>
      <w:pPr>
        <w:ind w:left="1020" w:hanging="360"/>
      </w:pPr>
    </w:lvl>
    <w:lvl w:ilvl="2" w:tplc="01AEA788">
      <w:start w:val="1"/>
      <w:numFmt w:val="decimal"/>
      <w:lvlText w:val="%3)"/>
      <w:lvlJc w:val="left"/>
      <w:pPr>
        <w:ind w:left="1020" w:hanging="360"/>
      </w:pPr>
    </w:lvl>
    <w:lvl w:ilvl="3" w:tplc="8332B6D8">
      <w:start w:val="1"/>
      <w:numFmt w:val="decimal"/>
      <w:lvlText w:val="%4)"/>
      <w:lvlJc w:val="left"/>
      <w:pPr>
        <w:ind w:left="1020" w:hanging="360"/>
      </w:pPr>
    </w:lvl>
    <w:lvl w:ilvl="4" w:tplc="08982650">
      <w:start w:val="1"/>
      <w:numFmt w:val="decimal"/>
      <w:lvlText w:val="%5)"/>
      <w:lvlJc w:val="left"/>
      <w:pPr>
        <w:ind w:left="1020" w:hanging="360"/>
      </w:pPr>
    </w:lvl>
    <w:lvl w:ilvl="5" w:tplc="24F097D2">
      <w:start w:val="1"/>
      <w:numFmt w:val="decimal"/>
      <w:lvlText w:val="%6)"/>
      <w:lvlJc w:val="left"/>
      <w:pPr>
        <w:ind w:left="1020" w:hanging="360"/>
      </w:pPr>
    </w:lvl>
    <w:lvl w:ilvl="6" w:tplc="EFB240CC">
      <w:start w:val="1"/>
      <w:numFmt w:val="decimal"/>
      <w:lvlText w:val="%7)"/>
      <w:lvlJc w:val="left"/>
      <w:pPr>
        <w:ind w:left="1020" w:hanging="360"/>
      </w:pPr>
    </w:lvl>
    <w:lvl w:ilvl="7" w:tplc="214492B8">
      <w:start w:val="1"/>
      <w:numFmt w:val="decimal"/>
      <w:lvlText w:val="%8)"/>
      <w:lvlJc w:val="left"/>
      <w:pPr>
        <w:ind w:left="1020" w:hanging="360"/>
      </w:pPr>
    </w:lvl>
    <w:lvl w:ilvl="8" w:tplc="0F965ECC">
      <w:start w:val="1"/>
      <w:numFmt w:val="decimal"/>
      <w:lvlText w:val="%9)"/>
      <w:lvlJc w:val="left"/>
      <w:pPr>
        <w:ind w:left="1020" w:hanging="360"/>
      </w:pPr>
    </w:lvl>
  </w:abstractNum>
  <w:abstractNum w:abstractNumId="1" w15:restartNumberingAfterBreak="0">
    <w:nsid w:val="1A375DAA"/>
    <w:multiLevelType w:val="hybridMultilevel"/>
    <w:tmpl w:val="2B280220"/>
    <w:lvl w:ilvl="0" w:tplc="EE1C4466">
      <w:start w:val="1"/>
      <w:numFmt w:val="decimal"/>
      <w:lvlText w:val="%1)"/>
      <w:lvlJc w:val="left"/>
      <w:pPr>
        <w:ind w:left="1020" w:hanging="360"/>
      </w:pPr>
    </w:lvl>
    <w:lvl w:ilvl="1" w:tplc="92CAE8E8">
      <w:start w:val="1"/>
      <w:numFmt w:val="decimal"/>
      <w:lvlText w:val="%2)"/>
      <w:lvlJc w:val="left"/>
      <w:pPr>
        <w:ind w:left="1020" w:hanging="360"/>
      </w:pPr>
    </w:lvl>
    <w:lvl w:ilvl="2" w:tplc="C624FCD2">
      <w:start w:val="1"/>
      <w:numFmt w:val="decimal"/>
      <w:lvlText w:val="%3)"/>
      <w:lvlJc w:val="left"/>
      <w:pPr>
        <w:ind w:left="1020" w:hanging="360"/>
      </w:pPr>
    </w:lvl>
    <w:lvl w:ilvl="3" w:tplc="8ED4E02E">
      <w:start w:val="1"/>
      <w:numFmt w:val="decimal"/>
      <w:lvlText w:val="%4)"/>
      <w:lvlJc w:val="left"/>
      <w:pPr>
        <w:ind w:left="1020" w:hanging="360"/>
      </w:pPr>
    </w:lvl>
    <w:lvl w:ilvl="4" w:tplc="E6666314">
      <w:start w:val="1"/>
      <w:numFmt w:val="decimal"/>
      <w:lvlText w:val="%5)"/>
      <w:lvlJc w:val="left"/>
      <w:pPr>
        <w:ind w:left="1020" w:hanging="360"/>
      </w:pPr>
    </w:lvl>
    <w:lvl w:ilvl="5" w:tplc="5C3E1606">
      <w:start w:val="1"/>
      <w:numFmt w:val="decimal"/>
      <w:lvlText w:val="%6)"/>
      <w:lvlJc w:val="left"/>
      <w:pPr>
        <w:ind w:left="1020" w:hanging="360"/>
      </w:pPr>
    </w:lvl>
    <w:lvl w:ilvl="6" w:tplc="564ACB52">
      <w:start w:val="1"/>
      <w:numFmt w:val="decimal"/>
      <w:lvlText w:val="%7)"/>
      <w:lvlJc w:val="left"/>
      <w:pPr>
        <w:ind w:left="1020" w:hanging="360"/>
      </w:pPr>
    </w:lvl>
    <w:lvl w:ilvl="7" w:tplc="B57492B8">
      <w:start w:val="1"/>
      <w:numFmt w:val="decimal"/>
      <w:lvlText w:val="%8)"/>
      <w:lvlJc w:val="left"/>
      <w:pPr>
        <w:ind w:left="1020" w:hanging="360"/>
      </w:pPr>
    </w:lvl>
    <w:lvl w:ilvl="8" w:tplc="287A3988">
      <w:start w:val="1"/>
      <w:numFmt w:val="decimal"/>
      <w:lvlText w:val="%9)"/>
      <w:lvlJc w:val="left"/>
      <w:pPr>
        <w:ind w:left="1020" w:hanging="360"/>
      </w:pPr>
    </w:lvl>
  </w:abstractNum>
  <w:abstractNum w:abstractNumId="2" w15:restartNumberingAfterBreak="0">
    <w:nsid w:val="2189312E"/>
    <w:multiLevelType w:val="hybridMultilevel"/>
    <w:tmpl w:val="FA74D280"/>
    <w:lvl w:ilvl="0" w:tplc="327287E8">
      <w:start w:val="1"/>
      <w:numFmt w:val="decimal"/>
      <w:lvlText w:val="%1)"/>
      <w:lvlJc w:val="left"/>
      <w:pPr>
        <w:ind w:left="1020" w:hanging="360"/>
      </w:pPr>
    </w:lvl>
    <w:lvl w:ilvl="1" w:tplc="42ECA97C">
      <w:start w:val="1"/>
      <w:numFmt w:val="decimal"/>
      <w:lvlText w:val="%2)"/>
      <w:lvlJc w:val="left"/>
      <w:pPr>
        <w:ind w:left="1020" w:hanging="360"/>
      </w:pPr>
    </w:lvl>
    <w:lvl w:ilvl="2" w:tplc="A906F224">
      <w:start w:val="1"/>
      <w:numFmt w:val="decimal"/>
      <w:lvlText w:val="%3)"/>
      <w:lvlJc w:val="left"/>
      <w:pPr>
        <w:ind w:left="1020" w:hanging="360"/>
      </w:pPr>
    </w:lvl>
    <w:lvl w:ilvl="3" w:tplc="F64AF502">
      <w:start w:val="1"/>
      <w:numFmt w:val="decimal"/>
      <w:lvlText w:val="%4)"/>
      <w:lvlJc w:val="left"/>
      <w:pPr>
        <w:ind w:left="1020" w:hanging="360"/>
      </w:pPr>
    </w:lvl>
    <w:lvl w:ilvl="4" w:tplc="0924E4AA">
      <w:start w:val="1"/>
      <w:numFmt w:val="decimal"/>
      <w:lvlText w:val="%5)"/>
      <w:lvlJc w:val="left"/>
      <w:pPr>
        <w:ind w:left="1020" w:hanging="360"/>
      </w:pPr>
    </w:lvl>
    <w:lvl w:ilvl="5" w:tplc="13F0595C">
      <w:start w:val="1"/>
      <w:numFmt w:val="decimal"/>
      <w:lvlText w:val="%6)"/>
      <w:lvlJc w:val="left"/>
      <w:pPr>
        <w:ind w:left="1020" w:hanging="360"/>
      </w:pPr>
    </w:lvl>
    <w:lvl w:ilvl="6" w:tplc="AB16F89E">
      <w:start w:val="1"/>
      <w:numFmt w:val="decimal"/>
      <w:lvlText w:val="%7)"/>
      <w:lvlJc w:val="left"/>
      <w:pPr>
        <w:ind w:left="1020" w:hanging="360"/>
      </w:pPr>
    </w:lvl>
    <w:lvl w:ilvl="7" w:tplc="5AB08CC6">
      <w:start w:val="1"/>
      <w:numFmt w:val="decimal"/>
      <w:lvlText w:val="%8)"/>
      <w:lvlJc w:val="left"/>
      <w:pPr>
        <w:ind w:left="1020" w:hanging="360"/>
      </w:pPr>
    </w:lvl>
    <w:lvl w:ilvl="8" w:tplc="04348670">
      <w:start w:val="1"/>
      <w:numFmt w:val="decimal"/>
      <w:lvlText w:val="%9)"/>
      <w:lvlJc w:val="left"/>
      <w:pPr>
        <w:ind w:left="1020" w:hanging="360"/>
      </w:pPr>
    </w:lvl>
  </w:abstractNum>
  <w:abstractNum w:abstractNumId="3" w15:restartNumberingAfterBreak="0">
    <w:nsid w:val="32425660"/>
    <w:multiLevelType w:val="hybridMultilevel"/>
    <w:tmpl w:val="C9BA6C7A"/>
    <w:lvl w:ilvl="0" w:tplc="FAFC362A">
      <w:start w:val="1"/>
      <w:numFmt w:val="decimal"/>
      <w:lvlText w:val="%1)"/>
      <w:lvlJc w:val="left"/>
      <w:pPr>
        <w:ind w:left="1020" w:hanging="360"/>
      </w:pPr>
    </w:lvl>
    <w:lvl w:ilvl="1" w:tplc="5FE8BBF4">
      <w:start w:val="1"/>
      <w:numFmt w:val="decimal"/>
      <w:lvlText w:val="%2)"/>
      <w:lvlJc w:val="left"/>
      <w:pPr>
        <w:ind w:left="1020" w:hanging="360"/>
      </w:pPr>
    </w:lvl>
    <w:lvl w:ilvl="2" w:tplc="04E8B810">
      <w:start w:val="1"/>
      <w:numFmt w:val="decimal"/>
      <w:lvlText w:val="%3)"/>
      <w:lvlJc w:val="left"/>
      <w:pPr>
        <w:ind w:left="1020" w:hanging="360"/>
      </w:pPr>
    </w:lvl>
    <w:lvl w:ilvl="3" w:tplc="CF929BC6">
      <w:start w:val="1"/>
      <w:numFmt w:val="decimal"/>
      <w:lvlText w:val="%4)"/>
      <w:lvlJc w:val="left"/>
      <w:pPr>
        <w:ind w:left="1020" w:hanging="360"/>
      </w:pPr>
    </w:lvl>
    <w:lvl w:ilvl="4" w:tplc="7CECD7E0">
      <w:start w:val="1"/>
      <w:numFmt w:val="decimal"/>
      <w:lvlText w:val="%5)"/>
      <w:lvlJc w:val="left"/>
      <w:pPr>
        <w:ind w:left="1020" w:hanging="360"/>
      </w:pPr>
    </w:lvl>
    <w:lvl w:ilvl="5" w:tplc="4E8A8FF6">
      <w:start w:val="1"/>
      <w:numFmt w:val="decimal"/>
      <w:lvlText w:val="%6)"/>
      <w:lvlJc w:val="left"/>
      <w:pPr>
        <w:ind w:left="1020" w:hanging="360"/>
      </w:pPr>
    </w:lvl>
    <w:lvl w:ilvl="6" w:tplc="471EBE48">
      <w:start w:val="1"/>
      <w:numFmt w:val="decimal"/>
      <w:lvlText w:val="%7)"/>
      <w:lvlJc w:val="left"/>
      <w:pPr>
        <w:ind w:left="1020" w:hanging="360"/>
      </w:pPr>
    </w:lvl>
    <w:lvl w:ilvl="7" w:tplc="64463694">
      <w:start w:val="1"/>
      <w:numFmt w:val="decimal"/>
      <w:lvlText w:val="%8)"/>
      <w:lvlJc w:val="left"/>
      <w:pPr>
        <w:ind w:left="1020" w:hanging="360"/>
      </w:pPr>
    </w:lvl>
    <w:lvl w:ilvl="8" w:tplc="19066300">
      <w:start w:val="1"/>
      <w:numFmt w:val="decimal"/>
      <w:lvlText w:val="%9)"/>
      <w:lvlJc w:val="left"/>
      <w:pPr>
        <w:ind w:left="1020" w:hanging="360"/>
      </w:pPr>
    </w:lvl>
  </w:abstractNum>
  <w:abstractNum w:abstractNumId="4" w15:restartNumberingAfterBreak="0">
    <w:nsid w:val="34BB3754"/>
    <w:multiLevelType w:val="hybridMultilevel"/>
    <w:tmpl w:val="A1665ADC"/>
    <w:lvl w:ilvl="0" w:tplc="2EB67B4A">
      <w:start w:val="1"/>
      <w:numFmt w:val="decimal"/>
      <w:lvlText w:val="%1)"/>
      <w:lvlJc w:val="left"/>
      <w:pPr>
        <w:ind w:left="1020" w:hanging="360"/>
      </w:pPr>
    </w:lvl>
    <w:lvl w:ilvl="1" w:tplc="21E6EFC0">
      <w:start w:val="1"/>
      <w:numFmt w:val="decimal"/>
      <w:lvlText w:val="%2)"/>
      <w:lvlJc w:val="left"/>
      <w:pPr>
        <w:ind w:left="1020" w:hanging="360"/>
      </w:pPr>
    </w:lvl>
    <w:lvl w:ilvl="2" w:tplc="32D4616E">
      <w:start w:val="1"/>
      <w:numFmt w:val="decimal"/>
      <w:lvlText w:val="%3)"/>
      <w:lvlJc w:val="left"/>
      <w:pPr>
        <w:ind w:left="1020" w:hanging="360"/>
      </w:pPr>
    </w:lvl>
    <w:lvl w:ilvl="3" w:tplc="3780B01C">
      <w:start w:val="1"/>
      <w:numFmt w:val="decimal"/>
      <w:lvlText w:val="%4)"/>
      <w:lvlJc w:val="left"/>
      <w:pPr>
        <w:ind w:left="1020" w:hanging="360"/>
      </w:pPr>
    </w:lvl>
    <w:lvl w:ilvl="4" w:tplc="91AACB54">
      <w:start w:val="1"/>
      <w:numFmt w:val="decimal"/>
      <w:lvlText w:val="%5)"/>
      <w:lvlJc w:val="left"/>
      <w:pPr>
        <w:ind w:left="1020" w:hanging="360"/>
      </w:pPr>
    </w:lvl>
    <w:lvl w:ilvl="5" w:tplc="DF52EEC0">
      <w:start w:val="1"/>
      <w:numFmt w:val="decimal"/>
      <w:lvlText w:val="%6)"/>
      <w:lvlJc w:val="left"/>
      <w:pPr>
        <w:ind w:left="1020" w:hanging="360"/>
      </w:pPr>
    </w:lvl>
    <w:lvl w:ilvl="6" w:tplc="F7EA75A2">
      <w:start w:val="1"/>
      <w:numFmt w:val="decimal"/>
      <w:lvlText w:val="%7)"/>
      <w:lvlJc w:val="left"/>
      <w:pPr>
        <w:ind w:left="1020" w:hanging="360"/>
      </w:pPr>
    </w:lvl>
    <w:lvl w:ilvl="7" w:tplc="6C044C56">
      <w:start w:val="1"/>
      <w:numFmt w:val="decimal"/>
      <w:lvlText w:val="%8)"/>
      <w:lvlJc w:val="left"/>
      <w:pPr>
        <w:ind w:left="1020" w:hanging="360"/>
      </w:pPr>
    </w:lvl>
    <w:lvl w:ilvl="8" w:tplc="F548688A">
      <w:start w:val="1"/>
      <w:numFmt w:val="decimal"/>
      <w:lvlText w:val="%9)"/>
      <w:lvlJc w:val="left"/>
      <w:pPr>
        <w:ind w:left="1020" w:hanging="360"/>
      </w:pPr>
    </w:lvl>
  </w:abstractNum>
  <w:abstractNum w:abstractNumId="5" w15:restartNumberingAfterBreak="0">
    <w:nsid w:val="3DEA709E"/>
    <w:multiLevelType w:val="hybridMultilevel"/>
    <w:tmpl w:val="77F43F52"/>
    <w:lvl w:ilvl="0" w:tplc="BEB48262">
      <w:start w:val="1"/>
      <w:numFmt w:val="decimal"/>
      <w:lvlText w:val="%1)"/>
      <w:lvlJc w:val="left"/>
      <w:pPr>
        <w:ind w:left="1020" w:hanging="360"/>
      </w:pPr>
    </w:lvl>
    <w:lvl w:ilvl="1" w:tplc="881E9174">
      <w:start w:val="1"/>
      <w:numFmt w:val="decimal"/>
      <w:lvlText w:val="%2)"/>
      <w:lvlJc w:val="left"/>
      <w:pPr>
        <w:ind w:left="1020" w:hanging="360"/>
      </w:pPr>
    </w:lvl>
    <w:lvl w:ilvl="2" w:tplc="A09626A8">
      <w:start w:val="1"/>
      <w:numFmt w:val="decimal"/>
      <w:lvlText w:val="%3)"/>
      <w:lvlJc w:val="left"/>
      <w:pPr>
        <w:ind w:left="1020" w:hanging="360"/>
      </w:pPr>
    </w:lvl>
    <w:lvl w:ilvl="3" w:tplc="4198CE56">
      <w:start w:val="1"/>
      <w:numFmt w:val="decimal"/>
      <w:lvlText w:val="%4)"/>
      <w:lvlJc w:val="left"/>
      <w:pPr>
        <w:ind w:left="1020" w:hanging="360"/>
      </w:pPr>
    </w:lvl>
    <w:lvl w:ilvl="4" w:tplc="5A66932C">
      <w:start w:val="1"/>
      <w:numFmt w:val="decimal"/>
      <w:lvlText w:val="%5)"/>
      <w:lvlJc w:val="left"/>
      <w:pPr>
        <w:ind w:left="1020" w:hanging="360"/>
      </w:pPr>
    </w:lvl>
    <w:lvl w:ilvl="5" w:tplc="A5C87EEA">
      <w:start w:val="1"/>
      <w:numFmt w:val="decimal"/>
      <w:lvlText w:val="%6)"/>
      <w:lvlJc w:val="left"/>
      <w:pPr>
        <w:ind w:left="1020" w:hanging="360"/>
      </w:pPr>
    </w:lvl>
    <w:lvl w:ilvl="6" w:tplc="62A02F32">
      <w:start w:val="1"/>
      <w:numFmt w:val="decimal"/>
      <w:lvlText w:val="%7)"/>
      <w:lvlJc w:val="left"/>
      <w:pPr>
        <w:ind w:left="1020" w:hanging="360"/>
      </w:pPr>
    </w:lvl>
    <w:lvl w:ilvl="7" w:tplc="EB7446AA">
      <w:start w:val="1"/>
      <w:numFmt w:val="decimal"/>
      <w:lvlText w:val="%8)"/>
      <w:lvlJc w:val="left"/>
      <w:pPr>
        <w:ind w:left="1020" w:hanging="360"/>
      </w:pPr>
    </w:lvl>
    <w:lvl w:ilvl="8" w:tplc="4F060BCA">
      <w:start w:val="1"/>
      <w:numFmt w:val="decimal"/>
      <w:lvlText w:val="%9)"/>
      <w:lvlJc w:val="left"/>
      <w:pPr>
        <w:ind w:left="1020" w:hanging="360"/>
      </w:pPr>
    </w:lvl>
  </w:abstractNum>
  <w:abstractNum w:abstractNumId="6" w15:restartNumberingAfterBreak="0">
    <w:nsid w:val="62132C7C"/>
    <w:multiLevelType w:val="hybridMultilevel"/>
    <w:tmpl w:val="985A575C"/>
    <w:lvl w:ilvl="0" w:tplc="EAD81CD4">
      <w:start w:val="1"/>
      <w:numFmt w:val="decimal"/>
      <w:lvlText w:val="%1)"/>
      <w:lvlJc w:val="left"/>
      <w:pPr>
        <w:ind w:left="1020" w:hanging="360"/>
      </w:pPr>
    </w:lvl>
    <w:lvl w:ilvl="1" w:tplc="3176C728">
      <w:start w:val="1"/>
      <w:numFmt w:val="decimal"/>
      <w:lvlText w:val="%2)"/>
      <w:lvlJc w:val="left"/>
      <w:pPr>
        <w:ind w:left="1020" w:hanging="360"/>
      </w:pPr>
    </w:lvl>
    <w:lvl w:ilvl="2" w:tplc="C614A9E8">
      <w:start w:val="1"/>
      <w:numFmt w:val="decimal"/>
      <w:lvlText w:val="%3)"/>
      <w:lvlJc w:val="left"/>
      <w:pPr>
        <w:ind w:left="1020" w:hanging="360"/>
      </w:pPr>
    </w:lvl>
    <w:lvl w:ilvl="3" w:tplc="AEE6239E">
      <w:start w:val="1"/>
      <w:numFmt w:val="decimal"/>
      <w:lvlText w:val="%4)"/>
      <w:lvlJc w:val="left"/>
      <w:pPr>
        <w:ind w:left="1020" w:hanging="360"/>
      </w:pPr>
    </w:lvl>
    <w:lvl w:ilvl="4" w:tplc="C05E656A">
      <w:start w:val="1"/>
      <w:numFmt w:val="decimal"/>
      <w:lvlText w:val="%5)"/>
      <w:lvlJc w:val="left"/>
      <w:pPr>
        <w:ind w:left="1020" w:hanging="360"/>
      </w:pPr>
    </w:lvl>
    <w:lvl w:ilvl="5" w:tplc="13146CF6">
      <w:start w:val="1"/>
      <w:numFmt w:val="decimal"/>
      <w:lvlText w:val="%6)"/>
      <w:lvlJc w:val="left"/>
      <w:pPr>
        <w:ind w:left="1020" w:hanging="360"/>
      </w:pPr>
    </w:lvl>
    <w:lvl w:ilvl="6" w:tplc="78E2F432">
      <w:start w:val="1"/>
      <w:numFmt w:val="decimal"/>
      <w:lvlText w:val="%7)"/>
      <w:lvlJc w:val="left"/>
      <w:pPr>
        <w:ind w:left="1020" w:hanging="360"/>
      </w:pPr>
    </w:lvl>
    <w:lvl w:ilvl="7" w:tplc="B78E35DC">
      <w:start w:val="1"/>
      <w:numFmt w:val="decimal"/>
      <w:lvlText w:val="%8)"/>
      <w:lvlJc w:val="left"/>
      <w:pPr>
        <w:ind w:left="1020" w:hanging="360"/>
      </w:pPr>
    </w:lvl>
    <w:lvl w:ilvl="8" w:tplc="AA42149E">
      <w:start w:val="1"/>
      <w:numFmt w:val="decimal"/>
      <w:lvlText w:val="%9)"/>
      <w:lvlJc w:val="left"/>
      <w:pPr>
        <w:ind w:left="1020" w:hanging="360"/>
      </w:pPr>
    </w:lvl>
  </w:abstractNum>
  <w:abstractNum w:abstractNumId="7" w15:restartNumberingAfterBreak="0">
    <w:nsid w:val="7D7A7936"/>
    <w:multiLevelType w:val="hybridMultilevel"/>
    <w:tmpl w:val="FB7A0B5C"/>
    <w:lvl w:ilvl="0" w:tplc="BECC13C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68953799">
    <w:abstractNumId w:val="7"/>
  </w:num>
  <w:num w:numId="2" w16cid:durableId="1343705854">
    <w:abstractNumId w:val="1"/>
  </w:num>
  <w:num w:numId="3" w16cid:durableId="2041397771">
    <w:abstractNumId w:val="3"/>
  </w:num>
  <w:num w:numId="4" w16cid:durableId="408119704">
    <w:abstractNumId w:val="0"/>
  </w:num>
  <w:num w:numId="5" w16cid:durableId="1726752905">
    <w:abstractNumId w:val="2"/>
  </w:num>
  <w:num w:numId="6" w16cid:durableId="1865438846">
    <w:abstractNumId w:val="6"/>
  </w:num>
  <w:num w:numId="7" w16cid:durableId="1768304942">
    <w:abstractNumId w:val="4"/>
  </w:num>
  <w:num w:numId="8" w16cid:durableId="19509675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D81"/>
    <w:rsid w:val="00007D2E"/>
    <w:rsid w:val="000253A1"/>
    <w:rsid w:val="000311DD"/>
    <w:rsid w:val="00055778"/>
    <w:rsid w:val="00070B09"/>
    <w:rsid w:val="000845F9"/>
    <w:rsid w:val="0009154B"/>
    <w:rsid w:val="000A3C12"/>
    <w:rsid w:val="000A45C3"/>
    <w:rsid w:val="000C683E"/>
    <w:rsid w:val="000D6622"/>
    <w:rsid w:val="000D7388"/>
    <w:rsid w:val="000E1A9B"/>
    <w:rsid w:val="001131E8"/>
    <w:rsid w:val="00113326"/>
    <w:rsid w:val="00134D23"/>
    <w:rsid w:val="00137CA5"/>
    <w:rsid w:val="00193939"/>
    <w:rsid w:val="001B72DF"/>
    <w:rsid w:val="001B7B0C"/>
    <w:rsid w:val="001D04CC"/>
    <w:rsid w:val="001D3C0B"/>
    <w:rsid w:val="00210DFA"/>
    <w:rsid w:val="0022686F"/>
    <w:rsid w:val="00234F61"/>
    <w:rsid w:val="00262BFA"/>
    <w:rsid w:val="00292542"/>
    <w:rsid w:val="002C4D84"/>
    <w:rsid w:val="002C660D"/>
    <w:rsid w:val="002D1663"/>
    <w:rsid w:val="002E4C6C"/>
    <w:rsid w:val="002F1AF0"/>
    <w:rsid w:val="002F382F"/>
    <w:rsid w:val="002F7ADB"/>
    <w:rsid w:val="00306719"/>
    <w:rsid w:val="003315A1"/>
    <w:rsid w:val="00333942"/>
    <w:rsid w:val="0033761E"/>
    <w:rsid w:val="00341390"/>
    <w:rsid w:val="00343A27"/>
    <w:rsid w:val="003612CA"/>
    <w:rsid w:val="003653D1"/>
    <w:rsid w:val="00367A4D"/>
    <w:rsid w:val="00373F15"/>
    <w:rsid w:val="0037597A"/>
    <w:rsid w:val="0039317D"/>
    <w:rsid w:val="0039765F"/>
    <w:rsid w:val="003A1595"/>
    <w:rsid w:val="003B5C5F"/>
    <w:rsid w:val="003E1AB7"/>
    <w:rsid w:val="003E568B"/>
    <w:rsid w:val="003E5F69"/>
    <w:rsid w:val="003E6694"/>
    <w:rsid w:val="003E7EDD"/>
    <w:rsid w:val="003F6277"/>
    <w:rsid w:val="00415DBD"/>
    <w:rsid w:val="00437FBE"/>
    <w:rsid w:val="00451C64"/>
    <w:rsid w:val="0045380E"/>
    <w:rsid w:val="00454549"/>
    <w:rsid w:val="004551DD"/>
    <w:rsid w:val="0046159D"/>
    <w:rsid w:val="00472629"/>
    <w:rsid w:val="004D12AF"/>
    <w:rsid w:val="004E2EB9"/>
    <w:rsid w:val="004E5C34"/>
    <w:rsid w:val="00500A57"/>
    <w:rsid w:val="005022D1"/>
    <w:rsid w:val="00514E27"/>
    <w:rsid w:val="00517440"/>
    <w:rsid w:val="00532874"/>
    <w:rsid w:val="00550D31"/>
    <w:rsid w:val="0055410C"/>
    <w:rsid w:val="00556346"/>
    <w:rsid w:val="0059511A"/>
    <w:rsid w:val="005B3016"/>
    <w:rsid w:val="005B545F"/>
    <w:rsid w:val="005D76A6"/>
    <w:rsid w:val="005E7F02"/>
    <w:rsid w:val="005F2C42"/>
    <w:rsid w:val="00623DE4"/>
    <w:rsid w:val="00630074"/>
    <w:rsid w:val="006357A4"/>
    <w:rsid w:val="00641D3E"/>
    <w:rsid w:val="00644298"/>
    <w:rsid w:val="00652C3B"/>
    <w:rsid w:val="00664594"/>
    <w:rsid w:val="00671DE1"/>
    <w:rsid w:val="006A657F"/>
    <w:rsid w:val="006B65B1"/>
    <w:rsid w:val="006C36A0"/>
    <w:rsid w:val="006C72E2"/>
    <w:rsid w:val="006F47B0"/>
    <w:rsid w:val="007221AC"/>
    <w:rsid w:val="007229DB"/>
    <w:rsid w:val="00757460"/>
    <w:rsid w:val="00763087"/>
    <w:rsid w:val="00763F65"/>
    <w:rsid w:val="00767E45"/>
    <w:rsid w:val="007908C1"/>
    <w:rsid w:val="007A51BF"/>
    <w:rsid w:val="007A7137"/>
    <w:rsid w:val="007C42D4"/>
    <w:rsid w:val="007D6454"/>
    <w:rsid w:val="007E68AD"/>
    <w:rsid w:val="007E7FF8"/>
    <w:rsid w:val="007F4207"/>
    <w:rsid w:val="008056B5"/>
    <w:rsid w:val="00810C3E"/>
    <w:rsid w:val="00821321"/>
    <w:rsid w:val="00842847"/>
    <w:rsid w:val="00844D59"/>
    <w:rsid w:val="00846C8F"/>
    <w:rsid w:val="00850CEA"/>
    <w:rsid w:val="008758DC"/>
    <w:rsid w:val="008A2FB0"/>
    <w:rsid w:val="008D3B37"/>
    <w:rsid w:val="008D3CAE"/>
    <w:rsid w:val="008D713F"/>
    <w:rsid w:val="0090066B"/>
    <w:rsid w:val="009114DD"/>
    <w:rsid w:val="00951D6D"/>
    <w:rsid w:val="009542DE"/>
    <w:rsid w:val="00956E85"/>
    <w:rsid w:val="00983052"/>
    <w:rsid w:val="00990B59"/>
    <w:rsid w:val="00990F5D"/>
    <w:rsid w:val="009946C9"/>
    <w:rsid w:val="009A5F2A"/>
    <w:rsid w:val="009B186A"/>
    <w:rsid w:val="009D23E3"/>
    <w:rsid w:val="009E5A76"/>
    <w:rsid w:val="009E70F6"/>
    <w:rsid w:val="00A0403C"/>
    <w:rsid w:val="00A21267"/>
    <w:rsid w:val="00A25AD0"/>
    <w:rsid w:val="00A2795B"/>
    <w:rsid w:val="00A33BFC"/>
    <w:rsid w:val="00A54375"/>
    <w:rsid w:val="00A618B5"/>
    <w:rsid w:val="00A73189"/>
    <w:rsid w:val="00A9181C"/>
    <w:rsid w:val="00AA71C3"/>
    <w:rsid w:val="00AB2A25"/>
    <w:rsid w:val="00AB586E"/>
    <w:rsid w:val="00AB756E"/>
    <w:rsid w:val="00AE2C4E"/>
    <w:rsid w:val="00AE407F"/>
    <w:rsid w:val="00B00420"/>
    <w:rsid w:val="00B103FF"/>
    <w:rsid w:val="00B254F4"/>
    <w:rsid w:val="00B361E3"/>
    <w:rsid w:val="00B46306"/>
    <w:rsid w:val="00B50441"/>
    <w:rsid w:val="00B51EA0"/>
    <w:rsid w:val="00B557F4"/>
    <w:rsid w:val="00B5614F"/>
    <w:rsid w:val="00B7772F"/>
    <w:rsid w:val="00BA2D3E"/>
    <w:rsid w:val="00BC53CC"/>
    <w:rsid w:val="00BC59D6"/>
    <w:rsid w:val="00BD109B"/>
    <w:rsid w:val="00BD11F9"/>
    <w:rsid w:val="00BF18E7"/>
    <w:rsid w:val="00BF2086"/>
    <w:rsid w:val="00BF3A23"/>
    <w:rsid w:val="00C02302"/>
    <w:rsid w:val="00C026CF"/>
    <w:rsid w:val="00C0328F"/>
    <w:rsid w:val="00C17571"/>
    <w:rsid w:val="00C22D6C"/>
    <w:rsid w:val="00C260D9"/>
    <w:rsid w:val="00C3621C"/>
    <w:rsid w:val="00C40EBA"/>
    <w:rsid w:val="00C53051"/>
    <w:rsid w:val="00C678B7"/>
    <w:rsid w:val="00C74021"/>
    <w:rsid w:val="00C9653E"/>
    <w:rsid w:val="00CB14EB"/>
    <w:rsid w:val="00CC3718"/>
    <w:rsid w:val="00CE09CF"/>
    <w:rsid w:val="00CE17A5"/>
    <w:rsid w:val="00CE361D"/>
    <w:rsid w:val="00D122A8"/>
    <w:rsid w:val="00D3311B"/>
    <w:rsid w:val="00D455FE"/>
    <w:rsid w:val="00D47A7C"/>
    <w:rsid w:val="00D5668B"/>
    <w:rsid w:val="00D75CEC"/>
    <w:rsid w:val="00D8599A"/>
    <w:rsid w:val="00D96275"/>
    <w:rsid w:val="00DB6347"/>
    <w:rsid w:val="00DD6103"/>
    <w:rsid w:val="00DD655B"/>
    <w:rsid w:val="00E12370"/>
    <w:rsid w:val="00E23910"/>
    <w:rsid w:val="00E46D81"/>
    <w:rsid w:val="00E530E6"/>
    <w:rsid w:val="00E87D8A"/>
    <w:rsid w:val="00EA2492"/>
    <w:rsid w:val="00EB4579"/>
    <w:rsid w:val="00EB70BA"/>
    <w:rsid w:val="00ED008B"/>
    <w:rsid w:val="00ED2734"/>
    <w:rsid w:val="00EE2B97"/>
    <w:rsid w:val="00F32214"/>
    <w:rsid w:val="00F34A22"/>
    <w:rsid w:val="00F7242A"/>
    <w:rsid w:val="00F77A11"/>
    <w:rsid w:val="00F84FA1"/>
    <w:rsid w:val="00F95C91"/>
    <w:rsid w:val="00FA3C04"/>
    <w:rsid w:val="00FA4854"/>
    <w:rsid w:val="00FB50EB"/>
    <w:rsid w:val="00FC60D3"/>
    <w:rsid w:val="00FD4C05"/>
    <w:rsid w:val="00FD6202"/>
    <w:rsid w:val="00FD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DF33D"/>
  <w15:chartTrackingRefBased/>
  <w15:docId w15:val="{CA12B323-9FF8-4EAB-AD25-ECA6D52F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A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F3A23"/>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BF3A23"/>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193939"/>
    <w:rPr>
      <w:rFonts w:ascii="Times New Roman" w:hAnsi="Times New Roman"/>
      <w:sz w:val="24"/>
    </w:rPr>
  </w:style>
  <w:style w:type="character" w:styleId="Hyperlink">
    <w:name w:val="Hyperlink"/>
    <w:basedOn w:val="DefaultParagraphFont"/>
    <w:uiPriority w:val="99"/>
    <w:semiHidden/>
    <w:unhideWhenUsed/>
    <w:rsid w:val="000A45C3"/>
    <w:rPr>
      <w:color w:val="0000FF"/>
      <w:u w:val="single"/>
    </w:rPr>
  </w:style>
  <w:style w:type="character" w:styleId="CommentReference">
    <w:name w:val="annotation reference"/>
    <w:basedOn w:val="DefaultParagraphFont"/>
    <w:uiPriority w:val="99"/>
    <w:semiHidden/>
    <w:unhideWhenUsed/>
    <w:rsid w:val="00842847"/>
    <w:rPr>
      <w:sz w:val="16"/>
      <w:szCs w:val="16"/>
    </w:rPr>
  </w:style>
  <w:style w:type="paragraph" w:styleId="CommentText">
    <w:name w:val="annotation text"/>
    <w:basedOn w:val="Normal"/>
    <w:link w:val="CommentTextChar"/>
    <w:uiPriority w:val="99"/>
    <w:unhideWhenUsed/>
    <w:rsid w:val="00842847"/>
    <w:pPr>
      <w:spacing w:line="240" w:lineRule="auto"/>
    </w:pPr>
    <w:rPr>
      <w:sz w:val="20"/>
      <w:szCs w:val="20"/>
    </w:rPr>
  </w:style>
  <w:style w:type="character" w:customStyle="1" w:styleId="CommentTextChar">
    <w:name w:val="Comment Text Char"/>
    <w:basedOn w:val="DefaultParagraphFont"/>
    <w:link w:val="CommentText"/>
    <w:uiPriority w:val="99"/>
    <w:rsid w:val="00842847"/>
    <w:rPr>
      <w:sz w:val="20"/>
      <w:szCs w:val="20"/>
    </w:rPr>
  </w:style>
  <w:style w:type="paragraph" w:styleId="CommentSubject">
    <w:name w:val="annotation subject"/>
    <w:basedOn w:val="CommentText"/>
    <w:next w:val="CommentText"/>
    <w:link w:val="CommentSubjectChar"/>
    <w:uiPriority w:val="99"/>
    <w:semiHidden/>
    <w:unhideWhenUsed/>
    <w:rsid w:val="00842847"/>
    <w:rPr>
      <w:b/>
      <w:bCs/>
    </w:rPr>
  </w:style>
  <w:style w:type="character" w:customStyle="1" w:styleId="CommentSubjectChar">
    <w:name w:val="Comment Subject Char"/>
    <w:basedOn w:val="CommentTextChar"/>
    <w:link w:val="CommentSubject"/>
    <w:uiPriority w:val="99"/>
    <w:semiHidden/>
    <w:rsid w:val="00842847"/>
    <w:rPr>
      <w:b/>
      <w:bCs/>
      <w:sz w:val="20"/>
      <w:szCs w:val="20"/>
    </w:rPr>
  </w:style>
  <w:style w:type="paragraph" w:styleId="BalloonText">
    <w:name w:val="Balloon Text"/>
    <w:basedOn w:val="Normal"/>
    <w:link w:val="BalloonTextChar"/>
    <w:uiPriority w:val="99"/>
    <w:semiHidden/>
    <w:unhideWhenUsed/>
    <w:rsid w:val="008428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847"/>
    <w:rPr>
      <w:rFonts w:ascii="Segoe UI" w:hAnsi="Segoe UI" w:cs="Segoe UI"/>
      <w:sz w:val="18"/>
      <w:szCs w:val="18"/>
    </w:rPr>
  </w:style>
  <w:style w:type="paragraph" w:styleId="Revision">
    <w:name w:val="Revision"/>
    <w:hidden/>
    <w:uiPriority w:val="99"/>
    <w:semiHidden/>
    <w:rsid w:val="00373F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20279">
      <w:bodyDiv w:val="1"/>
      <w:marLeft w:val="0"/>
      <w:marRight w:val="0"/>
      <w:marTop w:val="0"/>
      <w:marBottom w:val="0"/>
      <w:divBdr>
        <w:top w:val="none" w:sz="0" w:space="0" w:color="auto"/>
        <w:left w:val="none" w:sz="0" w:space="0" w:color="auto"/>
        <w:bottom w:val="none" w:sz="0" w:space="0" w:color="auto"/>
        <w:right w:val="none" w:sz="0" w:space="0" w:color="auto"/>
      </w:divBdr>
    </w:div>
    <w:div w:id="116142717">
      <w:bodyDiv w:val="1"/>
      <w:marLeft w:val="0"/>
      <w:marRight w:val="0"/>
      <w:marTop w:val="0"/>
      <w:marBottom w:val="0"/>
      <w:divBdr>
        <w:top w:val="none" w:sz="0" w:space="0" w:color="auto"/>
        <w:left w:val="none" w:sz="0" w:space="0" w:color="auto"/>
        <w:bottom w:val="none" w:sz="0" w:space="0" w:color="auto"/>
        <w:right w:val="none" w:sz="0" w:space="0" w:color="auto"/>
      </w:divBdr>
    </w:div>
    <w:div w:id="1109737388">
      <w:bodyDiv w:val="1"/>
      <w:marLeft w:val="0"/>
      <w:marRight w:val="0"/>
      <w:marTop w:val="0"/>
      <w:marBottom w:val="0"/>
      <w:divBdr>
        <w:top w:val="none" w:sz="0" w:space="0" w:color="auto"/>
        <w:left w:val="none" w:sz="0" w:space="0" w:color="auto"/>
        <w:bottom w:val="none" w:sz="0" w:space="0" w:color="auto"/>
        <w:right w:val="none" w:sz="0" w:space="0" w:color="auto"/>
      </w:divBdr>
      <w:divsChild>
        <w:div w:id="72313005">
          <w:marLeft w:val="0"/>
          <w:marRight w:val="0"/>
          <w:marTop w:val="180"/>
          <w:marBottom w:val="0"/>
          <w:divBdr>
            <w:top w:val="none" w:sz="0" w:space="0" w:color="auto"/>
            <w:left w:val="none" w:sz="0" w:space="0" w:color="auto"/>
            <w:bottom w:val="none" w:sz="0" w:space="0" w:color="auto"/>
            <w:right w:val="none" w:sz="0" w:space="0" w:color="auto"/>
          </w:divBdr>
          <w:divsChild>
            <w:div w:id="462816853">
              <w:marLeft w:val="0"/>
              <w:marRight w:val="0"/>
              <w:marTop w:val="0"/>
              <w:marBottom w:val="0"/>
              <w:divBdr>
                <w:top w:val="none" w:sz="0" w:space="0" w:color="auto"/>
                <w:left w:val="none" w:sz="0" w:space="0" w:color="auto"/>
                <w:bottom w:val="none" w:sz="0" w:space="0" w:color="auto"/>
                <w:right w:val="none" w:sz="0" w:space="0" w:color="auto"/>
              </w:divBdr>
            </w:div>
          </w:divsChild>
        </w:div>
        <w:div w:id="126826392">
          <w:marLeft w:val="0"/>
          <w:marRight w:val="0"/>
          <w:marTop w:val="180"/>
          <w:marBottom w:val="0"/>
          <w:divBdr>
            <w:top w:val="none" w:sz="0" w:space="0" w:color="auto"/>
            <w:left w:val="none" w:sz="0" w:space="0" w:color="auto"/>
            <w:bottom w:val="none" w:sz="0" w:space="0" w:color="auto"/>
            <w:right w:val="none" w:sz="0" w:space="0" w:color="auto"/>
          </w:divBdr>
          <w:divsChild>
            <w:div w:id="1092506440">
              <w:marLeft w:val="0"/>
              <w:marRight w:val="0"/>
              <w:marTop w:val="0"/>
              <w:marBottom w:val="0"/>
              <w:divBdr>
                <w:top w:val="none" w:sz="0" w:space="0" w:color="auto"/>
                <w:left w:val="none" w:sz="0" w:space="0" w:color="auto"/>
                <w:bottom w:val="none" w:sz="0" w:space="0" w:color="auto"/>
                <w:right w:val="none" w:sz="0" w:space="0" w:color="auto"/>
              </w:divBdr>
            </w:div>
          </w:divsChild>
        </w:div>
        <w:div w:id="167018214">
          <w:marLeft w:val="0"/>
          <w:marRight w:val="0"/>
          <w:marTop w:val="180"/>
          <w:marBottom w:val="0"/>
          <w:divBdr>
            <w:top w:val="none" w:sz="0" w:space="0" w:color="auto"/>
            <w:left w:val="none" w:sz="0" w:space="0" w:color="auto"/>
            <w:bottom w:val="none" w:sz="0" w:space="0" w:color="auto"/>
            <w:right w:val="none" w:sz="0" w:space="0" w:color="auto"/>
          </w:divBdr>
          <w:divsChild>
            <w:div w:id="159389684">
              <w:marLeft w:val="0"/>
              <w:marRight w:val="0"/>
              <w:marTop w:val="0"/>
              <w:marBottom w:val="0"/>
              <w:divBdr>
                <w:top w:val="none" w:sz="0" w:space="0" w:color="auto"/>
                <w:left w:val="none" w:sz="0" w:space="0" w:color="auto"/>
                <w:bottom w:val="none" w:sz="0" w:space="0" w:color="auto"/>
                <w:right w:val="none" w:sz="0" w:space="0" w:color="auto"/>
              </w:divBdr>
            </w:div>
          </w:divsChild>
        </w:div>
        <w:div w:id="192618525">
          <w:marLeft w:val="0"/>
          <w:marRight w:val="0"/>
          <w:marTop w:val="180"/>
          <w:marBottom w:val="0"/>
          <w:divBdr>
            <w:top w:val="none" w:sz="0" w:space="0" w:color="auto"/>
            <w:left w:val="none" w:sz="0" w:space="0" w:color="auto"/>
            <w:bottom w:val="none" w:sz="0" w:space="0" w:color="auto"/>
            <w:right w:val="none" w:sz="0" w:space="0" w:color="auto"/>
          </w:divBdr>
          <w:divsChild>
            <w:div w:id="96800392">
              <w:marLeft w:val="0"/>
              <w:marRight w:val="0"/>
              <w:marTop w:val="0"/>
              <w:marBottom w:val="0"/>
              <w:divBdr>
                <w:top w:val="none" w:sz="0" w:space="0" w:color="auto"/>
                <w:left w:val="none" w:sz="0" w:space="0" w:color="auto"/>
                <w:bottom w:val="none" w:sz="0" w:space="0" w:color="auto"/>
                <w:right w:val="none" w:sz="0" w:space="0" w:color="auto"/>
              </w:divBdr>
            </w:div>
          </w:divsChild>
        </w:div>
        <w:div w:id="223951060">
          <w:marLeft w:val="0"/>
          <w:marRight w:val="0"/>
          <w:marTop w:val="180"/>
          <w:marBottom w:val="0"/>
          <w:divBdr>
            <w:top w:val="none" w:sz="0" w:space="0" w:color="auto"/>
            <w:left w:val="none" w:sz="0" w:space="0" w:color="auto"/>
            <w:bottom w:val="none" w:sz="0" w:space="0" w:color="auto"/>
            <w:right w:val="none" w:sz="0" w:space="0" w:color="auto"/>
          </w:divBdr>
          <w:divsChild>
            <w:div w:id="1658722710">
              <w:marLeft w:val="0"/>
              <w:marRight w:val="0"/>
              <w:marTop w:val="0"/>
              <w:marBottom w:val="0"/>
              <w:divBdr>
                <w:top w:val="none" w:sz="0" w:space="0" w:color="auto"/>
                <w:left w:val="none" w:sz="0" w:space="0" w:color="auto"/>
                <w:bottom w:val="none" w:sz="0" w:space="0" w:color="auto"/>
                <w:right w:val="none" w:sz="0" w:space="0" w:color="auto"/>
              </w:divBdr>
            </w:div>
          </w:divsChild>
        </w:div>
        <w:div w:id="253365152">
          <w:marLeft w:val="0"/>
          <w:marRight w:val="0"/>
          <w:marTop w:val="180"/>
          <w:marBottom w:val="0"/>
          <w:divBdr>
            <w:top w:val="none" w:sz="0" w:space="0" w:color="auto"/>
            <w:left w:val="none" w:sz="0" w:space="0" w:color="auto"/>
            <w:bottom w:val="none" w:sz="0" w:space="0" w:color="auto"/>
            <w:right w:val="none" w:sz="0" w:space="0" w:color="auto"/>
          </w:divBdr>
          <w:divsChild>
            <w:div w:id="1618365476">
              <w:marLeft w:val="0"/>
              <w:marRight w:val="0"/>
              <w:marTop w:val="0"/>
              <w:marBottom w:val="0"/>
              <w:divBdr>
                <w:top w:val="none" w:sz="0" w:space="0" w:color="auto"/>
                <w:left w:val="none" w:sz="0" w:space="0" w:color="auto"/>
                <w:bottom w:val="none" w:sz="0" w:space="0" w:color="auto"/>
                <w:right w:val="none" w:sz="0" w:space="0" w:color="auto"/>
              </w:divBdr>
            </w:div>
          </w:divsChild>
        </w:div>
        <w:div w:id="265700413">
          <w:marLeft w:val="0"/>
          <w:marRight w:val="0"/>
          <w:marTop w:val="180"/>
          <w:marBottom w:val="0"/>
          <w:divBdr>
            <w:top w:val="none" w:sz="0" w:space="0" w:color="auto"/>
            <w:left w:val="none" w:sz="0" w:space="0" w:color="auto"/>
            <w:bottom w:val="none" w:sz="0" w:space="0" w:color="auto"/>
            <w:right w:val="none" w:sz="0" w:space="0" w:color="auto"/>
          </w:divBdr>
          <w:divsChild>
            <w:div w:id="1593465823">
              <w:marLeft w:val="0"/>
              <w:marRight w:val="0"/>
              <w:marTop w:val="0"/>
              <w:marBottom w:val="0"/>
              <w:divBdr>
                <w:top w:val="none" w:sz="0" w:space="0" w:color="auto"/>
                <w:left w:val="none" w:sz="0" w:space="0" w:color="auto"/>
                <w:bottom w:val="none" w:sz="0" w:space="0" w:color="auto"/>
                <w:right w:val="none" w:sz="0" w:space="0" w:color="auto"/>
              </w:divBdr>
            </w:div>
          </w:divsChild>
        </w:div>
        <w:div w:id="297494190">
          <w:marLeft w:val="0"/>
          <w:marRight w:val="0"/>
          <w:marTop w:val="180"/>
          <w:marBottom w:val="0"/>
          <w:divBdr>
            <w:top w:val="none" w:sz="0" w:space="0" w:color="auto"/>
            <w:left w:val="none" w:sz="0" w:space="0" w:color="auto"/>
            <w:bottom w:val="none" w:sz="0" w:space="0" w:color="auto"/>
            <w:right w:val="none" w:sz="0" w:space="0" w:color="auto"/>
          </w:divBdr>
          <w:divsChild>
            <w:div w:id="945037902">
              <w:marLeft w:val="0"/>
              <w:marRight w:val="0"/>
              <w:marTop w:val="0"/>
              <w:marBottom w:val="0"/>
              <w:divBdr>
                <w:top w:val="none" w:sz="0" w:space="0" w:color="auto"/>
                <w:left w:val="none" w:sz="0" w:space="0" w:color="auto"/>
                <w:bottom w:val="none" w:sz="0" w:space="0" w:color="auto"/>
                <w:right w:val="none" w:sz="0" w:space="0" w:color="auto"/>
              </w:divBdr>
            </w:div>
          </w:divsChild>
        </w:div>
        <w:div w:id="595478746">
          <w:marLeft w:val="0"/>
          <w:marRight w:val="0"/>
          <w:marTop w:val="180"/>
          <w:marBottom w:val="0"/>
          <w:divBdr>
            <w:top w:val="none" w:sz="0" w:space="0" w:color="auto"/>
            <w:left w:val="none" w:sz="0" w:space="0" w:color="auto"/>
            <w:bottom w:val="none" w:sz="0" w:space="0" w:color="auto"/>
            <w:right w:val="none" w:sz="0" w:space="0" w:color="auto"/>
          </w:divBdr>
          <w:divsChild>
            <w:div w:id="294913519">
              <w:marLeft w:val="0"/>
              <w:marRight w:val="0"/>
              <w:marTop w:val="0"/>
              <w:marBottom w:val="0"/>
              <w:divBdr>
                <w:top w:val="none" w:sz="0" w:space="0" w:color="auto"/>
                <w:left w:val="none" w:sz="0" w:space="0" w:color="auto"/>
                <w:bottom w:val="none" w:sz="0" w:space="0" w:color="auto"/>
                <w:right w:val="none" w:sz="0" w:space="0" w:color="auto"/>
              </w:divBdr>
            </w:div>
          </w:divsChild>
        </w:div>
        <w:div w:id="627665603">
          <w:marLeft w:val="0"/>
          <w:marRight w:val="0"/>
          <w:marTop w:val="180"/>
          <w:marBottom w:val="0"/>
          <w:divBdr>
            <w:top w:val="none" w:sz="0" w:space="0" w:color="auto"/>
            <w:left w:val="none" w:sz="0" w:space="0" w:color="auto"/>
            <w:bottom w:val="none" w:sz="0" w:space="0" w:color="auto"/>
            <w:right w:val="none" w:sz="0" w:space="0" w:color="auto"/>
          </w:divBdr>
          <w:divsChild>
            <w:div w:id="257101666">
              <w:marLeft w:val="0"/>
              <w:marRight w:val="0"/>
              <w:marTop w:val="0"/>
              <w:marBottom w:val="0"/>
              <w:divBdr>
                <w:top w:val="none" w:sz="0" w:space="0" w:color="auto"/>
                <w:left w:val="none" w:sz="0" w:space="0" w:color="auto"/>
                <w:bottom w:val="none" w:sz="0" w:space="0" w:color="auto"/>
                <w:right w:val="none" w:sz="0" w:space="0" w:color="auto"/>
              </w:divBdr>
            </w:div>
          </w:divsChild>
        </w:div>
        <w:div w:id="658731934">
          <w:marLeft w:val="0"/>
          <w:marRight w:val="0"/>
          <w:marTop w:val="180"/>
          <w:marBottom w:val="0"/>
          <w:divBdr>
            <w:top w:val="none" w:sz="0" w:space="0" w:color="auto"/>
            <w:left w:val="none" w:sz="0" w:space="0" w:color="auto"/>
            <w:bottom w:val="none" w:sz="0" w:space="0" w:color="auto"/>
            <w:right w:val="none" w:sz="0" w:space="0" w:color="auto"/>
          </w:divBdr>
          <w:divsChild>
            <w:div w:id="2121870193">
              <w:marLeft w:val="0"/>
              <w:marRight w:val="0"/>
              <w:marTop w:val="0"/>
              <w:marBottom w:val="0"/>
              <w:divBdr>
                <w:top w:val="none" w:sz="0" w:space="0" w:color="auto"/>
                <w:left w:val="none" w:sz="0" w:space="0" w:color="auto"/>
                <w:bottom w:val="none" w:sz="0" w:space="0" w:color="auto"/>
                <w:right w:val="none" w:sz="0" w:space="0" w:color="auto"/>
              </w:divBdr>
            </w:div>
          </w:divsChild>
        </w:div>
        <w:div w:id="673458844">
          <w:marLeft w:val="0"/>
          <w:marRight w:val="0"/>
          <w:marTop w:val="180"/>
          <w:marBottom w:val="0"/>
          <w:divBdr>
            <w:top w:val="none" w:sz="0" w:space="0" w:color="auto"/>
            <w:left w:val="none" w:sz="0" w:space="0" w:color="auto"/>
            <w:bottom w:val="none" w:sz="0" w:space="0" w:color="auto"/>
            <w:right w:val="none" w:sz="0" w:space="0" w:color="auto"/>
          </w:divBdr>
          <w:divsChild>
            <w:div w:id="1219786214">
              <w:marLeft w:val="0"/>
              <w:marRight w:val="0"/>
              <w:marTop w:val="0"/>
              <w:marBottom w:val="0"/>
              <w:divBdr>
                <w:top w:val="none" w:sz="0" w:space="0" w:color="auto"/>
                <w:left w:val="none" w:sz="0" w:space="0" w:color="auto"/>
                <w:bottom w:val="none" w:sz="0" w:space="0" w:color="auto"/>
                <w:right w:val="none" w:sz="0" w:space="0" w:color="auto"/>
              </w:divBdr>
            </w:div>
          </w:divsChild>
        </w:div>
        <w:div w:id="678696443">
          <w:marLeft w:val="0"/>
          <w:marRight w:val="0"/>
          <w:marTop w:val="180"/>
          <w:marBottom w:val="0"/>
          <w:divBdr>
            <w:top w:val="none" w:sz="0" w:space="0" w:color="auto"/>
            <w:left w:val="none" w:sz="0" w:space="0" w:color="auto"/>
            <w:bottom w:val="none" w:sz="0" w:space="0" w:color="auto"/>
            <w:right w:val="none" w:sz="0" w:space="0" w:color="auto"/>
          </w:divBdr>
          <w:divsChild>
            <w:div w:id="549390584">
              <w:marLeft w:val="0"/>
              <w:marRight w:val="0"/>
              <w:marTop w:val="0"/>
              <w:marBottom w:val="0"/>
              <w:divBdr>
                <w:top w:val="none" w:sz="0" w:space="0" w:color="auto"/>
                <w:left w:val="none" w:sz="0" w:space="0" w:color="auto"/>
                <w:bottom w:val="none" w:sz="0" w:space="0" w:color="auto"/>
                <w:right w:val="none" w:sz="0" w:space="0" w:color="auto"/>
              </w:divBdr>
            </w:div>
          </w:divsChild>
        </w:div>
        <w:div w:id="763960718">
          <w:marLeft w:val="0"/>
          <w:marRight w:val="0"/>
          <w:marTop w:val="180"/>
          <w:marBottom w:val="0"/>
          <w:divBdr>
            <w:top w:val="none" w:sz="0" w:space="0" w:color="auto"/>
            <w:left w:val="none" w:sz="0" w:space="0" w:color="auto"/>
            <w:bottom w:val="none" w:sz="0" w:space="0" w:color="auto"/>
            <w:right w:val="none" w:sz="0" w:space="0" w:color="auto"/>
          </w:divBdr>
          <w:divsChild>
            <w:div w:id="440341376">
              <w:marLeft w:val="0"/>
              <w:marRight w:val="0"/>
              <w:marTop w:val="0"/>
              <w:marBottom w:val="0"/>
              <w:divBdr>
                <w:top w:val="none" w:sz="0" w:space="0" w:color="auto"/>
                <w:left w:val="none" w:sz="0" w:space="0" w:color="auto"/>
                <w:bottom w:val="none" w:sz="0" w:space="0" w:color="auto"/>
                <w:right w:val="none" w:sz="0" w:space="0" w:color="auto"/>
              </w:divBdr>
            </w:div>
          </w:divsChild>
        </w:div>
        <w:div w:id="928346365">
          <w:marLeft w:val="0"/>
          <w:marRight w:val="0"/>
          <w:marTop w:val="180"/>
          <w:marBottom w:val="0"/>
          <w:divBdr>
            <w:top w:val="none" w:sz="0" w:space="0" w:color="auto"/>
            <w:left w:val="none" w:sz="0" w:space="0" w:color="auto"/>
            <w:bottom w:val="none" w:sz="0" w:space="0" w:color="auto"/>
            <w:right w:val="none" w:sz="0" w:space="0" w:color="auto"/>
          </w:divBdr>
          <w:divsChild>
            <w:div w:id="1229880834">
              <w:marLeft w:val="0"/>
              <w:marRight w:val="0"/>
              <w:marTop w:val="0"/>
              <w:marBottom w:val="0"/>
              <w:divBdr>
                <w:top w:val="none" w:sz="0" w:space="0" w:color="auto"/>
                <w:left w:val="none" w:sz="0" w:space="0" w:color="auto"/>
                <w:bottom w:val="none" w:sz="0" w:space="0" w:color="auto"/>
                <w:right w:val="none" w:sz="0" w:space="0" w:color="auto"/>
              </w:divBdr>
            </w:div>
          </w:divsChild>
        </w:div>
        <w:div w:id="1022323693">
          <w:marLeft w:val="0"/>
          <w:marRight w:val="0"/>
          <w:marTop w:val="180"/>
          <w:marBottom w:val="0"/>
          <w:divBdr>
            <w:top w:val="none" w:sz="0" w:space="0" w:color="auto"/>
            <w:left w:val="none" w:sz="0" w:space="0" w:color="auto"/>
            <w:bottom w:val="none" w:sz="0" w:space="0" w:color="auto"/>
            <w:right w:val="none" w:sz="0" w:space="0" w:color="auto"/>
          </w:divBdr>
          <w:divsChild>
            <w:div w:id="1334532561">
              <w:marLeft w:val="0"/>
              <w:marRight w:val="0"/>
              <w:marTop w:val="0"/>
              <w:marBottom w:val="0"/>
              <w:divBdr>
                <w:top w:val="none" w:sz="0" w:space="0" w:color="auto"/>
                <w:left w:val="none" w:sz="0" w:space="0" w:color="auto"/>
                <w:bottom w:val="none" w:sz="0" w:space="0" w:color="auto"/>
                <w:right w:val="none" w:sz="0" w:space="0" w:color="auto"/>
              </w:divBdr>
            </w:div>
          </w:divsChild>
        </w:div>
        <w:div w:id="1060634795">
          <w:marLeft w:val="0"/>
          <w:marRight w:val="0"/>
          <w:marTop w:val="180"/>
          <w:marBottom w:val="0"/>
          <w:divBdr>
            <w:top w:val="none" w:sz="0" w:space="0" w:color="auto"/>
            <w:left w:val="none" w:sz="0" w:space="0" w:color="auto"/>
            <w:bottom w:val="none" w:sz="0" w:space="0" w:color="auto"/>
            <w:right w:val="none" w:sz="0" w:space="0" w:color="auto"/>
          </w:divBdr>
          <w:divsChild>
            <w:div w:id="1364019887">
              <w:marLeft w:val="0"/>
              <w:marRight w:val="0"/>
              <w:marTop w:val="0"/>
              <w:marBottom w:val="0"/>
              <w:divBdr>
                <w:top w:val="none" w:sz="0" w:space="0" w:color="auto"/>
                <w:left w:val="none" w:sz="0" w:space="0" w:color="auto"/>
                <w:bottom w:val="none" w:sz="0" w:space="0" w:color="auto"/>
                <w:right w:val="none" w:sz="0" w:space="0" w:color="auto"/>
              </w:divBdr>
            </w:div>
          </w:divsChild>
        </w:div>
        <w:div w:id="1099377660">
          <w:marLeft w:val="0"/>
          <w:marRight w:val="0"/>
          <w:marTop w:val="180"/>
          <w:marBottom w:val="0"/>
          <w:divBdr>
            <w:top w:val="none" w:sz="0" w:space="0" w:color="auto"/>
            <w:left w:val="none" w:sz="0" w:space="0" w:color="auto"/>
            <w:bottom w:val="none" w:sz="0" w:space="0" w:color="auto"/>
            <w:right w:val="none" w:sz="0" w:space="0" w:color="auto"/>
          </w:divBdr>
          <w:divsChild>
            <w:div w:id="1275597283">
              <w:marLeft w:val="0"/>
              <w:marRight w:val="0"/>
              <w:marTop w:val="0"/>
              <w:marBottom w:val="0"/>
              <w:divBdr>
                <w:top w:val="none" w:sz="0" w:space="0" w:color="auto"/>
                <w:left w:val="none" w:sz="0" w:space="0" w:color="auto"/>
                <w:bottom w:val="none" w:sz="0" w:space="0" w:color="auto"/>
                <w:right w:val="none" w:sz="0" w:space="0" w:color="auto"/>
              </w:divBdr>
            </w:div>
          </w:divsChild>
        </w:div>
        <w:div w:id="1230336979">
          <w:marLeft w:val="0"/>
          <w:marRight w:val="0"/>
          <w:marTop w:val="180"/>
          <w:marBottom w:val="0"/>
          <w:divBdr>
            <w:top w:val="none" w:sz="0" w:space="0" w:color="auto"/>
            <w:left w:val="none" w:sz="0" w:space="0" w:color="auto"/>
            <w:bottom w:val="none" w:sz="0" w:space="0" w:color="auto"/>
            <w:right w:val="none" w:sz="0" w:space="0" w:color="auto"/>
          </w:divBdr>
          <w:divsChild>
            <w:div w:id="1954823791">
              <w:marLeft w:val="0"/>
              <w:marRight w:val="0"/>
              <w:marTop w:val="0"/>
              <w:marBottom w:val="0"/>
              <w:divBdr>
                <w:top w:val="none" w:sz="0" w:space="0" w:color="auto"/>
                <w:left w:val="none" w:sz="0" w:space="0" w:color="auto"/>
                <w:bottom w:val="none" w:sz="0" w:space="0" w:color="auto"/>
                <w:right w:val="none" w:sz="0" w:space="0" w:color="auto"/>
              </w:divBdr>
            </w:div>
          </w:divsChild>
        </w:div>
        <w:div w:id="1243493776">
          <w:marLeft w:val="0"/>
          <w:marRight w:val="0"/>
          <w:marTop w:val="180"/>
          <w:marBottom w:val="0"/>
          <w:divBdr>
            <w:top w:val="none" w:sz="0" w:space="0" w:color="auto"/>
            <w:left w:val="none" w:sz="0" w:space="0" w:color="auto"/>
            <w:bottom w:val="none" w:sz="0" w:space="0" w:color="auto"/>
            <w:right w:val="none" w:sz="0" w:space="0" w:color="auto"/>
          </w:divBdr>
          <w:divsChild>
            <w:div w:id="1755013055">
              <w:marLeft w:val="0"/>
              <w:marRight w:val="0"/>
              <w:marTop w:val="0"/>
              <w:marBottom w:val="0"/>
              <w:divBdr>
                <w:top w:val="none" w:sz="0" w:space="0" w:color="auto"/>
                <w:left w:val="none" w:sz="0" w:space="0" w:color="auto"/>
                <w:bottom w:val="none" w:sz="0" w:space="0" w:color="auto"/>
                <w:right w:val="none" w:sz="0" w:space="0" w:color="auto"/>
              </w:divBdr>
            </w:div>
          </w:divsChild>
        </w:div>
        <w:div w:id="1256092632">
          <w:marLeft w:val="0"/>
          <w:marRight w:val="0"/>
          <w:marTop w:val="180"/>
          <w:marBottom w:val="0"/>
          <w:divBdr>
            <w:top w:val="none" w:sz="0" w:space="0" w:color="auto"/>
            <w:left w:val="none" w:sz="0" w:space="0" w:color="auto"/>
            <w:bottom w:val="none" w:sz="0" w:space="0" w:color="auto"/>
            <w:right w:val="none" w:sz="0" w:space="0" w:color="auto"/>
          </w:divBdr>
          <w:divsChild>
            <w:div w:id="1695955650">
              <w:marLeft w:val="0"/>
              <w:marRight w:val="0"/>
              <w:marTop w:val="0"/>
              <w:marBottom w:val="0"/>
              <w:divBdr>
                <w:top w:val="none" w:sz="0" w:space="0" w:color="auto"/>
                <w:left w:val="none" w:sz="0" w:space="0" w:color="auto"/>
                <w:bottom w:val="none" w:sz="0" w:space="0" w:color="auto"/>
                <w:right w:val="none" w:sz="0" w:space="0" w:color="auto"/>
              </w:divBdr>
            </w:div>
          </w:divsChild>
        </w:div>
        <w:div w:id="1321233204">
          <w:marLeft w:val="0"/>
          <w:marRight w:val="0"/>
          <w:marTop w:val="180"/>
          <w:marBottom w:val="0"/>
          <w:divBdr>
            <w:top w:val="none" w:sz="0" w:space="0" w:color="auto"/>
            <w:left w:val="none" w:sz="0" w:space="0" w:color="auto"/>
            <w:bottom w:val="none" w:sz="0" w:space="0" w:color="auto"/>
            <w:right w:val="none" w:sz="0" w:space="0" w:color="auto"/>
          </w:divBdr>
          <w:divsChild>
            <w:div w:id="716660948">
              <w:marLeft w:val="0"/>
              <w:marRight w:val="0"/>
              <w:marTop w:val="0"/>
              <w:marBottom w:val="0"/>
              <w:divBdr>
                <w:top w:val="none" w:sz="0" w:space="0" w:color="auto"/>
                <w:left w:val="none" w:sz="0" w:space="0" w:color="auto"/>
                <w:bottom w:val="none" w:sz="0" w:space="0" w:color="auto"/>
                <w:right w:val="none" w:sz="0" w:space="0" w:color="auto"/>
              </w:divBdr>
            </w:div>
          </w:divsChild>
        </w:div>
        <w:div w:id="1377899594">
          <w:marLeft w:val="0"/>
          <w:marRight w:val="0"/>
          <w:marTop w:val="180"/>
          <w:marBottom w:val="0"/>
          <w:divBdr>
            <w:top w:val="none" w:sz="0" w:space="0" w:color="auto"/>
            <w:left w:val="none" w:sz="0" w:space="0" w:color="auto"/>
            <w:bottom w:val="none" w:sz="0" w:space="0" w:color="auto"/>
            <w:right w:val="none" w:sz="0" w:space="0" w:color="auto"/>
          </w:divBdr>
          <w:divsChild>
            <w:div w:id="890195782">
              <w:marLeft w:val="0"/>
              <w:marRight w:val="0"/>
              <w:marTop w:val="0"/>
              <w:marBottom w:val="0"/>
              <w:divBdr>
                <w:top w:val="none" w:sz="0" w:space="0" w:color="auto"/>
                <w:left w:val="none" w:sz="0" w:space="0" w:color="auto"/>
                <w:bottom w:val="none" w:sz="0" w:space="0" w:color="auto"/>
                <w:right w:val="none" w:sz="0" w:space="0" w:color="auto"/>
              </w:divBdr>
            </w:div>
          </w:divsChild>
        </w:div>
        <w:div w:id="1419709552">
          <w:marLeft w:val="0"/>
          <w:marRight w:val="0"/>
          <w:marTop w:val="180"/>
          <w:marBottom w:val="0"/>
          <w:divBdr>
            <w:top w:val="none" w:sz="0" w:space="0" w:color="auto"/>
            <w:left w:val="none" w:sz="0" w:space="0" w:color="auto"/>
            <w:bottom w:val="none" w:sz="0" w:space="0" w:color="auto"/>
            <w:right w:val="none" w:sz="0" w:space="0" w:color="auto"/>
          </w:divBdr>
          <w:divsChild>
            <w:div w:id="562761471">
              <w:marLeft w:val="0"/>
              <w:marRight w:val="0"/>
              <w:marTop w:val="0"/>
              <w:marBottom w:val="0"/>
              <w:divBdr>
                <w:top w:val="none" w:sz="0" w:space="0" w:color="auto"/>
                <w:left w:val="none" w:sz="0" w:space="0" w:color="auto"/>
                <w:bottom w:val="none" w:sz="0" w:space="0" w:color="auto"/>
                <w:right w:val="none" w:sz="0" w:space="0" w:color="auto"/>
              </w:divBdr>
            </w:div>
          </w:divsChild>
        </w:div>
        <w:div w:id="1492218117">
          <w:marLeft w:val="0"/>
          <w:marRight w:val="0"/>
          <w:marTop w:val="180"/>
          <w:marBottom w:val="0"/>
          <w:divBdr>
            <w:top w:val="none" w:sz="0" w:space="0" w:color="auto"/>
            <w:left w:val="none" w:sz="0" w:space="0" w:color="auto"/>
            <w:bottom w:val="none" w:sz="0" w:space="0" w:color="auto"/>
            <w:right w:val="none" w:sz="0" w:space="0" w:color="auto"/>
          </w:divBdr>
          <w:divsChild>
            <w:div w:id="1604529911">
              <w:marLeft w:val="0"/>
              <w:marRight w:val="0"/>
              <w:marTop w:val="0"/>
              <w:marBottom w:val="0"/>
              <w:divBdr>
                <w:top w:val="none" w:sz="0" w:space="0" w:color="auto"/>
                <w:left w:val="none" w:sz="0" w:space="0" w:color="auto"/>
                <w:bottom w:val="none" w:sz="0" w:space="0" w:color="auto"/>
                <w:right w:val="none" w:sz="0" w:space="0" w:color="auto"/>
              </w:divBdr>
            </w:div>
          </w:divsChild>
        </w:div>
        <w:div w:id="1518153719">
          <w:marLeft w:val="0"/>
          <w:marRight w:val="0"/>
          <w:marTop w:val="180"/>
          <w:marBottom w:val="0"/>
          <w:divBdr>
            <w:top w:val="none" w:sz="0" w:space="0" w:color="auto"/>
            <w:left w:val="none" w:sz="0" w:space="0" w:color="auto"/>
            <w:bottom w:val="none" w:sz="0" w:space="0" w:color="auto"/>
            <w:right w:val="none" w:sz="0" w:space="0" w:color="auto"/>
          </w:divBdr>
          <w:divsChild>
            <w:div w:id="165830815">
              <w:marLeft w:val="0"/>
              <w:marRight w:val="0"/>
              <w:marTop w:val="0"/>
              <w:marBottom w:val="0"/>
              <w:divBdr>
                <w:top w:val="none" w:sz="0" w:space="0" w:color="auto"/>
                <w:left w:val="none" w:sz="0" w:space="0" w:color="auto"/>
                <w:bottom w:val="none" w:sz="0" w:space="0" w:color="auto"/>
                <w:right w:val="none" w:sz="0" w:space="0" w:color="auto"/>
              </w:divBdr>
            </w:div>
          </w:divsChild>
        </w:div>
        <w:div w:id="1538397508">
          <w:marLeft w:val="0"/>
          <w:marRight w:val="0"/>
          <w:marTop w:val="180"/>
          <w:marBottom w:val="0"/>
          <w:divBdr>
            <w:top w:val="none" w:sz="0" w:space="0" w:color="auto"/>
            <w:left w:val="none" w:sz="0" w:space="0" w:color="auto"/>
            <w:bottom w:val="none" w:sz="0" w:space="0" w:color="auto"/>
            <w:right w:val="none" w:sz="0" w:space="0" w:color="auto"/>
          </w:divBdr>
          <w:divsChild>
            <w:div w:id="263879057">
              <w:marLeft w:val="0"/>
              <w:marRight w:val="0"/>
              <w:marTop w:val="0"/>
              <w:marBottom w:val="0"/>
              <w:divBdr>
                <w:top w:val="none" w:sz="0" w:space="0" w:color="auto"/>
                <w:left w:val="none" w:sz="0" w:space="0" w:color="auto"/>
                <w:bottom w:val="none" w:sz="0" w:space="0" w:color="auto"/>
                <w:right w:val="none" w:sz="0" w:space="0" w:color="auto"/>
              </w:divBdr>
            </w:div>
          </w:divsChild>
        </w:div>
        <w:div w:id="1542981254">
          <w:marLeft w:val="0"/>
          <w:marRight w:val="0"/>
          <w:marTop w:val="180"/>
          <w:marBottom w:val="0"/>
          <w:divBdr>
            <w:top w:val="none" w:sz="0" w:space="0" w:color="auto"/>
            <w:left w:val="none" w:sz="0" w:space="0" w:color="auto"/>
            <w:bottom w:val="none" w:sz="0" w:space="0" w:color="auto"/>
            <w:right w:val="none" w:sz="0" w:space="0" w:color="auto"/>
          </w:divBdr>
          <w:divsChild>
            <w:div w:id="694886264">
              <w:marLeft w:val="0"/>
              <w:marRight w:val="0"/>
              <w:marTop w:val="0"/>
              <w:marBottom w:val="0"/>
              <w:divBdr>
                <w:top w:val="none" w:sz="0" w:space="0" w:color="auto"/>
                <w:left w:val="none" w:sz="0" w:space="0" w:color="auto"/>
                <w:bottom w:val="none" w:sz="0" w:space="0" w:color="auto"/>
                <w:right w:val="none" w:sz="0" w:space="0" w:color="auto"/>
              </w:divBdr>
            </w:div>
          </w:divsChild>
        </w:div>
        <w:div w:id="1699548439">
          <w:marLeft w:val="0"/>
          <w:marRight w:val="0"/>
          <w:marTop w:val="180"/>
          <w:marBottom w:val="0"/>
          <w:divBdr>
            <w:top w:val="none" w:sz="0" w:space="0" w:color="auto"/>
            <w:left w:val="none" w:sz="0" w:space="0" w:color="auto"/>
            <w:bottom w:val="none" w:sz="0" w:space="0" w:color="auto"/>
            <w:right w:val="none" w:sz="0" w:space="0" w:color="auto"/>
          </w:divBdr>
          <w:divsChild>
            <w:div w:id="1468011844">
              <w:marLeft w:val="0"/>
              <w:marRight w:val="0"/>
              <w:marTop w:val="0"/>
              <w:marBottom w:val="0"/>
              <w:divBdr>
                <w:top w:val="none" w:sz="0" w:space="0" w:color="auto"/>
                <w:left w:val="none" w:sz="0" w:space="0" w:color="auto"/>
                <w:bottom w:val="none" w:sz="0" w:space="0" w:color="auto"/>
                <w:right w:val="none" w:sz="0" w:space="0" w:color="auto"/>
              </w:divBdr>
            </w:div>
          </w:divsChild>
        </w:div>
        <w:div w:id="1841044361">
          <w:marLeft w:val="0"/>
          <w:marRight w:val="0"/>
          <w:marTop w:val="180"/>
          <w:marBottom w:val="0"/>
          <w:divBdr>
            <w:top w:val="none" w:sz="0" w:space="0" w:color="auto"/>
            <w:left w:val="none" w:sz="0" w:space="0" w:color="auto"/>
            <w:bottom w:val="none" w:sz="0" w:space="0" w:color="auto"/>
            <w:right w:val="none" w:sz="0" w:space="0" w:color="auto"/>
          </w:divBdr>
          <w:divsChild>
            <w:div w:id="13843743">
              <w:marLeft w:val="0"/>
              <w:marRight w:val="0"/>
              <w:marTop w:val="0"/>
              <w:marBottom w:val="0"/>
              <w:divBdr>
                <w:top w:val="none" w:sz="0" w:space="0" w:color="auto"/>
                <w:left w:val="none" w:sz="0" w:space="0" w:color="auto"/>
                <w:bottom w:val="none" w:sz="0" w:space="0" w:color="auto"/>
                <w:right w:val="none" w:sz="0" w:space="0" w:color="auto"/>
              </w:divBdr>
            </w:div>
          </w:divsChild>
        </w:div>
        <w:div w:id="1850753720">
          <w:marLeft w:val="0"/>
          <w:marRight w:val="0"/>
          <w:marTop w:val="180"/>
          <w:marBottom w:val="0"/>
          <w:divBdr>
            <w:top w:val="none" w:sz="0" w:space="0" w:color="auto"/>
            <w:left w:val="none" w:sz="0" w:space="0" w:color="auto"/>
            <w:bottom w:val="none" w:sz="0" w:space="0" w:color="auto"/>
            <w:right w:val="none" w:sz="0" w:space="0" w:color="auto"/>
          </w:divBdr>
          <w:divsChild>
            <w:div w:id="149757633">
              <w:marLeft w:val="0"/>
              <w:marRight w:val="0"/>
              <w:marTop w:val="0"/>
              <w:marBottom w:val="0"/>
              <w:divBdr>
                <w:top w:val="none" w:sz="0" w:space="0" w:color="auto"/>
                <w:left w:val="none" w:sz="0" w:space="0" w:color="auto"/>
                <w:bottom w:val="none" w:sz="0" w:space="0" w:color="auto"/>
                <w:right w:val="none" w:sz="0" w:space="0" w:color="auto"/>
              </w:divBdr>
            </w:div>
          </w:divsChild>
        </w:div>
        <w:div w:id="1857229037">
          <w:marLeft w:val="0"/>
          <w:marRight w:val="0"/>
          <w:marTop w:val="180"/>
          <w:marBottom w:val="0"/>
          <w:divBdr>
            <w:top w:val="none" w:sz="0" w:space="0" w:color="auto"/>
            <w:left w:val="none" w:sz="0" w:space="0" w:color="auto"/>
            <w:bottom w:val="none" w:sz="0" w:space="0" w:color="auto"/>
            <w:right w:val="none" w:sz="0" w:space="0" w:color="auto"/>
          </w:divBdr>
          <w:divsChild>
            <w:div w:id="646477071">
              <w:marLeft w:val="0"/>
              <w:marRight w:val="0"/>
              <w:marTop w:val="0"/>
              <w:marBottom w:val="0"/>
              <w:divBdr>
                <w:top w:val="none" w:sz="0" w:space="0" w:color="auto"/>
                <w:left w:val="none" w:sz="0" w:space="0" w:color="auto"/>
                <w:bottom w:val="none" w:sz="0" w:space="0" w:color="auto"/>
                <w:right w:val="none" w:sz="0" w:space="0" w:color="auto"/>
              </w:divBdr>
            </w:div>
          </w:divsChild>
        </w:div>
        <w:div w:id="1862162839">
          <w:marLeft w:val="0"/>
          <w:marRight w:val="0"/>
          <w:marTop w:val="180"/>
          <w:marBottom w:val="0"/>
          <w:divBdr>
            <w:top w:val="none" w:sz="0" w:space="0" w:color="auto"/>
            <w:left w:val="none" w:sz="0" w:space="0" w:color="auto"/>
            <w:bottom w:val="none" w:sz="0" w:space="0" w:color="auto"/>
            <w:right w:val="none" w:sz="0" w:space="0" w:color="auto"/>
          </w:divBdr>
          <w:divsChild>
            <w:div w:id="1766001831">
              <w:marLeft w:val="0"/>
              <w:marRight w:val="0"/>
              <w:marTop w:val="0"/>
              <w:marBottom w:val="0"/>
              <w:divBdr>
                <w:top w:val="none" w:sz="0" w:space="0" w:color="auto"/>
                <w:left w:val="none" w:sz="0" w:space="0" w:color="auto"/>
                <w:bottom w:val="none" w:sz="0" w:space="0" w:color="auto"/>
                <w:right w:val="none" w:sz="0" w:space="0" w:color="auto"/>
              </w:divBdr>
            </w:div>
          </w:divsChild>
        </w:div>
        <w:div w:id="1890067266">
          <w:marLeft w:val="0"/>
          <w:marRight w:val="0"/>
          <w:marTop w:val="180"/>
          <w:marBottom w:val="0"/>
          <w:divBdr>
            <w:top w:val="none" w:sz="0" w:space="0" w:color="auto"/>
            <w:left w:val="none" w:sz="0" w:space="0" w:color="auto"/>
            <w:bottom w:val="none" w:sz="0" w:space="0" w:color="auto"/>
            <w:right w:val="none" w:sz="0" w:space="0" w:color="auto"/>
          </w:divBdr>
          <w:divsChild>
            <w:div w:id="2034374927">
              <w:marLeft w:val="0"/>
              <w:marRight w:val="0"/>
              <w:marTop w:val="0"/>
              <w:marBottom w:val="0"/>
              <w:divBdr>
                <w:top w:val="none" w:sz="0" w:space="0" w:color="auto"/>
                <w:left w:val="none" w:sz="0" w:space="0" w:color="auto"/>
                <w:bottom w:val="none" w:sz="0" w:space="0" w:color="auto"/>
                <w:right w:val="none" w:sz="0" w:space="0" w:color="auto"/>
              </w:divBdr>
            </w:div>
          </w:divsChild>
        </w:div>
        <w:div w:id="1907304517">
          <w:marLeft w:val="0"/>
          <w:marRight w:val="0"/>
          <w:marTop w:val="180"/>
          <w:marBottom w:val="0"/>
          <w:divBdr>
            <w:top w:val="none" w:sz="0" w:space="0" w:color="auto"/>
            <w:left w:val="none" w:sz="0" w:space="0" w:color="auto"/>
            <w:bottom w:val="none" w:sz="0" w:space="0" w:color="auto"/>
            <w:right w:val="none" w:sz="0" w:space="0" w:color="auto"/>
          </w:divBdr>
          <w:divsChild>
            <w:div w:id="1723020675">
              <w:marLeft w:val="0"/>
              <w:marRight w:val="0"/>
              <w:marTop w:val="0"/>
              <w:marBottom w:val="0"/>
              <w:divBdr>
                <w:top w:val="none" w:sz="0" w:space="0" w:color="auto"/>
                <w:left w:val="none" w:sz="0" w:space="0" w:color="auto"/>
                <w:bottom w:val="none" w:sz="0" w:space="0" w:color="auto"/>
                <w:right w:val="none" w:sz="0" w:space="0" w:color="auto"/>
              </w:divBdr>
            </w:div>
          </w:divsChild>
        </w:div>
        <w:div w:id="1916434577">
          <w:marLeft w:val="0"/>
          <w:marRight w:val="0"/>
          <w:marTop w:val="180"/>
          <w:marBottom w:val="0"/>
          <w:divBdr>
            <w:top w:val="none" w:sz="0" w:space="0" w:color="auto"/>
            <w:left w:val="none" w:sz="0" w:space="0" w:color="auto"/>
            <w:bottom w:val="none" w:sz="0" w:space="0" w:color="auto"/>
            <w:right w:val="none" w:sz="0" w:space="0" w:color="auto"/>
          </w:divBdr>
          <w:divsChild>
            <w:div w:id="1872959849">
              <w:marLeft w:val="0"/>
              <w:marRight w:val="0"/>
              <w:marTop w:val="0"/>
              <w:marBottom w:val="0"/>
              <w:divBdr>
                <w:top w:val="none" w:sz="0" w:space="0" w:color="auto"/>
                <w:left w:val="none" w:sz="0" w:space="0" w:color="auto"/>
                <w:bottom w:val="none" w:sz="0" w:space="0" w:color="auto"/>
                <w:right w:val="none" w:sz="0" w:space="0" w:color="auto"/>
              </w:divBdr>
            </w:div>
          </w:divsChild>
        </w:div>
        <w:div w:id="1972052831">
          <w:marLeft w:val="0"/>
          <w:marRight w:val="0"/>
          <w:marTop w:val="180"/>
          <w:marBottom w:val="0"/>
          <w:divBdr>
            <w:top w:val="none" w:sz="0" w:space="0" w:color="auto"/>
            <w:left w:val="none" w:sz="0" w:space="0" w:color="auto"/>
            <w:bottom w:val="none" w:sz="0" w:space="0" w:color="auto"/>
            <w:right w:val="none" w:sz="0" w:space="0" w:color="auto"/>
          </w:divBdr>
          <w:divsChild>
            <w:div w:id="1771272430">
              <w:marLeft w:val="0"/>
              <w:marRight w:val="0"/>
              <w:marTop w:val="0"/>
              <w:marBottom w:val="0"/>
              <w:divBdr>
                <w:top w:val="none" w:sz="0" w:space="0" w:color="auto"/>
                <w:left w:val="none" w:sz="0" w:space="0" w:color="auto"/>
                <w:bottom w:val="none" w:sz="0" w:space="0" w:color="auto"/>
                <w:right w:val="none" w:sz="0" w:space="0" w:color="auto"/>
              </w:divBdr>
            </w:div>
          </w:divsChild>
        </w:div>
        <w:div w:id="2005431248">
          <w:marLeft w:val="0"/>
          <w:marRight w:val="0"/>
          <w:marTop w:val="180"/>
          <w:marBottom w:val="0"/>
          <w:divBdr>
            <w:top w:val="none" w:sz="0" w:space="0" w:color="auto"/>
            <w:left w:val="none" w:sz="0" w:space="0" w:color="auto"/>
            <w:bottom w:val="none" w:sz="0" w:space="0" w:color="auto"/>
            <w:right w:val="none" w:sz="0" w:space="0" w:color="auto"/>
          </w:divBdr>
          <w:divsChild>
            <w:div w:id="1394350722">
              <w:marLeft w:val="0"/>
              <w:marRight w:val="0"/>
              <w:marTop w:val="0"/>
              <w:marBottom w:val="0"/>
              <w:divBdr>
                <w:top w:val="none" w:sz="0" w:space="0" w:color="auto"/>
                <w:left w:val="none" w:sz="0" w:space="0" w:color="auto"/>
                <w:bottom w:val="none" w:sz="0" w:space="0" w:color="auto"/>
                <w:right w:val="none" w:sz="0" w:space="0" w:color="auto"/>
              </w:divBdr>
            </w:div>
          </w:divsChild>
        </w:div>
        <w:div w:id="2051879583">
          <w:marLeft w:val="0"/>
          <w:marRight w:val="0"/>
          <w:marTop w:val="180"/>
          <w:marBottom w:val="0"/>
          <w:divBdr>
            <w:top w:val="none" w:sz="0" w:space="0" w:color="auto"/>
            <w:left w:val="none" w:sz="0" w:space="0" w:color="auto"/>
            <w:bottom w:val="none" w:sz="0" w:space="0" w:color="auto"/>
            <w:right w:val="none" w:sz="0" w:space="0" w:color="auto"/>
          </w:divBdr>
          <w:divsChild>
            <w:div w:id="1074662848">
              <w:marLeft w:val="0"/>
              <w:marRight w:val="0"/>
              <w:marTop w:val="0"/>
              <w:marBottom w:val="0"/>
              <w:divBdr>
                <w:top w:val="none" w:sz="0" w:space="0" w:color="auto"/>
                <w:left w:val="none" w:sz="0" w:space="0" w:color="auto"/>
                <w:bottom w:val="none" w:sz="0" w:space="0" w:color="auto"/>
                <w:right w:val="none" w:sz="0" w:space="0" w:color="auto"/>
              </w:divBdr>
            </w:div>
          </w:divsChild>
        </w:div>
        <w:div w:id="2111311738">
          <w:marLeft w:val="0"/>
          <w:marRight w:val="0"/>
          <w:marTop w:val="180"/>
          <w:marBottom w:val="0"/>
          <w:divBdr>
            <w:top w:val="none" w:sz="0" w:space="0" w:color="auto"/>
            <w:left w:val="none" w:sz="0" w:space="0" w:color="auto"/>
            <w:bottom w:val="none" w:sz="0" w:space="0" w:color="auto"/>
            <w:right w:val="none" w:sz="0" w:space="0" w:color="auto"/>
          </w:divBdr>
          <w:divsChild>
            <w:div w:id="1887793677">
              <w:marLeft w:val="0"/>
              <w:marRight w:val="0"/>
              <w:marTop w:val="0"/>
              <w:marBottom w:val="0"/>
              <w:divBdr>
                <w:top w:val="none" w:sz="0" w:space="0" w:color="auto"/>
                <w:left w:val="none" w:sz="0" w:space="0" w:color="auto"/>
                <w:bottom w:val="none" w:sz="0" w:space="0" w:color="auto"/>
                <w:right w:val="none" w:sz="0" w:space="0" w:color="auto"/>
              </w:divBdr>
            </w:div>
          </w:divsChild>
        </w:div>
        <w:div w:id="2124373471">
          <w:marLeft w:val="0"/>
          <w:marRight w:val="0"/>
          <w:marTop w:val="180"/>
          <w:marBottom w:val="0"/>
          <w:divBdr>
            <w:top w:val="none" w:sz="0" w:space="0" w:color="auto"/>
            <w:left w:val="none" w:sz="0" w:space="0" w:color="auto"/>
            <w:bottom w:val="none" w:sz="0" w:space="0" w:color="auto"/>
            <w:right w:val="none" w:sz="0" w:space="0" w:color="auto"/>
          </w:divBdr>
          <w:divsChild>
            <w:div w:id="121538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11535">
      <w:bodyDiv w:val="1"/>
      <w:marLeft w:val="0"/>
      <w:marRight w:val="0"/>
      <w:marTop w:val="0"/>
      <w:marBottom w:val="0"/>
      <w:divBdr>
        <w:top w:val="none" w:sz="0" w:space="0" w:color="auto"/>
        <w:left w:val="none" w:sz="0" w:space="0" w:color="auto"/>
        <w:bottom w:val="none" w:sz="0" w:space="0" w:color="auto"/>
        <w:right w:val="none" w:sz="0" w:space="0" w:color="auto"/>
      </w:divBdr>
    </w:div>
    <w:div w:id="1718384725">
      <w:bodyDiv w:val="1"/>
      <w:marLeft w:val="0"/>
      <w:marRight w:val="0"/>
      <w:marTop w:val="0"/>
      <w:marBottom w:val="0"/>
      <w:divBdr>
        <w:top w:val="none" w:sz="0" w:space="0" w:color="auto"/>
        <w:left w:val="none" w:sz="0" w:space="0" w:color="auto"/>
        <w:bottom w:val="none" w:sz="0" w:space="0" w:color="auto"/>
        <w:right w:val="none" w:sz="0" w:space="0" w:color="auto"/>
      </w:divBdr>
    </w:div>
    <w:div w:id="1810973695">
      <w:bodyDiv w:val="1"/>
      <w:marLeft w:val="0"/>
      <w:marRight w:val="0"/>
      <w:marTop w:val="0"/>
      <w:marBottom w:val="0"/>
      <w:divBdr>
        <w:top w:val="none" w:sz="0" w:space="0" w:color="auto"/>
        <w:left w:val="none" w:sz="0" w:space="0" w:color="auto"/>
        <w:bottom w:val="none" w:sz="0" w:space="0" w:color="auto"/>
        <w:right w:val="none" w:sz="0" w:space="0" w:color="auto"/>
      </w:divBdr>
    </w:div>
    <w:div w:id="205580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641DB-B924-460C-AE17-F1A1AFF88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Martin, William</cp:lastModifiedBy>
  <cp:revision>9</cp:revision>
  <cp:lastPrinted>2025-09-11T22:57:00Z</cp:lastPrinted>
  <dcterms:created xsi:type="dcterms:W3CDTF">2025-09-24T19:49:00Z</dcterms:created>
  <dcterms:modified xsi:type="dcterms:W3CDTF">2026-03-04T14:49:00Z</dcterms:modified>
</cp:coreProperties>
</file>