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AF127" w14:textId="49320677" w:rsidR="005C0B90" w:rsidRDefault="005C0B90" w:rsidP="005C0B90">
      <w:pPr>
        <w:jc w:val="center"/>
      </w:pPr>
      <w:r>
        <w:t>Res. No.</w:t>
      </w:r>
      <w:r w:rsidR="00045DBA">
        <w:t xml:space="preserve"> </w:t>
      </w:r>
      <w:r w:rsidR="00670F70">
        <w:t>361</w:t>
      </w:r>
    </w:p>
    <w:p w14:paraId="7D3AF128" w14:textId="77777777" w:rsidR="005C0B90" w:rsidRDefault="005C0B90" w:rsidP="005C0B90"/>
    <w:p w14:paraId="3F169BE3" w14:textId="77777777" w:rsidR="00045DBA" w:rsidRPr="00045DBA" w:rsidRDefault="00045DBA" w:rsidP="005C0B90">
      <w:pPr>
        <w:rPr>
          <w:vanish/>
        </w:rPr>
      </w:pPr>
      <w:proofErr w:type="gramStart"/>
      <w:r w:rsidRPr="00045DBA">
        <w:rPr>
          <w:vanish/>
        </w:rPr>
        <w:t>..</w:t>
      </w:r>
      <w:proofErr w:type="gramEnd"/>
      <w:r w:rsidRPr="00045DBA">
        <w:rPr>
          <w:vanish/>
        </w:rPr>
        <w:t>Title</w:t>
      </w:r>
    </w:p>
    <w:p w14:paraId="7D3AF12A" w14:textId="03431202" w:rsidR="005C0B90" w:rsidRDefault="005C0B90" w:rsidP="005C0B90">
      <w:r>
        <w:t xml:space="preserve">Resolution </w:t>
      </w:r>
      <w:r w:rsidR="0030532F">
        <w:t xml:space="preserve">calling on the </w:t>
      </w:r>
      <w:r w:rsidR="00AB1DDB">
        <w:t xml:space="preserve">New York State </w:t>
      </w:r>
      <w:r w:rsidR="00FB6F4C">
        <w:t>Legislature</w:t>
      </w:r>
      <w:r w:rsidR="00AB1DDB">
        <w:t xml:space="preserve"> to </w:t>
      </w:r>
      <w:r w:rsidR="00FB6F4C">
        <w:t xml:space="preserve">petition </w:t>
      </w:r>
      <w:r w:rsidR="00D656FA">
        <w:t>Congress for authoriz</w:t>
      </w:r>
      <w:r w:rsidR="00986827">
        <w:t xml:space="preserve">ation to </w:t>
      </w:r>
      <w:r w:rsidR="00D87803">
        <w:t>permit year-</w:t>
      </w:r>
      <w:r w:rsidR="00371D08">
        <w:t>round</w:t>
      </w:r>
      <w:r w:rsidR="00D87803">
        <w:t xml:space="preserve"> </w:t>
      </w:r>
      <w:r w:rsidR="00355E73">
        <w:t xml:space="preserve">standard time and for the New York State Legislature to </w:t>
      </w:r>
      <w:r w:rsidR="00AB1DDB">
        <w:t xml:space="preserve">adopt, and the Governor to sign, legislation </w:t>
      </w:r>
      <w:r w:rsidR="00020423">
        <w:t xml:space="preserve">to adopt </w:t>
      </w:r>
      <w:r w:rsidR="00355E73">
        <w:t>permanent</w:t>
      </w:r>
      <w:r w:rsidR="00B013C7">
        <w:t xml:space="preserve"> standard time</w:t>
      </w:r>
      <w:r w:rsidR="00160514">
        <w:t xml:space="preserve"> </w:t>
      </w:r>
    </w:p>
    <w:p w14:paraId="4C4528E7" w14:textId="076DD6D6" w:rsidR="00045DBA" w:rsidRPr="00045DBA" w:rsidRDefault="00045DBA" w:rsidP="005C0B90">
      <w:pPr>
        <w:rPr>
          <w:vanish/>
        </w:rPr>
      </w:pPr>
      <w:proofErr w:type="gramStart"/>
      <w:r w:rsidRPr="00045DBA">
        <w:rPr>
          <w:vanish/>
        </w:rPr>
        <w:t>..</w:t>
      </w:r>
      <w:proofErr w:type="gramEnd"/>
      <w:r w:rsidRPr="00045DBA">
        <w:rPr>
          <w:vanish/>
        </w:rPr>
        <w:t>Body</w:t>
      </w:r>
    </w:p>
    <w:p w14:paraId="21946E1F" w14:textId="77777777" w:rsidR="00160514" w:rsidRDefault="00160514" w:rsidP="005C0B90"/>
    <w:p w14:paraId="5D418D0E" w14:textId="4C01D2D4" w:rsidR="00257C8F" w:rsidRDefault="00257C8F" w:rsidP="00257C8F">
      <w:pPr>
        <w:autoSpaceDE w:val="0"/>
        <w:autoSpaceDN w:val="0"/>
        <w:adjustRightInd w:val="0"/>
      </w:pPr>
      <w:r>
        <w:t>By Council Members Morano</w:t>
      </w:r>
      <w:r w:rsidR="00C114AA">
        <w:t>,</w:t>
      </w:r>
      <w:r>
        <w:t xml:space="preserve"> Stevens</w:t>
      </w:r>
      <w:r w:rsidR="00C114AA">
        <w:t xml:space="preserve"> and </w:t>
      </w:r>
      <w:r w:rsidR="00C114AA" w:rsidRPr="00C114AA">
        <w:t>Cabán</w:t>
      </w:r>
    </w:p>
    <w:p w14:paraId="7D3AF12C" w14:textId="77777777" w:rsidR="005C0B90" w:rsidRDefault="005C0B90" w:rsidP="005C0B90"/>
    <w:p w14:paraId="72A0A0B8" w14:textId="7A4C66ED" w:rsidR="00321E55" w:rsidRDefault="005C0B90" w:rsidP="00B90602">
      <w:pPr>
        <w:spacing w:line="480" w:lineRule="auto"/>
        <w:ind w:firstLine="720"/>
        <w:jc w:val="left"/>
      </w:pPr>
      <w:proofErr w:type="gramStart"/>
      <w:r>
        <w:t>Whereas,</w:t>
      </w:r>
      <w:proofErr w:type="gramEnd"/>
      <w:r>
        <w:t xml:space="preserve"> </w:t>
      </w:r>
      <w:r w:rsidR="00FD3D61">
        <w:t xml:space="preserve">Daylight saving time was introduced in the United States </w:t>
      </w:r>
      <w:r w:rsidR="006626A6">
        <w:t xml:space="preserve">to conserve energy during World War I, and was originally intended to be temporary; and </w:t>
      </w:r>
    </w:p>
    <w:p w14:paraId="0F536936" w14:textId="32F6E6E9" w:rsidR="00180136" w:rsidRDefault="00180136" w:rsidP="005C0B90">
      <w:pPr>
        <w:spacing w:line="480" w:lineRule="auto"/>
        <w:ind w:firstLine="720"/>
        <w:jc w:val="left"/>
      </w:pPr>
      <w:proofErr w:type="gramStart"/>
      <w:r>
        <w:t>Whereas,</w:t>
      </w:r>
      <w:proofErr w:type="gramEnd"/>
      <w:r>
        <w:t xml:space="preserve"> </w:t>
      </w:r>
      <w:r w:rsidR="0096516D">
        <w:t>Dayli</w:t>
      </w:r>
      <w:r w:rsidR="004A7110">
        <w:t xml:space="preserve">ght </w:t>
      </w:r>
      <w:r w:rsidR="002059D9">
        <w:t>s</w:t>
      </w:r>
      <w:r w:rsidR="0096516D">
        <w:t xml:space="preserve">aving time shifts clocks </w:t>
      </w:r>
      <w:r w:rsidR="004A7110">
        <w:t>forward one hour ahead of standard time during the warmer months</w:t>
      </w:r>
      <w:r w:rsidR="00016F86">
        <w:t>; and</w:t>
      </w:r>
    </w:p>
    <w:p w14:paraId="382433ED" w14:textId="25DEF439" w:rsidR="00B90602" w:rsidRDefault="00B90602" w:rsidP="005C0B90">
      <w:pPr>
        <w:spacing w:line="480" w:lineRule="auto"/>
        <w:ind w:firstLine="720"/>
        <w:jc w:val="left"/>
      </w:pPr>
      <w:r>
        <w:t xml:space="preserve">Whereas, Prior to the adoption of </w:t>
      </w:r>
      <w:proofErr w:type="gramStart"/>
      <w:r>
        <w:t>daylight saving</w:t>
      </w:r>
      <w:proofErr w:type="gramEnd"/>
      <w:r>
        <w:t xml:space="preserve"> time, the United States was on year-round standard time; and </w:t>
      </w:r>
    </w:p>
    <w:p w14:paraId="76AD8FB6" w14:textId="7E61798D" w:rsidR="00016F86" w:rsidRDefault="00016F86" w:rsidP="005C0B90">
      <w:pPr>
        <w:spacing w:line="480" w:lineRule="auto"/>
        <w:ind w:firstLine="720"/>
        <w:jc w:val="left"/>
      </w:pPr>
      <w:proofErr w:type="gramStart"/>
      <w:r>
        <w:t>Whereas,</w:t>
      </w:r>
      <w:proofErr w:type="gramEnd"/>
      <w:r>
        <w:t xml:space="preserve"> Standard time aligns more closely with the </w:t>
      </w:r>
      <w:r w:rsidR="00415012">
        <w:t xml:space="preserve">position of the sun; and </w:t>
      </w:r>
    </w:p>
    <w:p w14:paraId="22C4ADC8" w14:textId="24A661FF" w:rsidR="008B2D2A" w:rsidRDefault="007F775C" w:rsidP="00AE2D92">
      <w:pPr>
        <w:spacing w:line="480" w:lineRule="auto"/>
        <w:ind w:firstLine="720"/>
        <w:jc w:val="left"/>
      </w:pPr>
      <w:r>
        <w:t>Wher</w:t>
      </w:r>
      <w:r w:rsidR="00FD3D61">
        <w:t xml:space="preserve">eas, </w:t>
      </w:r>
      <w:proofErr w:type="gramStart"/>
      <w:r w:rsidR="00371D08">
        <w:t>The</w:t>
      </w:r>
      <w:proofErr w:type="gramEnd"/>
      <w:r w:rsidR="002E30A0" w:rsidRPr="0068347D">
        <w:t xml:space="preserve"> federal Uniform Time Act of 196</w:t>
      </w:r>
      <w:r w:rsidR="002059D9">
        <w:t>6 (“Uniform Time Act”)</w:t>
      </w:r>
      <w:r w:rsidR="002E30A0" w:rsidRPr="0068347D">
        <w:t xml:space="preserve"> </w:t>
      </w:r>
      <w:r w:rsidR="00B15721" w:rsidRPr="00B15721">
        <w:t xml:space="preserve">establishes nationwide observance of </w:t>
      </w:r>
      <w:proofErr w:type="gramStart"/>
      <w:r w:rsidR="00B15721" w:rsidRPr="00B15721">
        <w:t>daylight saving</w:t>
      </w:r>
      <w:proofErr w:type="gramEnd"/>
      <w:r w:rsidR="00B15721" w:rsidRPr="00B15721">
        <w:t xml:space="preserve"> time but permits states to exempt themselves and observe standard time year-round; </w:t>
      </w:r>
      <w:proofErr w:type="gramStart"/>
      <w:r w:rsidR="00B15721" w:rsidRPr="00B15721">
        <w:t>and</w:t>
      </w:r>
      <w:r w:rsidR="005C0B90">
        <w:t>;</w:t>
      </w:r>
      <w:proofErr w:type="gramEnd"/>
    </w:p>
    <w:p w14:paraId="5815CF87" w14:textId="5DF00514" w:rsidR="008938DD" w:rsidRDefault="008938DD" w:rsidP="005C0B90">
      <w:pPr>
        <w:spacing w:line="480" w:lineRule="auto"/>
        <w:ind w:firstLine="720"/>
        <w:jc w:val="left"/>
      </w:pPr>
      <w:proofErr w:type="gramStart"/>
      <w:r>
        <w:t>Whereas,</w:t>
      </w:r>
      <w:proofErr w:type="gramEnd"/>
      <w:r>
        <w:t xml:space="preserve"> The Uniform Time Act</w:t>
      </w:r>
      <w:r w:rsidR="00813674">
        <w:t xml:space="preserve"> </w:t>
      </w:r>
      <w:r w:rsidR="00137FE8">
        <w:t>allows states to</w:t>
      </w:r>
      <w:r w:rsidR="00607AB8">
        <w:t xml:space="preserve"> </w:t>
      </w:r>
      <w:r w:rsidR="001E56FC">
        <w:t xml:space="preserve">exempt themselves from the observance of </w:t>
      </w:r>
      <w:proofErr w:type="gramStart"/>
      <w:r w:rsidR="001E56FC">
        <w:t>daylight saving</w:t>
      </w:r>
      <w:proofErr w:type="gramEnd"/>
      <w:r w:rsidR="001E56FC">
        <w:t xml:space="preserve"> time and observe standard time year-round</w:t>
      </w:r>
      <w:r w:rsidR="00137FE8">
        <w:t xml:space="preserve"> without </w:t>
      </w:r>
      <w:r w:rsidR="00A50B8B">
        <w:t>Congressional</w:t>
      </w:r>
      <w:r w:rsidR="00137FE8">
        <w:t xml:space="preserve"> approval</w:t>
      </w:r>
      <w:r w:rsidR="0016470C">
        <w:t xml:space="preserve">; and </w:t>
      </w:r>
    </w:p>
    <w:p w14:paraId="2E844DA1" w14:textId="0FFCEC56" w:rsidR="00AE2D92" w:rsidRDefault="00AE2D92" w:rsidP="005C0B90">
      <w:pPr>
        <w:spacing w:line="480" w:lineRule="auto"/>
        <w:ind w:firstLine="720"/>
        <w:jc w:val="left"/>
      </w:pPr>
      <w:proofErr w:type="gramStart"/>
      <w:r>
        <w:t>Whereas,</w:t>
      </w:r>
      <w:proofErr w:type="gramEnd"/>
      <w:r>
        <w:t xml:space="preserve"> The Uniform Time Act </w:t>
      </w:r>
      <w:r w:rsidR="00137FE8">
        <w:t xml:space="preserve">requires states to obtain Congressional approval </w:t>
      </w:r>
      <w:proofErr w:type="gramStart"/>
      <w:r w:rsidR="00BE4D3E">
        <w:t>in order to</w:t>
      </w:r>
      <w:proofErr w:type="gramEnd"/>
      <w:r w:rsidR="00BE4D3E">
        <w:t xml:space="preserve"> adopt year-round </w:t>
      </w:r>
      <w:proofErr w:type="gramStart"/>
      <w:r w:rsidR="00BE4D3E">
        <w:t>day</w:t>
      </w:r>
      <w:r w:rsidR="0039462C">
        <w:t>light saving</w:t>
      </w:r>
      <w:proofErr w:type="gramEnd"/>
      <w:r w:rsidR="0039462C">
        <w:t xml:space="preserve"> time</w:t>
      </w:r>
      <w:r w:rsidR="00064855">
        <w:t xml:space="preserve">; and </w:t>
      </w:r>
    </w:p>
    <w:p w14:paraId="7D3AF12E" w14:textId="44255CCC" w:rsidR="005C0B90" w:rsidRDefault="005C0B90" w:rsidP="005C0B90">
      <w:pPr>
        <w:spacing w:line="480" w:lineRule="auto"/>
        <w:ind w:firstLine="720"/>
        <w:jc w:val="left"/>
      </w:pPr>
      <w:r>
        <w:t xml:space="preserve">Whereas, </w:t>
      </w:r>
      <w:proofErr w:type="gramStart"/>
      <w:r w:rsidR="00B66D72">
        <w:t>T</w:t>
      </w:r>
      <w:r w:rsidR="00E411DE" w:rsidRPr="0068347D">
        <w:t>he</w:t>
      </w:r>
      <w:proofErr w:type="gramEnd"/>
      <w:r w:rsidR="00E411DE" w:rsidRPr="0068347D">
        <w:t xml:space="preserve"> biannual practice of “springing forward” and “falling back” disrupts sleep patterns, increases fatigue, and has been linked to a measurable uptick in heart attacks, strokes, and motor vehicle accidents in the days following each clock change;</w:t>
      </w:r>
      <w:r>
        <w:t xml:space="preserve"> and</w:t>
      </w:r>
    </w:p>
    <w:p w14:paraId="7D3AF12F" w14:textId="50CC7D90" w:rsidR="005C0B90" w:rsidRDefault="005C0B90" w:rsidP="005C0B90">
      <w:pPr>
        <w:spacing w:line="480" w:lineRule="auto"/>
        <w:ind w:firstLine="720"/>
        <w:jc w:val="left"/>
      </w:pPr>
      <w:proofErr w:type="gramStart"/>
      <w:r>
        <w:lastRenderedPageBreak/>
        <w:t>Whereas,</w:t>
      </w:r>
      <w:proofErr w:type="gramEnd"/>
      <w:r>
        <w:t xml:space="preserve"> </w:t>
      </w:r>
      <w:r w:rsidR="00B66D72">
        <w:t>P</w:t>
      </w:r>
      <w:r w:rsidR="00544565" w:rsidRPr="0068347D">
        <w:t xml:space="preserve">ublic health organizations such as the American Academy of Sleep Medicine and the National Sleep Foundation have urged governments to adopt permanent </w:t>
      </w:r>
      <w:r w:rsidR="00544565" w:rsidRPr="00B66D72">
        <w:t>standard time,</w:t>
      </w:r>
      <w:r w:rsidR="00544565" w:rsidRPr="0068347D">
        <w:t xml:space="preserve"> citing the alignment of standard time with natural circadian rhythms and the resulting benefits for physical and mental health; and</w:t>
      </w:r>
    </w:p>
    <w:p w14:paraId="2C227A83" w14:textId="55EA9ACB" w:rsidR="00544565" w:rsidRDefault="00544565" w:rsidP="005C0B90">
      <w:pPr>
        <w:spacing w:line="480" w:lineRule="auto"/>
        <w:ind w:firstLine="720"/>
        <w:jc w:val="left"/>
      </w:pPr>
      <w:proofErr w:type="gramStart"/>
      <w:r>
        <w:t>Whereas,</w:t>
      </w:r>
      <w:proofErr w:type="gramEnd"/>
      <w:r>
        <w:t xml:space="preserve"> </w:t>
      </w:r>
      <w:r w:rsidR="00B66D72">
        <w:t>S</w:t>
      </w:r>
      <w:r w:rsidR="00A36BAD" w:rsidRPr="0068347D">
        <w:t>tudies have shown that maintaining a time schedule consistent with sunrise and sunset improves alertness, productivity, and overall well-being, particularly among children, older adults, and workers with early start times; and</w:t>
      </w:r>
    </w:p>
    <w:p w14:paraId="5E674D72" w14:textId="7437FA44" w:rsidR="00186DD5" w:rsidRPr="0068347D" w:rsidRDefault="00186DD5" w:rsidP="00333431">
      <w:pPr>
        <w:spacing w:line="480" w:lineRule="auto"/>
        <w:ind w:firstLine="720"/>
      </w:pPr>
      <w:r w:rsidRPr="00FB1394">
        <w:t>Whereas</w:t>
      </w:r>
      <w:r w:rsidRPr="0068347D">
        <w:t xml:space="preserve">, </w:t>
      </w:r>
      <w:r w:rsidR="00B66D72">
        <w:t>P</w:t>
      </w:r>
      <w:r w:rsidRPr="0068347D">
        <w:t xml:space="preserve">ermanent </w:t>
      </w:r>
      <w:proofErr w:type="gramStart"/>
      <w:r w:rsidRPr="0068347D">
        <w:t>daylight saving</w:t>
      </w:r>
      <w:proofErr w:type="gramEnd"/>
      <w:r w:rsidRPr="0068347D">
        <w:t xml:space="preserve"> time, while offering longer daylight in the evening, would require darker mornings for much of the yea</w:t>
      </w:r>
      <w:r w:rsidR="00603DCD">
        <w:t xml:space="preserve">r, </w:t>
      </w:r>
      <w:r w:rsidRPr="0068347D">
        <w:t>posing safety risks for schoolchildren, commuters, and pedestrians; and</w:t>
      </w:r>
    </w:p>
    <w:p w14:paraId="478A1FC4" w14:textId="2FECCE69" w:rsidR="00250DD5" w:rsidRDefault="00186DD5" w:rsidP="00FB1394">
      <w:pPr>
        <w:spacing w:line="480" w:lineRule="auto"/>
        <w:ind w:firstLine="720"/>
      </w:pPr>
      <w:r w:rsidRPr="00FB1394">
        <w:t>Whereas</w:t>
      </w:r>
      <w:r w:rsidRPr="0068347D">
        <w:t xml:space="preserve">, </w:t>
      </w:r>
      <w:r w:rsidR="00B66D72">
        <w:t>E</w:t>
      </w:r>
      <w:r w:rsidRPr="0068347D">
        <w:t>liminating the biannual clock change would provide greater consistency for businesses, schools, and families</w:t>
      </w:r>
      <w:r w:rsidR="00250DD5">
        <w:t xml:space="preserve">; and </w:t>
      </w:r>
    </w:p>
    <w:p w14:paraId="22A9725E" w14:textId="63532511" w:rsidR="00186DD5" w:rsidRPr="0068347D" w:rsidRDefault="00250DD5" w:rsidP="00FB1394">
      <w:pPr>
        <w:spacing w:line="480" w:lineRule="auto"/>
        <w:ind w:firstLine="720"/>
      </w:pPr>
      <w:r>
        <w:t xml:space="preserve">Whereas, </w:t>
      </w:r>
      <w:proofErr w:type="gramStart"/>
      <w:r>
        <w:t>Eliminating</w:t>
      </w:r>
      <w:proofErr w:type="gramEnd"/>
      <w:r>
        <w:t xml:space="preserve"> daylight saving time </w:t>
      </w:r>
      <w:r w:rsidR="00186DD5" w:rsidRPr="0068347D">
        <w:t>would align New York with other states that have</w:t>
      </w:r>
      <w:r w:rsidR="006753CB">
        <w:t xml:space="preserve"> adopt</w:t>
      </w:r>
      <w:r w:rsidR="00A653CB">
        <w:t>ed</w:t>
      </w:r>
      <w:r w:rsidR="006753CB">
        <w:t xml:space="preserve"> standard time year-round</w:t>
      </w:r>
      <w:r w:rsidR="00186DD5" w:rsidRPr="0068347D">
        <w:t>; and</w:t>
      </w:r>
    </w:p>
    <w:p w14:paraId="59954455" w14:textId="212332C9" w:rsidR="00186DD5" w:rsidRPr="0068347D" w:rsidRDefault="00186DD5" w:rsidP="00FB1394">
      <w:pPr>
        <w:spacing w:line="480" w:lineRule="auto"/>
        <w:ind w:firstLine="720"/>
      </w:pPr>
      <w:r w:rsidRPr="00FB1394">
        <w:t>Whereas</w:t>
      </w:r>
      <w:r w:rsidRPr="0068347D">
        <w:t xml:space="preserve">, Arizona and </w:t>
      </w:r>
      <w:r w:rsidR="00B84973" w:rsidRPr="0068347D">
        <w:t>Hawaii</w:t>
      </w:r>
      <w:r w:rsidRPr="0068347D">
        <w:t xml:space="preserve"> already observe standard time year-round, and </w:t>
      </w:r>
      <w:proofErr w:type="gramStart"/>
      <w:r w:rsidR="00691876">
        <w:t xml:space="preserve">numerous </w:t>
      </w:r>
      <w:r w:rsidR="00760F26">
        <w:t xml:space="preserve"> other</w:t>
      </w:r>
      <w:proofErr w:type="gramEnd"/>
      <w:r w:rsidR="00760F26">
        <w:t xml:space="preserve"> </w:t>
      </w:r>
      <w:r w:rsidR="0086325A">
        <w:t>states</w:t>
      </w:r>
      <w:r w:rsidRPr="0068347D">
        <w:t xml:space="preserve"> </w:t>
      </w:r>
      <w:r w:rsidR="00E274F3" w:rsidRPr="00E274F3">
        <w:t>have introduced bills seeking to end the biannual time change</w:t>
      </w:r>
      <w:r w:rsidRPr="0068347D">
        <w:t>; and</w:t>
      </w:r>
    </w:p>
    <w:p w14:paraId="7D3AF130" w14:textId="704026E7" w:rsidR="005C0B90" w:rsidRDefault="00186DD5" w:rsidP="00371D08">
      <w:pPr>
        <w:spacing w:line="480" w:lineRule="auto"/>
        <w:ind w:firstLine="720"/>
      </w:pPr>
      <w:r w:rsidRPr="00FB1394">
        <w:t>Whereas</w:t>
      </w:r>
      <w:r w:rsidRPr="0068347D">
        <w:t>, New York City, as a global financial and cultural center, has a strong interest in maintaining predictable and health-conscious time standards that support both economic efficiency and public well-being;</w:t>
      </w:r>
      <w:r w:rsidR="005C0B90">
        <w:t xml:space="preserve"> now, therefore, be it</w:t>
      </w:r>
    </w:p>
    <w:p w14:paraId="7D3AF131" w14:textId="7FF78127" w:rsidR="005C0B90" w:rsidRDefault="005C0B90" w:rsidP="005C0B90">
      <w:pPr>
        <w:spacing w:line="480" w:lineRule="auto"/>
        <w:ind w:firstLine="720"/>
        <w:jc w:val="left"/>
      </w:pPr>
      <w:r>
        <w:t xml:space="preserve">Resolved, That the Council of the City of New York </w:t>
      </w:r>
      <w:r w:rsidR="00160514">
        <w:t>calls on the New York State Legislature to petition Congress for authorization to permit year-round standard time and for the New York State Legislature to adopt, and the Governor to sign, legislation to adopt permanent standard time</w:t>
      </w:r>
      <w:r>
        <w:t>.</w:t>
      </w:r>
    </w:p>
    <w:p w14:paraId="7D3AF132" w14:textId="77777777" w:rsidR="005C0B90" w:rsidRDefault="005C0B90" w:rsidP="005C0B90"/>
    <w:p w14:paraId="7D3AF133" w14:textId="77777777" w:rsidR="005C0B90" w:rsidRDefault="005C0B90" w:rsidP="005C0B90"/>
    <w:p w14:paraId="7D3AF134" w14:textId="751ABBC5" w:rsidR="005C0B90" w:rsidRPr="00B3016A" w:rsidRDefault="005C0B90" w:rsidP="005C0B90">
      <w:pPr>
        <w:rPr>
          <w:sz w:val="18"/>
          <w:szCs w:val="18"/>
        </w:rPr>
      </w:pPr>
      <w:r w:rsidRPr="00B3016A">
        <w:rPr>
          <w:sz w:val="18"/>
          <w:szCs w:val="18"/>
        </w:rPr>
        <w:t>LS #</w:t>
      </w:r>
      <w:r w:rsidR="00634810" w:rsidRPr="00B3016A">
        <w:rPr>
          <w:sz w:val="18"/>
          <w:szCs w:val="18"/>
        </w:rPr>
        <w:t>20738</w:t>
      </w:r>
    </w:p>
    <w:p w14:paraId="7D3AF135" w14:textId="7AD4C3AE" w:rsidR="005C0B90" w:rsidRPr="00B3016A" w:rsidRDefault="00B84973" w:rsidP="005C0B90">
      <w:pPr>
        <w:jc w:val="left"/>
        <w:rPr>
          <w:sz w:val="18"/>
          <w:szCs w:val="18"/>
        </w:rPr>
      </w:pPr>
      <w:r>
        <w:rPr>
          <w:sz w:val="18"/>
          <w:szCs w:val="18"/>
        </w:rPr>
        <w:t>01/06/26</w:t>
      </w:r>
    </w:p>
    <w:p w14:paraId="7D3AF136" w14:textId="33840997" w:rsidR="005C0B90" w:rsidRPr="00B3016A" w:rsidRDefault="00634810" w:rsidP="005C0B90">
      <w:pPr>
        <w:rPr>
          <w:sz w:val="18"/>
          <w:szCs w:val="18"/>
        </w:rPr>
      </w:pPr>
      <w:r w:rsidRPr="00B3016A">
        <w:rPr>
          <w:sz w:val="18"/>
          <w:szCs w:val="18"/>
        </w:rPr>
        <w:t>EHC</w:t>
      </w:r>
    </w:p>
    <w:p w14:paraId="7D3AF137" w14:textId="77777777" w:rsidR="005C0B90" w:rsidRPr="00B74608" w:rsidRDefault="005C0B90" w:rsidP="005C0B90">
      <w:pPr>
        <w:rPr>
          <w:sz w:val="18"/>
          <w:szCs w:val="18"/>
        </w:rPr>
      </w:pPr>
    </w:p>
    <w:p w14:paraId="7D3AF138" w14:textId="77777777" w:rsidR="00AD39CF" w:rsidRPr="005C0B90" w:rsidRDefault="00AD39CF" w:rsidP="005C0B90"/>
    <w:sectPr w:rsidR="00AD39CF" w:rsidRPr="005C0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16F86"/>
    <w:rsid w:val="00020423"/>
    <w:rsid w:val="00045DBA"/>
    <w:rsid w:val="000628A8"/>
    <w:rsid w:val="00064855"/>
    <w:rsid w:val="00075A76"/>
    <w:rsid w:val="000974B2"/>
    <w:rsid w:val="000A0F47"/>
    <w:rsid w:val="000B4E93"/>
    <w:rsid w:val="000C034C"/>
    <w:rsid w:val="000C3F2B"/>
    <w:rsid w:val="000C6976"/>
    <w:rsid w:val="00107566"/>
    <w:rsid w:val="001120EC"/>
    <w:rsid w:val="00137FE8"/>
    <w:rsid w:val="00160514"/>
    <w:rsid w:val="0016470C"/>
    <w:rsid w:val="00166836"/>
    <w:rsid w:val="0017202B"/>
    <w:rsid w:val="00180136"/>
    <w:rsid w:val="001821D3"/>
    <w:rsid w:val="00186DD5"/>
    <w:rsid w:val="001B63C5"/>
    <w:rsid w:val="001D05A9"/>
    <w:rsid w:val="001D3D6E"/>
    <w:rsid w:val="001D6717"/>
    <w:rsid w:val="001D7C77"/>
    <w:rsid w:val="001E0CDF"/>
    <w:rsid w:val="001E51C2"/>
    <w:rsid w:val="001E56FC"/>
    <w:rsid w:val="001F2542"/>
    <w:rsid w:val="001F4817"/>
    <w:rsid w:val="002059D9"/>
    <w:rsid w:val="00241A49"/>
    <w:rsid w:val="00250DD5"/>
    <w:rsid w:val="00257C8F"/>
    <w:rsid w:val="002800B6"/>
    <w:rsid w:val="00294300"/>
    <w:rsid w:val="002A6B62"/>
    <w:rsid w:val="002E30A0"/>
    <w:rsid w:val="002F4643"/>
    <w:rsid w:val="0030532F"/>
    <w:rsid w:val="00314274"/>
    <w:rsid w:val="00321E55"/>
    <w:rsid w:val="00333431"/>
    <w:rsid w:val="00342DF6"/>
    <w:rsid w:val="00346644"/>
    <w:rsid w:val="00355E73"/>
    <w:rsid w:val="00371D08"/>
    <w:rsid w:val="0038317B"/>
    <w:rsid w:val="0039462C"/>
    <w:rsid w:val="003B0D0C"/>
    <w:rsid w:val="003C48B3"/>
    <w:rsid w:val="003E18E6"/>
    <w:rsid w:val="003F1458"/>
    <w:rsid w:val="003F2544"/>
    <w:rsid w:val="00415012"/>
    <w:rsid w:val="0042213C"/>
    <w:rsid w:val="004567DB"/>
    <w:rsid w:val="00460596"/>
    <w:rsid w:val="00491ADC"/>
    <w:rsid w:val="004A7110"/>
    <w:rsid w:val="004C0731"/>
    <w:rsid w:val="004E4693"/>
    <w:rsid w:val="00516A08"/>
    <w:rsid w:val="0053463A"/>
    <w:rsid w:val="00544565"/>
    <w:rsid w:val="00573844"/>
    <w:rsid w:val="00584893"/>
    <w:rsid w:val="005C0B90"/>
    <w:rsid w:val="005D0ED4"/>
    <w:rsid w:val="005D7778"/>
    <w:rsid w:val="00600D8D"/>
    <w:rsid w:val="00603DCD"/>
    <w:rsid w:val="00603E38"/>
    <w:rsid w:val="006073F4"/>
    <w:rsid w:val="00607AB8"/>
    <w:rsid w:val="00634810"/>
    <w:rsid w:val="006626A6"/>
    <w:rsid w:val="00670F70"/>
    <w:rsid w:val="006753CB"/>
    <w:rsid w:val="00691876"/>
    <w:rsid w:val="006A3162"/>
    <w:rsid w:val="006C7D26"/>
    <w:rsid w:val="007114B2"/>
    <w:rsid w:val="00760F26"/>
    <w:rsid w:val="007644B0"/>
    <w:rsid w:val="00770A10"/>
    <w:rsid w:val="00777A35"/>
    <w:rsid w:val="00790ADE"/>
    <w:rsid w:val="007B5A09"/>
    <w:rsid w:val="007C5921"/>
    <w:rsid w:val="007E1C58"/>
    <w:rsid w:val="007F775C"/>
    <w:rsid w:val="00806659"/>
    <w:rsid w:val="00813674"/>
    <w:rsid w:val="008215A6"/>
    <w:rsid w:val="00852022"/>
    <w:rsid w:val="0086325A"/>
    <w:rsid w:val="0087674C"/>
    <w:rsid w:val="00880543"/>
    <w:rsid w:val="0089358F"/>
    <w:rsid w:val="008938DD"/>
    <w:rsid w:val="008A3F4D"/>
    <w:rsid w:val="008B114C"/>
    <w:rsid w:val="008B2D2A"/>
    <w:rsid w:val="008B412E"/>
    <w:rsid w:val="008C35FD"/>
    <w:rsid w:val="008F5C5D"/>
    <w:rsid w:val="00900042"/>
    <w:rsid w:val="00930B75"/>
    <w:rsid w:val="009348F6"/>
    <w:rsid w:val="009550D5"/>
    <w:rsid w:val="0096516D"/>
    <w:rsid w:val="009725EC"/>
    <w:rsid w:val="00976261"/>
    <w:rsid w:val="00986827"/>
    <w:rsid w:val="009C3B23"/>
    <w:rsid w:val="009F4EA6"/>
    <w:rsid w:val="00A318A6"/>
    <w:rsid w:val="00A36BAD"/>
    <w:rsid w:val="00A50B8B"/>
    <w:rsid w:val="00A653CB"/>
    <w:rsid w:val="00A80774"/>
    <w:rsid w:val="00AB1DDB"/>
    <w:rsid w:val="00AC6B35"/>
    <w:rsid w:val="00AD39CF"/>
    <w:rsid w:val="00AE2D92"/>
    <w:rsid w:val="00AE326B"/>
    <w:rsid w:val="00AE3B1A"/>
    <w:rsid w:val="00B013C7"/>
    <w:rsid w:val="00B061DC"/>
    <w:rsid w:val="00B064C0"/>
    <w:rsid w:val="00B15721"/>
    <w:rsid w:val="00B3016A"/>
    <w:rsid w:val="00B37998"/>
    <w:rsid w:val="00B40D6C"/>
    <w:rsid w:val="00B63B7E"/>
    <w:rsid w:val="00B66D72"/>
    <w:rsid w:val="00B74608"/>
    <w:rsid w:val="00B84973"/>
    <w:rsid w:val="00B90602"/>
    <w:rsid w:val="00BD4A9D"/>
    <w:rsid w:val="00BE1217"/>
    <w:rsid w:val="00BE3C8A"/>
    <w:rsid w:val="00BE4D3E"/>
    <w:rsid w:val="00BF2DC6"/>
    <w:rsid w:val="00C1145F"/>
    <w:rsid w:val="00C114AA"/>
    <w:rsid w:val="00C169C8"/>
    <w:rsid w:val="00C81754"/>
    <w:rsid w:val="00C87BB9"/>
    <w:rsid w:val="00CE78CA"/>
    <w:rsid w:val="00CF3086"/>
    <w:rsid w:val="00D35F0D"/>
    <w:rsid w:val="00D43EDC"/>
    <w:rsid w:val="00D56AE6"/>
    <w:rsid w:val="00D656FA"/>
    <w:rsid w:val="00D87803"/>
    <w:rsid w:val="00DC39D5"/>
    <w:rsid w:val="00DE430C"/>
    <w:rsid w:val="00E030BB"/>
    <w:rsid w:val="00E16B63"/>
    <w:rsid w:val="00E22B04"/>
    <w:rsid w:val="00E274F3"/>
    <w:rsid w:val="00E41026"/>
    <w:rsid w:val="00E411DE"/>
    <w:rsid w:val="00E464A5"/>
    <w:rsid w:val="00E95AFC"/>
    <w:rsid w:val="00EA30BB"/>
    <w:rsid w:val="00EB3196"/>
    <w:rsid w:val="00ED7AF1"/>
    <w:rsid w:val="00F1156B"/>
    <w:rsid w:val="00F248C3"/>
    <w:rsid w:val="00F52499"/>
    <w:rsid w:val="00F842EA"/>
    <w:rsid w:val="00F9592E"/>
    <w:rsid w:val="00FB1394"/>
    <w:rsid w:val="00FB6F4C"/>
    <w:rsid w:val="00FC0EE5"/>
    <w:rsid w:val="00FD302B"/>
    <w:rsid w:val="00FD3D61"/>
    <w:rsid w:val="00FE27FB"/>
    <w:rsid w:val="00FE3590"/>
    <w:rsid w:val="00FF2BE4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AF127"/>
  <w15:chartTrackingRefBased/>
  <w15:docId w15:val="{B613E558-6E0E-4C87-8E62-4882FE3E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Revision">
    <w:name w:val="Revision"/>
    <w:hidden/>
    <w:uiPriority w:val="99"/>
    <w:semiHidden/>
    <w:rsid w:val="009550D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DFE9A-E65F-47C5-BF50-5C5885A8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NYCC</dc:creator>
  <cp:keywords/>
  <dc:description/>
  <cp:lastModifiedBy>Delancey, Thaddea</cp:lastModifiedBy>
  <cp:revision>7</cp:revision>
  <cp:lastPrinted>2026-01-06T18:37:00Z</cp:lastPrinted>
  <dcterms:created xsi:type="dcterms:W3CDTF">2026-01-07T17:28:00Z</dcterms:created>
  <dcterms:modified xsi:type="dcterms:W3CDTF">2026-03-12T18:43:00Z</dcterms:modified>
</cp:coreProperties>
</file>