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5" w:type="dxa"/>
        <w:jc w:val="center"/>
        <w:tblLook w:val="0600" w:firstRow="0" w:lastRow="0" w:firstColumn="0" w:lastColumn="0" w:noHBand="1" w:noVBand="1"/>
      </w:tblPr>
      <w:tblGrid>
        <w:gridCol w:w="6006"/>
        <w:gridCol w:w="4869"/>
      </w:tblGrid>
      <w:tr w:rsidR="0070638B" w:rsidRPr="003C616E" w14:paraId="0F1F7E21" w14:textId="77777777" w:rsidTr="111E0719">
        <w:trPr>
          <w:jc w:val="center"/>
        </w:trPr>
        <w:tc>
          <w:tcPr>
            <w:tcW w:w="6006" w:type="dxa"/>
            <w:tcBorders>
              <w:bottom w:val="single" w:sz="4" w:space="0" w:color="auto"/>
            </w:tcBorders>
          </w:tcPr>
          <w:p w14:paraId="0331C753" w14:textId="77777777" w:rsidR="0070638B" w:rsidRPr="003C616E" w:rsidRDefault="0070638B" w:rsidP="000539CF">
            <w:pPr>
              <w:pBdr>
                <w:top w:val="single" w:sz="6" w:space="0" w:color="FFFFFF"/>
                <w:left w:val="single" w:sz="6" w:space="0" w:color="FFFFFF"/>
                <w:bottom w:val="single" w:sz="6" w:space="0" w:color="FFFFFF"/>
                <w:right w:val="single" w:sz="6" w:space="0" w:color="FFFFFF"/>
              </w:pBdr>
              <w:jc w:val="center"/>
            </w:pPr>
            <w:r w:rsidRPr="003C616E">
              <w:rPr>
                <w:noProof/>
              </w:rPr>
              <w:drawing>
                <wp:inline distT="0" distB="0" distL="0" distR="0" wp14:anchorId="2573A82F" wp14:editId="12637F4A">
                  <wp:extent cx="1362075" cy="1371600"/>
                  <wp:effectExtent l="0" t="0" r="9525" b="0"/>
                  <wp:docPr id="1" name="Picture 1" descr="A black and white emblem with two men and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emblem with two men and a bird&#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14:paraId="27B86424" w14:textId="77777777" w:rsidR="0070638B" w:rsidRPr="003C616E" w:rsidRDefault="0070638B" w:rsidP="000539CF"/>
        </w:tc>
        <w:tc>
          <w:tcPr>
            <w:tcW w:w="4869" w:type="dxa"/>
            <w:tcBorders>
              <w:bottom w:val="single" w:sz="4" w:space="0" w:color="auto"/>
            </w:tcBorders>
          </w:tcPr>
          <w:p w14:paraId="67E67A44" w14:textId="77777777" w:rsidR="0070638B" w:rsidRPr="003C616E" w:rsidRDefault="0070638B" w:rsidP="000539CF">
            <w:pPr>
              <w:rPr>
                <w:b/>
                <w:bCs/>
                <w:smallCaps/>
              </w:rPr>
            </w:pPr>
            <w:r w:rsidRPr="003C616E">
              <w:rPr>
                <w:b/>
                <w:bCs/>
                <w:smallCaps/>
              </w:rPr>
              <w:t>The Council of the City of New York</w:t>
            </w:r>
          </w:p>
          <w:p w14:paraId="0FED7499" w14:textId="77777777" w:rsidR="0070638B" w:rsidRDefault="0070638B" w:rsidP="000539CF">
            <w:pPr>
              <w:rPr>
                <w:b/>
                <w:bCs/>
                <w:smallCaps/>
              </w:rPr>
            </w:pPr>
            <w:r w:rsidRPr="003C616E">
              <w:rPr>
                <w:b/>
                <w:bCs/>
                <w:smallCaps/>
              </w:rPr>
              <w:t>Finance Division</w:t>
            </w:r>
          </w:p>
          <w:p w14:paraId="1D849BEA" w14:textId="2DC95047" w:rsidR="0070638B" w:rsidRPr="003C616E" w:rsidRDefault="0070638B" w:rsidP="111E0719">
            <w:pPr>
              <w:spacing w:before="120"/>
              <w:rPr>
                <w:b/>
                <w:bCs/>
                <w:smallCaps/>
              </w:rPr>
            </w:pPr>
            <w:r w:rsidRPr="111E0719">
              <w:rPr>
                <w:b/>
                <w:bCs/>
                <w:smallCaps/>
              </w:rPr>
              <w:t>Richard Lee, Director</w:t>
            </w:r>
          </w:p>
          <w:p w14:paraId="035E3368" w14:textId="77777777" w:rsidR="0070638B" w:rsidRPr="003C616E" w:rsidRDefault="0070638B" w:rsidP="000539CF">
            <w:pPr>
              <w:spacing w:before="120"/>
            </w:pPr>
            <w:r w:rsidRPr="003C616E">
              <w:rPr>
                <w:b/>
                <w:bCs/>
                <w:smallCaps/>
              </w:rPr>
              <w:t>Fiscal Impact Statement</w:t>
            </w:r>
          </w:p>
          <w:p w14:paraId="4FE6D6A0" w14:textId="77777777" w:rsidR="0070638B" w:rsidRPr="003C616E" w:rsidRDefault="0070638B" w:rsidP="000539CF">
            <w:pPr>
              <w:rPr>
                <w:b/>
                <w:bCs/>
              </w:rPr>
            </w:pPr>
          </w:p>
          <w:p w14:paraId="65C49AA7" w14:textId="64CE1187" w:rsidR="0070638B" w:rsidRDefault="0070638B" w:rsidP="000539CF">
            <w:pPr>
              <w:spacing w:before="120"/>
              <w:ind w:left="1440" w:hanging="1440"/>
              <w:jc w:val="left"/>
            </w:pPr>
            <w:r w:rsidRPr="792B0D77">
              <w:rPr>
                <w:b/>
                <w:bCs/>
                <w:smallCaps/>
              </w:rPr>
              <w:t>Int. No</w:t>
            </w:r>
            <w:r w:rsidRPr="792B0D77">
              <w:rPr>
                <w:b/>
                <w:bCs/>
              </w:rPr>
              <w:t>:</w:t>
            </w:r>
            <w:r>
              <w:t xml:space="preserve"> </w:t>
            </w:r>
            <w:r w:rsidR="008741A2">
              <w:t>T2026-0155</w:t>
            </w:r>
          </w:p>
          <w:p w14:paraId="426DF367" w14:textId="28C526FA" w:rsidR="0070638B" w:rsidRPr="003C616E" w:rsidRDefault="0070638B" w:rsidP="000539CF">
            <w:pPr>
              <w:spacing w:before="120"/>
              <w:ind w:left="1440" w:hanging="1440"/>
              <w:jc w:val="left"/>
            </w:pPr>
            <w:r w:rsidRPr="23D674F9">
              <w:rPr>
                <w:b/>
                <w:bCs/>
                <w:smallCaps/>
              </w:rPr>
              <w:t>Committee</w:t>
            </w:r>
            <w:r w:rsidRPr="23D674F9">
              <w:rPr>
                <w:b/>
                <w:bCs/>
              </w:rPr>
              <w:t>:</w:t>
            </w:r>
            <w:r>
              <w:t xml:space="preserve"> Mental Health and Addiction </w:t>
            </w:r>
          </w:p>
        </w:tc>
      </w:tr>
      <w:tr w:rsidR="0070638B" w:rsidRPr="003C616E" w14:paraId="41580B49" w14:textId="77777777" w:rsidTr="111E0719">
        <w:trPr>
          <w:jc w:val="center"/>
        </w:trPr>
        <w:tc>
          <w:tcPr>
            <w:tcW w:w="6006" w:type="dxa"/>
            <w:tcBorders>
              <w:top w:val="single" w:sz="4" w:space="0" w:color="auto"/>
            </w:tcBorders>
          </w:tcPr>
          <w:p w14:paraId="463664F2" w14:textId="65761A8C" w:rsidR="0070638B" w:rsidRPr="003C616E" w:rsidRDefault="0070638B" w:rsidP="000539CF">
            <w:pPr>
              <w:pStyle w:val="BodyText"/>
              <w:rPr>
                <w:color w:val="000000" w:themeColor="text1"/>
              </w:rPr>
            </w:pPr>
            <w:r w:rsidRPr="0E17E2DC">
              <w:rPr>
                <w:b/>
                <w:bCs/>
                <w:smallCaps/>
                <w:color w:val="000000" w:themeColor="text1"/>
              </w:rPr>
              <w:t>Title:</w:t>
            </w:r>
            <w:r w:rsidRPr="0E17E2DC">
              <w:rPr>
                <w:color w:val="000000" w:themeColor="text1"/>
              </w:rPr>
              <w:t xml:space="preserve"> </w:t>
            </w:r>
            <w:r w:rsidR="008741A2" w:rsidRPr="008741A2">
              <w:rPr>
                <w:color w:val="000000" w:themeColor="text1"/>
              </w:rPr>
              <w:t>A Local Law to amend the administrative code of the city of New York, in relation to requiring the commissioner of health and mental hygiene to report annually on suicides that occur in the city</w:t>
            </w:r>
          </w:p>
        </w:tc>
        <w:tc>
          <w:tcPr>
            <w:tcW w:w="4869" w:type="dxa"/>
            <w:tcBorders>
              <w:top w:val="single" w:sz="4" w:space="0" w:color="auto"/>
            </w:tcBorders>
          </w:tcPr>
          <w:p w14:paraId="2FCB7128" w14:textId="4E0C2D19" w:rsidR="0070638B" w:rsidRPr="0070638B" w:rsidRDefault="0070638B" w:rsidP="10FAFED5">
            <w:pPr>
              <w:jc w:val="left"/>
            </w:pPr>
            <w:r w:rsidRPr="008741A2">
              <w:rPr>
                <w:rFonts w:eastAsiaTheme="minorEastAsia"/>
                <w:b/>
                <w:bCs/>
                <w:smallCaps/>
              </w:rPr>
              <w:t>Sponsor(s):</w:t>
            </w:r>
            <w:r w:rsidRPr="0E17E2DC">
              <w:rPr>
                <w:b/>
                <w:bCs/>
              </w:rPr>
              <w:t xml:space="preserve"> </w:t>
            </w:r>
            <w:r w:rsidR="008741A2">
              <w:t>Louis and Lee</w:t>
            </w:r>
            <w:r w:rsidRPr="0E17E2DC">
              <w:t xml:space="preserve"> </w:t>
            </w:r>
          </w:p>
          <w:p w14:paraId="2AC0CBD2" w14:textId="77777777" w:rsidR="0070638B" w:rsidRPr="003C616E" w:rsidRDefault="0070638B" w:rsidP="000539CF">
            <w:pPr>
              <w:widowControl w:val="0"/>
              <w:autoSpaceDE w:val="0"/>
              <w:autoSpaceDN w:val="0"/>
              <w:adjustRightInd w:val="0"/>
              <w:rPr>
                <w:b/>
              </w:rPr>
            </w:pPr>
          </w:p>
        </w:tc>
      </w:tr>
    </w:tbl>
    <w:p w14:paraId="69B5BABF" w14:textId="39F938B5" w:rsidR="0070638B" w:rsidRPr="003C616E" w:rsidRDefault="0070638B" w:rsidP="111E0719">
      <w:pPr>
        <w:spacing w:before="240" w:after="240"/>
      </w:pPr>
      <w:r w:rsidRPr="111E0719">
        <w:rPr>
          <w:b/>
          <w:bCs/>
          <w:smallCaps/>
        </w:rPr>
        <w:t>Summary of Legislation:</w:t>
      </w:r>
      <w:r>
        <w:t xml:space="preserve"> Int. No</w:t>
      </w:r>
      <w:r w:rsidR="3BE11DCD">
        <w:t>.</w:t>
      </w:r>
      <w:r>
        <w:t xml:space="preserve"> </w:t>
      </w:r>
      <w:r w:rsidR="008741A2">
        <w:t xml:space="preserve">T2026-0155 </w:t>
      </w:r>
      <w:r>
        <w:t xml:space="preserve">would require </w:t>
      </w:r>
      <w:r w:rsidR="008741A2">
        <w:t>the Commissioner of</w:t>
      </w:r>
      <w:r w:rsidR="02F91342">
        <w:t xml:space="preserve"> the Department of</w:t>
      </w:r>
      <w:r w:rsidR="008741A2">
        <w:t xml:space="preserve"> Health and Mental Hygiene</w:t>
      </w:r>
      <w:r w:rsidR="022344E6">
        <w:t xml:space="preserve"> (DOHMH)</w:t>
      </w:r>
      <w:r w:rsidR="008741A2">
        <w:t xml:space="preserve"> to publish a</w:t>
      </w:r>
      <w:r w:rsidR="30C702BE">
        <w:t xml:space="preserve"> </w:t>
      </w:r>
      <w:r w:rsidR="008741A2">
        <w:t xml:space="preserve">report on suicides in New York City, including totals and breakdowns by age, occupation, race, ethnicity, borough of residence, sex, and method of suicide. </w:t>
      </w:r>
      <w:r w:rsidR="5F7015E1">
        <w:t xml:space="preserve">The report will be due no </w:t>
      </w:r>
      <w:r w:rsidR="5F7015E1" w:rsidRPr="111E0719">
        <w:t>later than six months after the effective date of this local law and annually thereafter</w:t>
      </w:r>
      <w:r w:rsidR="4CDF2117" w:rsidRPr="111E0719">
        <w:t>.</w:t>
      </w:r>
      <w:r w:rsidR="5F7015E1" w:rsidRPr="111E0719">
        <w:t xml:space="preserve"> </w:t>
      </w:r>
      <w:r w:rsidR="008741A2">
        <w:t xml:space="preserve">The Commissioner may include additional categories as appropriate, and all reporting must comply with privacy and </w:t>
      </w:r>
      <w:r w:rsidR="413C028F">
        <w:t>law enforcement</w:t>
      </w:r>
      <w:r w:rsidR="008741A2">
        <w:t xml:space="preserve"> requirements.</w:t>
      </w:r>
    </w:p>
    <w:p w14:paraId="7BCA194F" w14:textId="3204E482" w:rsidR="0070638B" w:rsidRPr="003C616E" w:rsidRDefault="0070638B" w:rsidP="0070638B">
      <w:pPr>
        <w:spacing w:before="100" w:beforeAutospacing="1"/>
        <w:contextualSpacing/>
      </w:pPr>
      <w:r w:rsidRPr="6291F0B0">
        <w:rPr>
          <w:b/>
          <w:bCs/>
          <w:smallCaps/>
        </w:rPr>
        <w:t>Effective Date:</w:t>
      </w:r>
      <w:r>
        <w:t xml:space="preserve"> </w:t>
      </w:r>
      <w:r w:rsidR="008741A2">
        <w:t xml:space="preserve">Immediately. </w:t>
      </w:r>
      <w:r>
        <w:t xml:space="preserve"> </w:t>
      </w:r>
    </w:p>
    <w:p w14:paraId="1339E96F" w14:textId="77777777" w:rsidR="0070638B" w:rsidRDefault="0070638B" w:rsidP="0070638B">
      <w:pPr>
        <w:spacing w:before="120"/>
        <w:rPr>
          <w:b/>
          <w:bCs/>
          <w:smallCaps/>
        </w:rPr>
      </w:pPr>
      <w:r w:rsidRPr="55BE2BCB">
        <w:rPr>
          <w:b/>
          <w:bCs/>
          <w:smallCaps/>
        </w:rPr>
        <w:t>_________________________________________________________________________________________</w:t>
      </w:r>
    </w:p>
    <w:p w14:paraId="2FBCF302" w14:textId="77777777" w:rsidR="0070638B" w:rsidRDefault="0070638B" w:rsidP="0070638B">
      <w:pPr>
        <w:spacing w:before="120" w:after="120"/>
        <w:rPr>
          <w:smallCaps/>
        </w:rPr>
      </w:pPr>
      <w:r w:rsidRPr="41629857">
        <w:rPr>
          <w:b/>
          <w:bCs/>
          <w:smallCaps/>
        </w:rPr>
        <w:t xml:space="preserve">City Council Estimate: </w:t>
      </w:r>
    </w:p>
    <w:tbl>
      <w:tblPr>
        <w:tblW w:w="7938"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000" w:firstRow="0" w:lastRow="0" w:firstColumn="0" w:lastColumn="0" w:noHBand="0" w:noVBand="0"/>
      </w:tblPr>
      <w:tblGrid>
        <w:gridCol w:w="1986"/>
        <w:gridCol w:w="2040"/>
        <w:gridCol w:w="2052"/>
        <w:gridCol w:w="1860"/>
      </w:tblGrid>
      <w:tr w:rsidR="0070638B" w14:paraId="59989A96" w14:textId="77777777" w:rsidTr="4BC5F229">
        <w:trPr>
          <w:trHeight w:val="300"/>
          <w:jc w:val="center"/>
        </w:trPr>
        <w:tc>
          <w:tcPr>
            <w:tcW w:w="1986" w:type="dxa"/>
            <w:tcMar>
              <w:left w:w="135" w:type="dxa"/>
              <w:right w:w="135" w:type="dxa"/>
            </w:tcMar>
            <w:vAlign w:val="center"/>
          </w:tcPr>
          <w:p w14:paraId="7EC36997" w14:textId="77777777" w:rsidR="0070638B" w:rsidRDefault="0070638B" w:rsidP="000539CF">
            <w:pPr>
              <w:spacing w:line="201" w:lineRule="exact"/>
              <w:jc w:val="center"/>
              <w:rPr>
                <w:color w:val="000000" w:themeColor="text1"/>
                <w:sz w:val="20"/>
                <w:szCs w:val="20"/>
              </w:rPr>
            </w:pPr>
          </w:p>
          <w:p w14:paraId="29B6CC34" w14:textId="77777777" w:rsidR="0070638B" w:rsidRDefault="0070638B" w:rsidP="000539CF">
            <w:pPr>
              <w:jc w:val="center"/>
              <w:rPr>
                <w:color w:val="000000" w:themeColor="text1"/>
                <w:sz w:val="20"/>
                <w:szCs w:val="20"/>
              </w:rPr>
            </w:pPr>
          </w:p>
        </w:tc>
        <w:tc>
          <w:tcPr>
            <w:tcW w:w="2040" w:type="dxa"/>
            <w:tcMar>
              <w:left w:w="135" w:type="dxa"/>
              <w:right w:w="135" w:type="dxa"/>
            </w:tcMar>
            <w:vAlign w:val="center"/>
          </w:tcPr>
          <w:p w14:paraId="64C4B497" w14:textId="77777777" w:rsidR="0070638B" w:rsidRDefault="0070638B" w:rsidP="000539CF">
            <w:pPr>
              <w:jc w:val="center"/>
              <w:rPr>
                <w:b/>
                <w:bCs/>
                <w:color w:val="000000" w:themeColor="text1"/>
                <w:sz w:val="20"/>
                <w:szCs w:val="20"/>
              </w:rPr>
            </w:pPr>
            <w:r>
              <w:rPr>
                <w:b/>
                <w:bCs/>
                <w:color w:val="000000" w:themeColor="text1"/>
                <w:sz w:val="20"/>
                <w:szCs w:val="20"/>
              </w:rPr>
              <w:t>Effective FY26</w:t>
            </w:r>
          </w:p>
          <w:p w14:paraId="6950EC8E" w14:textId="77777777" w:rsidR="0070638B" w:rsidRDefault="0070638B" w:rsidP="000539CF">
            <w:pPr>
              <w:jc w:val="center"/>
              <w:rPr>
                <w:color w:val="000000" w:themeColor="text1"/>
                <w:sz w:val="20"/>
                <w:szCs w:val="20"/>
              </w:rPr>
            </w:pPr>
          </w:p>
        </w:tc>
        <w:tc>
          <w:tcPr>
            <w:tcW w:w="2052" w:type="dxa"/>
            <w:tcMar>
              <w:left w:w="135" w:type="dxa"/>
              <w:right w:w="135" w:type="dxa"/>
            </w:tcMar>
            <w:vAlign w:val="center"/>
          </w:tcPr>
          <w:p w14:paraId="608FEC69" w14:textId="77777777" w:rsidR="0070638B" w:rsidRDefault="0070638B" w:rsidP="000539CF">
            <w:pPr>
              <w:jc w:val="center"/>
              <w:rPr>
                <w:b/>
                <w:bCs/>
                <w:color w:val="000000" w:themeColor="text1"/>
                <w:sz w:val="20"/>
                <w:szCs w:val="20"/>
              </w:rPr>
            </w:pPr>
            <w:r w:rsidRPr="2F4CB351">
              <w:rPr>
                <w:b/>
                <w:bCs/>
                <w:color w:val="000000" w:themeColor="text1"/>
                <w:sz w:val="20"/>
                <w:szCs w:val="20"/>
              </w:rPr>
              <w:t xml:space="preserve">FY </w:t>
            </w:r>
            <w:r>
              <w:rPr>
                <w:b/>
                <w:bCs/>
                <w:color w:val="000000" w:themeColor="text1"/>
                <w:sz w:val="20"/>
                <w:szCs w:val="20"/>
              </w:rPr>
              <w:t>Succeeding Effective FY27</w:t>
            </w:r>
          </w:p>
        </w:tc>
        <w:tc>
          <w:tcPr>
            <w:tcW w:w="1860" w:type="dxa"/>
            <w:tcMar>
              <w:left w:w="135" w:type="dxa"/>
              <w:right w:w="135" w:type="dxa"/>
            </w:tcMar>
            <w:vAlign w:val="center"/>
          </w:tcPr>
          <w:p w14:paraId="0C6D5668" w14:textId="77777777" w:rsidR="0070638B" w:rsidRDefault="0070638B" w:rsidP="000539CF">
            <w:pPr>
              <w:jc w:val="center"/>
              <w:rPr>
                <w:b/>
                <w:bCs/>
                <w:color w:val="000000" w:themeColor="text1"/>
                <w:sz w:val="20"/>
                <w:szCs w:val="20"/>
              </w:rPr>
            </w:pPr>
            <w:r w:rsidRPr="1BC407CD">
              <w:rPr>
                <w:b/>
                <w:bCs/>
                <w:color w:val="000000" w:themeColor="text1"/>
                <w:sz w:val="20"/>
                <w:szCs w:val="20"/>
              </w:rPr>
              <w:t>Full Fiscal Impact FY2</w:t>
            </w:r>
            <w:r>
              <w:rPr>
                <w:b/>
                <w:bCs/>
                <w:color w:val="000000" w:themeColor="text1"/>
                <w:sz w:val="20"/>
                <w:szCs w:val="20"/>
              </w:rPr>
              <w:t>7</w:t>
            </w:r>
          </w:p>
        </w:tc>
      </w:tr>
      <w:tr w:rsidR="0070638B" w14:paraId="7AD112F7" w14:textId="77777777" w:rsidTr="4BC5F229">
        <w:trPr>
          <w:trHeight w:val="300"/>
          <w:jc w:val="center"/>
        </w:trPr>
        <w:tc>
          <w:tcPr>
            <w:tcW w:w="1986" w:type="dxa"/>
            <w:tcMar>
              <w:left w:w="135" w:type="dxa"/>
              <w:right w:w="135" w:type="dxa"/>
            </w:tcMar>
            <w:vAlign w:val="center"/>
          </w:tcPr>
          <w:p w14:paraId="4E6F5F48" w14:textId="77777777" w:rsidR="0070638B" w:rsidRDefault="0070638B" w:rsidP="000539CF">
            <w:pPr>
              <w:jc w:val="center"/>
              <w:rPr>
                <w:color w:val="000000" w:themeColor="text1"/>
                <w:sz w:val="20"/>
                <w:szCs w:val="20"/>
              </w:rPr>
            </w:pPr>
            <w:r w:rsidRPr="676E4836">
              <w:rPr>
                <w:b/>
                <w:bCs/>
                <w:color w:val="000000" w:themeColor="text1"/>
                <w:sz w:val="20"/>
                <w:szCs w:val="20"/>
              </w:rPr>
              <w:t>Revenues (+)</w:t>
            </w:r>
          </w:p>
        </w:tc>
        <w:tc>
          <w:tcPr>
            <w:tcW w:w="2040" w:type="dxa"/>
            <w:tcMar>
              <w:left w:w="135" w:type="dxa"/>
              <w:right w:w="135" w:type="dxa"/>
            </w:tcMar>
            <w:vAlign w:val="center"/>
          </w:tcPr>
          <w:p w14:paraId="21A7317D" w14:textId="77777777" w:rsidR="0070638B" w:rsidRDefault="0070638B" w:rsidP="000539CF">
            <w:pPr>
              <w:jc w:val="center"/>
              <w:rPr>
                <w:color w:val="000000" w:themeColor="text1"/>
                <w:sz w:val="20"/>
                <w:szCs w:val="20"/>
              </w:rPr>
            </w:pPr>
            <w:r w:rsidRPr="55BE2BCB">
              <w:rPr>
                <w:color w:val="000000" w:themeColor="text1"/>
                <w:sz w:val="20"/>
                <w:szCs w:val="20"/>
              </w:rPr>
              <w:t>$0</w:t>
            </w:r>
          </w:p>
        </w:tc>
        <w:tc>
          <w:tcPr>
            <w:tcW w:w="2052" w:type="dxa"/>
            <w:tcMar>
              <w:left w:w="135" w:type="dxa"/>
              <w:right w:w="135" w:type="dxa"/>
            </w:tcMar>
            <w:vAlign w:val="center"/>
          </w:tcPr>
          <w:p w14:paraId="26224434" w14:textId="77777777" w:rsidR="0070638B" w:rsidRDefault="0070638B" w:rsidP="000539CF">
            <w:pPr>
              <w:jc w:val="center"/>
              <w:rPr>
                <w:color w:val="000000" w:themeColor="text1"/>
                <w:sz w:val="20"/>
                <w:szCs w:val="20"/>
              </w:rPr>
            </w:pPr>
            <w:r w:rsidRPr="55BE2BCB">
              <w:rPr>
                <w:color w:val="000000" w:themeColor="text1"/>
                <w:sz w:val="20"/>
                <w:szCs w:val="20"/>
              </w:rPr>
              <w:t>$0</w:t>
            </w:r>
          </w:p>
        </w:tc>
        <w:tc>
          <w:tcPr>
            <w:tcW w:w="1860" w:type="dxa"/>
            <w:tcMar>
              <w:left w:w="135" w:type="dxa"/>
              <w:right w:w="135" w:type="dxa"/>
            </w:tcMar>
            <w:vAlign w:val="center"/>
          </w:tcPr>
          <w:p w14:paraId="0B9F56C9" w14:textId="77777777" w:rsidR="0070638B" w:rsidRDefault="0070638B" w:rsidP="000539CF">
            <w:pPr>
              <w:jc w:val="center"/>
              <w:rPr>
                <w:color w:val="000000" w:themeColor="text1"/>
                <w:sz w:val="20"/>
                <w:szCs w:val="20"/>
              </w:rPr>
            </w:pPr>
            <w:r w:rsidRPr="55BE2BCB">
              <w:rPr>
                <w:color w:val="000000" w:themeColor="text1"/>
                <w:sz w:val="20"/>
                <w:szCs w:val="20"/>
              </w:rPr>
              <w:t>$0</w:t>
            </w:r>
          </w:p>
        </w:tc>
      </w:tr>
      <w:tr w:rsidR="0070638B" w14:paraId="4C89CFBB" w14:textId="77777777" w:rsidTr="4BC5F229">
        <w:trPr>
          <w:trHeight w:val="300"/>
          <w:jc w:val="center"/>
        </w:trPr>
        <w:tc>
          <w:tcPr>
            <w:tcW w:w="1986" w:type="dxa"/>
            <w:tcMar>
              <w:left w:w="135" w:type="dxa"/>
              <w:right w:w="135" w:type="dxa"/>
            </w:tcMar>
            <w:vAlign w:val="center"/>
          </w:tcPr>
          <w:p w14:paraId="41D1858B" w14:textId="77777777" w:rsidR="0070638B" w:rsidRDefault="0070638B" w:rsidP="000539CF">
            <w:pPr>
              <w:jc w:val="center"/>
              <w:rPr>
                <w:color w:val="000000" w:themeColor="text1"/>
                <w:sz w:val="20"/>
                <w:szCs w:val="20"/>
              </w:rPr>
            </w:pPr>
            <w:r w:rsidRPr="676E4836">
              <w:rPr>
                <w:b/>
                <w:bCs/>
                <w:color w:val="000000" w:themeColor="text1"/>
                <w:sz w:val="20"/>
                <w:szCs w:val="20"/>
              </w:rPr>
              <w:t>Expenditures (-)</w:t>
            </w:r>
          </w:p>
        </w:tc>
        <w:tc>
          <w:tcPr>
            <w:tcW w:w="2040" w:type="dxa"/>
            <w:tcMar>
              <w:left w:w="135" w:type="dxa"/>
              <w:right w:w="135" w:type="dxa"/>
            </w:tcMar>
            <w:vAlign w:val="center"/>
          </w:tcPr>
          <w:p w14:paraId="1DFCEA0F" w14:textId="77777777" w:rsidR="0070638B" w:rsidRDefault="0070638B" w:rsidP="000539CF">
            <w:pPr>
              <w:jc w:val="center"/>
              <w:rPr>
                <w:color w:val="000000" w:themeColor="text1"/>
                <w:sz w:val="20"/>
                <w:szCs w:val="20"/>
              </w:rPr>
            </w:pPr>
            <w:r w:rsidRPr="792B0D77">
              <w:rPr>
                <w:color w:val="000000" w:themeColor="text1"/>
                <w:sz w:val="20"/>
                <w:szCs w:val="20"/>
              </w:rPr>
              <w:t>$</w:t>
            </w:r>
            <w:r>
              <w:rPr>
                <w:color w:val="000000" w:themeColor="text1"/>
                <w:sz w:val="20"/>
                <w:szCs w:val="20"/>
              </w:rPr>
              <w:t>0</w:t>
            </w:r>
          </w:p>
        </w:tc>
        <w:tc>
          <w:tcPr>
            <w:tcW w:w="2052" w:type="dxa"/>
            <w:tcMar>
              <w:left w:w="135" w:type="dxa"/>
              <w:right w:w="135" w:type="dxa"/>
            </w:tcMar>
            <w:vAlign w:val="center"/>
          </w:tcPr>
          <w:p w14:paraId="0AABFCA5" w14:textId="77777777" w:rsidR="0070638B" w:rsidRDefault="0070638B" w:rsidP="000539CF">
            <w:pPr>
              <w:jc w:val="center"/>
              <w:rPr>
                <w:color w:val="000000" w:themeColor="text1"/>
                <w:sz w:val="20"/>
                <w:szCs w:val="20"/>
              </w:rPr>
            </w:pPr>
          </w:p>
          <w:p w14:paraId="03080C74" w14:textId="77777777" w:rsidR="0070638B" w:rsidRDefault="0070638B" w:rsidP="000539CF">
            <w:pPr>
              <w:jc w:val="center"/>
              <w:rPr>
                <w:color w:val="000000" w:themeColor="text1"/>
                <w:sz w:val="20"/>
                <w:szCs w:val="20"/>
              </w:rPr>
            </w:pPr>
            <w:r w:rsidRPr="792B0D77">
              <w:rPr>
                <w:color w:val="000000" w:themeColor="text1"/>
                <w:sz w:val="20"/>
                <w:szCs w:val="20"/>
              </w:rPr>
              <w:t>$</w:t>
            </w:r>
            <w:r>
              <w:rPr>
                <w:color w:val="000000" w:themeColor="text1"/>
                <w:sz w:val="20"/>
                <w:szCs w:val="20"/>
              </w:rPr>
              <w:t>0</w:t>
            </w:r>
          </w:p>
          <w:p w14:paraId="66D26EB1" w14:textId="77777777" w:rsidR="0070638B" w:rsidRDefault="0070638B" w:rsidP="000539CF">
            <w:pPr>
              <w:jc w:val="center"/>
              <w:rPr>
                <w:color w:val="000000" w:themeColor="text1"/>
                <w:sz w:val="20"/>
                <w:szCs w:val="20"/>
              </w:rPr>
            </w:pPr>
          </w:p>
        </w:tc>
        <w:tc>
          <w:tcPr>
            <w:tcW w:w="1860" w:type="dxa"/>
            <w:tcMar>
              <w:left w:w="135" w:type="dxa"/>
              <w:right w:w="135" w:type="dxa"/>
            </w:tcMar>
            <w:vAlign w:val="center"/>
          </w:tcPr>
          <w:p w14:paraId="31ED711E" w14:textId="77777777" w:rsidR="0070638B" w:rsidRDefault="0070638B" w:rsidP="000539CF">
            <w:pPr>
              <w:jc w:val="center"/>
              <w:rPr>
                <w:color w:val="000000" w:themeColor="text1"/>
                <w:sz w:val="20"/>
                <w:szCs w:val="20"/>
              </w:rPr>
            </w:pPr>
          </w:p>
          <w:p w14:paraId="7D195D31" w14:textId="77777777" w:rsidR="0070638B" w:rsidRDefault="0070638B" w:rsidP="000539CF">
            <w:pPr>
              <w:jc w:val="center"/>
              <w:rPr>
                <w:color w:val="000000" w:themeColor="text1"/>
                <w:sz w:val="20"/>
                <w:szCs w:val="20"/>
              </w:rPr>
            </w:pPr>
            <w:r w:rsidRPr="792B0D77">
              <w:rPr>
                <w:color w:val="000000" w:themeColor="text1"/>
                <w:sz w:val="20"/>
                <w:szCs w:val="20"/>
              </w:rPr>
              <w:t>$</w:t>
            </w:r>
            <w:r>
              <w:rPr>
                <w:color w:val="000000" w:themeColor="text1"/>
                <w:sz w:val="20"/>
                <w:szCs w:val="20"/>
              </w:rPr>
              <w:t>0</w:t>
            </w:r>
          </w:p>
          <w:p w14:paraId="51192413" w14:textId="77777777" w:rsidR="0070638B" w:rsidRDefault="0070638B" w:rsidP="000539CF">
            <w:pPr>
              <w:jc w:val="center"/>
              <w:rPr>
                <w:color w:val="000000" w:themeColor="text1"/>
                <w:sz w:val="20"/>
                <w:szCs w:val="20"/>
              </w:rPr>
            </w:pPr>
          </w:p>
        </w:tc>
      </w:tr>
      <w:tr w:rsidR="0070638B" w14:paraId="29EFD7AD" w14:textId="77777777" w:rsidTr="4BC5F229">
        <w:trPr>
          <w:trHeight w:val="300"/>
          <w:jc w:val="center"/>
        </w:trPr>
        <w:tc>
          <w:tcPr>
            <w:tcW w:w="1986" w:type="dxa"/>
            <w:tcMar>
              <w:left w:w="135" w:type="dxa"/>
              <w:right w:w="135" w:type="dxa"/>
            </w:tcMar>
            <w:vAlign w:val="center"/>
          </w:tcPr>
          <w:p w14:paraId="5DF3292D" w14:textId="77777777" w:rsidR="0070638B" w:rsidRDefault="0070638B" w:rsidP="000539CF">
            <w:pPr>
              <w:spacing w:after="58"/>
              <w:jc w:val="center"/>
              <w:rPr>
                <w:color w:val="000000" w:themeColor="text1"/>
                <w:sz w:val="20"/>
                <w:szCs w:val="20"/>
              </w:rPr>
            </w:pPr>
            <w:r w:rsidRPr="55BE2BCB">
              <w:rPr>
                <w:b/>
                <w:bCs/>
                <w:color w:val="000000" w:themeColor="text1"/>
                <w:sz w:val="20"/>
                <w:szCs w:val="20"/>
              </w:rPr>
              <w:t>Net</w:t>
            </w:r>
          </w:p>
        </w:tc>
        <w:tc>
          <w:tcPr>
            <w:tcW w:w="2040" w:type="dxa"/>
            <w:tcMar>
              <w:left w:w="135" w:type="dxa"/>
              <w:right w:w="135" w:type="dxa"/>
            </w:tcMar>
            <w:vAlign w:val="center"/>
          </w:tcPr>
          <w:p w14:paraId="547F80EF" w14:textId="77777777" w:rsidR="0070638B" w:rsidRDefault="0070638B" w:rsidP="000539CF">
            <w:pPr>
              <w:jc w:val="center"/>
              <w:rPr>
                <w:color w:val="000000" w:themeColor="text1"/>
                <w:sz w:val="20"/>
                <w:szCs w:val="20"/>
              </w:rPr>
            </w:pPr>
            <w:r w:rsidRPr="5EF9D5DE">
              <w:rPr>
                <w:color w:val="000000" w:themeColor="text1"/>
                <w:sz w:val="20"/>
                <w:szCs w:val="20"/>
              </w:rPr>
              <w:t>$0</w:t>
            </w:r>
          </w:p>
        </w:tc>
        <w:tc>
          <w:tcPr>
            <w:tcW w:w="2052" w:type="dxa"/>
            <w:tcMar>
              <w:left w:w="135" w:type="dxa"/>
              <w:right w:w="135" w:type="dxa"/>
            </w:tcMar>
            <w:vAlign w:val="center"/>
          </w:tcPr>
          <w:p w14:paraId="3A8225A5" w14:textId="77777777" w:rsidR="0070638B" w:rsidRDefault="0070638B" w:rsidP="000539CF">
            <w:pPr>
              <w:jc w:val="center"/>
              <w:rPr>
                <w:color w:val="000000" w:themeColor="text1"/>
                <w:sz w:val="20"/>
                <w:szCs w:val="20"/>
              </w:rPr>
            </w:pPr>
            <w:r w:rsidRPr="5EF9D5DE">
              <w:rPr>
                <w:color w:val="000000" w:themeColor="text1"/>
                <w:sz w:val="20"/>
                <w:szCs w:val="20"/>
              </w:rPr>
              <w:t>$0</w:t>
            </w:r>
          </w:p>
        </w:tc>
        <w:tc>
          <w:tcPr>
            <w:tcW w:w="1860" w:type="dxa"/>
            <w:tcMar>
              <w:left w:w="135" w:type="dxa"/>
              <w:right w:w="135" w:type="dxa"/>
            </w:tcMar>
            <w:vAlign w:val="center"/>
          </w:tcPr>
          <w:p w14:paraId="2DEAF619" w14:textId="77777777" w:rsidR="0070638B" w:rsidRDefault="0070638B" w:rsidP="000539CF">
            <w:pPr>
              <w:jc w:val="center"/>
              <w:rPr>
                <w:color w:val="000000" w:themeColor="text1"/>
                <w:sz w:val="20"/>
                <w:szCs w:val="20"/>
              </w:rPr>
            </w:pPr>
            <w:r w:rsidRPr="5EF9D5DE">
              <w:rPr>
                <w:color w:val="000000" w:themeColor="text1"/>
                <w:sz w:val="20"/>
                <w:szCs w:val="20"/>
              </w:rPr>
              <w:t>$0</w:t>
            </w:r>
          </w:p>
        </w:tc>
      </w:tr>
    </w:tbl>
    <w:p w14:paraId="7131E355" w14:textId="77777777" w:rsidR="0070638B" w:rsidRDefault="0070638B" w:rsidP="0070638B">
      <w:pPr>
        <w:pBdr>
          <w:top w:val="single" w:sz="4" w:space="1" w:color="000000"/>
        </w:pBdr>
        <w:spacing w:before="240" w:after="120"/>
        <w:rPr>
          <w:b/>
          <w:bCs/>
          <w:smallCaps/>
        </w:rPr>
      </w:pPr>
    </w:p>
    <w:p w14:paraId="21EB2BC4" w14:textId="77777777" w:rsidR="0070638B" w:rsidRPr="00BF038F" w:rsidRDefault="0070638B" w:rsidP="0070638B">
      <w:pPr>
        <w:pBdr>
          <w:top w:val="single" w:sz="4" w:space="1" w:color="000000"/>
        </w:pBdr>
        <w:spacing w:before="240" w:after="120"/>
        <w:rPr>
          <w:smallCaps/>
        </w:rPr>
      </w:pPr>
      <w:r w:rsidRPr="6291F0B0">
        <w:rPr>
          <w:b/>
          <w:bCs/>
          <w:smallCaps/>
        </w:rPr>
        <w:t xml:space="preserve">Fiscal Year In Which Proposed Local Law Would First Become Effective: </w:t>
      </w:r>
      <w:r w:rsidRPr="6291F0B0">
        <w:rPr>
          <w:smallCaps/>
        </w:rPr>
        <w:t>2026</w:t>
      </w:r>
    </w:p>
    <w:p w14:paraId="55FAC9A8" w14:textId="77777777" w:rsidR="0070638B" w:rsidRDefault="0070638B" w:rsidP="0070638B">
      <w:pPr>
        <w:pBdr>
          <w:top w:val="single" w:sz="4" w:space="1" w:color="000000"/>
        </w:pBdr>
        <w:spacing w:before="240" w:after="120"/>
        <w:rPr>
          <w:smallCaps/>
        </w:rPr>
      </w:pPr>
      <w:r w:rsidRPr="1BC407CD">
        <w:rPr>
          <w:b/>
          <w:bCs/>
          <w:smallCaps/>
        </w:rPr>
        <w:t xml:space="preserve">Fiscal Year in Which Full Fiscal Impact Anticipated: </w:t>
      </w:r>
      <w:r w:rsidRPr="1BC407CD">
        <w:rPr>
          <w:smallCaps/>
        </w:rPr>
        <w:t>202</w:t>
      </w:r>
      <w:r>
        <w:rPr>
          <w:smallCaps/>
        </w:rPr>
        <w:t>7</w:t>
      </w:r>
    </w:p>
    <w:p w14:paraId="11170880" w14:textId="4054E665" w:rsidR="0070638B" w:rsidRPr="008F6A0B" w:rsidRDefault="0070638B" w:rsidP="020659E7">
      <w:pPr>
        <w:spacing w:before="240"/>
        <w:rPr>
          <w:color w:val="000000" w:themeColor="text1"/>
          <w:highlight w:val="yellow"/>
        </w:rPr>
      </w:pPr>
      <w:r w:rsidRPr="020659E7">
        <w:rPr>
          <w:b/>
          <w:bCs/>
          <w:smallCaps/>
        </w:rPr>
        <w:t xml:space="preserve">Impact on Revenues: </w:t>
      </w:r>
      <w:r w:rsidRPr="020659E7">
        <w:rPr>
          <w:color w:val="000000" w:themeColor="text1"/>
        </w:rPr>
        <w:t xml:space="preserve">It is estimated that there would be no impact on revenues resulting from the enactment of this legislation. </w:t>
      </w:r>
    </w:p>
    <w:p w14:paraId="3BADE181" w14:textId="79995EB3" w:rsidR="0070638B" w:rsidRDefault="0070638B" w:rsidP="020659E7">
      <w:pPr>
        <w:spacing w:before="120"/>
        <w:rPr>
          <w:color w:val="000000" w:themeColor="text1"/>
          <w:highlight w:val="yellow"/>
        </w:rPr>
      </w:pPr>
      <w:r w:rsidRPr="020659E7">
        <w:rPr>
          <w:b/>
          <w:bCs/>
          <w:smallCaps/>
        </w:rPr>
        <w:t>Impact on Expenditures:</w:t>
      </w:r>
      <w:r>
        <w:t xml:space="preserve"> </w:t>
      </w:r>
      <w:r w:rsidRPr="020659E7">
        <w:rPr>
          <w:color w:val="000000" w:themeColor="text1"/>
        </w:rPr>
        <w:t>It is estimated that there would be no impact on expenditures resulting from the enactment of this legislation</w:t>
      </w:r>
      <w:r w:rsidR="0C73DD23" w:rsidRPr="020659E7">
        <w:rPr>
          <w:color w:val="000000" w:themeColor="text1"/>
        </w:rPr>
        <w:t xml:space="preserve"> as DOHMH would use existing resources to meet the legislation’s requirements</w:t>
      </w:r>
      <w:r w:rsidRPr="020659E7">
        <w:rPr>
          <w:color w:val="000000" w:themeColor="text1"/>
        </w:rPr>
        <w:t xml:space="preserve">. </w:t>
      </w:r>
    </w:p>
    <w:p w14:paraId="36B0924D" w14:textId="4584B685" w:rsidR="020659E7" w:rsidRDefault="020659E7" w:rsidP="020659E7">
      <w:pPr>
        <w:spacing w:before="120"/>
        <w:rPr>
          <w:color w:val="000000" w:themeColor="text1"/>
        </w:rPr>
      </w:pPr>
    </w:p>
    <w:p w14:paraId="18B0E4E3" w14:textId="77777777" w:rsidR="0070638B" w:rsidRDefault="0070638B" w:rsidP="0070638B">
      <w:pPr>
        <w:spacing w:before="120" w:after="120"/>
        <w:rPr>
          <w:color w:val="000000" w:themeColor="text1"/>
        </w:rPr>
      </w:pPr>
      <w:r w:rsidRPr="792B0D77">
        <w:rPr>
          <w:b/>
          <w:bCs/>
          <w:smallCaps/>
          <w:color w:val="000000" w:themeColor="text1"/>
        </w:rPr>
        <w:t>Source of Funds To Cover Estimated Costs:</w:t>
      </w:r>
      <w:r w:rsidRPr="792B0D77">
        <w:rPr>
          <w:color w:val="000000" w:themeColor="text1"/>
        </w:rPr>
        <w:t xml:space="preserve"> </w:t>
      </w:r>
      <w:r>
        <w:rPr>
          <w:color w:val="000000" w:themeColor="text1"/>
        </w:rPr>
        <w:t>N/A</w:t>
      </w:r>
    </w:p>
    <w:p w14:paraId="554995D5" w14:textId="77777777" w:rsidR="0070638B" w:rsidRPr="003C616E" w:rsidRDefault="0070638B" w:rsidP="0070638B">
      <w:pPr>
        <w:spacing w:before="120" w:after="120"/>
        <w:jc w:val="left"/>
      </w:pPr>
      <w:r w:rsidRPr="26936931">
        <w:rPr>
          <w:b/>
          <w:bCs/>
          <w:smallCaps/>
        </w:rPr>
        <w:t>Source of Information:</w:t>
      </w:r>
      <w:r>
        <w:t xml:space="preserve"> New York City Council Finance Division</w:t>
      </w:r>
    </w:p>
    <w:p w14:paraId="0305DD28" w14:textId="66947E67" w:rsidR="0070638B" w:rsidRDefault="01B71ECE" w:rsidP="0070638B">
      <w:pPr>
        <w:spacing w:before="120" w:after="120"/>
        <w:jc w:val="left"/>
      </w:pPr>
      <w:r>
        <w:lastRenderedPageBreak/>
        <w:t xml:space="preserve">                                             </w:t>
      </w:r>
    </w:p>
    <w:p w14:paraId="1301F3AB" w14:textId="77777777" w:rsidR="0070638B" w:rsidRPr="003C616E" w:rsidRDefault="0070638B" w:rsidP="0070638B">
      <w:pPr>
        <w:spacing w:before="120" w:after="120"/>
        <w:jc w:val="left"/>
        <w:rPr>
          <w:b/>
          <w:bCs/>
          <w:smallCaps/>
        </w:rPr>
      </w:pPr>
      <w:r w:rsidRPr="55BE2BCB">
        <w:rPr>
          <w:b/>
          <w:bCs/>
          <w:smallCaps/>
        </w:rPr>
        <w:t xml:space="preserve">Estimate Prepared by: </w:t>
      </w:r>
      <w:r>
        <w:t>Amaan Mahadevan, Financial Analyst</w:t>
      </w:r>
    </w:p>
    <w:p w14:paraId="4CED9A13" w14:textId="3C70E17B" w:rsidR="0070638B" w:rsidRPr="003C616E" w:rsidRDefault="0070638B" w:rsidP="0070638B">
      <w:pPr>
        <w:tabs>
          <w:tab w:val="left" w:pos="2880"/>
        </w:tabs>
        <w:spacing w:line="240" w:lineRule="exact"/>
        <w:rPr>
          <w:color w:val="000000" w:themeColor="text1"/>
        </w:rPr>
      </w:pPr>
      <w:r w:rsidRPr="3E150515">
        <w:rPr>
          <w:b/>
          <w:bCs/>
          <w:smallCaps/>
        </w:rPr>
        <w:t xml:space="preserve">Estimate Reviewed by: </w:t>
      </w:r>
      <w:r w:rsidRPr="3E150515">
        <w:rPr>
          <w:color w:val="000000" w:themeColor="text1"/>
        </w:rPr>
        <w:t xml:space="preserve">        </w:t>
      </w:r>
    </w:p>
    <w:p w14:paraId="4A565C95" w14:textId="3A596B95" w:rsidR="0070638B" w:rsidRPr="003C616E" w:rsidRDefault="0070638B" w:rsidP="1377BCDB">
      <w:pPr>
        <w:tabs>
          <w:tab w:val="left" w:pos="2880"/>
        </w:tabs>
        <w:spacing w:line="240" w:lineRule="exact"/>
        <w:rPr>
          <w:color w:val="000000" w:themeColor="text1"/>
        </w:rPr>
      </w:pPr>
      <w:r w:rsidRPr="00322277">
        <w:rPr>
          <w:color w:val="000000" w:themeColor="text1"/>
        </w:rPr>
        <w:t xml:space="preserve">                                         </w:t>
      </w:r>
      <w:r w:rsidR="399E34D0" w:rsidRPr="00322277">
        <w:rPr>
          <w:color w:val="000000" w:themeColor="text1"/>
        </w:rPr>
        <w:t xml:space="preserve">Florentine Kabore, Assistant Director </w:t>
      </w:r>
    </w:p>
    <w:p w14:paraId="523CA929" w14:textId="6183309A" w:rsidR="0070638B" w:rsidRPr="003C616E" w:rsidRDefault="399E34D0" w:rsidP="0070638B">
      <w:pPr>
        <w:tabs>
          <w:tab w:val="left" w:pos="2880"/>
        </w:tabs>
        <w:spacing w:line="240" w:lineRule="exact"/>
        <w:rPr>
          <w:color w:val="000000" w:themeColor="text1"/>
        </w:rPr>
      </w:pPr>
      <w:r w:rsidRPr="00322277">
        <w:rPr>
          <w:color w:val="000000" w:themeColor="text1"/>
        </w:rPr>
        <w:t xml:space="preserve">                                         </w:t>
      </w:r>
      <w:r w:rsidR="0070638B" w:rsidRPr="00322277">
        <w:rPr>
          <w:color w:val="000000" w:themeColor="text1"/>
        </w:rPr>
        <w:t>Eisha Wright, Deputy Director</w:t>
      </w:r>
    </w:p>
    <w:p w14:paraId="7C327710" w14:textId="4F131918" w:rsidR="0070638B" w:rsidRPr="003C616E" w:rsidRDefault="0070638B" w:rsidP="0070638B">
      <w:pPr>
        <w:tabs>
          <w:tab w:val="left" w:pos="2880"/>
        </w:tabs>
        <w:spacing w:line="240" w:lineRule="exact"/>
        <w:rPr>
          <w:color w:val="000000" w:themeColor="text1"/>
        </w:rPr>
      </w:pPr>
      <w:r w:rsidRPr="417A45FA">
        <w:rPr>
          <w:color w:val="000000" w:themeColor="text1"/>
        </w:rPr>
        <w:t xml:space="preserve">                                         Nicholas Connell, </w:t>
      </w:r>
      <w:r w:rsidR="3FFE468A" w:rsidRPr="417A45FA">
        <w:rPr>
          <w:color w:val="000000" w:themeColor="text1"/>
        </w:rPr>
        <w:t xml:space="preserve">Chief </w:t>
      </w:r>
      <w:r w:rsidRPr="417A45FA">
        <w:rPr>
          <w:color w:val="000000" w:themeColor="text1"/>
        </w:rPr>
        <w:t>Counsel</w:t>
      </w:r>
    </w:p>
    <w:p w14:paraId="370E939A" w14:textId="061FF20A" w:rsidR="0070638B" w:rsidRDefault="0070638B" w:rsidP="3E150515">
      <w:pPr>
        <w:pBdr>
          <w:bottom w:val="single" w:sz="12" w:space="1" w:color="000000"/>
        </w:pBdr>
        <w:tabs>
          <w:tab w:val="left" w:pos="2880"/>
        </w:tabs>
        <w:spacing w:line="240" w:lineRule="exact"/>
        <w:rPr>
          <w:color w:val="000000" w:themeColor="text1"/>
        </w:rPr>
      </w:pPr>
      <w:r w:rsidRPr="3E150515">
        <w:rPr>
          <w:smallCaps/>
          <w:color w:val="000000" w:themeColor="text1"/>
        </w:rPr>
        <w:t xml:space="preserve">                                         </w:t>
      </w:r>
      <w:r w:rsidR="005D6BC5">
        <w:rPr>
          <w:smallCaps/>
          <w:color w:val="000000" w:themeColor="text1"/>
        </w:rPr>
        <w:t xml:space="preserve">           </w:t>
      </w:r>
      <w:r w:rsidRPr="3E150515">
        <w:rPr>
          <w:smallCaps/>
          <w:color w:val="000000" w:themeColor="text1"/>
        </w:rPr>
        <w:t>J</w:t>
      </w:r>
      <w:r w:rsidRPr="3E150515">
        <w:rPr>
          <w:color w:val="000000" w:themeColor="text1"/>
        </w:rPr>
        <w:t xml:space="preserve">onathan Rosenberg, Managing Director </w:t>
      </w:r>
    </w:p>
    <w:p w14:paraId="45415F46" w14:textId="77777777" w:rsidR="0070638B" w:rsidRPr="003C616E" w:rsidRDefault="0070638B" w:rsidP="0070638B">
      <w:pPr>
        <w:pBdr>
          <w:bottom w:val="single" w:sz="12" w:space="1" w:color="000000"/>
        </w:pBdr>
        <w:tabs>
          <w:tab w:val="left" w:pos="2880"/>
        </w:tabs>
        <w:spacing w:line="240" w:lineRule="exact"/>
        <w:rPr>
          <w:color w:val="000000" w:themeColor="text1"/>
        </w:rPr>
      </w:pPr>
    </w:p>
    <w:p w14:paraId="6F316C61" w14:textId="526CE1E7" w:rsidR="0070638B" w:rsidRPr="005D6BC5" w:rsidRDefault="0070638B" w:rsidP="1377BCDB">
      <w:pPr>
        <w:spacing w:line="240" w:lineRule="exact"/>
        <w:rPr>
          <w:color w:val="000000" w:themeColor="text1"/>
        </w:rPr>
      </w:pPr>
      <w:r w:rsidRPr="111E0719">
        <w:rPr>
          <w:b/>
          <w:bCs/>
          <w:smallCaps/>
        </w:rPr>
        <w:t xml:space="preserve">Office of Management and Budget Estimate: </w:t>
      </w:r>
      <w:r w:rsidRPr="005D6BC5">
        <w:rPr>
          <w:color w:val="000000" w:themeColor="text1"/>
        </w:rPr>
        <w:t xml:space="preserve">OMB </w:t>
      </w:r>
      <w:r w:rsidR="79513FAC" w:rsidRPr="005D6BC5">
        <w:rPr>
          <w:color w:val="000000" w:themeColor="text1"/>
        </w:rPr>
        <w:t xml:space="preserve">did not </w:t>
      </w:r>
      <w:r w:rsidR="008741A2" w:rsidRPr="005D6BC5">
        <w:rPr>
          <w:color w:val="000000" w:themeColor="text1"/>
        </w:rPr>
        <w:t>provide</w:t>
      </w:r>
      <w:r w:rsidR="255AAA45" w:rsidRPr="005D6BC5">
        <w:rPr>
          <w:color w:val="000000" w:themeColor="text1"/>
        </w:rPr>
        <w:t xml:space="preserve"> </w:t>
      </w:r>
      <w:r w:rsidR="008741A2" w:rsidRPr="005D6BC5">
        <w:rPr>
          <w:color w:val="000000" w:themeColor="text1"/>
        </w:rPr>
        <w:t xml:space="preserve">an estimate. </w:t>
      </w:r>
    </w:p>
    <w:p w14:paraId="547016CE" w14:textId="3AA832F7" w:rsidR="1377BCDB" w:rsidRDefault="344E7CD0" w:rsidP="00322277">
      <w:pPr>
        <w:spacing w:line="240" w:lineRule="exact"/>
        <w:rPr>
          <w:color w:val="000000" w:themeColor="text1"/>
        </w:rPr>
      </w:pPr>
      <w:r w:rsidRPr="00322277">
        <w:rPr>
          <w:color w:val="000000" w:themeColor="text1"/>
        </w:rPr>
        <w:t>__________________________________________________________________________________________</w:t>
      </w:r>
    </w:p>
    <w:p w14:paraId="5617C7FD" w14:textId="77777777" w:rsidR="0070638B" w:rsidRDefault="0070638B" w:rsidP="0070638B">
      <w:pPr>
        <w:rPr>
          <w:b/>
          <w:bCs/>
          <w:smallCaps/>
        </w:rPr>
      </w:pPr>
      <w:r>
        <w:rPr>
          <w:b/>
          <w:bCs/>
          <w:smallCaps/>
        </w:rPr>
        <w:t>Legislative History:</w:t>
      </w:r>
    </w:p>
    <w:p w14:paraId="33D6FCF2" w14:textId="02CB45F8" w:rsidR="008741A2" w:rsidRDefault="2930C7E1" w:rsidP="0070638B">
      <w:pPr>
        <w:spacing w:before="120" w:after="120"/>
      </w:pPr>
      <w:hyperlink r:id="rId7">
        <w:r w:rsidRPr="020659E7">
          <w:rPr>
            <w:rStyle w:val="Hyperlink"/>
          </w:rPr>
          <w:t>https://legistar.council.nyc.gov/LegislationDetail.aspx?ID=7824407&amp;GUID=927C8475-3B08-4FB8-ADE9-148AA7BF8616&amp;Options=&amp;Search=</w:t>
        </w:r>
      </w:hyperlink>
      <w:r w:rsidR="008741A2">
        <w:t xml:space="preserve"> </w:t>
      </w:r>
    </w:p>
    <w:p w14:paraId="7D706F97" w14:textId="7D7F7267" w:rsidR="0070638B" w:rsidRPr="003C616E" w:rsidRDefault="0070638B" w:rsidP="0070638B">
      <w:pPr>
        <w:spacing w:before="120" w:after="120"/>
        <w:rPr>
          <w:color w:val="000000" w:themeColor="text1"/>
        </w:rPr>
      </w:pPr>
      <w:r w:rsidRPr="020659E7">
        <w:rPr>
          <w:b/>
          <w:bCs/>
          <w:smallCaps/>
        </w:rPr>
        <w:t xml:space="preserve">Date Prepared: </w:t>
      </w:r>
      <w:r w:rsidR="008741A2" w:rsidRPr="020659E7">
        <w:rPr>
          <w:color w:val="000000" w:themeColor="text1"/>
        </w:rPr>
        <w:t>January 2</w:t>
      </w:r>
      <w:r w:rsidR="53FC4FDF" w:rsidRPr="020659E7">
        <w:rPr>
          <w:color w:val="000000" w:themeColor="text1"/>
        </w:rPr>
        <w:t>6</w:t>
      </w:r>
      <w:r w:rsidRPr="020659E7">
        <w:rPr>
          <w:color w:val="000000" w:themeColor="text1"/>
        </w:rPr>
        <w:t xml:space="preserve">, 2025 </w:t>
      </w:r>
    </w:p>
    <w:p w14:paraId="5D75E1B3" w14:textId="17262EB9" w:rsidR="0070638B" w:rsidRDefault="0070638B" w:rsidP="0070638B">
      <w:pPr>
        <w:spacing w:before="120" w:after="120"/>
        <w:rPr>
          <w:color w:val="000000" w:themeColor="text1"/>
        </w:rPr>
      </w:pPr>
      <w:r w:rsidRPr="5EF9D5DE">
        <w:rPr>
          <w:b/>
          <w:bCs/>
          <w:smallCaps/>
        </w:rPr>
        <w:t xml:space="preserve">Hearing/Meeting Date: </w:t>
      </w:r>
      <w:r w:rsidR="008741A2">
        <w:rPr>
          <w:color w:val="000000" w:themeColor="text1"/>
        </w:rPr>
        <w:t>January 27</w:t>
      </w:r>
      <w:r w:rsidRPr="5EF9D5DE">
        <w:rPr>
          <w:color w:val="000000" w:themeColor="text1"/>
        </w:rPr>
        <w:t xml:space="preserve">, 2025 </w:t>
      </w:r>
    </w:p>
    <w:p w14:paraId="0E6074F6" w14:textId="77777777" w:rsidR="0070638B" w:rsidRPr="00211DF5" w:rsidRDefault="0070638B" w:rsidP="0070638B"/>
    <w:p w14:paraId="46200FDC" w14:textId="77777777" w:rsidR="00496004" w:rsidRDefault="00496004"/>
    <w:sectPr w:rsidR="00496004" w:rsidSect="0070638B">
      <w:headerReference w:type="default" r:id="rId8"/>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251B5" w14:textId="77777777" w:rsidR="00A35F6F" w:rsidRDefault="00A35F6F" w:rsidP="0070638B">
      <w:r>
        <w:separator/>
      </w:r>
    </w:p>
  </w:endnote>
  <w:endnote w:type="continuationSeparator" w:id="0">
    <w:p w14:paraId="55896270" w14:textId="77777777" w:rsidR="00A35F6F" w:rsidRDefault="00A35F6F" w:rsidP="00706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A8AE4" w14:textId="1B5666C5" w:rsidR="0070638B" w:rsidRPr="005E00AC" w:rsidRDefault="0070638B" w:rsidP="6291F0B0">
    <w:pPr>
      <w:pStyle w:val="Footer"/>
      <w:pBdr>
        <w:top w:val="thinThickSmallGap" w:sz="24" w:space="1" w:color="823B0B" w:themeColor="accent2" w:themeShade="7F"/>
      </w:pBdr>
    </w:pPr>
    <w:r w:rsidRPr="2CF4603E">
      <w:rPr>
        <w:rFonts w:asciiTheme="minorHAnsi" w:eastAsiaTheme="majorEastAsia" w:hAnsiTheme="minorHAnsi" w:cstheme="minorBidi"/>
      </w:rPr>
      <w:t xml:space="preserve">Intro. </w:t>
    </w:r>
    <w:r w:rsidR="008741A2">
      <w:rPr>
        <w:rFonts w:asciiTheme="minorHAnsi" w:eastAsiaTheme="majorEastAsia" w:hAnsiTheme="minorHAnsi" w:cstheme="minorBidi"/>
      </w:rPr>
      <w:t>T2026-0155</w:t>
    </w:r>
    <w:r w:rsidRPr="005E00AC">
      <w:rPr>
        <w:rFonts w:asciiTheme="minorHAnsi" w:eastAsiaTheme="majorEastAsia" w:hAnsiTheme="minorHAnsi" w:cstheme="minorHAnsi"/>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01601" w14:textId="77777777" w:rsidR="00A35F6F" w:rsidRDefault="00A35F6F" w:rsidP="0070638B">
      <w:r>
        <w:separator/>
      </w:r>
    </w:p>
  </w:footnote>
  <w:footnote w:type="continuationSeparator" w:id="0">
    <w:p w14:paraId="75DA57E2" w14:textId="77777777" w:rsidR="00A35F6F" w:rsidRDefault="00A35F6F" w:rsidP="007063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70638B" w14:paraId="7996ECDC" w14:textId="77777777" w:rsidTr="00F1056F">
      <w:trPr>
        <w:trHeight w:val="300"/>
      </w:trPr>
      <w:tc>
        <w:tcPr>
          <w:tcW w:w="3600" w:type="dxa"/>
        </w:tcPr>
        <w:p w14:paraId="02DD1AF3" w14:textId="77777777" w:rsidR="0070638B" w:rsidRDefault="0070638B" w:rsidP="00F1056F">
          <w:pPr>
            <w:pStyle w:val="Header"/>
            <w:ind w:left="-115"/>
            <w:jc w:val="left"/>
          </w:pPr>
        </w:p>
      </w:tc>
      <w:tc>
        <w:tcPr>
          <w:tcW w:w="3600" w:type="dxa"/>
        </w:tcPr>
        <w:p w14:paraId="775F918C" w14:textId="77777777" w:rsidR="0070638B" w:rsidRDefault="0070638B" w:rsidP="00F1056F">
          <w:pPr>
            <w:pStyle w:val="Header"/>
            <w:jc w:val="center"/>
          </w:pPr>
        </w:p>
      </w:tc>
      <w:tc>
        <w:tcPr>
          <w:tcW w:w="3600" w:type="dxa"/>
        </w:tcPr>
        <w:p w14:paraId="285FADAF" w14:textId="77777777" w:rsidR="0070638B" w:rsidRDefault="0070638B" w:rsidP="00F1056F">
          <w:pPr>
            <w:pStyle w:val="Header"/>
            <w:ind w:right="-115"/>
            <w:jc w:val="right"/>
          </w:pPr>
        </w:p>
      </w:tc>
    </w:tr>
  </w:tbl>
  <w:p w14:paraId="2E09AF68" w14:textId="77777777" w:rsidR="0070638B" w:rsidRDefault="0070638B" w:rsidP="00F1056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17B"/>
    <w:rsid w:val="000C317B"/>
    <w:rsid w:val="00141E80"/>
    <w:rsid w:val="00322277"/>
    <w:rsid w:val="003A7764"/>
    <w:rsid w:val="00494D90"/>
    <w:rsid w:val="00496004"/>
    <w:rsid w:val="005246A0"/>
    <w:rsid w:val="005D6BC5"/>
    <w:rsid w:val="0070638B"/>
    <w:rsid w:val="007B6212"/>
    <w:rsid w:val="008166A4"/>
    <w:rsid w:val="008741A2"/>
    <w:rsid w:val="00A35F6F"/>
    <w:rsid w:val="00BF57BF"/>
    <w:rsid w:val="00D2389B"/>
    <w:rsid w:val="00F80DFC"/>
    <w:rsid w:val="00FB7934"/>
    <w:rsid w:val="01B71ECE"/>
    <w:rsid w:val="020659E7"/>
    <w:rsid w:val="022344E6"/>
    <w:rsid w:val="02F91342"/>
    <w:rsid w:val="0B93758C"/>
    <w:rsid w:val="0C73DD23"/>
    <w:rsid w:val="0DD5FCC5"/>
    <w:rsid w:val="0E17E2DC"/>
    <w:rsid w:val="0E747BA8"/>
    <w:rsid w:val="10C63644"/>
    <w:rsid w:val="10FAFED5"/>
    <w:rsid w:val="111E0719"/>
    <w:rsid w:val="1377BCDB"/>
    <w:rsid w:val="14969803"/>
    <w:rsid w:val="1A598FED"/>
    <w:rsid w:val="22AFB4EC"/>
    <w:rsid w:val="22E74D6E"/>
    <w:rsid w:val="23A1D28C"/>
    <w:rsid w:val="2473486C"/>
    <w:rsid w:val="255AAA45"/>
    <w:rsid w:val="2930C7E1"/>
    <w:rsid w:val="29485CE1"/>
    <w:rsid w:val="297CB137"/>
    <w:rsid w:val="2D353F2E"/>
    <w:rsid w:val="30325F29"/>
    <w:rsid w:val="30A26B53"/>
    <w:rsid w:val="30C702BE"/>
    <w:rsid w:val="30FBDB88"/>
    <w:rsid w:val="33D719EE"/>
    <w:rsid w:val="344E7CD0"/>
    <w:rsid w:val="399E34D0"/>
    <w:rsid w:val="3B1B8D9F"/>
    <w:rsid w:val="3BCD07AB"/>
    <w:rsid w:val="3BE11DCD"/>
    <w:rsid w:val="3C06017D"/>
    <w:rsid w:val="3E150515"/>
    <w:rsid w:val="3FFE468A"/>
    <w:rsid w:val="413C028F"/>
    <w:rsid w:val="417A45FA"/>
    <w:rsid w:val="42202408"/>
    <w:rsid w:val="4A838061"/>
    <w:rsid w:val="4B0466D3"/>
    <w:rsid w:val="4BC5F229"/>
    <w:rsid w:val="4CDF2117"/>
    <w:rsid w:val="4DE5A0F7"/>
    <w:rsid w:val="52073478"/>
    <w:rsid w:val="53FC4FDF"/>
    <w:rsid w:val="557F4A24"/>
    <w:rsid w:val="5F3B1F5D"/>
    <w:rsid w:val="5F7015E1"/>
    <w:rsid w:val="611B56D1"/>
    <w:rsid w:val="63D15AB7"/>
    <w:rsid w:val="6C71DEAD"/>
    <w:rsid w:val="6D74600A"/>
    <w:rsid w:val="6E43A4BC"/>
    <w:rsid w:val="6F911F37"/>
    <w:rsid w:val="79513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6F65A"/>
  <w15:chartTrackingRefBased/>
  <w15:docId w15:val="{594A54B8-3DF9-44AD-BFCD-44127E0ED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38B"/>
    <w:pPr>
      <w:spacing w:after="0" w:line="240" w:lineRule="auto"/>
      <w:jc w:val="both"/>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C317B"/>
    <w:pPr>
      <w:keepNext/>
      <w:keepLines/>
      <w:spacing w:before="360" w:after="80" w:line="259" w:lineRule="auto"/>
      <w:jc w:val="left"/>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0C317B"/>
    <w:pPr>
      <w:keepNext/>
      <w:keepLines/>
      <w:spacing w:before="160" w:after="80" w:line="259" w:lineRule="auto"/>
      <w:jc w:val="left"/>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C317B"/>
    <w:pPr>
      <w:keepNext/>
      <w:keepLines/>
      <w:spacing w:before="160" w:after="80" w:line="259" w:lineRule="auto"/>
      <w:jc w:val="left"/>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C317B"/>
    <w:pPr>
      <w:keepNext/>
      <w:keepLines/>
      <w:spacing w:before="80" w:after="40" w:line="259" w:lineRule="auto"/>
      <w:jc w:val="left"/>
      <w:outlineLvl w:val="3"/>
    </w:pPr>
    <w:rPr>
      <w:rFonts w:asciiTheme="minorHAnsi" w:eastAsiaTheme="majorEastAsia" w:hAnsiTheme="minorHAnsi" w:cstheme="majorBidi"/>
      <w:i/>
      <w:iCs/>
      <w:color w:val="2E74B5" w:themeColor="accent1" w:themeShade="BF"/>
      <w:sz w:val="22"/>
      <w:szCs w:val="22"/>
    </w:rPr>
  </w:style>
  <w:style w:type="paragraph" w:styleId="Heading5">
    <w:name w:val="heading 5"/>
    <w:basedOn w:val="Normal"/>
    <w:next w:val="Normal"/>
    <w:link w:val="Heading5Char"/>
    <w:uiPriority w:val="9"/>
    <w:semiHidden/>
    <w:unhideWhenUsed/>
    <w:qFormat/>
    <w:rsid w:val="000C317B"/>
    <w:pPr>
      <w:keepNext/>
      <w:keepLines/>
      <w:spacing w:before="80" w:after="40" w:line="259" w:lineRule="auto"/>
      <w:jc w:val="left"/>
      <w:outlineLvl w:val="4"/>
    </w:pPr>
    <w:rPr>
      <w:rFonts w:asciiTheme="minorHAnsi" w:eastAsiaTheme="majorEastAsia" w:hAnsiTheme="minorHAnsi" w:cstheme="majorBidi"/>
      <w:color w:val="2E74B5" w:themeColor="accent1" w:themeShade="BF"/>
      <w:sz w:val="22"/>
      <w:szCs w:val="22"/>
    </w:rPr>
  </w:style>
  <w:style w:type="paragraph" w:styleId="Heading6">
    <w:name w:val="heading 6"/>
    <w:basedOn w:val="Normal"/>
    <w:next w:val="Normal"/>
    <w:link w:val="Heading6Char"/>
    <w:uiPriority w:val="9"/>
    <w:semiHidden/>
    <w:unhideWhenUsed/>
    <w:qFormat/>
    <w:rsid w:val="000C317B"/>
    <w:pPr>
      <w:keepNext/>
      <w:keepLines/>
      <w:spacing w:before="40" w:line="259" w:lineRule="auto"/>
      <w:jc w:val="left"/>
      <w:outlineLvl w:val="5"/>
    </w:pPr>
    <w:rPr>
      <w:rFonts w:asciiTheme="minorHAnsi" w:eastAsiaTheme="majorEastAsia" w:hAnsiTheme="minorHAnsi"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0C317B"/>
    <w:pPr>
      <w:keepNext/>
      <w:keepLines/>
      <w:spacing w:before="40" w:line="259" w:lineRule="auto"/>
      <w:jc w:val="left"/>
      <w:outlineLvl w:val="6"/>
    </w:pPr>
    <w:rPr>
      <w:rFonts w:asciiTheme="minorHAnsi" w:eastAsiaTheme="majorEastAsia" w:hAnsiTheme="minorHAnsi"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0C317B"/>
    <w:pPr>
      <w:keepNext/>
      <w:keepLines/>
      <w:spacing w:line="259" w:lineRule="auto"/>
      <w:jc w:val="left"/>
      <w:outlineLvl w:val="7"/>
    </w:pPr>
    <w:rPr>
      <w:rFonts w:asciiTheme="minorHAnsi" w:eastAsiaTheme="majorEastAsia" w:hAnsiTheme="minorHAnsi"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0C317B"/>
    <w:pPr>
      <w:keepNext/>
      <w:keepLines/>
      <w:spacing w:line="259" w:lineRule="auto"/>
      <w:jc w:val="left"/>
      <w:outlineLvl w:val="8"/>
    </w:pPr>
    <w:rPr>
      <w:rFonts w:asciiTheme="minorHAnsi" w:eastAsiaTheme="majorEastAsia" w:hAnsiTheme="minorHAnsi"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317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C317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C317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C317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C317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C31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31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31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317B"/>
    <w:rPr>
      <w:rFonts w:eastAsiaTheme="majorEastAsia" w:cstheme="majorBidi"/>
      <w:color w:val="272727" w:themeColor="text1" w:themeTint="D8"/>
    </w:rPr>
  </w:style>
  <w:style w:type="paragraph" w:styleId="Title">
    <w:name w:val="Title"/>
    <w:basedOn w:val="Normal"/>
    <w:next w:val="Normal"/>
    <w:link w:val="TitleChar"/>
    <w:uiPriority w:val="10"/>
    <w:qFormat/>
    <w:rsid w:val="000C317B"/>
    <w:pPr>
      <w:spacing w:after="80"/>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31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317B"/>
    <w:pPr>
      <w:numPr>
        <w:ilvl w:val="1"/>
      </w:numPr>
      <w:spacing w:after="160" w:line="259" w:lineRule="auto"/>
      <w:jc w:val="left"/>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31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317B"/>
    <w:pPr>
      <w:spacing w:before="160" w:after="160" w:line="259" w:lineRule="auto"/>
      <w:jc w:val="center"/>
    </w:pPr>
    <w:rPr>
      <w:rFonts w:asciiTheme="minorHAnsi" w:eastAsia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sid w:val="000C317B"/>
    <w:rPr>
      <w:i/>
      <w:iCs/>
      <w:color w:val="404040" w:themeColor="text1" w:themeTint="BF"/>
    </w:rPr>
  </w:style>
  <w:style w:type="paragraph" w:styleId="ListParagraph">
    <w:name w:val="List Paragraph"/>
    <w:basedOn w:val="Normal"/>
    <w:uiPriority w:val="34"/>
    <w:qFormat/>
    <w:rsid w:val="000C317B"/>
    <w:pPr>
      <w:spacing w:after="160" w:line="259" w:lineRule="auto"/>
      <w:ind w:left="720"/>
      <w:contextualSpacing/>
      <w:jc w:val="left"/>
    </w:pPr>
    <w:rPr>
      <w:rFonts w:asciiTheme="minorHAnsi" w:eastAsiaTheme="minorHAnsi" w:hAnsiTheme="minorHAnsi" w:cstheme="minorBidi"/>
      <w:sz w:val="22"/>
      <w:szCs w:val="22"/>
    </w:rPr>
  </w:style>
  <w:style w:type="character" w:styleId="IntenseEmphasis">
    <w:name w:val="Intense Emphasis"/>
    <w:basedOn w:val="DefaultParagraphFont"/>
    <w:uiPriority w:val="21"/>
    <w:qFormat/>
    <w:rsid w:val="000C317B"/>
    <w:rPr>
      <w:i/>
      <w:iCs/>
      <w:color w:val="2E74B5" w:themeColor="accent1" w:themeShade="BF"/>
    </w:rPr>
  </w:style>
  <w:style w:type="paragraph" w:styleId="IntenseQuote">
    <w:name w:val="Intense Quote"/>
    <w:basedOn w:val="Normal"/>
    <w:next w:val="Normal"/>
    <w:link w:val="IntenseQuoteChar"/>
    <w:uiPriority w:val="30"/>
    <w:qFormat/>
    <w:rsid w:val="000C317B"/>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rPr>
  </w:style>
  <w:style w:type="character" w:customStyle="1" w:styleId="IntenseQuoteChar">
    <w:name w:val="Intense Quote Char"/>
    <w:basedOn w:val="DefaultParagraphFont"/>
    <w:link w:val="IntenseQuote"/>
    <w:uiPriority w:val="30"/>
    <w:rsid w:val="000C317B"/>
    <w:rPr>
      <w:i/>
      <w:iCs/>
      <w:color w:val="2E74B5" w:themeColor="accent1" w:themeShade="BF"/>
    </w:rPr>
  </w:style>
  <w:style w:type="character" w:styleId="IntenseReference">
    <w:name w:val="Intense Reference"/>
    <w:basedOn w:val="DefaultParagraphFont"/>
    <w:uiPriority w:val="32"/>
    <w:qFormat/>
    <w:rsid w:val="000C317B"/>
    <w:rPr>
      <w:b/>
      <w:bCs/>
      <w:smallCaps/>
      <w:color w:val="2E74B5" w:themeColor="accent1" w:themeShade="BF"/>
      <w:spacing w:val="5"/>
    </w:rPr>
  </w:style>
  <w:style w:type="paragraph" w:styleId="Header">
    <w:name w:val="header"/>
    <w:basedOn w:val="Normal"/>
    <w:link w:val="HeaderChar"/>
    <w:rsid w:val="0070638B"/>
    <w:pPr>
      <w:tabs>
        <w:tab w:val="center" w:pos="4680"/>
        <w:tab w:val="right" w:pos="9360"/>
      </w:tabs>
    </w:pPr>
  </w:style>
  <w:style w:type="character" w:customStyle="1" w:styleId="HeaderChar">
    <w:name w:val="Header Char"/>
    <w:basedOn w:val="DefaultParagraphFont"/>
    <w:link w:val="Header"/>
    <w:rsid w:val="0070638B"/>
    <w:rPr>
      <w:rFonts w:ascii="Times New Roman" w:eastAsia="Times New Roman" w:hAnsi="Times New Roman" w:cs="Times New Roman"/>
      <w:sz w:val="24"/>
      <w:szCs w:val="24"/>
    </w:rPr>
  </w:style>
  <w:style w:type="paragraph" w:styleId="Footer">
    <w:name w:val="footer"/>
    <w:basedOn w:val="Normal"/>
    <w:link w:val="FooterChar"/>
    <w:uiPriority w:val="99"/>
    <w:rsid w:val="0070638B"/>
    <w:pPr>
      <w:tabs>
        <w:tab w:val="center" w:pos="4680"/>
        <w:tab w:val="right" w:pos="9360"/>
      </w:tabs>
    </w:pPr>
  </w:style>
  <w:style w:type="character" w:customStyle="1" w:styleId="FooterChar">
    <w:name w:val="Footer Char"/>
    <w:basedOn w:val="DefaultParagraphFont"/>
    <w:link w:val="Footer"/>
    <w:uiPriority w:val="99"/>
    <w:rsid w:val="0070638B"/>
    <w:rPr>
      <w:rFonts w:ascii="Times New Roman" w:eastAsia="Times New Roman" w:hAnsi="Times New Roman" w:cs="Times New Roman"/>
      <w:sz w:val="24"/>
      <w:szCs w:val="24"/>
    </w:rPr>
  </w:style>
  <w:style w:type="paragraph" w:styleId="BodyText">
    <w:name w:val="Body Text"/>
    <w:basedOn w:val="Normal"/>
    <w:link w:val="BodyTextChar"/>
    <w:unhideWhenUsed/>
    <w:rsid w:val="0070638B"/>
    <w:pPr>
      <w:spacing w:after="120"/>
    </w:pPr>
  </w:style>
  <w:style w:type="character" w:customStyle="1" w:styleId="BodyTextChar">
    <w:name w:val="Body Text Char"/>
    <w:basedOn w:val="DefaultParagraphFont"/>
    <w:link w:val="BodyText"/>
    <w:rsid w:val="0070638B"/>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0638B"/>
    <w:rPr>
      <w:color w:val="0563C1"/>
      <w:u w:val="single"/>
    </w:rPr>
  </w:style>
  <w:style w:type="character" w:styleId="UnresolvedMention">
    <w:name w:val="Unresolved Mention"/>
    <w:basedOn w:val="DefaultParagraphFont"/>
    <w:uiPriority w:val="99"/>
    <w:semiHidden/>
    <w:unhideWhenUsed/>
    <w:rsid w:val="0070638B"/>
    <w:rPr>
      <w:color w:val="605E5C"/>
      <w:shd w:val="clear" w:color="auto" w:fill="E1DFDD"/>
    </w:rPr>
  </w:style>
  <w:style w:type="character" w:styleId="FollowedHyperlink">
    <w:name w:val="FollowedHyperlink"/>
    <w:basedOn w:val="DefaultParagraphFont"/>
    <w:uiPriority w:val="99"/>
    <w:semiHidden/>
    <w:unhideWhenUsed/>
    <w:rsid w:val="008741A2"/>
    <w:rPr>
      <w:color w:val="954F72" w:themeColor="followedHyperlink"/>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B7934"/>
    <w:rPr>
      <w:b/>
      <w:bCs/>
    </w:rPr>
  </w:style>
  <w:style w:type="character" w:customStyle="1" w:styleId="CommentSubjectChar">
    <w:name w:val="Comment Subject Char"/>
    <w:basedOn w:val="CommentTextChar"/>
    <w:link w:val="CommentSubject"/>
    <w:uiPriority w:val="99"/>
    <w:semiHidden/>
    <w:rsid w:val="00FB793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egistar.council.nyc.gov/LegislationDetail.aspx?ID=7824407&amp;GUID=927C8475-3B08-4FB8-ADE9-148AA7BF8616&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2390</Characters>
  <Application>Microsoft Office Word</Application>
  <DocSecurity>4</DocSecurity>
  <Lines>19</Lines>
  <Paragraphs>5</Paragraphs>
  <ScaleCrop>false</ScaleCrop>
  <Company>New York City Council</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Mahadevan, Amaan</dc:creator>
  <cp:keywords/>
  <dc:description/>
  <cp:lastModifiedBy>Jeffries, Jillian</cp:lastModifiedBy>
  <cp:revision>2</cp:revision>
  <dcterms:created xsi:type="dcterms:W3CDTF">2026-01-27T01:06:00Z</dcterms:created>
  <dcterms:modified xsi:type="dcterms:W3CDTF">2026-01-27T01:06:00Z</dcterms:modified>
</cp:coreProperties>
</file>