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Pr>
          <w:rFonts w:cs="Times New Roman"/>
          <w:b/>
          <w:szCs w:val="24"/>
          <w:u w:val="single"/>
        </w:rPr>
        <w:t>Current Introduction Number</w:t>
      </w:r>
      <w:r>
        <w:rPr>
          <w:rFonts w:cs="Times New Roman"/>
          <w:b/>
          <w:szCs w:val="24"/>
        </w:rPr>
        <w:t>:</w:t>
      </w:r>
    </w:p>
    <w:p w14:paraId="3C9579F6" w14:textId="0D2D2D6B" w:rsidR="0041520B" w:rsidRPr="00A5189C" w:rsidRDefault="001471C3" w:rsidP="2DA108DD">
      <w:pPr>
        <w:pStyle w:val="NoSpacing"/>
        <w:spacing w:before="80"/>
        <w:jc w:val="both"/>
        <w:rPr>
          <w:rFonts w:cs="Times New Roman"/>
        </w:rPr>
      </w:pPr>
      <w:r>
        <w:rPr>
          <w:rFonts w:cs="Times New Roman"/>
        </w:rPr>
        <w:t>Proposed Int. No. 510-A</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7D563F51" w:rsidP="0041520B">
      <w:pPr>
        <w:pStyle w:val="NoSpacing"/>
        <w:jc w:val="both"/>
        <w:rPr>
          <w:rFonts w:cs="Times New Roman"/>
          <w:b/>
          <w:szCs w:val="24"/>
          <w:u w:val="single"/>
        </w:rPr>
      </w:pPr>
      <w:r>
        <w:rPr>
          <w:rFonts w:cs="Times New Roman"/>
          <w:b/>
          <w:bCs/>
          <w:u w:val="single"/>
        </w:rPr>
        <w:t>Prime Sponsors</w:t>
      </w:r>
      <w:r>
        <w:rPr>
          <w:rFonts w:cs="Times New Roman"/>
          <w:b/>
          <w:bCs/>
        </w:rPr>
        <w:t>:</w:t>
      </w:r>
    </w:p>
    <w:p w14:paraId="442533A3" w14:textId="01F30CE0" w:rsidR="00D44E13" w:rsidRDefault="00D44E13" w:rsidP="00D44E13">
      <w:pPr>
        <w:autoSpaceDE w:val="0"/>
        <w:autoSpaceDN w:val="0"/>
        <w:adjustRightInd w:val="0"/>
        <w:jc w:val="both"/>
        <w:rPr>
          <w:rFonts w:eastAsiaTheme="minorHAnsi"/>
          <w:szCs w:val="24"/>
        </w:rPr>
      </w:pPr>
      <w:r>
        <w:rPr>
          <w:rFonts w:eastAsiaTheme="minorHAnsi"/>
          <w:szCs w:val="24"/>
        </w:rPr>
        <w:t>By Council Members Won, Stevens and Wong</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Pr>
          <w:rFonts w:cs="Times New Roman"/>
          <w:b/>
          <w:szCs w:val="24"/>
          <w:u w:val="single"/>
        </w:rPr>
        <w:t>Bill Title</w:t>
      </w:r>
      <w:r>
        <w:rPr>
          <w:rFonts w:cs="Times New Roman"/>
          <w:b/>
          <w:szCs w:val="24"/>
        </w:rPr>
        <w:t>:</w:t>
      </w:r>
      <w:r>
        <w:rPr>
          <w:rFonts w:cs="Times New Roman"/>
          <w:szCs w:val="24"/>
          <w:u w:val="single"/>
        </w:rPr>
        <w:t xml:space="preserve"> </w:t>
      </w:r>
    </w:p>
    <w:p w14:paraId="56059E12" w14:textId="038F85ED" w:rsidR="0041520B" w:rsidRDefault="001471C3" w:rsidP="001218E3">
      <w:pPr>
        <w:pStyle w:val="BodyText"/>
        <w:spacing w:before="80" w:line="240" w:lineRule="auto"/>
        <w:ind w:firstLine="0"/>
      </w:pPr>
      <w:r>
        <w:t>A Local Law to amend the administrative code of the city of New York, in relation to an online public procurement interface</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Pr>
          <w:rFonts w:cs="Times New Roman"/>
          <w:b/>
          <w:szCs w:val="24"/>
          <w:u w:val="single"/>
        </w:rPr>
        <w:t>Bill Summary</w:t>
      </w:r>
      <w:r>
        <w:rPr>
          <w:rFonts w:cs="Times New Roman"/>
          <w:b/>
          <w:szCs w:val="24"/>
        </w:rPr>
        <w:t>:</w:t>
      </w:r>
    </w:p>
    <w:p w14:paraId="0D2FC853" w14:textId="77777777" w:rsidR="0041520B" w:rsidRDefault="0041520B" w:rsidP="00ED797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ED7976" w:rsidRPr="00C20D76" w:rsidRDefault="00ED7976" w:rsidP="00ED7976">
      <w:pPr>
        <w:pStyle w:val="NoSpacing"/>
        <w:jc w:val="both"/>
        <w:rPr>
          <w:rFonts w:cs="Times New Roman"/>
          <w:b/>
          <w:szCs w:val="24"/>
        </w:rPr>
      </w:pPr>
    </w:p>
    <w:p w14:paraId="6A05A809" w14:textId="59E8C62A" w:rsidR="008823EE" w:rsidRDefault="003A1D02" w:rsidP="0041520B">
      <w:pPr>
        <w:pStyle w:val="NoSpacing"/>
        <w:jc w:val="both"/>
        <w:rPr>
          <w:szCs w:val="24"/>
        </w:rPr>
      </w:pPr>
      <w:r>
        <w:rPr>
          <w:szCs w:val="24"/>
        </w:rPr>
        <w:t xml:space="preserve">This bill would require the City Chief Procurement Officer </w:t>
      </w:r>
      <w:r w:rsidR="00BB15EA">
        <w:rPr>
          <w:szCs w:val="24"/>
        </w:rPr>
        <w:t xml:space="preserve">(CCPO) </w:t>
      </w:r>
      <w:r>
        <w:rPr>
          <w:szCs w:val="24"/>
        </w:rPr>
        <w:t>to ensure that one or more searchable and publicly accessible online interfaces provide information about city procurements that exceed the small purchase limits. Such interface</w:t>
      </w:r>
      <w:r w:rsidR="00BB15EA">
        <w:rPr>
          <w:szCs w:val="24"/>
        </w:rPr>
        <w:t>(s)</w:t>
      </w:r>
      <w:r>
        <w:rPr>
          <w:szCs w:val="24"/>
        </w:rPr>
        <w:t xml:space="preserve"> would need to provide information at key stages of the procurement process, including anticipated requirements prior to solicitation, solicitation summaries, contract award details, and </w:t>
      </w:r>
      <w:r w:rsidR="00BB15EA" w:rsidRPr="00BB15EA">
        <w:rPr>
          <w:szCs w:val="24"/>
        </w:rPr>
        <w:t>total expenditures upon completion of the contract</w:t>
      </w:r>
      <w:r>
        <w:rPr>
          <w:szCs w:val="24"/>
        </w:rPr>
        <w:t xml:space="preserve">. </w:t>
      </w:r>
      <w:r w:rsidR="00BB15EA">
        <w:rPr>
          <w:szCs w:val="24"/>
        </w:rPr>
        <w:t>Such i</w:t>
      </w:r>
      <w:r>
        <w:rPr>
          <w:szCs w:val="24"/>
        </w:rPr>
        <w:t xml:space="preserve">nformation would </w:t>
      </w:r>
      <w:r w:rsidR="00BB15EA">
        <w:rPr>
          <w:szCs w:val="24"/>
        </w:rPr>
        <w:t xml:space="preserve">be </w:t>
      </w:r>
      <w:r>
        <w:rPr>
          <w:szCs w:val="24"/>
        </w:rPr>
        <w:t xml:space="preserve">required to be published within 30 days of the relevant procurement event, except that pre-solicitation information would be required to be published no later than 15 days prior to the release of a solicitation document, to the extent </w:t>
      </w:r>
      <w:r w:rsidR="00BB15EA">
        <w:rPr>
          <w:szCs w:val="24"/>
        </w:rPr>
        <w:t xml:space="preserve">such information is </w:t>
      </w:r>
      <w:r>
        <w:rPr>
          <w:szCs w:val="24"/>
        </w:rPr>
        <w:t xml:space="preserve">available. The </w:t>
      </w:r>
      <w:r w:rsidR="00BB15EA">
        <w:rPr>
          <w:szCs w:val="24"/>
        </w:rPr>
        <w:t xml:space="preserve">CCPO </w:t>
      </w:r>
      <w:r>
        <w:rPr>
          <w:szCs w:val="24"/>
        </w:rPr>
        <w:t>would have discretion to determine the format of the online interface</w:t>
      </w:r>
      <w:r w:rsidR="00BB15EA">
        <w:rPr>
          <w:szCs w:val="24"/>
        </w:rPr>
        <w:t>(</w:t>
      </w:r>
      <w:r>
        <w:rPr>
          <w:szCs w:val="24"/>
        </w:rPr>
        <w:t>s</w:t>
      </w:r>
      <w:r w:rsidR="00BB15EA">
        <w:rPr>
          <w:szCs w:val="24"/>
        </w:rPr>
        <w:t>)</w:t>
      </w:r>
      <w:r>
        <w:rPr>
          <w:szCs w:val="24"/>
        </w:rPr>
        <w:t xml:space="preserve"> and </w:t>
      </w:r>
      <w:r w:rsidR="00BB15EA">
        <w:rPr>
          <w:szCs w:val="24"/>
        </w:rPr>
        <w:t xml:space="preserve">permit the </w:t>
      </w:r>
      <w:r>
        <w:rPr>
          <w:szCs w:val="24"/>
        </w:rPr>
        <w:t>omi</w:t>
      </w:r>
      <w:r w:rsidR="00BB15EA">
        <w:rPr>
          <w:szCs w:val="24"/>
        </w:rPr>
        <w:t xml:space="preserve">ssion of specific information </w:t>
      </w:r>
      <w:r>
        <w:rPr>
          <w:szCs w:val="24"/>
        </w:rPr>
        <w:t xml:space="preserve">where publication </w:t>
      </w:r>
      <w:r w:rsidR="00BB15EA">
        <w:rPr>
          <w:szCs w:val="24"/>
        </w:rPr>
        <w:t xml:space="preserve">of such information </w:t>
      </w:r>
      <w:r>
        <w:rPr>
          <w:szCs w:val="24"/>
        </w:rPr>
        <w:t>would compromise public safety, reveal confidential information, or interfere with a law enforcement investigation.</w:t>
      </w:r>
    </w:p>
    <w:p w14:paraId="21732FD3" w14:textId="77777777" w:rsidR="003A1D02" w:rsidRDefault="003A1D02"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Pr>
          <w:rFonts w:cs="Times New Roman"/>
          <w:b/>
          <w:szCs w:val="24"/>
          <w:u w:val="single"/>
        </w:rPr>
        <w:t>Effective Date</w:t>
      </w:r>
      <w:r>
        <w:rPr>
          <w:rFonts w:cs="Times New Roman"/>
          <w:b/>
          <w:szCs w:val="24"/>
        </w:rPr>
        <w:t>:</w:t>
      </w:r>
    </w:p>
    <w:p w14:paraId="726E2CD9" w14:textId="77777777" w:rsidR="007E0929" w:rsidRPr="00A5189C" w:rsidRDefault="001471C3" w:rsidP="006C314E">
      <w:pPr>
        <w:pStyle w:val="NoSpacing"/>
        <w:spacing w:before="80"/>
        <w:jc w:val="both"/>
        <w:rPr>
          <w:rFonts w:cs="Times New Roman"/>
          <w:szCs w:val="24"/>
        </w:rPr>
      </w:pPr>
      <w:r>
        <w:rPr>
          <w:szCs w:val="24"/>
        </w:rPr>
        <w:t>180 days after it becomes law</w:t>
      </w:r>
    </w:p>
    <w:p w14:paraId="5A39BBE3"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Pr>
          <w:rFonts w:cs="Times New Roman"/>
          <w:b/>
          <w:szCs w:val="24"/>
          <w:u w:val="single"/>
        </w:rPr>
        <w:t>Legislative Impact</w:t>
      </w:r>
      <w:r>
        <w:rPr>
          <w:rFonts w:cs="Times New Roman"/>
          <w:b/>
          <w:szCs w:val="24"/>
        </w:rPr>
        <w:t>:</w:t>
      </w:r>
    </w:p>
    <w:p w14:paraId="607E69F4" w14:textId="07388CF8" w:rsidR="002B309C" w:rsidRPr="00ED7976" w:rsidRDefault="00B2635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25084E">
            <w:rPr>
              <w:rFonts w:ascii="MS Gothic" w:eastAsia="MS Gothic" w:hAnsi="MS Gothic" w:hint="eastAsia"/>
              <w:b/>
              <w:szCs w:val="22"/>
            </w:rPr>
            <w:t>☐</w:t>
          </w:r>
        </w:sdtContent>
      </w:sdt>
      <w:r>
        <w:rPr>
          <w:rFonts w:eastAsiaTheme="minorHAnsi"/>
          <w:b/>
          <w:szCs w:val="22"/>
        </w:rPr>
        <w:t xml:space="preserve"> Agency Rulemaking Required</w:t>
      </w:r>
      <w:r>
        <w:rPr>
          <w:rFonts w:eastAsiaTheme="minorHAnsi"/>
          <w:szCs w:val="22"/>
        </w:rPr>
        <w:t>: Is City agency rulemaking required?</w:t>
      </w:r>
    </w:p>
    <w:p w14:paraId="4DD181B5" w14:textId="77777777" w:rsidR="002B309C" w:rsidRPr="00ED7976" w:rsidRDefault="00B26353"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Pr>
              <w:rFonts w:ascii="MS Gothic" w:eastAsia="MS Gothic" w:hAnsi="MS Gothic" w:hint="eastAsia"/>
              <w:b/>
              <w:szCs w:val="22"/>
            </w:rPr>
            <w:t>☐</w:t>
          </w:r>
        </w:sdtContent>
      </w:sdt>
      <w:r>
        <w:rPr>
          <w:rFonts w:eastAsiaTheme="minorHAnsi"/>
          <w:b/>
          <w:szCs w:val="22"/>
        </w:rPr>
        <w:t xml:space="preserve"> Report Required</w:t>
      </w:r>
      <w:r>
        <w:rPr>
          <w:rFonts w:eastAsiaTheme="minorHAnsi"/>
          <w:szCs w:val="22"/>
        </w:rPr>
        <w:t>: Is a report due to Council required?</w:t>
      </w:r>
    </w:p>
    <w:p w14:paraId="1C48C8D3" w14:textId="77777777" w:rsidR="002B309C" w:rsidRPr="00ED7976" w:rsidRDefault="00B2635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Pr>
              <w:rFonts w:ascii="MS Gothic" w:eastAsia="MS Gothic" w:hAnsi="MS Gothic" w:hint="eastAsia"/>
              <w:b/>
              <w:szCs w:val="22"/>
            </w:rPr>
            <w:t>☐</w:t>
          </w:r>
        </w:sdtContent>
      </w:sdt>
      <w:r>
        <w:rPr>
          <w:rFonts w:eastAsiaTheme="minorHAnsi"/>
          <w:b/>
          <w:szCs w:val="22"/>
        </w:rPr>
        <w:t xml:space="preserve"> Sunset Date Included</w:t>
      </w:r>
      <w:r>
        <w:rPr>
          <w:rFonts w:eastAsiaTheme="minorHAnsi"/>
          <w:szCs w:val="22"/>
        </w:rPr>
        <w:t>: Does the legislation have a sunset date?</w:t>
      </w:r>
    </w:p>
    <w:p w14:paraId="182E2CEA" w14:textId="77777777" w:rsidR="002B309C" w:rsidRPr="00ED7976" w:rsidRDefault="00B2635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Pr>
              <w:rFonts w:ascii="MS Gothic" w:eastAsia="MS Gothic" w:hAnsi="MS Gothic" w:hint="eastAsia"/>
              <w:b/>
              <w:szCs w:val="22"/>
            </w:rPr>
            <w:t>☐</w:t>
          </w:r>
        </w:sdtContent>
      </w:sdt>
      <w:r>
        <w:rPr>
          <w:rFonts w:eastAsiaTheme="minorHAnsi"/>
          <w:b/>
          <w:szCs w:val="22"/>
        </w:rPr>
        <w:t xml:space="preserve"> Council Appointment Required</w:t>
      </w:r>
      <w:r>
        <w:rPr>
          <w:rFonts w:eastAsiaTheme="minorHAnsi"/>
          <w:szCs w:val="22"/>
        </w:rPr>
        <w:t>: Is an appointment by the Council required?</w:t>
      </w:r>
    </w:p>
    <w:p w14:paraId="0641290A" w14:textId="77777777" w:rsidR="002B309C" w:rsidRPr="002B309C" w:rsidRDefault="00B2635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Pr>
              <w:rFonts w:ascii="MS Gothic" w:eastAsia="MS Gothic" w:hAnsi="MS Gothic" w:hint="eastAsia"/>
              <w:b/>
              <w:szCs w:val="22"/>
            </w:rPr>
            <w:t>☐</w:t>
          </w:r>
        </w:sdtContent>
      </w:sdt>
      <w:r>
        <w:rPr>
          <w:rFonts w:eastAsiaTheme="minorHAnsi"/>
          <w:b/>
          <w:szCs w:val="22"/>
        </w:rPr>
        <w:t xml:space="preserve"> Other Appointment Required</w:t>
      </w:r>
      <w:r>
        <w:rPr>
          <w:rFonts w:eastAsiaTheme="minorHAnsi"/>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Pr>
          <w:rStyle w:val="apple-style-span"/>
          <w:b/>
          <w:bCs/>
          <w:szCs w:val="24"/>
        </w:rPr>
        <w:t>Note:</w:t>
      </w:r>
      <w:r>
        <w:rPr>
          <w:rStyle w:val="apple-style-span"/>
          <w:szCs w:val="24"/>
        </w:rPr>
        <w:t> In the full bill text online at legistar.council.nyc.gov, language in proposed consolidated laws that is enclosed by [brackets] would be deleted, and language that is </w:t>
      </w:r>
      <w:r>
        <w:rPr>
          <w:rStyle w:val="apple-style-span"/>
          <w:szCs w:val="24"/>
          <w:u w:val="single"/>
        </w:rPr>
        <w:t>underlined</w:t>
      </w:r>
      <w:r>
        <w:rPr>
          <w:rStyle w:val="apple-style-span"/>
          <w:szCs w:val="24"/>
        </w:rPr>
        <w:t> would be new. Language in proposed unconsolidated laws, in contrast, will not have brackets or underlining because it would be entirely new. Consolidation means that the law would be placed in the New York City Charter or Administrative Code.</w:t>
      </w:r>
    </w:p>
    <w:p w14:paraId="72A3D3EC" w14:textId="77777777" w:rsidR="006C314E" w:rsidRDefault="006C314E" w:rsidP="008823EE">
      <w:pPr>
        <w:pStyle w:val="NoSpacing"/>
        <w:jc w:val="both"/>
        <w:rPr>
          <w:rStyle w:val="apple-style-span"/>
          <w:szCs w:val="24"/>
        </w:rPr>
      </w:pPr>
    </w:p>
    <w:p w14:paraId="7BF8ACA3" w14:textId="77777777" w:rsidR="003A1D02" w:rsidRDefault="003A1D02" w:rsidP="003A1D02">
      <w:pPr>
        <w:spacing w:line="259" w:lineRule="auto"/>
        <w:jc w:val="both"/>
        <w:rPr>
          <w:sz w:val="20"/>
          <w:u w:val="single"/>
        </w:rPr>
      </w:pPr>
      <w:r>
        <w:rPr>
          <w:sz w:val="20"/>
          <w:u w:val="single"/>
        </w:rPr>
        <w:t>Session 14</w:t>
      </w:r>
    </w:p>
    <w:p w14:paraId="0E03EB98" w14:textId="7946F984" w:rsidR="003A1D02" w:rsidRPr="00996443" w:rsidRDefault="0088538C" w:rsidP="003A1D02">
      <w:pPr>
        <w:spacing w:line="259" w:lineRule="auto"/>
        <w:jc w:val="both"/>
        <w:rPr>
          <w:sz w:val="20"/>
        </w:rPr>
      </w:pPr>
      <w:r>
        <w:rPr>
          <w:sz w:val="20"/>
        </w:rPr>
        <w:t>XC/ARP</w:t>
      </w:r>
    </w:p>
    <w:p w14:paraId="4771DBCB" w14:textId="77777777" w:rsidR="003A1D02" w:rsidRDefault="003A1D02" w:rsidP="003A1D02">
      <w:pPr>
        <w:jc w:val="both"/>
        <w:rPr>
          <w:sz w:val="20"/>
        </w:rPr>
      </w:pPr>
      <w:r>
        <w:rPr>
          <w:sz w:val="20"/>
        </w:rPr>
        <w:t>LS 8499</w:t>
      </w:r>
    </w:p>
    <w:p w14:paraId="382325E6" w14:textId="4ADDEBDB" w:rsidR="0088538C" w:rsidRPr="000D0154" w:rsidRDefault="0088538C" w:rsidP="003A1D02">
      <w:pPr>
        <w:jc w:val="both"/>
        <w:rPr>
          <w:sz w:val="20"/>
        </w:rPr>
      </w:pPr>
      <w:r>
        <w:rPr>
          <w:sz w:val="20"/>
        </w:rPr>
        <w:t>Int. #0482-2024</w:t>
      </w:r>
    </w:p>
    <w:p w14:paraId="7609CFB6" w14:textId="77777777" w:rsidR="003A1D02" w:rsidRDefault="003A1D02" w:rsidP="003A1D02">
      <w:pPr>
        <w:jc w:val="both"/>
        <w:rPr>
          <w:sz w:val="20"/>
          <w:u w:val="single"/>
        </w:rPr>
      </w:pPr>
      <w:r>
        <w:rPr>
          <w:sz w:val="20"/>
        </w:rPr>
        <w:t>2/4/2026</w:t>
      </w:r>
    </w:p>
    <w:p w14:paraId="0E27B00A" w14:textId="3C92939A" w:rsidR="00B32C52" w:rsidRPr="001218E3" w:rsidRDefault="00B32C52" w:rsidP="00A51DE7">
      <w:pPr>
        <w:suppressLineNumbers/>
        <w:jc w:val="both"/>
        <w:rPr>
          <w:rFonts w:eastAsia="Times New Roman"/>
          <w:color w:val="000000" w:themeColor="text1"/>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B6069" w14:textId="77777777" w:rsidR="00D0253D" w:rsidRDefault="00D0253D" w:rsidP="00272634">
      <w:r>
        <w:separator/>
      </w:r>
    </w:p>
  </w:endnote>
  <w:endnote w:type="continuationSeparator" w:id="0">
    <w:p w14:paraId="6A2E0696" w14:textId="77777777" w:rsidR="00D0253D" w:rsidRDefault="00D0253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405D" w14:textId="77777777" w:rsidR="00D0253D" w:rsidRDefault="00D0253D" w:rsidP="00272634">
      <w:r>
        <w:separator/>
      </w:r>
    </w:p>
  </w:footnote>
  <w:footnote w:type="continuationSeparator" w:id="0">
    <w:p w14:paraId="138C439C" w14:textId="77777777" w:rsidR="00D0253D" w:rsidRDefault="00D0253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1782917">
    <w:abstractNumId w:val="0"/>
  </w:num>
  <w:num w:numId="2" w16cid:durableId="31731064">
    <w:abstractNumId w:val="2"/>
  </w:num>
  <w:num w:numId="3" w16cid:durableId="307632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EAB"/>
    <w:rsid w:val="0000511D"/>
    <w:rsid w:val="00006640"/>
    <w:rsid w:val="00013569"/>
    <w:rsid w:val="00013D83"/>
    <w:rsid w:val="000335EE"/>
    <w:rsid w:val="00033CF4"/>
    <w:rsid w:val="00076478"/>
    <w:rsid w:val="000765AF"/>
    <w:rsid w:val="00080B67"/>
    <w:rsid w:val="000925B6"/>
    <w:rsid w:val="00096FFF"/>
    <w:rsid w:val="000E4F15"/>
    <w:rsid w:val="000E5197"/>
    <w:rsid w:val="0010786F"/>
    <w:rsid w:val="001218E3"/>
    <w:rsid w:val="00134583"/>
    <w:rsid w:val="001349AE"/>
    <w:rsid w:val="001471C3"/>
    <w:rsid w:val="0017748E"/>
    <w:rsid w:val="001A5325"/>
    <w:rsid w:val="001C12CE"/>
    <w:rsid w:val="001D0DB6"/>
    <w:rsid w:val="001D2822"/>
    <w:rsid w:val="001E3407"/>
    <w:rsid w:val="001E68A0"/>
    <w:rsid w:val="00213F64"/>
    <w:rsid w:val="00216A92"/>
    <w:rsid w:val="00217549"/>
    <w:rsid w:val="00220726"/>
    <w:rsid w:val="00230224"/>
    <w:rsid w:val="00241109"/>
    <w:rsid w:val="00247DBC"/>
    <w:rsid w:val="0025084E"/>
    <w:rsid w:val="00272634"/>
    <w:rsid w:val="00280543"/>
    <w:rsid w:val="00291077"/>
    <w:rsid w:val="002B309C"/>
    <w:rsid w:val="002D78A5"/>
    <w:rsid w:val="002F3EAB"/>
    <w:rsid w:val="00302DB7"/>
    <w:rsid w:val="00314831"/>
    <w:rsid w:val="00322BBB"/>
    <w:rsid w:val="0033433B"/>
    <w:rsid w:val="00345D79"/>
    <w:rsid w:val="0035723D"/>
    <w:rsid w:val="003A1D02"/>
    <w:rsid w:val="003A304F"/>
    <w:rsid w:val="003A5A70"/>
    <w:rsid w:val="003D6D23"/>
    <w:rsid w:val="003E2F46"/>
    <w:rsid w:val="003E57E6"/>
    <w:rsid w:val="003F032F"/>
    <w:rsid w:val="0041520B"/>
    <w:rsid w:val="00424E79"/>
    <w:rsid w:val="00456232"/>
    <w:rsid w:val="00456350"/>
    <w:rsid w:val="00474067"/>
    <w:rsid w:val="004B1385"/>
    <w:rsid w:val="004B589D"/>
    <w:rsid w:val="004D1246"/>
    <w:rsid w:val="005021D5"/>
    <w:rsid w:val="00512FB5"/>
    <w:rsid w:val="005331A0"/>
    <w:rsid w:val="00536653"/>
    <w:rsid w:val="00563377"/>
    <w:rsid w:val="0057210D"/>
    <w:rsid w:val="00575CDD"/>
    <w:rsid w:val="00597FA2"/>
    <w:rsid w:val="005A339E"/>
    <w:rsid w:val="005B1E8E"/>
    <w:rsid w:val="005C4045"/>
    <w:rsid w:val="005C632C"/>
    <w:rsid w:val="005D590E"/>
    <w:rsid w:val="005D738E"/>
    <w:rsid w:val="005E5537"/>
    <w:rsid w:val="005E60DC"/>
    <w:rsid w:val="005E775F"/>
    <w:rsid w:val="005F6228"/>
    <w:rsid w:val="00606456"/>
    <w:rsid w:val="00606846"/>
    <w:rsid w:val="00615680"/>
    <w:rsid w:val="00615A60"/>
    <w:rsid w:val="00617310"/>
    <w:rsid w:val="00651D12"/>
    <w:rsid w:val="00667E24"/>
    <w:rsid w:val="006A0B22"/>
    <w:rsid w:val="006B0536"/>
    <w:rsid w:val="006C150B"/>
    <w:rsid w:val="006C314E"/>
    <w:rsid w:val="006C6393"/>
    <w:rsid w:val="006F5093"/>
    <w:rsid w:val="006F653C"/>
    <w:rsid w:val="0072459D"/>
    <w:rsid w:val="00751580"/>
    <w:rsid w:val="00762F73"/>
    <w:rsid w:val="00781399"/>
    <w:rsid w:val="00790C05"/>
    <w:rsid w:val="007E0929"/>
    <w:rsid w:val="007E7CCE"/>
    <w:rsid w:val="008050B3"/>
    <w:rsid w:val="00816230"/>
    <w:rsid w:val="0082024D"/>
    <w:rsid w:val="00820C10"/>
    <w:rsid w:val="008276A7"/>
    <w:rsid w:val="008336ED"/>
    <w:rsid w:val="00837EB5"/>
    <w:rsid w:val="00852168"/>
    <w:rsid w:val="00862A19"/>
    <w:rsid w:val="0086326E"/>
    <w:rsid w:val="0086796D"/>
    <w:rsid w:val="008749A3"/>
    <w:rsid w:val="008823EE"/>
    <w:rsid w:val="0088538C"/>
    <w:rsid w:val="008977CA"/>
    <w:rsid w:val="008D5154"/>
    <w:rsid w:val="008E74BB"/>
    <w:rsid w:val="009243C8"/>
    <w:rsid w:val="00926EC4"/>
    <w:rsid w:val="00932BFA"/>
    <w:rsid w:val="00957F28"/>
    <w:rsid w:val="00962A70"/>
    <w:rsid w:val="009654CB"/>
    <w:rsid w:val="00965E1A"/>
    <w:rsid w:val="009727CE"/>
    <w:rsid w:val="00980D04"/>
    <w:rsid w:val="00996B55"/>
    <w:rsid w:val="009A7DCF"/>
    <w:rsid w:val="009B087E"/>
    <w:rsid w:val="009D3F0D"/>
    <w:rsid w:val="009E7676"/>
    <w:rsid w:val="00A0603B"/>
    <w:rsid w:val="00A5189C"/>
    <w:rsid w:val="00A51DE7"/>
    <w:rsid w:val="00A54037"/>
    <w:rsid w:val="00A6526E"/>
    <w:rsid w:val="00A87143"/>
    <w:rsid w:val="00A9132D"/>
    <w:rsid w:val="00A92169"/>
    <w:rsid w:val="00AB40DF"/>
    <w:rsid w:val="00AD7EC0"/>
    <w:rsid w:val="00AE4DE1"/>
    <w:rsid w:val="00AF56D8"/>
    <w:rsid w:val="00B20F0A"/>
    <w:rsid w:val="00B26353"/>
    <w:rsid w:val="00B32C52"/>
    <w:rsid w:val="00B506B4"/>
    <w:rsid w:val="00B51701"/>
    <w:rsid w:val="00B578BD"/>
    <w:rsid w:val="00B80D16"/>
    <w:rsid w:val="00B965FC"/>
    <w:rsid w:val="00B9759C"/>
    <w:rsid w:val="00BA1D4D"/>
    <w:rsid w:val="00BB15EA"/>
    <w:rsid w:val="00BB35A8"/>
    <w:rsid w:val="00BD2104"/>
    <w:rsid w:val="00BD4CE6"/>
    <w:rsid w:val="00BD51CA"/>
    <w:rsid w:val="00BE1503"/>
    <w:rsid w:val="00C20C57"/>
    <w:rsid w:val="00C20D76"/>
    <w:rsid w:val="00C22CDF"/>
    <w:rsid w:val="00C2732B"/>
    <w:rsid w:val="00C564A2"/>
    <w:rsid w:val="00C65409"/>
    <w:rsid w:val="00C67FA9"/>
    <w:rsid w:val="00C81F0F"/>
    <w:rsid w:val="00CC3989"/>
    <w:rsid w:val="00CC3F79"/>
    <w:rsid w:val="00D0018B"/>
    <w:rsid w:val="00D0253D"/>
    <w:rsid w:val="00D25C62"/>
    <w:rsid w:val="00D442F8"/>
    <w:rsid w:val="00D44E13"/>
    <w:rsid w:val="00D74104"/>
    <w:rsid w:val="00D90440"/>
    <w:rsid w:val="00D92C74"/>
    <w:rsid w:val="00DA25D7"/>
    <w:rsid w:val="00DB46CB"/>
    <w:rsid w:val="00DD691A"/>
    <w:rsid w:val="00E16874"/>
    <w:rsid w:val="00E3518C"/>
    <w:rsid w:val="00E444FF"/>
    <w:rsid w:val="00E47F9F"/>
    <w:rsid w:val="00E55665"/>
    <w:rsid w:val="00E575A8"/>
    <w:rsid w:val="00E626D7"/>
    <w:rsid w:val="00E81895"/>
    <w:rsid w:val="00E94CD6"/>
    <w:rsid w:val="00E96B67"/>
    <w:rsid w:val="00EA2F9D"/>
    <w:rsid w:val="00EB69AC"/>
    <w:rsid w:val="00ED7976"/>
    <w:rsid w:val="00EF0E87"/>
    <w:rsid w:val="00F1132D"/>
    <w:rsid w:val="00F21FC5"/>
    <w:rsid w:val="00F32205"/>
    <w:rsid w:val="00F42BA3"/>
    <w:rsid w:val="00F4558B"/>
    <w:rsid w:val="00F51D32"/>
    <w:rsid w:val="00F64FFF"/>
    <w:rsid w:val="00F656F0"/>
    <w:rsid w:val="00F74B3D"/>
    <w:rsid w:val="00F8773C"/>
    <w:rsid w:val="00FD113F"/>
    <w:rsid w:val="00FD51EA"/>
    <w:rsid w:val="00FD5DF0"/>
    <w:rsid w:val="2DA108DD"/>
    <w:rsid w:val="5865EF93"/>
    <w:rsid w:val="7D563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704C"/>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370</Words>
  <Characters>2110</Characters>
  <Application>Microsoft Office Word</Application>
  <DocSecurity>4</DocSecurity>
  <Lines>17</Lines>
  <Paragraphs>4</Paragraphs>
  <ScaleCrop>false</ScaleCrop>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2</cp:revision>
  <cp:lastPrinted>2018-02-28T16:57:00Z</cp:lastPrinted>
  <dcterms:created xsi:type="dcterms:W3CDTF">2026-02-06T16:27:00Z</dcterms:created>
  <dcterms:modified xsi:type="dcterms:W3CDTF">2026-02-06T16:27:00Z</dcterms:modified>
</cp:coreProperties>
</file>