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B23F4" w14:textId="11FEBEDC" w:rsidR="00D63899" w:rsidRPr="00AB0C42" w:rsidRDefault="00D63899" w:rsidP="00530654">
      <w:pPr>
        <w:pStyle w:val="paragraph"/>
        <w:spacing w:before="0" w:beforeAutospacing="0" w:after="0" w:afterAutospacing="0"/>
        <w:jc w:val="right"/>
        <w:textAlignment w:val="baseline"/>
        <w:rPr>
          <w:rFonts w:ascii="Segoe UI" w:hAnsi="Segoe UI" w:cs="Segoe UI"/>
          <w:sz w:val="20"/>
          <w:szCs w:val="20"/>
        </w:rPr>
      </w:pPr>
      <w:r w:rsidRPr="00AB0C42">
        <w:rPr>
          <w:rStyle w:val="normaltextrun"/>
          <w:rFonts w:eastAsiaTheme="majorEastAsia"/>
          <w:color w:val="000000" w:themeColor="text1"/>
          <w:sz w:val="20"/>
          <w:szCs w:val="20"/>
          <w:u w:val="single"/>
        </w:rPr>
        <w:t>Committee</w:t>
      </w:r>
      <w:r>
        <w:rPr>
          <w:rStyle w:val="normaltextrun"/>
          <w:rFonts w:eastAsiaTheme="majorEastAsia"/>
          <w:color w:val="000000" w:themeColor="text1"/>
          <w:sz w:val="20"/>
          <w:szCs w:val="20"/>
          <w:u w:val="single"/>
        </w:rPr>
        <w:t xml:space="preserve"> on Contracts</w:t>
      </w:r>
      <w:r w:rsidR="005C3C64">
        <w:rPr>
          <w:rStyle w:val="normaltextrun"/>
          <w:rFonts w:eastAsiaTheme="majorEastAsia"/>
          <w:color w:val="000000" w:themeColor="text1"/>
          <w:sz w:val="20"/>
          <w:szCs w:val="20"/>
          <w:u w:val="single"/>
        </w:rPr>
        <w:t xml:space="preserve"> Staff</w:t>
      </w:r>
    </w:p>
    <w:p w14:paraId="09605D14" w14:textId="72412D56" w:rsidR="00D3619C" w:rsidRPr="00AB0C42" w:rsidRDefault="00D3619C" w:rsidP="00530654">
      <w:pPr>
        <w:pStyle w:val="paragraph"/>
        <w:spacing w:before="0" w:beforeAutospacing="0" w:after="0" w:afterAutospacing="0"/>
        <w:jc w:val="right"/>
        <w:textAlignment w:val="baseline"/>
        <w:rPr>
          <w:rFonts w:ascii="Segoe UI" w:hAnsi="Segoe UI" w:cs="Segoe UI"/>
          <w:sz w:val="20"/>
          <w:szCs w:val="20"/>
        </w:rPr>
      </w:pPr>
      <w:r>
        <w:rPr>
          <w:rStyle w:val="normaltextrun"/>
          <w:rFonts w:eastAsiaTheme="majorEastAsia"/>
          <w:color w:val="000000" w:themeColor="text1"/>
          <w:sz w:val="20"/>
          <w:szCs w:val="20"/>
        </w:rPr>
        <w:t>Alex R. Paulenoff</w:t>
      </w:r>
      <w:r w:rsidR="0049170E">
        <w:rPr>
          <w:rStyle w:val="normaltextrun"/>
          <w:rFonts w:eastAsiaTheme="majorEastAsia"/>
          <w:color w:val="000000" w:themeColor="text1"/>
          <w:sz w:val="20"/>
          <w:szCs w:val="20"/>
        </w:rPr>
        <w:t>,</w:t>
      </w:r>
      <w:r w:rsidRPr="00AB0C42">
        <w:rPr>
          <w:rStyle w:val="normaltextrun"/>
          <w:rFonts w:eastAsiaTheme="majorEastAsia"/>
          <w:i/>
          <w:iCs/>
          <w:color w:val="000000" w:themeColor="text1"/>
          <w:sz w:val="20"/>
          <w:szCs w:val="20"/>
        </w:rPr>
        <w:t xml:space="preserve"> </w:t>
      </w:r>
      <w:r>
        <w:rPr>
          <w:rStyle w:val="normaltextrun"/>
          <w:rFonts w:eastAsiaTheme="majorEastAsia"/>
          <w:i/>
          <w:iCs/>
          <w:color w:val="000000" w:themeColor="text1"/>
          <w:sz w:val="20"/>
          <w:szCs w:val="20"/>
        </w:rPr>
        <w:t>Senior Legislative Counse</w:t>
      </w:r>
      <w:r w:rsidR="007C6B95">
        <w:rPr>
          <w:rStyle w:val="normaltextrun"/>
          <w:rFonts w:eastAsiaTheme="majorEastAsia"/>
          <w:i/>
          <w:iCs/>
          <w:color w:val="000000" w:themeColor="text1"/>
          <w:sz w:val="20"/>
          <w:szCs w:val="20"/>
        </w:rPr>
        <w:t>l</w:t>
      </w:r>
    </w:p>
    <w:p w14:paraId="0F374C54" w14:textId="7A31F85B" w:rsidR="0049170E" w:rsidRPr="0049170E" w:rsidRDefault="0049170E" w:rsidP="00530654">
      <w:pPr>
        <w:pStyle w:val="paragraph"/>
        <w:spacing w:before="0" w:beforeAutospacing="0" w:after="0" w:afterAutospacing="0"/>
        <w:jc w:val="right"/>
        <w:textAlignment w:val="baseline"/>
        <w:rPr>
          <w:rStyle w:val="normaltextrun"/>
          <w:rFonts w:eastAsiaTheme="majorEastAsia"/>
          <w:i/>
          <w:iCs/>
          <w:color w:val="000000" w:themeColor="text1"/>
          <w:sz w:val="20"/>
          <w:szCs w:val="20"/>
        </w:rPr>
      </w:pPr>
      <w:r>
        <w:rPr>
          <w:rStyle w:val="normaltextrun"/>
          <w:rFonts w:eastAsiaTheme="majorEastAsia"/>
          <w:color w:val="000000" w:themeColor="text1"/>
          <w:sz w:val="20"/>
          <w:szCs w:val="20"/>
        </w:rPr>
        <w:t xml:space="preserve">Johari Frasier, </w:t>
      </w:r>
      <w:r>
        <w:rPr>
          <w:rStyle w:val="normaltextrun"/>
          <w:rFonts w:eastAsiaTheme="majorEastAsia"/>
          <w:i/>
          <w:iCs/>
          <w:color w:val="000000" w:themeColor="text1"/>
          <w:sz w:val="20"/>
          <w:szCs w:val="20"/>
        </w:rPr>
        <w:t>Legislative Counsel</w:t>
      </w:r>
    </w:p>
    <w:p w14:paraId="510F27EC" w14:textId="46FBE4FE" w:rsidR="00D63899" w:rsidRPr="00AB0C42" w:rsidRDefault="00D63899" w:rsidP="00530654">
      <w:pPr>
        <w:pStyle w:val="paragraph"/>
        <w:spacing w:before="0" w:beforeAutospacing="0" w:after="0" w:afterAutospacing="0"/>
        <w:jc w:val="right"/>
        <w:textAlignment w:val="baseline"/>
        <w:rPr>
          <w:rFonts w:ascii="Segoe UI" w:hAnsi="Segoe UI" w:cs="Segoe UI"/>
          <w:sz w:val="20"/>
          <w:szCs w:val="20"/>
        </w:rPr>
      </w:pPr>
      <w:r>
        <w:rPr>
          <w:rStyle w:val="normaltextrun"/>
          <w:rFonts w:eastAsiaTheme="majorEastAsia"/>
          <w:color w:val="000000" w:themeColor="text1"/>
          <w:sz w:val="20"/>
          <w:szCs w:val="20"/>
        </w:rPr>
        <w:t>Alex Yablon</w:t>
      </w:r>
      <w:r w:rsidRPr="00AB0C42">
        <w:rPr>
          <w:rStyle w:val="normaltextrun"/>
          <w:rFonts w:eastAsiaTheme="majorEastAsia"/>
          <w:color w:val="000000" w:themeColor="text1"/>
          <w:sz w:val="20"/>
          <w:szCs w:val="20"/>
        </w:rPr>
        <w:t xml:space="preserve">, </w:t>
      </w:r>
      <w:r>
        <w:rPr>
          <w:rStyle w:val="normaltextrun"/>
          <w:rFonts w:eastAsiaTheme="majorEastAsia"/>
          <w:i/>
          <w:iCs/>
          <w:color w:val="000000" w:themeColor="text1"/>
          <w:sz w:val="20"/>
          <w:szCs w:val="20"/>
        </w:rPr>
        <w:t xml:space="preserve">Legislative </w:t>
      </w:r>
      <w:r w:rsidRPr="00AB0C42">
        <w:rPr>
          <w:rStyle w:val="normaltextrun"/>
          <w:rFonts w:eastAsiaTheme="majorEastAsia"/>
          <w:i/>
          <w:iCs/>
          <w:color w:val="000000" w:themeColor="text1"/>
          <w:sz w:val="20"/>
          <w:szCs w:val="20"/>
        </w:rPr>
        <w:t>Policy Analys</w:t>
      </w:r>
      <w:r w:rsidR="007C6B95">
        <w:rPr>
          <w:rStyle w:val="normaltextrun"/>
          <w:rFonts w:eastAsiaTheme="majorEastAsia"/>
          <w:i/>
          <w:iCs/>
          <w:color w:val="000000" w:themeColor="text1"/>
          <w:sz w:val="20"/>
          <w:szCs w:val="20"/>
        </w:rPr>
        <w:t>t</w:t>
      </w:r>
    </w:p>
    <w:p w14:paraId="39C2669F" w14:textId="771A89B0" w:rsidR="00D63899" w:rsidRPr="00EA2A4D" w:rsidRDefault="00D63899" w:rsidP="00530654">
      <w:pPr>
        <w:pStyle w:val="paragraph"/>
        <w:spacing w:before="0" w:beforeAutospacing="0" w:after="0" w:afterAutospacing="0"/>
        <w:jc w:val="right"/>
        <w:textAlignment w:val="baseline"/>
        <w:rPr>
          <w:rFonts w:ascii="Segoe UI" w:hAnsi="Segoe UI" w:cs="Segoe UI"/>
          <w:sz w:val="20"/>
          <w:szCs w:val="20"/>
        </w:rPr>
      </w:pPr>
      <w:r>
        <w:rPr>
          <w:rStyle w:val="normaltextrun"/>
          <w:rFonts w:eastAsiaTheme="majorEastAsia"/>
          <w:color w:val="000000" w:themeColor="text1"/>
          <w:sz w:val="20"/>
          <w:szCs w:val="20"/>
        </w:rPr>
        <w:t>Owen Kotowski</w:t>
      </w:r>
      <w:r w:rsidRPr="00AB0C42">
        <w:rPr>
          <w:rStyle w:val="normaltextrun"/>
          <w:rFonts w:eastAsiaTheme="majorEastAsia"/>
          <w:i/>
          <w:iCs/>
          <w:color w:val="000000" w:themeColor="text1"/>
          <w:sz w:val="20"/>
          <w:szCs w:val="20"/>
        </w:rPr>
        <w:t xml:space="preserve">, </w:t>
      </w:r>
      <w:r>
        <w:rPr>
          <w:rStyle w:val="normaltextrun"/>
          <w:rFonts w:eastAsiaTheme="majorEastAsia"/>
          <w:i/>
          <w:iCs/>
          <w:color w:val="000000" w:themeColor="text1"/>
          <w:sz w:val="20"/>
          <w:szCs w:val="20"/>
        </w:rPr>
        <w:t xml:space="preserve">Senior </w:t>
      </w:r>
      <w:r w:rsidRPr="00AB0C42">
        <w:rPr>
          <w:rStyle w:val="normaltextrun"/>
          <w:rFonts w:eastAsiaTheme="majorEastAsia"/>
          <w:i/>
          <w:iCs/>
          <w:color w:val="000000" w:themeColor="text1"/>
          <w:sz w:val="20"/>
          <w:szCs w:val="20"/>
        </w:rPr>
        <w:t>Financ</w:t>
      </w:r>
      <w:r>
        <w:rPr>
          <w:rStyle w:val="normaltextrun"/>
          <w:rFonts w:eastAsiaTheme="majorEastAsia"/>
          <w:i/>
          <w:iCs/>
          <w:color w:val="000000" w:themeColor="text1"/>
          <w:sz w:val="20"/>
          <w:szCs w:val="20"/>
        </w:rPr>
        <w:t>ial</w:t>
      </w:r>
      <w:r w:rsidRPr="00AB0C42">
        <w:rPr>
          <w:rStyle w:val="normaltextrun"/>
          <w:rFonts w:eastAsiaTheme="majorEastAsia"/>
          <w:i/>
          <w:iCs/>
          <w:color w:val="000000" w:themeColor="text1"/>
          <w:sz w:val="20"/>
          <w:szCs w:val="20"/>
        </w:rPr>
        <w:t xml:space="preserve"> Analyst</w:t>
      </w:r>
    </w:p>
    <w:p w14:paraId="71E7ADD0" w14:textId="77777777" w:rsidR="00D63899" w:rsidRDefault="00D63899" w:rsidP="00D63899">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6003EC69" w14:textId="77777777" w:rsidR="00D63899" w:rsidRDefault="00D63899" w:rsidP="00EA2A4D">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11916F0F" w14:textId="77777777" w:rsidR="00D63899" w:rsidRDefault="00D63899" w:rsidP="00D63899">
      <w:pPr>
        <w:pStyle w:val="paragraph"/>
        <w:spacing w:before="0" w:beforeAutospacing="0" w:after="0" w:afterAutospacing="0"/>
        <w:jc w:val="center"/>
        <w:textAlignment w:val="baseline"/>
        <w:rPr>
          <w:rFonts w:ascii="Segoe UI" w:hAnsi="Segoe UI" w:cs="Segoe UI"/>
        </w:rPr>
      </w:pPr>
      <w:r>
        <w:rPr>
          <w:noProof/>
        </w:rPr>
        <w:drawing>
          <wp:inline distT="0" distB="0" distL="0" distR="0" wp14:anchorId="4B0C2504" wp14:editId="2BF4F4B4">
            <wp:extent cx="1414568" cy="1426645"/>
            <wp:effectExtent l="0" t="0" r="0" b="2540"/>
            <wp:docPr id="1" name="Picture 1" descr="C:\Users\prosenberg\AppData\Local\Microsoft\Windows\INetCache\Content.MSO\9B6A5A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422127" cy="1434268"/>
                    </a:xfrm>
                    <a:prstGeom prst="rect">
                      <a:avLst/>
                    </a:prstGeom>
                  </pic:spPr>
                </pic:pic>
              </a:graphicData>
            </a:graphic>
          </wp:inline>
        </w:drawing>
      </w:r>
      <w:r w:rsidRPr="0091E83A">
        <w:rPr>
          <w:rStyle w:val="eop"/>
          <w:rFonts w:eastAsiaTheme="majorEastAsia"/>
          <w:color w:val="000000" w:themeColor="text1"/>
        </w:rPr>
        <w:t> </w:t>
      </w:r>
    </w:p>
    <w:p w14:paraId="135E500B" w14:textId="77777777" w:rsidR="00D63899" w:rsidRPr="00AB0C42" w:rsidRDefault="00D63899" w:rsidP="00D63899">
      <w:pPr>
        <w:pStyle w:val="paragraph"/>
        <w:spacing w:before="0" w:beforeAutospacing="0" w:after="0" w:afterAutospacing="0"/>
        <w:textAlignment w:val="baseline"/>
        <w:rPr>
          <w:smallCaps/>
        </w:rPr>
      </w:pPr>
      <w:r w:rsidRPr="0091E83A">
        <w:rPr>
          <w:rStyle w:val="eop"/>
          <w:rFonts w:eastAsiaTheme="majorEastAsia"/>
          <w:color w:val="000000" w:themeColor="text1"/>
        </w:rPr>
        <w:t> </w:t>
      </w:r>
    </w:p>
    <w:p w14:paraId="186E4433" w14:textId="733A8C71" w:rsidR="00D63899" w:rsidRDefault="00D63899" w:rsidP="00EA2A4D">
      <w:pPr>
        <w:pStyle w:val="paragraph"/>
        <w:spacing w:before="0" w:beforeAutospacing="0" w:after="0" w:afterAutospacing="0"/>
        <w:jc w:val="center"/>
        <w:textAlignment w:val="baseline"/>
        <w:rPr>
          <w:rStyle w:val="eop"/>
          <w:rFonts w:eastAsiaTheme="majorEastAsia"/>
          <w:smallCaps/>
        </w:rPr>
      </w:pPr>
      <w:r w:rsidRPr="00AB0C42">
        <w:rPr>
          <w:rStyle w:val="normaltextrun"/>
          <w:rFonts w:eastAsiaTheme="majorEastAsia"/>
          <w:b/>
          <w:bCs/>
          <w:smallCaps/>
        </w:rPr>
        <w:t>THE COUNCIL OF THE CITY OF NEW YORK</w:t>
      </w:r>
      <w:r w:rsidRPr="00AB0C42">
        <w:rPr>
          <w:rStyle w:val="eop"/>
          <w:rFonts w:eastAsiaTheme="majorEastAsia"/>
          <w:smallCaps/>
        </w:rPr>
        <w:t> </w:t>
      </w:r>
    </w:p>
    <w:p w14:paraId="74EC2C82" w14:textId="77777777" w:rsidR="00930E52" w:rsidRPr="00AB0C42" w:rsidRDefault="00930E52" w:rsidP="00EA2A4D">
      <w:pPr>
        <w:pStyle w:val="paragraph"/>
        <w:spacing w:before="0" w:beforeAutospacing="0" w:after="0" w:afterAutospacing="0"/>
        <w:jc w:val="center"/>
        <w:textAlignment w:val="baseline"/>
        <w:rPr>
          <w:smallCaps/>
        </w:rPr>
      </w:pPr>
    </w:p>
    <w:p w14:paraId="593B0C9A" w14:textId="3016E2C8" w:rsidR="00D63899" w:rsidRPr="00AB0C42" w:rsidRDefault="00454F49" w:rsidP="00D63899">
      <w:pPr>
        <w:pStyle w:val="paragraph"/>
        <w:spacing w:before="0" w:beforeAutospacing="0" w:after="0" w:afterAutospacing="0"/>
        <w:jc w:val="center"/>
        <w:textAlignment w:val="baseline"/>
        <w:rPr>
          <w:smallCaps/>
        </w:rPr>
      </w:pPr>
      <w:r>
        <w:rPr>
          <w:rStyle w:val="normaltextrun"/>
          <w:rFonts w:eastAsiaTheme="majorEastAsia"/>
          <w:b/>
          <w:bCs/>
          <w:smallCaps/>
          <w:u w:val="single"/>
        </w:rPr>
        <w:t>COMMITTEE REPORT</w:t>
      </w:r>
      <w:r w:rsidR="00930E52">
        <w:rPr>
          <w:rStyle w:val="normaltextrun"/>
          <w:rFonts w:eastAsiaTheme="majorEastAsia"/>
          <w:b/>
          <w:bCs/>
          <w:smallCaps/>
          <w:u w:val="single"/>
        </w:rPr>
        <w:t xml:space="preserve"> OF THE GOVERNMENTAL AFFAIRS DIVISION</w:t>
      </w:r>
    </w:p>
    <w:p w14:paraId="495F5300" w14:textId="281C66ED" w:rsidR="00D63899" w:rsidRPr="00AB0C42" w:rsidRDefault="00D63899" w:rsidP="00D63899">
      <w:pPr>
        <w:pStyle w:val="paragraph"/>
        <w:spacing w:before="0" w:beforeAutospacing="0" w:after="0" w:afterAutospacing="0"/>
        <w:jc w:val="center"/>
        <w:textAlignment w:val="baseline"/>
      </w:pPr>
      <w:r w:rsidRPr="00AB0C42">
        <w:rPr>
          <w:rStyle w:val="normaltextrun"/>
          <w:rFonts w:eastAsiaTheme="majorEastAsia"/>
          <w:i/>
          <w:iCs/>
          <w:color w:val="000000" w:themeColor="text1"/>
        </w:rPr>
        <w:t>Andrea Vazquez, Director</w:t>
      </w:r>
    </w:p>
    <w:p w14:paraId="40EAC13E" w14:textId="3EB5A6C3" w:rsidR="00D63899" w:rsidRPr="00B84191" w:rsidRDefault="00D63899" w:rsidP="00D63899">
      <w:pPr>
        <w:pStyle w:val="paragraph"/>
        <w:spacing w:before="0" w:beforeAutospacing="0" w:after="0" w:afterAutospacing="0"/>
        <w:jc w:val="center"/>
        <w:textAlignment w:val="baseline"/>
        <w:rPr>
          <w:i/>
          <w:iCs/>
        </w:rPr>
      </w:pPr>
      <w:r w:rsidRPr="00E22FF2">
        <w:rPr>
          <w:rFonts w:eastAsiaTheme="majorEastAsia"/>
          <w:i/>
          <w:color w:val="000000" w:themeColor="text1"/>
        </w:rPr>
        <w:t>Rachel Cordero</w:t>
      </w:r>
      <w:r w:rsidRPr="00F4607D">
        <w:rPr>
          <w:rFonts w:eastAsiaTheme="majorEastAsia"/>
          <w:color w:val="000000" w:themeColor="text1"/>
        </w:rPr>
        <w:t xml:space="preserve">, </w:t>
      </w:r>
      <w:r w:rsidRPr="00B84191">
        <w:rPr>
          <w:rFonts w:eastAsiaTheme="majorEastAsia"/>
          <w:i/>
          <w:iCs/>
          <w:color w:val="000000" w:themeColor="text1"/>
        </w:rPr>
        <w:t xml:space="preserve">Deputy Director, Governmental </w:t>
      </w:r>
      <w:r w:rsidR="00454F49">
        <w:rPr>
          <w:rFonts w:eastAsiaTheme="majorEastAsia"/>
          <w:i/>
          <w:iCs/>
          <w:color w:val="000000" w:themeColor="text1"/>
        </w:rPr>
        <w:t>Affairs</w:t>
      </w:r>
    </w:p>
    <w:p w14:paraId="09043D78" w14:textId="77777777" w:rsidR="00D63899" w:rsidRPr="00AB0C42" w:rsidRDefault="00D63899" w:rsidP="00D63899">
      <w:pPr>
        <w:pStyle w:val="paragraph"/>
        <w:spacing w:before="0" w:beforeAutospacing="0" w:after="0" w:afterAutospacing="0"/>
        <w:textAlignment w:val="baseline"/>
        <w:rPr>
          <w:smallCaps/>
        </w:rPr>
      </w:pPr>
      <w:r w:rsidRPr="00AB0C42">
        <w:rPr>
          <w:rStyle w:val="eop"/>
          <w:rFonts w:eastAsiaTheme="majorEastAsia"/>
          <w:smallCaps/>
          <w:color w:val="000000" w:themeColor="text1"/>
        </w:rPr>
        <w:t> </w:t>
      </w:r>
    </w:p>
    <w:p w14:paraId="02B6E530" w14:textId="5F3CBE1A" w:rsidR="00D63899" w:rsidRPr="00AB0C42" w:rsidRDefault="00D63899" w:rsidP="00D63899">
      <w:pPr>
        <w:pStyle w:val="paragraph"/>
        <w:spacing w:before="0" w:beforeAutospacing="0" w:after="0" w:afterAutospacing="0"/>
        <w:jc w:val="center"/>
        <w:textAlignment w:val="baseline"/>
        <w:rPr>
          <w:smallCaps/>
        </w:rPr>
      </w:pPr>
      <w:r w:rsidRPr="00AB0C42">
        <w:rPr>
          <w:rStyle w:val="normaltextrun"/>
          <w:rFonts w:eastAsiaTheme="majorEastAsia"/>
          <w:b/>
          <w:bCs/>
          <w:smallCaps/>
          <w:color w:val="000000" w:themeColor="text1"/>
          <w:u w:val="single"/>
        </w:rPr>
        <w:t xml:space="preserve">COMMITTEE ON </w:t>
      </w:r>
      <w:r>
        <w:rPr>
          <w:rStyle w:val="normaltextrun"/>
          <w:rFonts w:eastAsiaTheme="majorEastAsia"/>
          <w:b/>
          <w:bCs/>
          <w:smallCaps/>
          <w:color w:val="000000" w:themeColor="text1"/>
          <w:u w:val="single"/>
        </w:rPr>
        <w:t>CONTRACTS</w:t>
      </w:r>
    </w:p>
    <w:p w14:paraId="3D830594" w14:textId="5E7AAB05" w:rsidR="00D63899" w:rsidRPr="00AB0C42" w:rsidRDefault="00D63899" w:rsidP="00D63899">
      <w:pPr>
        <w:pStyle w:val="paragraph"/>
        <w:spacing w:before="0" w:beforeAutospacing="0" w:after="0" w:afterAutospacing="0"/>
        <w:jc w:val="center"/>
        <w:textAlignment w:val="baseline"/>
      </w:pPr>
      <w:r w:rsidRPr="00AB0C42">
        <w:rPr>
          <w:rStyle w:val="normaltextrun"/>
          <w:rFonts w:eastAsiaTheme="majorEastAsia"/>
          <w:i/>
          <w:iCs/>
          <w:color w:val="000000" w:themeColor="text1"/>
        </w:rPr>
        <w:t xml:space="preserve">Hon. </w:t>
      </w:r>
      <w:r w:rsidR="0049170E">
        <w:rPr>
          <w:rStyle w:val="normaltextrun"/>
          <w:rFonts w:eastAsiaTheme="majorEastAsia"/>
          <w:i/>
          <w:iCs/>
          <w:color w:val="000000" w:themeColor="text1"/>
        </w:rPr>
        <w:t>Lincoln Restler</w:t>
      </w:r>
      <w:r w:rsidRPr="00AB0C42">
        <w:rPr>
          <w:rStyle w:val="normaltextrun"/>
          <w:rFonts w:eastAsiaTheme="majorEastAsia"/>
          <w:i/>
          <w:iCs/>
          <w:color w:val="000000" w:themeColor="text1"/>
        </w:rPr>
        <w:t>, Chair</w:t>
      </w:r>
    </w:p>
    <w:p w14:paraId="51E3EECE" w14:textId="627ABE6E" w:rsidR="00D63899" w:rsidRDefault="00D63899" w:rsidP="00EA2A4D">
      <w:pPr>
        <w:pStyle w:val="paragraph"/>
        <w:spacing w:before="0" w:beforeAutospacing="0" w:after="0" w:afterAutospacing="0"/>
        <w:jc w:val="center"/>
        <w:textAlignment w:val="baseline"/>
        <w:rPr>
          <w:rStyle w:val="eop"/>
          <w:rFonts w:eastAsiaTheme="majorEastAsia"/>
          <w:smallCaps/>
          <w:color w:val="000000" w:themeColor="text1"/>
        </w:rPr>
      </w:pPr>
    </w:p>
    <w:p w14:paraId="1385D12A" w14:textId="77777777" w:rsidR="00D801E2" w:rsidRPr="00AB0C42" w:rsidRDefault="00D801E2" w:rsidP="00EA2A4D">
      <w:pPr>
        <w:pStyle w:val="paragraph"/>
        <w:spacing w:before="0" w:beforeAutospacing="0" w:after="0" w:afterAutospacing="0"/>
        <w:jc w:val="center"/>
        <w:textAlignment w:val="baseline"/>
        <w:rPr>
          <w:smallCaps/>
        </w:rPr>
      </w:pPr>
    </w:p>
    <w:p w14:paraId="304D2B28" w14:textId="5D5FF157" w:rsidR="00D63899" w:rsidRPr="00AB0C42" w:rsidRDefault="0049170E" w:rsidP="00D63899">
      <w:pPr>
        <w:pStyle w:val="paragraph"/>
        <w:spacing w:before="0" w:beforeAutospacing="0" w:after="0" w:afterAutospacing="0"/>
        <w:jc w:val="center"/>
        <w:textAlignment w:val="baseline"/>
        <w:rPr>
          <w:smallCaps/>
        </w:rPr>
      </w:pPr>
      <w:r>
        <w:rPr>
          <w:rStyle w:val="normaltextrun"/>
          <w:rFonts w:eastAsiaTheme="majorEastAsia"/>
          <w:b/>
          <w:bCs/>
          <w:smallCaps/>
        </w:rPr>
        <w:t>February 11</w:t>
      </w:r>
      <w:r w:rsidR="00D63899" w:rsidRPr="00AB0C42">
        <w:rPr>
          <w:rStyle w:val="normaltextrun"/>
          <w:rFonts w:eastAsiaTheme="majorEastAsia"/>
          <w:b/>
          <w:bCs/>
          <w:smallCaps/>
        </w:rPr>
        <w:t>, 202</w:t>
      </w:r>
      <w:r>
        <w:rPr>
          <w:rStyle w:val="normaltextrun"/>
          <w:rFonts w:eastAsiaTheme="majorEastAsia"/>
          <w:b/>
          <w:bCs/>
          <w:smallCaps/>
        </w:rPr>
        <w:t>6</w:t>
      </w:r>
    </w:p>
    <w:p w14:paraId="654BA536" w14:textId="3D9388EB" w:rsidR="00D63899" w:rsidRDefault="00D63899" w:rsidP="00EA2A4D">
      <w:pPr>
        <w:pStyle w:val="paragraph"/>
        <w:spacing w:before="0" w:beforeAutospacing="0" w:after="0" w:afterAutospacing="0"/>
        <w:ind w:left="2880" w:hanging="2880"/>
        <w:jc w:val="both"/>
        <w:textAlignment w:val="baseline"/>
        <w:rPr>
          <w:rStyle w:val="eop"/>
          <w:rFonts w:eastAsiaTheme="majorEastAsia"/>
          <w:color w:val="000000" w:themeColor="text1"/>
        </w:rPr>
      </w:pPr>
    </w:p>
    <w:p w14:paraId="6DE6DB0D" w14:textId="77777777" w:rsidR="00D801E2" w:rsidRPr="00EA2A4D" w:rsidRDefault="00D801E2" w:rsidP="00EA2A4D">
      <w:pPr>
        <w:pStyle w:val="paragraph"/>
        <w:spacing w:before="0" w:beforeAutospacing="0" w:after="0" w:afterAutospacing="0"/>
        <w:ind w:left="2880" w:hanging="2880"/>
        <w:jc w:val="both"/>
        <w:textAlignment w:val="baseline"/>
        <w:rPr>
          <w:rStyle w:val="normaltextrun"/>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5"/>
        <w:gridCol w:w="6735"/>
      </w:tblGrid>
      <w:tr w:rsidR="008909EA" w:rsidRPr="00F425A1" w14:paraId="6EDFC1D7" w14:textId="77777777" w:rsidTr="00C43DFF">
        <w:trPr>
          <w:trHeight w:val="549"/>
        </w:trPr>
        <w:tc>
          <w:tcPr>
            <w:tcW w:w="2715" w:type="dxa"/>
          </w:tcPr>
          <w:p w14:paraId="6929CA4F" w14:textId="230AE28F" w:rsidR="00C2786D" w:rsidRPr="00F425A1" w:rsidRDefault="00250557" w:rsidP="00197177">
            <w:pPr>
              <w:spacing w:line="240" w:lineRule="auto"/>
              <w:jc w:val="both"/>
              <w:textAlignment w:val="baseline"/>
              <w:rPr>
                <w:rFonts w:ascii="Times New Roman" w:eastAsia="ヒラギノ角ゴ Pro W3" w:hAnsi="Times New Roman" w:cs="Times New Roman"/>
                <w:b/>
                <w:smallCaps/>
                <w:color w:val="000000"/>
                <w:sz w:val="24"/>
                <w:szCs w:val="24"/>
              </w:rPr>
            </w:pPr>
            <w:r>
              <w:rPr>
                <w:rFonts w:ascii="Times New Roman" w:eastAsia="ヒラギノ角ゴ Pro W3" w:hAnsi="Times New Roman" w:cs="Times New Roman"/>
                <w:b/>
                <w:smallCaps/>
                <w:color w:val="000000"/>
                <w:sz w:val="24"/>
                <w:szCs w:val="24"/>
              </w:rPr>
              <w:t xml:space="preserve">Prop. Int. No. </w:t>
            </w:r>
            <w:r w:rsidR="00666A88">
              <w:rPr>
                <w:rFonts w:ascii="Times New Roman" w:eastAsia="ヒラギノ角ゴ Pro W3" w:hAnsi="Times New Roman" w:cs="Times New Roman"/>
                <w:b/>
                <w:smallCaps/>
                <w:color w:val="000000"/>
                <w:sz w:val="24"/>
                <w:szCs w:val="24"/>
              </w:rPr>
              <w:t>5</w:t>
            </w:r>
            <w:r>
              <w:rPr>
                <w:rFonts w:ascii="Times New Roman" w:eastAsia="ヒラギノ角ゴ Pro W3" w:hAnsi="Times New Roman" w:cs="Times New Roman"/>
                <w:b/>
                <w:smallCaps/>
                <w:color w:val="000000"/>
                <w:sz w:val="24"/>
                <w:szCs w:val="24"/>
              </w:rPr>
              <w:t>-A:</w:t>
            </w:r>
          </w:p>
        </w:tc>
        <w:tc>
          <w:tcPr>
            <w:tcW w:w="6735" w:type="dxa"/>
          </w:tcPr>
          <w:p w14:paraId="40F4153E" w14:textId="5A2A7431" w:rsidR="00C2786D" w:rsidRPr="00F425A1" w:rsidRDefault="00735C5C" w:rsidP="00197177">
            <w:pPr>
              <w:suppressLineNumbers/>
              <w:spacing w:line="240" w:lineRule="auto"/>
              <w:jc w:val="both"/>
              <w:rPr>
                <w:rFonts w:ascii="Times New Roman" w:eastAsia="ヒラギノ角ゴ Pro W3" w:hAnsi="Times New Roman" w:cs="Times New Roman"/>
                <w:color w:val="000000"/>
                <w:sz w:val="24"/>
                <w:szCs w:val="20"/>
              </w:rPr>
            </w:pPr>
            <w:r>
              <w:rPr>
                <w:rFonts w:ascii="Times New Roman" w:eastAsia="ヒラギノ角ゴ Pro W3" w:hAnsi="Times New Roman" w:cs="Times New Roman"/>
                <w:color w:val="000000"/>
                <w:sz w:val="24"/>
                <w:szCs w:val="20"/>
              </w:rPr>
              <w:t xml:space="preserve">The Speaker (Council Member Menin) and Council Members </w:t>
            </w:r>
            <w:r w:rsidR="008E2293">
              <w:rPr>
                <w:rFonts w:ascii="Times New Roman" w:eastAsia="ヒラギノ角ゴ Pro W3" w:hAnsi="Times New Roman" w:cs="Times New Roman"/>
                <w:color w:val="000000"/>
                <w:sz w:val="24"/>
                <w:szCs w:val="20"/>
              </w:rPr>
              <w:t>N</w:t>
            </w:r>
            <w:r w:rsidR="008E2293" w:rsidRPr="003C0B8C">
              <w:rPr>
                <w:rFonts w:ascii="Times New Roman" w:eastAsia="ヒラギノ角ゴ Pro W3" w:hAnsi="Times New Roman" w:cs="Times New Roman"/>
                <w:color w:val="000000"/>
                <w:sz w:val="24"/>
                <w:szCs w:val="24"/>
              </w:rPr>
              <w:t xml:space="preserve">arcisse, Won, </w:t>
            </w:r>
            <w:r w:rsidRPr="003C0B8C">
              <w:rPr>
                <w:rFonts w:ascii="Times New Roman" w:eastAsia="ヒラギノ角ゴ Pro W3" w:hAnsi="Times New Roman" w:cs="Times New Roman"/>
                <w:color w:val="000000"/>
                <w:sz w:val="24"/>
                <w:szCs w:val="24"/>
              </w:rPr>
              <w:t>Wong</w:t>
            </w:r>
            <w:r w:rsidR="003C0B8C" w:rsidRPr="003C0B8C">
              <w:rPr>
                <w:rFonts w:ascii="Times New Roman" w:eastAsia="ヒラギノ角ゴ Pro W3" w:hAnsi="Times New Roman" w:cs="Times New Roman"/>
                <w:color w:val="000000"/>
                <w:sz w:val="24"/>
                <w:szCs w:val="24"/>
              </w:rPr>
              <w:t xml:space="preserve"> and Louis</w:t>
            </w:r>
          </w:p>
        </w:tc>
      </w:tr>
      <w:tr w:rsidR="008E2293" w:rsidRPr="00F425A1" w14:paraId="46EC1A8E" w14:textId="77777777" w:rsidTr="00C43DFF">
        <w:trPr>
          <w:trHeight w:val="891"/>
        </w:trPr>
        <w:tc>
          <w:tcPr>
            <w:tcW w:w="2715" w:type="dxa"/>
          </w:tcPr>
          <w:p w14:paraId="73879599" w14:textId="2A2936C2" w:rsidR="008E2293" w:rsidRPr="00F425A1" w:rsidDel="008E2293" w:rsidRDefault="008E2293" w:rsidP="008E2293">
            <w:pPr>
              <w:spacing w:line="240" w:lineRule="auto"/>
              <w:jc w:val="both"/>
              <w:textAlignment w:val="baseline"/>
              <w:rPr>
                <w:rFonts w:ascii="Times New Roman" w:eastAsia="Times New Roman" w:hAnsi="Times New Roman" w:cs="Times New Roman"/>
                <w:b/>
                <w:smallCaps/>
                <w:sz w:val="24"/>
                <w:szCs w:val="24"/>
              </w:rPr>
            </w:pPr>
            <w:r w:rsidRPr="00F425A1">
              <w:rPr>
                <w:rFonts w:ascii="Times New Roman" w:eastAsia="Times New Roman" w:hAnsi="Times New Roman" w:cs="Times New Roman"/>
                <w:b/>
                <w:smallCaps/>
                <w:sz w:val="24"/>
                <w:szCs w:val="24"/>
              </w:rPr>
              <w:t>Title</w:t>
            </w:r>
            <w:r>
              <w:rPr>
                <w:rFonts w:ascii="Times New Roman" w:eastAsia="Times New Roman" w:hAnsi="Times New Roman" w:cs="Times New Roman"/>
                <w:b/>
                <w:smallCaps/>
                <w:sz w:val="24"/>
                <w:szCs w:val="24"/>
              </w:rPr>
              <w:t>:</w:t>
            </w:r>
          </w:p>
        </w:tc>
        <w:tc>
          <w:tcPr>
            <w:tcW w:w="6735" w:type="dxa"/>
          </w:tcPr>
          <w:p w14:paraId="338315E7" w14:textId="0E09E2AD" w:rsidR="008E2293" w:rsidRPr="00EA2A4D" w:rsidDel="008E2293" w:rsidRDefault="008E2293" w:rsidP="00C43DFF">
            <w:pPr>
              <w:suppressLineNumbers/>
              <w:spacing w:after="240" w:line="240" w:lineRule="auto"/>
              <w:jc w:val="both"/>
              <w:rPr>
                <w:rFonts w:ascii="Times New Roman" w:eastAsia="Times New Roman" w:hAnsi="Times New Roman" w:cs="Times New Roman"/>
                <w:sz w:val="24"/>
                <w:szCs w:val="24"/>
              </w:rPr>
            </w:pPr>
            <w:r>
              <w:rPr>
                <w:rFonts w:ascii="Times New Roman" w:eastAsia="ヒラギノ角ゴ Pro W3" w:hAnsi="Times New Roman" w:cs="Times New Roman"/>
                <w:color w:val="000000"/>
                <w:sz w:val="24"/>
                <w:szCs w:val="20"/>
              </w:rPr>
              <w:t xml:space="preserve">A Local law to amend the administrative code of the city of New York, in relation to criminal penalties for providing false information in contracting and </w:t>
            </w:r>
            <w:r w:rsidR="00C43DFF">
              <w:rPr>
                <w:rFonts w:ascii="Times New Roman" w:eastAsia="ヒラギノ角ゴ Pro W3" w:hAnsi="Times New Roman" w:cs="Times New Roman"/>
                <w:color w:val="000000"/>
                <w:sz w:val="24"/>
                <w:szCs w:val="20"/>
              </w:rPr>
              <w:t>maintaining</w:t>
            </w:r>
            <w:r>
              <w:rPr>
                <w:rFonts w:ascii="Times New Roman" w:eastAsia="ヒラギノ角ゴ Pro W3" w:hAnsi="Times New Roman" w:cs="Times New Roman"/>
                <w:color w:val="000000"/>
                <w:sz w:val="24"/>
                <w:szCs w:val="20"/>
              </w:rPr>
              <w:t xml:space="preserve"> information on subcontractors</w:t>
            </w:r>
          </w:p>
        </w:tc>
      </w:tr>
      <w:tr w:rsidR="008E2293" w:rsidRPr="00F425A1" w14:paraId="1FC63783" w14:textId="77777777" w:rsidTr="00C43DFF">
        <w:trPr>
          <w:trHeight w:val="369"/>
        </w:trPr>
        <w:tc>
          <w:tcPr>
            <w:tcW w:w="2715" w:type="dxa"/>
          </w:tcPr>
          <w:p w14:paraId="55C190A1" w14:textId="19F95C25" w:rsidR="008E2293" w:rsidRPr="00F425A1" w:rsidDel="008E2293" w:rsidRDefault="008E2293" w:rsidP="008E2293">
            <w:pPr>
              <w:spacing w:line="240" w:lineRule="auto"/>
              <w:jc w:val="both"/>
              <w:textAlignment w:val="baseline"/>
              <w:rPr>
                <w:rFonts w:ascii="Times New Roman" w:eastAsia="Times New Roman" w:hAnsi="Times New Roman" w:cs="Times New Roman"/>
                <w:b/>
                <w:smallCaps/>
                <w:sz w:val="24"/>
                <w:szCs w:val="24"/>
              </w:rPr>
            </w:pPr>
            <w:r>
              <w:rPr>
                <w:rFonts w:ascii="Times New Roman" w:eastAsia="ヒラギノ角ゴ Pro W3" w:hAnsi="Times New Roman" w:cs="Times New Roman"/>
                <w:b/>
                <w:smallCaps/>
                <w:color w:val="000000"/>
                <w:sz w:val="24"/>
                <w:szCs w:val="24"/>
              </w:rPr>
              <w:t>Prop. Int. No. 510-A</w:t>
            </w:r>
          </w:p>
        </w:tc>
        <w:tc>
          <w:tcPr>
            <w:tcW w:w="6735" w:type="dxa"/>
          </w:tcPr>
          <w:p w14:paraId="7DD6429B" w14:textId="11F09A21" w:rsidR="008E2293" w:rsidRPr="00EA2A4D" w:rsidDel="008E2293" w:rsidRDefault="008E2293" w:rsidP="008E2293">
            <w:pPr>
              <w:suppressLineNumbers/>
              <w:spacing w:line="240" w:lineRule="auto"/>
              <w:jc w:val="both"/>
              <w:rPr>
                <w:rFonts w:ascii="Times New Roman" w:eastAsia="Times New Roman" w:hAnsi="Times New Roman" w:cs="Times New Roman"/>
                <w:sz w:val="24"/>
                <w:szCs w:val="24"/>
              </w:rPr>
            </w:pPr>
            <w:r>
              <w:rPr>
                <w:rFonts w:ascii="Times New Roman" w:eastAsia="ヒラギノ角ゴ Pro W3" w:hAnsi="Times New Roman" w:cs="Times New Roman"/>
                <w:color w:val="000000"/>
                <w:sz w:val="24"/>
                <w:szCs w:val="20"/>
              </w:rPr>
              <w:t>By Council Members Won, Stevens</w:t>
            </w:r>
            <w:r w:rsidR="009D63AE">
              <w:rPr>
                <w:rFonts w:ascii="Times New Roman" w:eastAsia="ヒラギノ角ゴ Pro W3" w:hAnsi="Times New Roman" w:cs="Times New Roman"/>
                <w:color w:val="000000"/>
                <w:sz w:val="24"/>
                <w:szCs w:val="20"/>
              </w:rPr>
              <w:t>,</w:t>
            </w:r>
            <w:r>
              <w:rPr>
                <w:rFonts w:ascii="Times New Roman" w:eastAsia="ヒラギノ角ゴ Pro W3" w:hAnsi="Times New Roman" w:cs="Times New Roman"/>
                <w:color w:val="000000"/>
                <w:sz w:val="24"/>
                <w:szCs w:val="20"/>
              </w:rPr>
              <w:t xml:space="preserve"> </w:t>
            </w:r>
            <w:r w:rsidRPr="009D63AE">
              <w:rPr>
                <w:rFonts w:ascii="Times New Roman" w:eastAsia="ヒラギノ角ゴ Pro W3" w:hAnsi="Times New Roman" w:cs="Times New Roman"/>
                <w:color w:val="000000"/>
                <w:sz w:val="24"/>
                <w:szCs w:val="24"/>
              </w:rPr>
              <w:t>Wong</w:t>
            </w:r>
            <w:r w:rsidR="009D63AE" w:rsidRPr="009D63AE">
              <w:rPr>
                <w:rFonts w:ascii="Times New Roman" w:eastAsia="ヒラギノ角ゴ Pro W3" w:hAnsi="Times New Roman" w:cs="Times New Roman"/>
                <w:color w:val="000000"/>
                <w:sz w:val="24"/>
                <w:szCs w:val="24"/>
              </w:rPr>
              <w:t xml:space="preserve"> and Louis</w:t>
            </w:r>
          </w:p>
        </w:tc>
      </w:tr>
      <w:tr w:rsidR="008E2293" w:rsidRPr="00F425A1" w14:paraId="3F91AD91" w14:textId="77777777" w:rsidTr="00C43DFF">
        <w:trPr>
          <w:trHeight w:val="630"/>
        </w:trPr>
        <w:tc>
          <w:tcPr>
            <w:tcW w:w="2715" w:type="dxa"/>
          </w:tcPr>
          <w:p w14:paraId="11C9213C" w14:textId="5E0860F1" w:rsidR="008E2293" w:rsidRPr="00F425A1" w:rsidDel="008E2293" w:rsidRDefault="008E2293" w:rsidP="00197177">
            <w:pPr>
              <w:spacing w:line="240" w:lineRule="auto"/>
              <w:jc w:val="both"/>
              <w:textAlignment w:val="baseline"/>
              <w:rPr>
                <w:rFonts w:ascii="Times New Roman" w:eastAsia="Times New Roman" w:hAnsi="Times New Roman" w:cs="Times New Roman"/>
                <w:b/>
                <w:smallCaps/>
                <w:sz w:val="24"/>
                <w:szCs w:val="24"/>
              </w:rPr>
            </w:pPr>
            <w:r>
              <w:rPr>
                <w:rFonts w:ascii="Times New Roman" w:eastAsia="ヒラギノ角ゴ Pro W3" w:hAnsi="Times New Roman" w:cs="Times New Roman"/>
                <w:b/>
                <w:smallCaps/>
                <w:color w:val="000000"/>
                <w:sz w:val="24"/>
                <w:szCs w:val="24"/>
              </w:rPr>
              <w:t>Title:</w:t>
            </w:r>
          </w:p>
        </w:tc>
        <w:tc>
          <w:tcPr>
            <w:tcW w:w="6735" w:type="dxa"/>
          </w:tcPr>
          <w:p w14:paraId="6C0CBBE8" w14:textId="48197208" w:rsidR="008E2293" w:rsidRPr="00EA2A4D" w:rsidDel="008E2293" w:rsidRDefault="008E2293" w:rsidP="00197177">
            <w:pPr>
              <w:suppressLineNumbers/>
              <w:spacing w:line="240" w:lineRule="auto"/>
              <w:jc w:val="both"/>
              <w:rPr>
                <w:rFonts w:ascii="Times New Roman" w:eastAsia="Times New Roman" w:hAnsi="Times New Roman" w:cs="Times New Roman"/>
                <w:sz w:val="24"/>
                <w:szCs w:val="24"/>
              </w:rPr>
            </w:pPr>
            <w:r>
              <w:rPr>
                <w:rFonts w:ascii="Times New Roman" w:eastAsia="ヒラギノ角ゴ Pro W3" w:hAnsi="Times New Roman" w:cs="Times New Roman"/>
                <w:color w:val="000000"/>
                <w:sz w:val="24"/>
                <w:szCs w:val="20"/>
              </w:rPr>
              <w:t>A local law to amend the administrative code of the city of New York, in relation to an online public procurement interface</w:t>
            </w:r>
          </w:p>
        </w:tc>
      </w:tr>
    </w:tbl>
    <w:p w14:paraId="024E829C" w14:textId="58C88687" w:rsidR="009A7BCA" w:rsidRDefault="009A7BCA" w:rsidP="00A174F1"/>
    <w:p w14:paraId="272530A9" w14:textId="7849AC87" w:rsidR="009A7BCA" w:rsidRDefault="009A7BCA" w:rsidP="00833993">
      <w:pPr>
        <w:spacing w:line="259" w:lineRule="auto"/>
      </w:pPr>
      <w:r>
        <w:br w:type="page"/>
      </w:r>
    </w:p>
    <w:p w14:paraId="6E24337A" w14:textId="6C9EF5D8" w:rsidR="00D63899" w:rsidRPr="009D63AE" w:rsidRDefault="00E776B9" w:rsidP="00D46BD2">
      <w:pPr>
        <w:pStyle w:val="ListParagraph"/>
        <w:numPr>
          <w:ilvl w:val="0"/>
          <w:numId w:val="5"/>
        </w:numPr>
        <w:spacing w:before="240" w:after="360" w:line="259" w:lineRule="auto"/>
        <w:jc w:val="both"/>
        <w:rPr>
          <w:rFonts w:ascii="Times New Roman" w:hAnsi="Times New Roman" w:cs="Times New Roman"/>
          <w:b/>
          <w:bCs/>
          <w:smallCaps/>
          <w:u w:val="single"/>
        </w:rPr>
      </w:pPr>
      <w:r w:rsidRPr="009D63AE">
        <w:rPr>
          <w:rFonts w:ascii="Times New Roman" w:hAnsi="Times New Roman" w:cs="Times New Roman"/>
          <w:b/>
          <w:sz w:val="24"/>
          <w:szCs w:val="24"/>
        </w:rPr>
        <w:lastRenderedPageBreak/>
        <w:t>INTRODUCTION</w:t>
      </w:r>
    </w:p>
    <w:p w14:paraId="5177C188" w14:textId="0ED88B27" w:rsidR="00EF0B3A" w:rsidRPr="00071B54" w:rsidRDefault="00DF6136" w:rsidP="00DD3B09">
      <w:pPr>
        <w:spacing w:after="0" w:line="480" w:lineRule="auto"/>
        <w:ind w:firstLine="720"/>
        <w:jc w:val="both"/>
        <w:rPr>
          <w:rFonts w:ascii="Times New Roman" w:eastAsia="Calibri" w:hAnsi="Times New Roman" w:cs="Times New Roman"/>
          <w:sz w:val="24"/>
          <w:szCs w:val="24"/>
        </w:rPr>
      </w:pPr>
      <w:r w:rsidRPr="00DF6136">
        <w:rPr>
          <w:rFonts w:ascii="Times New Roman" w:eastAsia="Calibri" w:hAnsi="Times New Roman" w:cs="Times New Roman"/>
          <w:sz w:val="24"/>
          <w:szCs w:val="24"/>
        </w:rPr>
        <w:t xml:space="preserve">On </w:t>
      </w:r>
      <w:r w:rsidR="00994464">
        <w:rPr>
          <w:rFonts w:ascii="Times New Roman" w:eastAsia="Calibri" w:hAnsi="Times New Roman" w:cs="Times New Roman"/>
          <w:sz w:val="24"/>
          <w:szCs w:val="24"/>
        </w:rPr>
        <w:t>February 11</w:t>
      </w:r>
      <w:r w:rsidRPr="00DF6136">
        <w:rPr>
          <w:rFonts w:ascii="Times New Roman" w:eastAsia="Calibri" w:hAnsi="Times New Roman" w:cs="Times New Roman"/>
          <w:sz w:val="24"/>
          <w:szCs w:val="24"/>
        </w:rPr>
        <w:t>, 202</w:t>
      </w:r>
      <w:r w:rsidR="00994464">
        <w:rPr>
          <w:rFonts w:ascii="Times New Roman" w:eastAsia="Calibri" w:hAnsi="Times New Roman" w:cs="Times New Roman"/>
          <w:sz w:val="24"/>
          <w:szCs w:val="24"/>
        </w:rPr>
        <w:t>6</w:t>
      </w:r>
      <w:r w:rsidRPr="00DF6136">
        <w:rPr>
          <w:rFonts w:ascii="Times New Roman" w:eastAsia="Calibri" w:hAnsi="Times New Roman" w:cs="Times New Roman"/>
          <w:sz w:val="24"/>
          <w:szCs w:val="24"/>
        </w:rPr>
        <w:t xml:space="preserve">, </w:t>
      </w:r>
      <w:r w:rsidR="00713822">
        <w:rPr>
          <w:rFonts w:ascii="Times New Roman" w:eastAsia="Calibri" w:hAnsi="Times New Roman" w:cs="Times New Roman"/>
          <w:sz w:val="24"/>
          <w:szCs w:val="24"/>
        </w:rPr>
        <w:t>t</w:t>
      </w:r>
      <w:r w:rsidR="00EF0B3A" w:rsidRPr="00EF0B3A">
        <w:rPr>
          <w:rFonts w:ascii="Times New Roman" w:eastAsia="Calibri" w:hAnsi="Times New Roman" w:cs="Times New Roman"/>
          <w:sz w:val="24"/>
          <w:szCs w:val="24"/>
        </w:rPr>
        <w:t xml:space="preserve">he Committee on Contracts, chaired by Council Member </w:t>
      </w:r>
      <w:r w:rsidR="00994464">
        <w:rPr>
          <w:rFonts w:ascii="Times New Roman" w:eastAsia="Calibri" w:hAnsi="Times New Roman" w:cs="Times New Roman"/>
          <w:sz w:val="24"/>
          <w:szCs w:val="24"/>
        </w:rPr>
        <w:t>Lincoln Restler</w:t>
      </w:r>
      <w:r w:rsidR="00EF0B3A" w:rsidRPr="00EF0B3A">
        <w:rPr>
          <w:rFonts w:ascii="Times New Roman" w:eastAsia="Calibri" w:hAnsi="Times New Roman" w:cs="Times New Roman"/>
          <w:sz w:val="24"/>
          <w:szCs w:val="24"/>
        </w:rPr>
        <w:t xml:space="preserve">, will hold a </w:t>
      </w:r>
      <w:r w:rsidR="00DD3B09">
        <w:rPr>
          <w:rFonts w:ascii="Times New Roman" w:eastAsia="Calibri" w:hAnsi="Times New Roman" w:cs="Times New Roman"/>
          <w:sz w:val="24"/>
          <w:szCs w:val="24"/>
        </w:rPr>
        <w:t>vote</w:t>
      </w:r>
      <w:r w:rsidR="00EF0B3A" w:rsidRPr="00EF0B3A">
        <w:rPr>
          <w:rFonts w:ascii="Times New Roman" w:eastAsia="Calibri" w:hAnsi="Times New Roman" w:cs="Times New Roman"/>
          <w:sz w:val="24"/>
          <w:szCs w:val="24"/>
        </w:rPr>
        <w:t xml:space="preserve"> </w:t>
      </w:r>
      <w:r w:rsidR="007E5CDA">
        <w:rPr>
          <w:rFonts w:ascii="Times New Roman" w:eastAsia="Calibri" w:hAnsi="Times New Roman" w:cs="Times New Roman"/>
          <w:sz w:val="24"/>
          <w:szCs w:val="24"/>
        </w:rPr>
        <w:t>on</w:t>
      </w:r>
      <w:r w:rsidR="00EF0B3A" w:rsidRPr="00EF0B3A">
        <w:rPr>
          <w:rFonts w:ascii="Times New Roman" w:eastAsia="Calibri" w:hAnsi="Times New Roman" w:cs="Times New Roman"/>
          <w:sz w:val="24"/>
          <w:szCs w:val="24"/>
        </w:rPr>
        <w:t xml:space="preserve"> </w:t>
      </w:r>
      <w:r w:rsidR="00AA4673">
        <w:rPr>
          <w:rFonts w:ascii="Times New Roman" w:eastAsia="Calibri" w:hAnsi="Times New Roman" w:cs="Times New Roman"/>
          <w:sz w:val="24"/>
          <w:szCs w:val="24"/>
        </w:rPr>
        <w:t>two</w:t>
      </w:r>
      <w:r w:rsidR="00AA4673" w:rsidRPr="00EF0B3A">
        <w:rPr>
          <w:rFonts w:ascii="Times New Roman" w:eastAsia="Calibri" w:hAnsi="Times New Roman" w:cs="Times New Roman"/>
          <w:sz w:val="24"/>
          <w:szCs w:val="24"/>
        </w:rPr>
        <w:t xml:space="preserve"> </w:t>
      </w:r>
      <w:r w:rsidR="00EF0B3A" w:rsidRPr="00EF0B3A">
        <w:rPr>
          <w:rFonts w:ascii="Times New Roman" w:eastAsia="Calibri" w:hAnsi="Times New Roman" w:cs="Times New Roman"/>
          <w:sz w:val="24"/>
          <w:szCs w:val="24"/>
        </w:rPr>
        <w:t>procurement reform measures:</w:t>
      </w:r>
      <w:r w:rsidR="000F532D">
        <w:rPr>
          <w:rFonts w:ascii="Times New Roman" w:eastAsia="Calibri" w:hAnsi="Times New Roman" w:cs="Times New Roman"/>
          <w:sz w:val="24"/>
          <w:szCs w:val="24"/>
        </w:rPr>
        <w:t xml:space="preserve"> </w:t>
      </w:r>
      <w:r w:rsidR="00DD3B09">
        <w:rPr>
          <w:rFonts w:ascii="Times New Roman" w:eastAsia="Times New Roman" w:hAnsi="Times New Roman" w:cs="Times New Roman"/>
          <w:sz w:val="24"/>
          <w:szCs w:val="24"/>
        </w:rPr>
        <w:t>Proposed Introduction 5-A (Prop. Int. No. 5-A),</w:t>
      </w:r>
      <w:r w:rsidR="003415EF">
        <w:rPr>
          <w:rFonts w:ascii="Times New Roman" w:eastAsia="Times New Roman" w:hAnsi="Times New Roman" w:cs="Times New Roman"/>
          <w:sz w:val="24"/>
          <w:szCs w:val="24"/>
        </w:rPr>
        <w:t xml:space="preserve"> sponsored by the Speaker</w:t>
      </w:r>
      <w:r w:rsidR="00AA4673">
        <w:rPr>
          <w:rFonts w:ascii="Times New Roman" w:eastAsia="Times New Roman" w:hAnsi="Times New Roman" w:cs="Times New Roman"/>
          <w:sz w:val="24"/>
          <w:szCs w:val="24"/>
        </w:rPr>
        <w:t xml:space="preserve"> (Council Member Menin)</w:t>
      </w:r>
      <w:r w:rsidR="003415EF">
        <w:rPr>
          <w:rFonts w:ascii="Times New Roman" w:eastAsia="Times New Roman" w:hAnsi="Times New Roman" w:cs="Times New Roman"/>
          <w:sz w:val="24"/>
          <w:szCs w:val="24"/>
        </w:rPr>
        <w:t>,</w:t>
      </w:r>
      <w:r w:rsidR="00DD3B09">
        <w:rPr>
          <w:rFonts w:ascii="Times New Roman" w:eastAsia="Times New Roman" w:hAnsi="Times New Roman" w:cs="Times New Roman"/>
          <w:sz w:val="24"/>
          <w:szCs w:val="24"/>
        </w:rPr>
        <w:t xml:space="preserve"> </w:t>
      </w:r>
      <w:r w:rsidR="00DD3B09">
        <w:rPr>
          <w:rFonts w:ascii="Times New Roman" w:eastAsia="ヒラギノ角ゴ Pro W3" w:hAnsi="Times New Roman" w:cs="Times New Roman"/>
          <w:color w:val="000000"/>
          <w:sz w:val="24"/>
          <w:szCs w:val="20"/>
        </w:rPr>
        <w:t>in relation to criminal penalties for providing false information in contracting and maintain</w:t>
      </w:r>
      <w:r w:rsidR="005E225A">
        <w:rPr>
          <w:rFonts w:ascii="Times New Roman" w:eastAsia="ヒラギノ角ゴ Pro W3" w:hAnsi="Times New Roman" w:cs="Times New Roman"/>
          <w:color w:val="000000"/>
          <w:sz w:val="24"/>
          <w:szCs w:val="20"/>
        </w:rPr>
        <w:t>ing</w:t>
      </w:r>
      <w:r w:rsidR="00DD3B09">
        <w:rPr>
          <w:rFonts w:ascii="Times New Roman" w:eastAsia="ヒラギノ角ゴ Pro W3" w:hAnsi="Times New Roman" w:cs="Times New Roman"/>
          <w:color w:val="000000"/>
          <w:sz w:val="24"/>
          <w:szCs w:val="20"/>
        </w:rPr>
        <w:t xml:space="preserve"> information on subcontractors</w:t>
      </w:r>
      <w:r w:rsidR="005E225A">
        <w:rPr>
          <w:rFonts w:ascii="Times New Roman" w:eastAsia="ヒラギノ角ゴ Pro W3" w:hAnsi="Times New Roman" w:cs="Times New Roman"/>
          <w:color w:val="000000"/>
          <w:sz w:val="24"/>
          <w:szCs w:val="20"/>
        </w:rPr>
        <w:t>;</w:t>
      </w:r>
      <w:r w:rsidR="00DD3B09">
        <w:rPr>
          <w:rFonts w:ascii="Times New Roman" w:eastAsia="ヒラギノ角ゴ Pro W3" w:hAnsi="Times New Roman" w:cs="Times New Roman"/>
          <w:color w:val="000000"/>
          <w:sz w:val="24"/>
          <w:szCs w:val="20"/>
        </w:rPr>
        <w:t xml:space="preserve"> and Proposed Introduction 510-A (Prop. Int. No. 510-A), </w:t>
      </w:r>
      <w:r w:rsidR="00637ED8">
        <w:rPr>
          <w:rFonts w:ascii="Times New Roman" w:eastAsia="ヒラギノ角ゴ Pro W3" w:hAnsi="Times New Roman" w:cs="Times New Roman"/>
          <w:color w:val="000000"/>
          <w:sz w:val="24"/>
          <w:szCs w:val="20"/>
        </w:rPr>
        <w:t xml:space="preserve">sponsored by Council Member </w:t>
      </w:r>
      <w:r w:rsidR="00CC2C04">
        <w:rPr>
          <w:rFonts w:ascii="Times New Roman" w:eastAsia="ヒラギノ角ゴ Pro W3" w:hAnsi="Times New Roman" w:cs="Times New Roman"/>
          <w:color w:val="000000"/>
          <w:sz w:val="24"/>
          <w:szCs w:val="20"/>
        </w:rPr>
        <w:t>Won</w:t>
      </w:r>
      <w:r w:rsidR="00E61035">
        <w:rPr>
          <w:rFonts w:ascii="Times New Roman" w:eastAsia="ヒラギノ角ゴ Pro W3" w:hAnsi="Times New Roman" w:cs="Times New Roman"/>
          <w:color w:val="000000"/>
          <w:sz w:val="24"/>
          <w:szCs w:val="20"/>
        </w:rPr>
        <w:t>,</w:t>
      </w:r>
      <w:r w:rsidR="00CC2C04">
        <w:rPr>
          <w:rFonts w:ascii="Times New Roman" w:eastAsia="ヒラギノ角ゴ Pro W3" w:hAnsi="Times New Roman" w:cs="Times New Roman"/>
          <w:color w:val="000000"/>
          <w:sz w:val="24"/>
          <w:szCs w:val="20"/>
        </w:rPr>
        <w:t xml:space="preserve"> </w:t>
      </w:r>
      <w:r w:rsidR="00DD3B09">
        <w:rPr>
          <w:rFonts w:ascii="Times New Roman" w:eastAsia="ヒラギノ角ゴ Pro W3" w:hAnsi="Times New Roman" w:cs="Times New Roman"/>
          <w:color w:val="000000"/>
          <w:sz w:val="24"/>
          <w:szCs w:val="20"/>
        </w:rPr>
        <w:t>in relation to an online public procurement interface.</w:t>
      </w:r>
      <w:r w:rsidR="00C931BD">
        <w:rPr>
          <w:rFonts w:ascii="Times New Roman" w:eastAsia="Calibri" w:hAnsi="Times New Roman" w:cs="Times New Roman"/>
          <w:sz w:val="24"/>
          <w:szCs w:val="24"/>
        </w:rPr>
        <w:t xml:space="preserve"> </w:t>
      </w:r>
      <w:r w:rsidR="00615363" w:rsidRPr="00D46BD2">
        <w:rPr>
          <w:rFonts w:ascii="Times New Roman" w:hAnsi="Times New Roman" w:cs="Times New Roman"/>
          <w:sz w:val="24"/>
          <w:szCs w:val="24"/>
        </w:rPr>
        <w:t xml:space="preserve">On </w:t>
      </w:r>
      <w:r w:rsidR="002176CC" w:rsidRPr="00D46BD2">
        <w:rPr>
          <w:rFonts w:ascii="Times New Roman" w:hAnsi="Times New Roman" w:cs="Times New Roman"/>
          <w:sz w:val="24"/>
          <w:szCs w:val="24"/>
        </w:rPr>
        <w:t>January 2</w:t>
      </w:r>
      <w:r w:rsidR="00D1175A" w:rsidRPr="00D46BD2">
        <w:rPr>
          <w:rFonts w:ascii="Times New Roman" w:hAnsi="Times New Roman" w:cs="Times New Roman"/>
          <w:sz w:val="24"/>
          <w:szCs w:val="24"/>
        </w:rPr>
        <w:t>7</w:t>
      </w:r>
      <w:r w:rsidR="00615363" w:rsidRPr="00D46BD2">
        <w:rPr>
          <w:rFonts w:ascii="Times New Roman" w:hAnsi="Times New Roman" w:cs="Times New Roman"/>
          <w:sz w:val="24"/>
          <w:szCs w:val="24"/>
        </w:rPr>
        <w:t>,</w:t>
      </w:r>
      <w:r w:rsidR="00D1175A" w:rsidRPr="00D46BD2">
        <w:rPr>
          <w:rFonts w:ascii="Times New Roman" w:hAnsi="Times New Roman" w:cs="Times New Roman"/>
          <w:sz w:val="24"/>
          <w:szCs w:val="24"/>
        </w:rPr>
        <w:t xml:space="preserve"> 2026</w:t>
      </w:r>
      <w:r w:rsidR="00E61035">
        <w:rPr>
          <w:rFonts w:ascii="Times New Roman" w:hAnsi="Times New Roman" w:cs="Times New Roman"/>
          <w:sz w:val="24"/>
          <w:szCs w:val="24"/>
        </w:rPr>
        <w:t>,</w:t>
      </w:r>
      <w:r w:rsidR="00615363" w:rsidRPr="00D46BD2">
        <w:rPr>
          <w:rFonts w:ascii="Times New Roman" w:hAnsi="Times New Roman" w:cs="Times New Roman"/>
          <w:sz w:val="24"/>
          <w:szCs w:val="24"/>
        </w:rPr>
        <w:t xml:space="preserve"> the Committee held a hearing on previous version</w:t>
      </w:r>
      <w:r w:rsidR="00D1175A">
        <w:rPr>
          <w:rFonts w:ascii="Times New Roman" w:hAnsi="Times New Roman" w:cs="Times New Roman"/>
          <w:sz w:val="24"/>
          <w:szCs w:val="24"/>
        </w:rPr>
        <w:t>s</w:t>
      </w:r>
      <w:r w:rsidR="00615363" w:rsidRPr="00D46BD2">
        <w:rPr>
          <w:rFonts w:ascii="Times New Roman" w:hAnsi="Times New Roman" w:cs="Times New Roman"/>
          <w:sz w:val="24"/>
          <w:szCs w:val="24"/>
        </w:rPr>
        <w:t xml:space="preserve"> of </w:t>
      </w:r>
      <w:r w:rsidR="00D1175A">
        <w:rPr>
          <w:rFonts w:ascii="Times New Roman" w:hAnsi="Times New Roman" w:cs="Times New Roman"/>
          <w:sz w:val="24"/>
          <w:szCs w:val="24"/>
        </w:rPr>
        <w:t xml:space="preserve">Prop. </w:t>
      </w:r>
      <w:r w:rsidR="00615363" w:rsidRPr="00D46BD2">
        <w:rPr>
          <w:rFonts w:ascii="Times New Roman" w:hAnsi="Times New Roman" w:cs="Times New Roman"/>
          <w:sz w:val="24"/>
          <w:szCs w:val="24"/>
        </w:rPr>
        <w:t>Int. No</w:t>
      </w:r>
      <w:r w:rsidR="00D1175A">
        <w:rPr>
          <w:rFonts w:ascii="Times New Roman" w:hAnsi="Times New Roman" w:cs="Times New Roman"/>
          <w:sz w:val="24"/>
          <w:szCs w:val="24"/>
        </w:rPr>
        <w:t>s.</w:t>
      </w:r>
      <w:r w:rsidR="00615363" w:rsidRPr="00D46BD2">
        <w:rPr>
          <w:rFonts w:ascii="Times New Roman" w:hAnsi="Times New Roman" w:cs="Times New Roman"/>
          <w:sz w:val="24"/>
          <w:szCs w:val="24"/>
        </w:rPr>
        <w:t xml:space="preserve"> </w:t>
      </w:r>
      <w:r w:rsidR="00D1175A">
        <w:rPr>
          <w:rFonts w:ascii="Times New Roman" w:hAnsi="Times New Roman" w:cs="Times New Roman"/>
          <w:sz w:val="24"/>
          <w:szCs w:val="24"/>
        </w:rPr>
        <w:t>5-A and 510-A</w:t>
      </w:r>
      <w:r w:rsidR="00615363" w:rsidRPr="00D46BD2">
        <w:rPr>
          <w:rFonts w:ascii="Times New Roman" w:hAnsi="Times New Roman" w:cs="Times New Roman"/>
          <w:sz w:val="24"/>
          <w:szCs w:val="24"/>
        </w:rPr>
        <w:t xml:space="preserve">. Among those who testified at the hearing were the </w:t>
      </w:r>
      <w:r w:rsidR="00D1175A">
        <w:rPr>
          <w:rFonts w:ascii="Times New Roman" w:hAnsi="Times New Roman" w:cs="Times New Roman"/>
          <w:sz w:val="24"/>
          <w:szCs w:val="24"/>
        </w:rPr>
        <w:t>Mayor’s Office of Contract Services</w:t>
      </w:r>
      <w:r w:rsidR="00615363" w:rsidRPr="00D46BD2">
        <w:rPr>
          <w:rFonts w:ascii="Times New Roman" w:hAnsi="Times New Roman" w:cs="Times New Roman"/>
          <w:sz w:val="24"/>
          <w:szCs w:val="24"/>
        </w:rPr>
        <w:t>, advocacy organizations, and members of the public.</w:t>
      </w:r>
    </w:p>
    <w:p w14:paraId="61568AA1" w14:textId="77777777" w:rsidR="00B014E1" w:rsidRDefault="00B014E1" w:rsidP="00B014E1">
      <w:pPr>
        <w:pStyle w:val="ListParagraph"/>
        <w:numPr>
          <w:ilvl w:val="0"/>
          <w:numId w:val="5"/>
        </w:numPr>
        <w:spacing w:before="240" w:after="360" w:line="259" w:lineRule="auto"/>
        <w:jc w:val="both"/>
        <w:rPr>
          <w:rFonts w:ascii="Times New Roman" w:hAnsi="Times New Roman" w:cs="Times New Roman"/>
          <w:b/>
          <w:sz w:val="24"/>
          <w:szCs w:val="24"/>
        </w:rPr>
      </w:pPr>
      <w:r w:rsidRPr="002626AC">
        <w:rPr>
          <w:rFonts w:ascii="Times New Roman" w:hAnsi="Times New Roman" w:cs="Times New Roman"/>
          <w:b/>
          <w:sz w:val="24"/>
          <w:szCs w:val="24"/>
        </w:rPr>
        <w:t>BACKGROUND</w:t>
      </w:r>
    </w:p>
    <w:p w14:paraId="50112638" w14:textId="77777777" w:rsidR="00B014E1" w:rsidRPr="002626AC" w:rsidRDefault="00B014E1" w:rsidP="00B014E1">
      <w:pPr>
        <w:spacing w:after="0" w:line="480" w:lineRule="auto"/>
        <w:ind w:firstLine="720"/>
        <w:jc w:val="both"/>
        <w:rPr>
          <w:rFonts w:ascii="Times New Roman" w:hAnsi="Times New Roman" w:cs="Times New Roman"/>
          <w:bCs/>
          <w:sz w:val="24"/>
          <w:szCs w:val="24"/>
        </w:rPr>
      </w:pPr>
      <w:r w:rsidRPr="00ED7A2F">
        <w:rPr>
          <w:rFonts w:ascii="Times New Roman" w:hAnsi="Times New Roman" w:cs="Times New Roman"/>
          <w:sz w:val="24"/>
          <w:szCs w:val="24"/>
        </w:rPr>
        <w:t>New York City operates the largest municipal procurement system in the nation, with the City procuring $42.45 billion in goods and services in Fiscal Year 2025 alone.</w:t>
      </w:r>
      <w:bookmarkStart w:id="0" w:name="_Ref219981211"/>
      <w:r w:rsidRPr="00ED7A2F">
        <w:rPr>
          <w:rStyle w:val="FootnoteReference"/>
          <w:rFonts w:ascii="Times New Roman" w:hAnsi="Times New Roman" w:cs="Times New Roman"/>
          <w:sz w:val="24"/>
          <w:szCs w:val="24"/>
        </w:rPr>
        <w:footnoteReference w:id="1"/>
      </w:r>
      <w:bookmarkEnd w:id="0"/>
      <w:r>
        <w:t xml:space="preserve"> </w:t>
      </w:r>
      <w:r w:rsidRPr="002626AC">
        <w:rPr>
          <w:rFonts w:ascii="Times New Roman" w:hAnsi="Times New Roman" w:cs="Times New Roman"/>
          <w:bCs/>
          <w:sz w:val="24"/>
          <w:szCs w:val="24"/>
        </w:rPr>
        <w:t xml:space="preserve">This massive contracting operation spans across numerous agencies and touches virtually every aspect of city government, from human services to infrastructure </w:t>
      </w:r>
      <w:r>
        <w:rPr>
          <w:rFonts w:ascii="Times New Roman" w:hAnsi="Times New Roman" w:cs="Times New Roman"/>
          <w:bCs/>
          <w:sz w:val="24"/>
          <w:szCs w:val="24"/>
        </w:rPr>
        <w:t>development</w:t>
      </w:r>
      <w:r w:rsidRPr="002626AC">
        <w:rPr>
          <w:rFonts w:ascii="Times New Roman" w:hAnsi="Times New Roman" w:cs="Times New Roman"/>
          <w:bCs/>
          <w:sz w:val="24"/>
          <w:szCs w:val="24"/>
        </w:rPr>
        <w:t>.</w:t>
      </w:r>
      <w:bookmarkStart w:id="1" w:name="_Ref219976885"/>
      <w:r>
        <w:rPr>
          <w:rStyle w:val="FootnoteReference"/>
          <w:rFonts w:ascii="Times New Roman" w:hAnsi="Times New Roman" w:cs="Times New Roman"/>
          <w:bCs/>
          <w:sz w:val="24"/>
          <w:szCs w:val="24"/>
        </w:rPr>
        <w:footnoteReference w:id="2"/>
      </w:r>
      <w:bookmarkEnd w:id="1"/>
      <w:r w:rsidRPr="002626AC">
        <w:rPr>
          <w:rFonts w:ascii="Times New Roman" w:hAnsi="Times New Roman" w:cs="Times New Roman"/>
          <w:bCs/>
          <w:sz w:val="24"/>
          <w:szCs w:val="24"/>
        </w:rPr>
        <w:t xml:space="preserve"> However, the system has long been characterized by inefficiencies, transparency gaps, and vulnerability to corruption.</w:t>
      </w:r>
      <w:r>
        <w:rPr>
          <w:rStyle w:val="FootnoteReference"/>
          <w:rFonts w:ascii="Times New Roman" w:hAnsi="Times New Roman" w:cs="Times New Roman"/>
          <w:bCs/>
          <w:sz w:val="24"/>
          <w:szCs w:val="24"/>
        </w:rPr>
        <w:footnoteReference w:id="3"/>
      </w:r>
    </w:p>
    <w:p w14:paraId="3CF4031E" w14:textId="77777777" w:rsidR="00B014E1" w:rsidRDefault="00B014E1" w:rsidP="00B014E1">
      <w:pPr>
        <w:spacing w:after="0" w:line="480" w:lineRule="auto"/>
        <w:ind w:firstLine="720"/>
        <w:jc w:val="both"/>
        <w:rPr>
          <w:rFonts w:ascii="Times New Roman" w:hAnsi="Times New Roman" w:cs="Times New Roman"/>
          <w:bCs/>
          <w:sz w:val="24"/>
          <w:szCs w:val="24"/>
        </w:rPr>
      </w:pPr>
      <w:r w:rsidRPr="002626AC">
        <w:rPr>
          <w:rFonts w:ascii="Times New Roman" w:hAnsi="Times New Roman" w:cs="Times New Roman"/>
          <w:bCs/>
          <w:sz w:val="24"/>
          <w:szCs w:val="24"/>
        </w:rPr>
        <w:t xml:space="preserve">The City's procurement process </w:t>
      </w:r>
      <w:r>
        <w:rPr>
          <w:rFonts w:ascii="Times New Roman" w:hAnsi="Times New Roman" w:cs="Times New Roman"/>
          <w:bCs/>
          <w:sz w:val="24"/>
          <w:szCs w:val="24"/>
        </w:rPr>
        <w:t>is</w:t>
      </w:r>
      <w:r w:rsidRPr="002626AC">
        <w:rPr>
          <w:rFonts w:ascii="Times New Roman" w:hAnsi="Times New Roman" w:cs="Times New Roman"/>
          <w:bCs/>
          <w:sz w:val="24"/>
          <w:szCs w:val="24"/>
        </w:rPr>
        <w:t xml:space="preserve"> onerous and slow, creating significant </w:t>
      </w:r>
      <w:r>
        <w:rPr>
          <w:rFonts w:ascii="Times New Roman" w:hAnsi="Times New Roman" w:cs="Times New Roman"/>
          <w:bCs/>
          <w:sz w:val="24"/>
          <w:szCs w:val="24"/>
        </w:rPr>
        <w:t xml:space="preserve">and persistent </w:t>
      </w:r>
      <w:r w:rsidRPr="002626AC">
        <w:rPr>
          <w:rFonts w:ascii="Times New Roman" w:hAnsi="Times New Roman" w:cs="Times New Roman"/>
          <w:bCs/>
          <w:sz w:val="24"/>
          <w:szCs w:val="24"/>
        </w:rPr>
        <w:t>operational challenges</w:t>
      </w:r>
      <w:r>
        <w:rPr>
          <w:rFonts w:ascii="Times New Roman" w:hAnsi="Times New Roman" w:cs="Times New Roman"/>
          <w:bCs/>
          <w:sz w:val="24"/>
          <w:szCs w:val="24"/>
        </w:rPr>
        <w:t xml:space="preserve"> for agencies and vendors alike</w:t>
      </w:r>
      <w:r w:rsidRPr="002626AC">
        <w:rPr>
          <w:rFonts w:ascii="Times New Roman" w:hAnsi="Times New Roman" w:cs="Times New Roman"/>
          <w:bCs/>
          <w:sz w:val="24"/>
          <w:szCs w:val="24"/>
        </w:rPr>
        <w:t xml:space="preserve">. </w:t>
      </w:r>
      <w:r>
        <w:rPr>
          <w:rFonts w:ascii="Times New Roman" w:hAnsi="Times New Roman" w:cs="Times New Roman"/>
          <w:bCs/>
          <w:sz w:val="24"/>
          <w:szCs w:val="24"/>
        </w:rPr>
        <w:t>According to the Office of the Comptroller</w:t>
      </w:r>
      <w:r w:rsidRPr="002626AC">
        <w:rPr>
          <w:rFonts w:ascii="Times New Roman" w:hAnsi="Times New Roman" w:cs="Times New Roman"/>
          <w:bCs/>
          <w:sz w:val="24"/>
          <w:szCs w:val="24"/>
        </w:rPr>
        <w:t>,</w:t>
      </w:r>
      <w:r>
        <w:rPr>
          <w:rFonts w:ascii="Times New Roman" w:hAnsi="Times New Roman" w:cs="Times New Roman"/>
          <w:bCs/>
          <w:sz w:val="24"/>
          <w:szCs w:val="24"/>
        </w:rPr>
        <w:t xml:space="preserve"> for Fiscal Year 2025</w:t>
      </w:r>
      <w:r w:rsidRPr="002626AC">
        <w:rPr>
          <w:rFonts w:ascii="Times New Roman" w:hAnsi="Times New Roman" w:cs="Times New Roman"/>
          <w:bCs/>
          <w:sz w:val="24"/>
          <w:szCs w:val="24"/>
        </w:rPr>
        <w:t xml:space="preserve"> </w:t>
      </w:r>
      <w:r>
        <w:rPr>
          <w:rFonts w:ascii="Times New Roman" w:hAnsi="Times New Roman" w:cs="Times New Roman"/>
          <w:bCs/>
          <w:sz w:val="24"/>
          <w:szCs w:val="24"/>
        </w:rPr>
        <w:t>72</w:t>
      </w:r>
      <w:r w:rsidRPr="002626AC">
        <w:rPr>
          <w:rFonts w:ascii="Times New Roman" w:hAnsi="Times New Roman" w:cs="Times New Roman"/>
          <w:bCs/>
          <w:sz w:val="24"/>
          <w:szCs w:val="24"/>
        </w:rPr>
        <w:t>.</w:t>
      </w:r>
      <w:r>
        <w:rPr>
          <w:rFonts w:ascii="Times New Roman" w:hAnsi="Times New Roman" w:cs="Times New Roman"/>
          <w:bCs/>
          <w:sz w:val="24"/>
          <w:szCs w:val="24"/>
        </w:rPr>
        <w:t>64</w:t>
      </w:r>
      <w:r w:rsidRPr="002626AC">
        <w:rPr>
          <w:rFonts w:ascii="Times New Roman" w:hAnsi="Times New Roman" w:cs="Times New Roman"/>
          <w:bCs/>
          <w:sz w:val="24"/>
          <w:szCs w:val="24"/>
        </w:rPr>
        <w:t xml:space="preserve"> percent of all contracts were registered late, meaning contractors had </w:t>
      </w:r>
      <w:r w:rsidRPr="002626AC">
        <w:rPr>
          <w:rFonts w:ascii="Times New Roman" w:hAnsi="Times New Roman" w:cs="Times New Roman"/>
          <w:bCs/>
          <w:sz w:val="24"/>
          <w:szCs w:val="24"/>
        </w:rPr>
        <w:lastRenderedPageBreak/>
        <w:t>begun work before the City finalized contracts or initiated payments.</w:t>
      </w:r>
      <w:r>
        <w:rPr>
          <w:rStyle w:val="FootnoteReference"/>
          <w:rFonts w:ascii="Times New Roman" w:hAnsi="Times New Roman" w:cs="Times New Roman"/>
          <w:bCs/>
          <w:sz w:val="24"/>
          <w:szCs w:val="24"/>
        </w:rPr>
        <w:footnoteReference w:id="4"/>
      </w:r>
      <w:r w:rsidRPr="002626AC">
        <w:rPr>
          <w:rFonts w:ascii="Times New Roman" w:hAnsi="Times New Roman" w:cs="Times New Roman"/>
          <w:bCs/>
          <w:sz w:val="24"/>
          <w:szCs w:val="24"/>
        </w:rPr>
        <w:t xml:space="preserve"> </w:t>
      </w:r>
      <w:r w:rsidRPr="0005736E">
        <w:rPr>
          <w:rFonts w:ascii="Times New Roman" w:hAnsi="Times New Roman" w:cs="Times New Roman"/>
          <w:bCs/>
          <w:sz w:val="24"/>
          <w:szCs w:val="24"/>
        </w:rPr>
        <w:t>Fo</w:t>
      </w:r>
      <w:r>
        <w:rPr>
          <w:rFonts w:ascii="Times New Roman" w:hAnsi="Times New Roman" w:cs="Times New Roman"/>
          <w:bCs/>
          <w:sz w:val="24"/>
          <w:szCs w:val="24"/>
        </w:rPr>
        <w:t>cusing on</w:t>
      </w:r>
      <w:r w:rsidRPr="0005736E">
        <w:rPr>
          <w:rFonts w:ascii="Times New Roman" w:hAnsi="Times New Roman" w:cs="Times New Roman"/>
          <w:bCs/>
          <w:sz w:val="24"/>
          <w:szCs w:val="24"/>
        </w:rPr>
        <w:t xml:space="preserve"> human services contracts </w:t>
      </w:r>
      <w:r>
        <w:rPr>
          <w:rFonts w:ascii="Times New Roman" w:hAnsi="Times New Roman" w:cs="Times New Roman"/>
          <w:bCs/>
          <w:sz w:val="24"/>
          <w:szCs w:val="24"/>
        </w:rPr>
        <w:t>indicates a worse</w:t>
      </w:r>
      <w:r w:rsidRPr="0005736E">
        <w:rPr>
          <w:rFonts w:ascii="Times New Roman" w:hAnsi="Times New Roman" w:cs="Times New Roman"/>
          <w:bCs/>
          <w:sz w:val="24"/>
          <w:szCs w:val="24"/>
        </w:rPr>
        <w:t xml:space="preserve"> situation with </w:t>
      </w:r>
      <w:r>
        <w:rPr>
          <w:rFonts w:ascii="Times New Roman" w:hAnsi="Times New Roman" w:cs="Times New Roman"/>
          <w:bCs/>
          <w:sz w:val="24"/>
          <w:szCs w:val="24"/>
        </w:rPr>
        <w:t>81</w:t>
      </w:r>
      <w:r w:rsidRPr="0005736E">
        <w:rPr>
          <w:rFonts w:ascii="Times New Roman" w:hAnsi="Times New Roman" w:cs="Times New Roman"/>
          <w:bCs/>
          <w:sz w:val="24"/>
          <w:szCs w:val="24"/>
        </w:rPr>
        <w:t>.</w:t>
      </w:r>
      <w:r>
        <w:rPr>
          <w:rFonts w:ascii="Times New Roman" w:hAnsi="Times New Roman" w:cs="Times New Roman"/>
          <w:bCs/>
          <w:sz w:val="24"/>
          <w:szCs w:val="24"/>
        </w:rPr>
        <w:t>01 percent</w:t>
      </w:r>
      <w:r w:rsidRPr="0005736E">
        <w:rPr>
          <w:rFonts w:ascii="Times New Roman" w:hAnsi="Times New Roman" w:cs="Times New Roman"/>
          <w:bCs/>
          <w:sz w:val="24"/>
          <w:szCs w:val="24"/>
        </w:rPr>
        <w:t xml:space="preserve"> </w:t>
      </w:r>
      <w:r>
        <w:rPr>
          <w:rFonts w:ascii="Times New Roman" w:hAnsi="Times New Roman" w:cs="Times New Roman"/>
          <w:bCs/>
          <w:sz w:val="24"/>
          <w:szCs w:val="24"/>
        </w:rPr>
        <w:t xml:space="preserve">of contracts </w:t>
      </w:r>
      <w:r w:rsidRPr="0005736E">
        <w:rPr>
          <w:rFonts w:ascii="Times New Roman" w:hAnsi="Times New Roman" w:cs="Times New Roman"/>
          <w:bCs/>
          <w:sz w:val="24"/>
          <w:szCs w:val="24"/>
        </w:rPr>
        <w:t>registered retroactively</w:t>
      </w:r>
      <w:r>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5"/>
      </w:r>
      <w:r>
        <w:rPr>
          <w:rFonts w:ascii="Times New Roman" w:hAnsi="Times New Roman" w:cs="Times New Roman"/>
          <w:bCs/>
          <w:sz w:val="24"/>
          <w:szCs w:val="24"/>
        </w:rPr>
        <w:t xml:space="preserve"> </w:t>
      </w:r>
      <w:r w:rsidRPr="00E46D5C">
        <w:rPr>
          <w:rFonts w:ascii="Times New Roman" w:hAnsi="Times New Roman" w:cs="Times New Roman"/>
          <w:bCs/>
          <w:sz w:val="24"/>
          <w:szCs w:val="24"/>
        </w:rPr>
        <w:t>These delays stem from extensive paperwork requirements, rigid review procedures, and lack of coordination across oversight agencies</w:t>
      </w:r>
      <w:r>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6"/>
      </w:r>
      <w:r w:rsidRPr="00E46D5C">
        <w:rPr>
          <w:rFonts w:ascii="Times New Roman" w:hAnsi="Times New Roman" w:cs="Times New Roman"/>
          <w:bCs/>
          <w:sz w:val="24"/>
          <w:szCs w:val="24"/>
        </w:rPr>
        <w:t xml:space="preserve"> </w:t>
      </w:r>
      <w:r>
        <w:rPr>
          <w:rFonts w:ascii="Times New Roman" w:hAnsi="Times New Roman" w:cs="Times New Roman"/>
          <w:bCs/>
          <w:sz w:val="24"/>
          <w:szCs w:val="24"/>
        </w:rPr>
        <w:t>This forces</w:t>
      </w:r>
      <w:r w:rsidRPr="00E46D5C">
        <w:rPr>
          <w:rFonts w:ascii="Times New Roman" w:hAnsi="Times New Roman" w:cs="Times New Roman"/>
          <w:bCs/>
          <w:sz w:val="24"/>
          <w:szCs w:val="24"/>
        </w:rPr>
        <w:t xml:space="preserve"> many contractors to rely on loans and lines of credit while awaiting reimbursement.</w:t>
      </w:r>
      <w:r>
        <w:rPr>
          <w:rStyle w:val="FootnoteReference"/>
          <w:rFonts w:ascii="Times New Roman" w:hAnsi="Times New Roman" w:cs="Times New Roman"/>
          <w:bCs/>
          <w:sz w:val="24"/>
          <w:szCs w:val="24"/>
        </w:rPr>
        <w:footnoteReference w:id="7"/>
      </w:r>
    </w:p>
    <w:p w14:paraId="78286864" w14:textId="245F1CB4" w:rsidR="00B014E1" w:rsidRDefault="00B014E1" w:rsidP="00B014E1">
      <w:pPr>
        <w:snapToGrid w:val="0"/>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The City’s c</w:t>
      </w:r>
      <w:r w:rsidRPr="00E46D5C">
        <w:rPr>
          <w:rFonts w:ascii="Times New Roman" w:hAnsi="Times New Roman" w:cs="Times New Roman"/>
          <w:bCs/>
          <w:sz w:val="24"/>
          <w:szCs w:val="24"/>
        </w:rPr>
        <w:t xml:space="preserve">urrent transparency systems contain </w:t>
      </w:r>
      <w:r>
        <w:rPr>
          <w:rFonts w:ascii="Times New Roman" w:hAnsi="Times New Roman" w:cs="Times New Roman"/>
          <w:bCs/>
          <w:sz w:val="24"/>
          <w:szCs w:val="24"/>
        </w:rPr>
        <w:t xml:space="preserve">significant </w:t>
      </w:r>
      <w:r w:rsidRPr="00E46D5C">
        <w:rPr>
          <w:rFonts w:ascii="Times New Roman" w:hAnsi="Times New Roman" w:cs="Times New Roman"/>
          <w:bCs/>
          <w:sz w:val="24"/>
          <w:szCs w:val="24"/>
        </w:rPr>
        <w:t>gaps in publicly available information. While the Comptroller publishes some spending data</w:t>
      </w:r>
      <w:r>
        <w:rPr>
          <w:rFonts w:ascii="Times New Roman" w:hAnsi="Times New Roman" w:cs="Times New Roman"/>
          <w:bCs/>
          <w:sz w:val="24"/>
          <w:szCs w:val="24"/>
        </w:rPr>
        <w:t xml:space="preserve"> via the Checkbook NYC website</w:t>
      </w:r>
      <w:r w:rsidRPr="00E46D5C">
        <w:rPr>
          <w:rFonts w:ascii="Times New Roman" w:hAnsi="Times New Roman" w:cs="Times New Roman"/>
          <w:bCs/>
          <w:sz w:val="24"/>
          <w:szCs w:val="24"/>
        </w:rPr>
        <w:t>,</w:t>
      </w:r>
      <w:r>
        <w:rPr>
          <w:rFonts w:ascii="Times New Roman" w:hAnsi="Times New Roman" w:cs="Times New Roman"/>
          <w:bCs/>
          <w:sz w:val="24"/>
          <w:szCs w:val="24"/>
        </w:rPr>
        <w:t xml:space="preserve"> the data provided remains general.</w:t>
      </w:r>
      <w:r>
        <w:rPr>
          <w:rStyle w:val="FootnoteReference"/>
          <w:rFonts w:ascii="Times New Roman" w:hAnsi="Times New Roman" w:cs="Times New Roman"/>
          <w:bCs/>
          <w:sz w:val="24"/>
          <w:szCs w:val="24"/>
        </w:rPr>
        <w:footnoteReference w:id="8"/>
      </w:r>
      <w:r w:rsidRPr="00E46D5C">
        <w:rPr>
          <w:rFonts w:ascii="Times New Roman" w:hAnsi="Times New Roman" w:cs="Times New Roman"/>
          <w:bCs/>
          <w:sz w:val="24"/>
          <w:szCs w:val="24"/>
        </w:rPr>
        <w:t xml:space="preserve"> </w:t>
      </w:r>
      <w:r>
        <w:rPr>
          <w:rFonts w:ascii="Times New Roman" w:hAnsi="Times New Roman" w:cs="Times New Roman"/>
          <w:bCs/>
          <w:sz w:val="24"/>
          <w:szCs w:val="24"/>
        </w:rPr>
        <w:t>T</w:t>
      </w:r>
      <w:r w:rsidRPr="00E46D5C">
        <w:rPr>
          <w:rFonts w:ascii="Times New Roman" w:hAnsi="Times New Roman" w:cs="Times New Roman"/>
          <w:bCs/>
          <w:sz w:val="24"/>
          <w:szCs w:val="24"/>
        </w:rPr>
        <w:t xml:space="preserve">here are </w:t>
      </w:r>
      <w:r>
        <w:rPr>
          <w:rFonts w:ascii="Times New Roman" w:hAnsi="Times New Roman" w:cs="Times New Roman"/>
          <w:bCs/>
          <w:sz w:val="24"/>
          <w:szCs w:val="24"/>
        </w:rPr>
        <w:t>substantial</w:t>
      </w:r>
      <w:r w:rsidRPr="00E46D5C">
        <w:rPr>
          <w:rFonts w:ascii="Times New Roman" w:hAnsi="Times New Roman" w:cs="Times New Roman"/>
          <w:bCs/>
          <w:sz w:val="24"/>
          <w:szCs w:val="24"/>
        </w:rPr>
        <w:t xml:space="preserve"> limitations </w:t>
      </w:r>
      <w:r>
        <w:rPr>
          <w:rFonts w:ascii="Times New Roman" w:hAnsi="Times New Roman" w:cs="Times New Roman"/>
          <w:bCs/>
          <w:sz w:val="24"/>
          <w:szCs w:val="24"/>
        </w:rPr>
        <w:t>to the public’s consumption of</w:t>
      </w:r>
      <w:r w:rsidRPr="00E46D5C">
        <w:rPr>
          <w:rFonts w:ascii="Times New Roman" w:hAnsi="Times New Roman" w:cs="Times New Roman"/>
          <w:bCs/>
          <w:sz w:val="24"/>
          <w:szCs w:val="24"/>
        </w:rPr>
        <w:t xml:space="preserve"> information </w:t>
      </w:r>
      <w:r>
        <w:rPr>
          <w:rFonts w:ascii="Times New Roman" w:hAnsi="Times New Roman" w:cs="Times New Roman"/>
          <w:bCs/>
          <w:sz w:val="24"/>
          <w:szCs w:val="24"/>
        </w:rPr>
        <w:t>regarding</w:t>
      </w:r>
      <w:r w:rsidRPr="00E46D5C">
        <w:rPr>
          <w:rFonts w:ascii="Times New Roman" w:hAnsi="Times New Roman" w:cs="Times New Roman"/>
          <w:bCs/>
          <w:sz w:val="24"/>
          <w:szCs w:val="24"/>
        </w:rPr>
        <w:t xml:space="preserve"> contracts awaiting registration, performance metrics, and expenditures against individual contracts.</w:t>
      </w:r>
      <w:r>
        <w:rPr>
          <w:rStyle w:val="FootnoteReference"/>
          <w:rFonts w:ascii="Times New Roman" w:hAnsi="Times New Roman" w:cs="Times New Roman"/>
          <w:bCs/>
          <w:sz w:val="24"/>
          <w:szCs w:val="24"/>
        </w:rPr>
        <w:footnoteReference w:id="9"/>
      </w:r>
      <w:r>
        <w:rPr>
          <w:rFonts w:ascii="Times New Roman" w:hAnsi="Times New Roman" w:cs="Times New Roman"/>
          <w:bCs/>
          <w:sz w:val="24"/>
          <w:szCs w:val="24"/>
        </w:rPr>
        <w:t xml:space="preserve"> Separately, in an attempt to address concerns regarding transparency around city contracting</w:t>
      </w:r>
      <w:r w:rsidRPr="00E46D5C">
        <w:rPr>
          <w:rFonts w:ascii="Times New Roman" w:hAnsi="Times New Roman" w:cs="Times New Roman"/>
          <w:bCs/>
          <w:sz w:val="24"/>
          <w:szCs w:val="24"/>
        </w:rPr>
        <w:t xml:space="preserve">, </w:t>
      </w:r>
      <w:r>
        <w:rPr>
          <w:rFonts w:ascii="Times New Roman" w:hAnsi="Times New Roman" w:cs="Times New Roman"/>
          <w:bCs/>
          <w:sz w:val="24"/>
          <w:szCs w:val="24"/>
        </w:rPr>
        <w:t xml:space="preserve">MOCS created </w:t>
      </w:r>
      <w:r w:rsidRPr="00E46D5C">
        <w:rPr>
          <w:rFonts w:ascii="Times New Roman" w:hAnsi="Times New Roman" w:cs="Times New Roman"/>
          <w:bCs/>
          <w:sz w:val="24"/>
          <w:szCs w:val="24"/>
        </w:rPr>
        <w:t>PASSPort Public</w:t>
      </w:r>
      <w:r>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10"/>
      </w:r>
      <w:r>
        <w:rPr>
          <w:rFonts w:ascii="Times New Roman" w:hAnsi="Times New Roman" w:cs="Times New Roman"/>
          <w:bCs/>
          <w:sz w:val="24"/>
          <w:szCs w:val="24"/>
        </w:rPr>
        <w:t xml:space="preserve"> PASSPort Public is web portal meant to provide information data around vendors contracting with the City as well as information about different City solicitations for services.</w:t>
      </w:r>
      <w:r>
        <w:rPr>
          <w:rStyle w:val="FootnoteReference"/>
          <w:rFonts w:ascii="Times New Roman" w:hAnsi="Times New Roman" w:cs="Times New Roman"/>
          <w:bCs/>
          <w:sz w:val="24"/>
          <w:szCs w:val="24"/>
        </w:rPr>
        <w:footnoteReference w:id="11"/>
      </w:r>
      <w:r>
        <w:rPr>
          <w:rFonts w:ascii="Times New Roman" w:hAnsi="Times New Roman" w:cs="Times New Roman"/>
          <w:bCs/>
          <w:sz w:val="24"/>
          <w:szCs w:val="24"/>
        </w:rPr>
        <w:t xml:space="preserve"> However, despite the creation</w:t>
      </w:r>
      <w:r w:rsidRPr="00E46D5C">
        <w:rPr>
          <w:rFonts w:ascii="Times New Roman" w:hAnsi="Times New Roman" w:cs="Times New Roman"/>
          <w:bCs/>
          <w:sz w:val="24"/>
          <w:szCs w:val="24"/>
        </w:rPr>
        <w:t xml:space="preserve"> </w:t>
      </w:r>
      <w:r>
        <w:rPr>
          <w:rFonts w:ascii="Times New Roman" w:hAnsi="Times New Roman" w:cs="Times New Roman"/>
          <w:bCs/>
          <w:sz w:val="24"/>
          <w:szCs w:val="24"/>
        </w:rPr>
        <w:t xml:space="preserve">of this portal, </w:t>
      </w:r>
      <w:r w:rsidRPr="00E46D5C">
        <w:rPr>
          <w:rFonts w:ascii="Times New Roman" w:hAnsi="Times New Roman" w:cs="Times New Roman"/>
          <w:bCs/>
          <w:sz w:val="24"/>
          <w:szCs w:val="24"/>
        </w:rPr>
        <w:t>many contract documents remain scattered across agency websites rather than consolidated in a central location</w:t>
      </w:r>
      <w:r>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12"/>
      </w:r>
      <w:r w:rsidRPr="00E46D5C">
        <w:rPr>
          <w:rFonts w:ascii="Times New Roman" w:hAnsi="Times New Roman" w:cs="Times New Roman"/>
          <w:bCs/>
          <w:sz w:val="24"/>
          <w:szCs w:val="24"/>
        </w:rPr>
        <w:t xml:space="preserve"> </w:t>
      </w:r>
      <w:r>
        <w:rPr>
          <w:rFonts w:ascii="Times New Roman" w:hAnsi="Times New Roman" w:cs="Times New Roman"/>
          <w:bCs/>
          <w:sz w:val="24"/>
          <w:szCs w:val="24"/>
        </w:rPr>
        <w:t xml:space="preserve">PASSPort Public also </w:t>
      </w:r>
      <w:r w:rsidRPr="00E46D5C">
        <w:rPr>
          <w:rFonts w:ascii="Times New Roman" w:hAnsi="Times New Roman" w:cs="Times New Roman"/>
          <w:bCs/>
          <w:sz w:val="24"/>
          <w:szCs w:val="24"/>
        </w:rPr>
        <w:t>does not display contract history</w:t>
      </w:r>
      <w:r>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13"/>
      </w:r>
      <w:r w:rsidRPr="00E46D5C">
        <w:rPr>
          <w:rFonts w:ascii="Times New Roman" w:hAnsi="Times New Roman" w:cs="Times New Roman"/>
          <w:bCs/>
          <w:sz w:val="24"/>
          <w:szCs w:val="24"/>
        </w:rPr>
        <w:t xml:space="preserve"> </w:t>
      </w:r>
      <w:r>
        <w:rPr>
          <w:rFonts w:ascii="Times New Roman" w:hAnsi="Times New Roman" w:cs="Times New Roman"/>
          <w:bCs/>
          <w:sz w:val="24"/>
          <w:szCs w:val="24"/>
        </w:rPr>
        <w:t xml:space="preserve">The combination of these factors make contract </w:t>
      </w:r>
      <w:r w:rsidRPr="00E46D5C">
        <w:rPr>
          <w:rFonts w:ascii="Times New Roman" w:hAnsi="Times New Roman" w:cs="Times New Roman"/>
          <w:bCs/>
          <w:sz w:val="24"/>
          <w:szCs w:val="24"/>
        </w:rPr>
        <w:t>performance analysis difficult.</w:t>
      </w:r>
    </w:p>
    <w:p w14:paraId="4DD1D270" w14:textId="77777777" w:rsidR="00B014E1" w:rsidRPr="002A5E4C" w:rsidRDefault="00B014E1" w:rsidP="006E1946">
      <w:pPr>
        <w:keepNext/>
        <w:snapToGrid w:val="0"/>
        <w:spacing w:after="0" w:line="480" w:lineRule="auto"/>
        <w:ind w:firstLine="720"/>
        <w:jc w:val="both"/>
        <w:rPr>
          <w:rFonts w:ascii="Times New Roman" w:hAnsi="Times New Roman" w:cs="Times New Roman"/>
          <w:bCs/>
          <w:i/>
          <w:iCs/>
          <w:sz w:val="24"/>
          <w:szCs w:val="24"/>
        </w:rPr>
      </w:pPr>
      <w:r>
        <w:rPr>
          <w:rFonts w:ascii="Times New Roman" w:hAnsi="Times New Roman" w:cs="Times New Roman"/>
          <w:bCs/>
          <w:i/>
          <w:iCs/>
          <w:sz w:val="24"/>
          <w:szCs w:val="24"/>
        </w:rPr>
        <w:lastRenderedPageBreak/>
        <w:t>Subcontractor Transparency</w:t>
      </w:r>
    </w:p>
    <w:p w14:paraId="0582F955" w14:textId="1BC55A4A" w:rsidR="00B014E1" w:rsidRDefault="00B014E1" w:rsidP="00B014E1">
      <w:pPr>
        <w:snapToGrid w:val="0"/>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Additionally, t</w:t>
      </w:r>
      <w:r w:rsidRPr="002A5E4C">
        <w:rPr>
          <w:rFonts w:ascii="Times New Roman" w:hAnsi="Times New Roman" w:cs="Times New Roman"/>
          <w:bCs/>
          <w:sz w:val="24"/>
          <w:szCs w:val="24"/>
        </w:rPr>
        <w:t>he need for greater subcontractor transparency has been underscored by a series of fraud investigations involving City-funded homeless services providers.</w:t>
      </w:r>
    </w:p>
    <w:p w14:paraId="0CA3F697" w14:textId="77777777" w:rsidR="00B014E1" w:rsidRDefault="00B014E1" w:rsidP="00B014E1">
      <w:pPr>
        <w:snapToGrid w:val="0"/>
        <w:spacing w:after="0" w:line="480" w:lineRule="auto"/>
        <w:ind w:firstLine="720"/>
        <w:jc w:val="both"/>
        <w:rPr>
          <w:rFonts w:ascii="Times New Roman" w:hAnsi="Times New Roman" w:cs="Times New Roman"/>
          <w:sz w:val="24"/>
          <w:szCs w:val="24"/>
        </w:rPr>
      </w:pPr>
      <w:r w:rsidRPr="002A5E4C">
        <w:rPr>
          <w:rFonts w:ascii="Times New Roman" w:hAnsi="Times New Roman" w:cs="Times New Roman"/>
          <w:bCs/>
          <w:sz w:val="24"/>
          <w:szCs w:val="24"/>
        </w:rPr>
        <w:t xml:space="preserve">In 2020, federal and </w:t>
      </w:r>
      <w:r>
        <w:rPr>
          <w:rFonts w:ascii="Times New Roman" w:hAnsi="Times New Roman" w:cs="Times New Roman"/>
          <w:bCs/>
          <w:sz w:val="24"/>
          <w:szCs w:val="24"/>
        </w:rPr>
        <w:t>C</w:t>
      </w:r>
      <w:r w:rsidRPr="002A5E4C">
        <w:rPr>
          <w:rFonts w:ascii="Times New Roman" w:hAnsi="Times New Roman" w:cs="Times New Roman"/>
          <w:bCs/>
          <w:sz w:val="24"/>
          <w:szCs w:val="24"/>
        </w:rPr>
        <w:t>ity officials raided the offices of one of the City's largest homeless shelter operators, after investigators uncovered a network of at least six subcontractors that did not appear to provide the supplies and services listed on invoices</w:t>
      </w:r>
      <w:r>
        <w:rPr>
          <w:rFonts w:ascii="Times New Roman" w:hAnsi="Times New Roman" w:cs="Times New Roman"/>
          <w:bCs/>
          <w:sz w:val="24"/>
          <w:szCs w:val="24"/>
        </w:rPr>
        <w:t xml:space="preserve"> submitted to the City</w:t>
      </w:r>
      <w:r w:rsidRPr="002A5E4C">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14"/>
      </w:r>
      <w:r>
        <w:rPr>
          <w:rFonts w:ascii="Times New Roman" w:hAnsi="Times New Roman" w:cs="Times New Roman"/>
          <w:bCs/>
          <w:sz w:val="24"/>
          <w:szCs w:val="24"/>
        </w:rPr>
        <w:t xml:space="preserve"> </w:t>
      </w:r>
      <w:r w:rsidRPr="00CE74B0">
        <w:rPr>
          <w:rFonts w:ascii="Times New Roman" w:hAnsi="Times New Roman" w:cs="Times New Roman"/>
          <w:bCs/>
          <w:sz w:val="24"/>
          <w:szCs w:val="24"/>
        </w:rPr>
        <w:t>T</w:t>
      </w:r>
      <w:r w:rsidRPr="00CE74B0">
        <w:rPr>
          <w:rFonts w:ascii="Times New Roman" w:hAnsi="Times New Roman" w:cs="Times New Roman"/>
          <w:sz w:val="24"/>
          <w:szCs w:val="24"/>
        </w:rPr>
        <w:t xml:space="preserve">he nonprofit had received nearly $500 million in City contracts </w:t>
      </w:r>
      <w:r>
        <w:rPr>
          <w:rFonts w:ascii="Times New Roman" w:hAnsi="Times New Roman" w:cs="Times New Roman"/>
          <w:sz w:val="24"/>
          <w:szCs w:val="24"/>
        </w:rPr>
        <w:t>over the course of several years</w:t>
      </w:r>
      <w:r w:rsidRPr="00CE74B0">
        <w:rPr>
          <w:rFonts w:ascii="Times New Roman" w:hAnsi="Times New Roman" w:cs="Times New Roman"/>
          <w:sz w:val="24"/>
          <w:szCs w:val="24"/>
        </w:rPr>
        <w:t xml:space="preserve">, yet the </w:t>
      </w:r>
      <w:r>
        <w:rPr>
          <w:rFonts w:ascii="Times New Roman" w:hAnsi="Times New Roman" w:cs="Times New Roman"/>
          <w:sz w:val="24"/>
          <w:szCs w:val="24"/>
        </w:rPr>
        <w:t>Administration</w:t>
      </w:r>
      <w:r w:rsidRPr="00CE74B0">
        <w:rPr>
          <w:rFonts w:ascii="Times New Roman" w:hAnsi="Times New Roman" w:cs="Times New Roman"/>
          <w:sz w:val="24"/>
          <w:szCs w:val="24"/>
        </w:rPr>
        <w:t xml:space="preserve"> lacked adequate systems to trace the flow of funds to subcontractors or verify their legitimacy.</w:t>
      </w:r>
      <w:r>
        <w:rPr>
          <w:rStyle w:val="FootnoteReference"/>
          <w:rFonts w:ascii="Times New Roman" w:hAnsi="Times New Roman" w:cs="Times New Roman"/>
          <w:sz w:val="24"/>
          <w:szCs w:val="24"/>
        </w:rPr>
        <w:footnoteReference w:id="15"/>
      </w:r>
    </w:p>
    <w:p w14:paraId="0937C7FD" w14:textId="77777777" w:rsidR="00B014E1" w:rsidRDefault="00B014E1" w:rsidP="00B014E1">
      <w:pPr>
        <w:snapToGrid w:val="0"/>
        <w:spacing w:after="0" w:line="480" w:lineRule="auto"/>
        <w:ind w:firstLine="720"/>
        <w:jc w:val="both"/>
        <w:rPr>
          <w:rFonts w:ascii="Times New Roman" w:hAnsi="Times New Roman" w:cs="Times New Roman"/>
          <w:sz w:val="24"/>
          <w:szCs w:val="24"/>
        </w:rPr>
      </w:pPr>
      <w:r w:rsidRPr="001364D2">
        <w:rPr>
          <w:rFonts w:ascii="Times New Roman" w:hAnsi="Times New Roman" w:cs="Times New Roman"/>
          <w:sz w:val="24"/>
          <w:szCs w:val="24"/>
        </w:rPr>
        <w:t>In 2021, a</w:t>
      </w:r>
      <w:r>
        <w:rPr>
          <w:rFonts w:ascii="Times New Roman" w:hAnsi="Times New Roman" w:cs="Times New Roman"/>
          <w:sz w:val="24"/>
          <w:szCs w:val="24"/>
        </w:rPr>
        <w:t xml:space="preserve"> New York Times</w:t>
      </w:r>
      <w:r w:rsidRPr="001364D2">
        <w:rPr>
          <w:rFonts w:ascii="Times New Roman" w:hAnsi="Times New Roman" w:cs="Times New Roman"/>
          <w:sz w:val="24"/>
          <w:szCs w:val="24"/>
        </w:rPr>
        <w:t xml:space="preserve"> investigation revealed that the City relied on a landlord with a history of severe building violations</w:t>
      </w:r>
      <w:r>
        <w:rPr>
          <w:rFonts w:ascii="Times New Roman" w:hAnsi="Times New Roman" w:cs="Times New Roman"/>
          <w:sz w:val="24"/>
          <w:szCs w:val="24"/>
        </w:rPr>
        <w:t xml:space="preserve"> </w:t>
      </w:r>
      <w:r w:rsidRPr="001364D2">
        <w:rPr>
          <w:rFonts w:ascii="Times New Roman" w:hAnsi="Times New Roman" w:cs="Times New Roman"/>
          <w:sz w:val="24"/>
          <w:szCs w:val="24"/>
        </w:rPr>
        <w:t>including rat infestations and lead paint</w:t>
      </w:r>
      <w:r>
        <w:rPr>
          <w:rFonts w:ascii="Times New Roman" w:hAnsi="Times New Roman" w:cs="Times New Roman"/>
          <w:sz w:val="24"/>
          <w:szCs w:val="24"/>
        </w:rPr>
        <w:t xml:space="preserve"> </w:t>
      </w:r>
      <w:r w:rsidRPr="001364D2">
        <w:rPr>
          <w:rFonts w:ascii="Times New Roman" w:hAnsi="Times New Roman" w:cs="Times New Roman"/>
          <w:sz w:val="24"/>
          <w:szCs w:val="24"/>
        </w:rPr>
        <w:t xml:space="preserve">to rapidly open new </w:t>
      </w:r>
      <w:r>
        <w:rPr>
          <w:rFonts w:ascii="Times New Roman" w:hAnsi="Times New Roman" w:cs="Times New Roman"/>
          <w:sz w:val="24"/>
          <w:szCs w:val="24"/>
        </w:rPr>
        <w:t xml:space="preserve">homeless </w:t>
      </w:r>
      <w:r w:rsidRPr="001364D2">
        <w:rPr>
          <w:rFonts w:ascii="Times New Roman" w:hAnsi="Times New Roman" w:cs="Times New Roman"/>
          <w:sz w:val="24"/>
          <w:szCs w:val="24"/>
        </w:rPr>
        <w:t>shelters.</w:t>
      </w:r>
      <w:r>
        <w:rPr>
          <w:rStyle w:val="FootnoteReference"/>
          <w:rFonts w:ascii="Times New Roman" w:hAnsi="Times New Roman" w:cs="Times New Roman"/>
          <w:sz w:val="24"/>
          <w:szCs w:val="24"/>
        </w:rPr>
        <w:footnoteReference w:id="16"/>
      </w:r>
      <w:r w:rsidRPr="001364D2">
        <w:rPr>
          <w:rFonts w:ascii="Times New Roman" w:hAnsi="Times New Roman" w:cs="Times New Roman"/>
          <w:sz w:val="24"/>
          <w:szCs w:val="24"/>
        </w:rPr>
        <w:t xml:space="preserve"> In at least two instances, the landlord also required nonprofit operators to hire his own maintenance company without competitive bidding, circumventing city rules designed to control costs and ensure service quality</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7"/>
      </w:r>
    </w:p>
    <w:p w14:paraId="3BFFF32D" w14:textId="7D259A1A" w:rsidR="00B014E1" w:rsidRDefault="00B014E1" w:rsidP="00B014E1">
      <w:pPr>
        <w:snapToGri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2022,</w:t>
      </w:r>
      <w:r w:rsidRPr="00CE74B0">
        <w:rPr>
          <w:rFonts w:ascii="Times New Roman" w:hAnsi="Times New Roman" w:cs="Times New Roman"/>
          <w:sz w:val="24"/>
          <w:szCs w:val="24"/>
        </w:rPr>
        <w:t xml:space="preserve"> the CEO of one of the City's largest shelter providers pleaded guilty to a federal bribery and kickback scheme, admitting to accepting over $1.2 million from contractors</w:t>
      </w:r>
      <w:r>
        <w:rPr>
          <w:rFonts w:ascii="Times New Roman" w:hAnsi="Times New Roman" w:cs="Times New Roman"/>
          <w:sz w:val="24"/>
          <w:szCs w:val="24"/>
        </w:rPr>
        <w:t xml:space="preserve"> doing business with his organization</w:t>
      </w:r>
      <w:r w:rsidRPr="00CE74B0">
        <w:rPr>
          <w:rFonts w:ascii="Times New Roman" w:hAnsi="Times New Roman" w:cs="Times New Roman"/>
          <w:sz w:val="24"/>
          <w:szCs w:val="24"/>
        </w:rPr>
        <w:t>.</w:t>
      </w:r>
      <w:r>
        <w:rPr>
          <w:rStyle w:val="FootnoteReference"/>
          <w:rFonts w:ascii="Times New Roman" w:hAnsi="Times New Roman" w:cs="Times New Roman"/>
          <w:sz w:val="24"/>
          <w:szCs w:val="24"/>
        </w:rPr>
        <w:footnoteReference w:id="18"/>
      </w:r>
    </w:p>
    <w:p w14:paraId="6520DD03" w14:textId="77777777" w:rsidR="00B014E1" w:rsidRDefault="00B014E1" w:rsidP="00B014E1">
      <w:pPr>
        <w:snapToGrid w:val="0"/>
        <w:spacing w:after="0" w:line="480" w:lineRule="auto"/>
        <w:ind w:firstLine="720"/>
        <w:jc w:val="both"/>
        <w:rPr>
          <w:rFonts w:ascii="Times New Roman" w:hAnsi="Times New Roman" w:cs="Times New Roman"/>
          <w:sz w:val="24"/>
          <w:szCs w:val="24"/>
        </w:rPr>
      </w:pPr>
      <w:r w:rsidRPr="00CE74B0">
        <w:rPr>
          <w:rFonts w:ascii="Times New Roman" w:hAnsi="Times New Roman" w:cs="Times New Roman"/>
          <w:sz w:val="24"/>
          <w:szCs w:val="24"/>
        </w:rPr>
        <w:lastRenderedPageBreak/>
        <w:t xml:space="preserve">A </w:t>
      </w:r>
      <w:r>
        <w:rPr>
          <w:rFonts w:ascii="Times New Roman" w:hAnsi="Times New Roman" w:cs="Times New Roman"/>
          <w:sz w:val="24"/>
          <w:szCs w:val="24"/>
        </w:rPr>
        <w:t>2024</w:t>
      </w:r>
      <w:r w:rsidRPr="00CE74B0">
        <w:rPr>
          <w:rFonts w:ascii="Times New Roman" w:hAnsi="Times New Roman" w:cs="Times New Roman"/>
          <w:sz w:val="24"/>
          <w:szCs w:val="24"/>
        </w:rPr>
        <w:t xml:space="preserve"> Department of Investigation report examin</w:t>
      </w:r>
      <w:r>
        <w:rPr>
          <w:rFonts w:ascii="Times New Roman" w:hAnsi="Times New Roman" w:cs="Times New Roman"/>
          <w:sz w:val="24"/>
          <w:szCs w:val="24"/>
        </w:rPr>
        <w:t>ed</w:t>
      </w:r>
      <w:r w:rsidRPr="00CE74B0">
        <w:rPr>
          <w:rFonts w:ascii="Times New Roman" w:hAnsi="Times New Roman" w:cs="Times New Roman"/>
          <w:sz w:val="24"/>
          <w:szCs w:val="24"/>
        </w:rPr>
        <w:t xml:space="preserve"> 51 nonprofit shelter providers </w:t>
      </w:r>
      <w:r>
        <w:rPr>
          <w:rFonts w:ascii="Times New Roman" w:hAnsi="Times New Roman" w:cs="Times New Roman"/>
          <w:sz w:val="24"/>
          <w:szCs w:val="24"/>
        </w:rPr>
        <w:t xml:space="preserve">and </w:t>
      </w:r>
      <w:r w:rsidRPr="00CE74B0">
        <w:rPr>
          <w:rFonts w:ascii="Times New Roman" w:hAnsi="Times New Roman" w:cs="Times New Roman"/>
          <w:sz w:val="24"/>
          <w:szCs w:val="24"/>
        </w:rPr>
        <w:t>found "hundreds of governance and compliance concerns," including multiple instances where nonprofit executives had financial stakes in subcontractors providing food, security, and other services at the shelters they managed.</w:t>
      </w:r>
      <w:r>
        <w:rPr>
          <w:rStyle w:val="FootnoteReference"/>
          <w:rFonts w:ascii="Times New Roman" w:hAnsi="Times New Roman" w:cs="Times New Roman"/>
          <w:sz w:val="24"/>
          <w:szCs w:val="24"/>
        </w:rPr>
        <w:footnoteReference w:id="19"/>
      </w:r>
    </w:p>
    <w:p w14:paraId="53C9836B" w14:textId="1C25C11C" w:rsidR="00B014E1" w:rsidRPr="00D46BD2" w:rsidRDefault="00B014E1" w:rsidP="00D46BD2">
      <w:pPr>
        <w:snapToGrid w:val="0"/>
        <w:spacing w:after="0" w:line="480" w:lineRule="auto"/>
        <w:ind w:firstLine="720"/>
        <w:jc w:val="both"/>
        <w:rPr>
          <w:rFonts w:ascii="Times New Roman" w:hAnsi="Times New Roman" w:cs="Times New Roman"/>
          <w:sz w:val="24"/>
          <w:szCs w:val="24"/>
        </w:rPr>
      </w:pPr>
      <w:r w:rsidRPr="001364D2">
        <w:rPr>
          <w:rFonts w:ascii="Times New Roman" w:hAnsi="Times New Roman" w:cs="Times New Roman"/>
          <w:bCs/>
          <w:sz w:val="24"/>
          <w:szCs w:val="24"/>
        </w:rPr>
        <w:t>These cases illustrate the risks created by the current system's limited visibility into subcontractor relationships and the need for enhanced disclosure requirements.</w:t>
      </w:r>
      <w:r>
        <w:rPr>
          <w:rStyle w:val="FootnoteReference"/>
          <w:rFonts w:ascii="Times New Roman" w:hAnsi="Times New Roman" w:cs="Times New Roman"/>
          <w:bCs/>
          <w:sz w:val="24"/>
          <w:szCs w:val="24"/>
        </w:rPr>
        <w:footnoteReference w:id="20"/>
      </w:r>
    </w:p>
    <w:p w14:paraId="48665601" w14:textId="5645EE08" w:rsidR="00D63899" w:rsidRPr="00D46BD2" w:rsidRDefault="00641758" w:rsidP="00D46BD2">
      <w:pPr>
        <w:pStyle w:val="ListParagraph"/>
        <w:numPr>
          <w:ilvl w:val="0"/>
          <w:numId w:val="5"/>
        </w:numPr>
        <w:spacing w:before="240" w:after="360" w:line="259" w:lineRule="auto"/>
        <w:jc w:val="both"/>
        <w:rPr>
          <w:rFonts w:ascii="Times New Roman" w:hAnsi="Times New Roman" w:cs="Times New Roman"/>
          <w:b/>
          <w:sz w:val="24"/>
          <w:szCs w:val="24"/>
        </w:rPr>
      </w:pPr>
      <w:r w:rsidRPr="00D46BD2">
        <w:rPr>
          <w:rFonts w:ascii="Times New Roman" w:hAnsi="Times New Roman" w:cs="Times New Roman"/>
          <w:b/>
          <w:sz w:val="24"/>
          <w:szCs w:val="24"/>
        </w:rPr>
        <w:t>Legislative Analysis</w:t>
      </w:r>
    </w:p>
    <w:p w14:paraId="43B9CFCD" w14:textId="77777777" w:rsidR="00DD3B09" w:rsidRDefault="00DD3B09" w:rsidP="00DD3B09">
      <w:pPr>
        <w:spacing w:after="200"/>
        <w:ind w:left="720"/>
      </w:pPr>
      <w:r>
        <w:rPr>
          <w:rFonts w:ascii="Times New Roman" w:eastAsia="Times New Roman" w:hAnsi="Times New Roman" w:cs="Times New Roman"/>
          <w:i/>
          <w:iCs/>
          <w:sz w:val="24"/>
          <w:szCs w:val="24"/>
        </w:rPr>
        <w:t>Prop. Int. No. 5-A (Speaker Menin) – A Local Law to amend the administrative code of the city of New York, in relation to criminal penalties for providing false information in contracting and maintaining information on subcontractors</w:t>
      </w:r>
    </w:p>
    <w:p w14:paraId="4A65B8E0" w14:textId="4F44D09F" w:rsidR="00DD3B09" w:rsidRDefault="00DD3B09" w:rsidP="00DD3B09">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bill would update penalties for providing false, deceptive, or fraudulent statements regarding the qualifications of any bidder on a City contract. Monetary penalties currently sit between $100 and $1</w:t>
      </w:r>
      <w:r w:rsidR="00C8094B">
        <w:rPr>
          <w:rFonts w:ascii="Times New Roman" w:eastAsia="Times New Roman" w:hAnsi="Times New Roman" w:cs="Times New Roman"/>
          <w:sz w:val="24"/>
          <w:szCs w:val="24"/>
        </w:rPr>
        <w:t>,</w:t>
      </w:r>
      <w:r>
        <w:rPr>
          <w:rFonts w:ascii="Times New Roman" w:eastAsia="Times New Roman" w:hAnsi="Times New Roman" w:cs="Times New Roman"/>
          <w:sz w:val="24"/>
          <w:szCs w:val="24"/>
        </w:rPr>
        <w:t>000.</w:t>
      </w:r>
      <w:r w:rsidR="009F1DB1">
        <w:rPr>
          <w:rStyle w:val="FootnoteReference"/>
          <w:rFonts w:ascii="Times New Roman" w:eastAsia="Times New Roman" w:hAnsi="Times New Roman" w:cs="Times New Roman"/>
          <w:sz w:val="24"/>
          <w:szCs w:val="24"/>
        </w:rPr>
        <w:footnoteReference w:id="21"/>
      </w:r>
      <w:r>
        <w:rPr>
          <w:rFonts w:ascii="Times New Roman" w:eastAsia="Times New Roman" w:hAnsi="Times New Roman" w:cs="Times New Roman"/>
          <w:sz w:val="24"/>
          <w:szCs w:val="24"/>
        </w:rPr>
        <w:t xml:space="preserve"> The bill would update such penalties to a minimum of $1</w:t>
      </w:r>
      <w:r w:rsidR="00C8094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000 and a maximum of $25,000. Because the provision of false statements regarding a bidder also involves the potential of time incarcerated, with such time </w:t>
      </w:r>
      <w:r w:rsidR="00536319">
        <w:rPr>
          <w:rFonts w:ascii="Times New Roman" w:eastAsia="Times New Roman" w:hAnsi="Times New Roman" w:cs="Times New Roman"/>
          <w:sz w:val="24"/>
          <w:szCs w:val="24"/>
        </w:rPr>
        <w:t xml:space="preserve">capped </w:t>
      </w:r>
      <w:r>
        <w:rPr>
          <w:rFonts w:ascii="Times New Roman" w:eastAsia="Times New Roman" w:hAnsi="Times New Roman" w:cs="Times New Roman"/>
          <w:sz w:val="24"/>
          <w:szCs w:val="24"/>
        </w:rPr>
        <w:t>at six months, the bill would also specify that this is a misdemeanor.</w:t>
      </w:r>
    </w:p>
    <w:p w14:paraId="3B723534" w14:textId="11D4BBA2" w:rsidR="00DD3B09" w:rsidRDefault="00DD3B09" w:rsidP="00DD3B09">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updating the penalty for providing a false statement regarding a bidder to a City contract, the bill would also create a new violation for providing false information regarding a subcontractor working with a prime contractor on a City contract. This violation mirrors the </w:t>
      </w:r>
      <w:r>
        <w:rPr>
          <w:rFonts w:ascii="Times New Roman" w:eastAsia="Times New Roman" w:hAnsi="Times New Roman" w:cs="Times New Roman"/>
          <w:sz w:val="24"/>
          <w:szCs w:val="24"/>
        </w:rPr>
        <w:lastRenderedPageBreak/>
        <w:t>prohibition on false statements around bidders, subjecting violators to fines of between $1</w:t>
      </w:r>
      <w:r w:rsidR="00D45E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000 and $25,000. However, there is no potential for </w:t>
      </w:r>
      <w:r w:rsidR="00C43DFF">
        <w:rPr>
          <w:rFonts w:ascii="Times New Roman" w:eastAsia="Times New Roman" w:hAnsi="Times New Roman" w:cs="Times New Roman"/>
          <w:sz w:val="24"/>
          <w:szCs w:val="24"/>
        </w:rPr>
        <w:t>incarceration</w:t>
      </w:r>
      <w:r>
        <w:rPr>
          <w:rFonts w:ascii="Times New Roman" w:eastAsia="Times New Roman" w:hAnsi="Times New Roman" w:cs="Times New Roman"/>
          <w:sz w:val="24"/>
          <w:szCs w:val="24"/>
        </w:rPr>
        <w:t xml:space="preserve"> under this new provision.</w:t>
      </w:r>
    </w:p>
    <w:p w14:paraId="276FDED7" w14:textId="77777777" w:rsidR="00DD3B09" w:rsidRDefault="00DD3B09" w:rsidP="00DD3B09">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the bill would require additional information be provided regarding subcontractors when a subcontract is submitted for agency approval. Specifically, it would require that the names of the principal owners and officers of the subcontractor, their current business addresses and telephone numbers, any other names the subcontractor has operated under within the last five years, the contractual obligations between the subcontractor and prime contractor, and information regarding the status of the subcontractor as a minority-owned or women-owned business enterprise all be provided. This is to provide greater transparency into what subcontractors are working on City contracts. The bill as amended removed requirements on providing information on the affiliates of subcontractors.</w:t>
      </w:r>
    </w:p>
    <w:p w14:paraId="09C49482" w14:textId="77777777" w:rsidR="00DD3B09" w:rsidRDefault="00DD3B09" w:rsidP="00DD3B09">
      <w:pPr>
        <w:spacing w:after="200"/>
        <w:ind w:left="720"/>
      </w:pPr>
      <w:r>
        <w:rPr>
          <w:rFonts w:ascii="Times New Roman" w:eastAsia="Times New Roman" w:hAnsi="Times New Roman" w:cs="Times New Roman"/>
          <w:i/>
          <w:iCs/>
          <w:sz w:val="24"/>
          <w:szCs w:val="24"/>
        </w:rPr>
        <w:t>Prop. Int. No. 510-A (Won) – A Local Law to amend the administrative code of the city of New York, in relation to an online public procurement interface</w:t>
      </w:r>
    </w:p>
    <w:p w14:paraId="5581EDC2" w14:textId="77777777" w:rsidR="00DD3B09" w:rsidRDefault="00DD3B09" w:rsidP="00DD3B09">
      <w:pPr>
        <w:spacing w:after="0" w:line="480" w:lineRule="auto"/>
        <w:ind w:firstLine="720"/>
        <w:jc w:val="both"/>
      </w:pPr>
      <w:r>
        <w:rPr>
          <w:rFonts w:ascii="Times New Roman" w:eastAsia="Times New Roman" w:hAnsi="Times New Roman" w:cs="Times New Roman"/>
          <w:sz w:val="24"/>
          <w:szCs w:val="24"/>
        </w:rPr>
        <w:t>This bill would require the City Chief Procurement Officer (CCPO) to ensure that one or more searchable, publicly accessible online interfaces provide comprehensive information about city procurements that exceed the City’s small purchase limits. Such interface would need to provide information at key stages of the procurement process, including anticipated requirements prior to solicitation, solicitation summaries, contract award details, and total expenditures upon completion of the contract.</w:t>
      </w:r>
    </w:p>
    <w:p w14:paraId="748AFD98" w14:textId="77777777" w:rsidR="00DD3B09" w:rsidRDefault="00DD3B09" w:rsidP="00DD3B09">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bill would require this information to be published within 30 days of the relevant procurement event, except that pre-solicitation information would need to be published at least 15 days before the release of a solicitation document. The CCPO would retain discretion to determine the format and organization of the online interfaces and could direct that specific information be omitted where publication would compromise public safety, reveal confidential information, or </w:t>
      </w:r>
      <w:r>
        <w:rPr>
          <w:rFonts w:ascii="Times New Roman" w:eastAsia="Times New Roman" w:hAnsi="Times New Roman" w:cs="Times New Roman"/>
          <w:sz w:val="24"/>
          <w:szCs w:val="24"/>
        </w:rPr>
        <w:lastRenderedPageBreak/>
        <w:t>interfere with a law enforcement investigation.</w:t>
      </w:r>
      <w:r w:rsidRPr="00C131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is a change from the version previously heard by the Committee, which would have required information to be published within 10 business days of the relevant procurement event with pre-solicitation information published at least 30 days before a solicitation was released.</w:t>
      </w:r>
    </w:p>
    <w:p w14:paraId="7A5D13D2" w14:textId="71B07CCC" w:rsidR="00EF0B3A" w:rsidRDefault="00DD3B09" w:rsidP="00F96C39">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original version of the bill also would have required additional disclosures about the funding of an award, but the amended version simplifies these requirements to an estimated procurement value and anticipated number of contracts to be awarded.</w:t>
      </w:r>
    </w:p>
    <w:p w14:paraId="11EA3F57" w14:textId="77777777" w:rsidR="00AA4673" w:rsidRDefault="00AA4673">
      <w:pPr>
        <w:spacing w:line="259" w:lineRule="auto"/>
        <w:rPr>
          <w:rFonts w:ascii="Times New Roman" w:eastAsia="Times New Roman" w:hAnsi="Times New Roman" w:cs="Times New Roman"/>
          <w:sz w:val="24"/>
          <w:szCs w:val="24"/>
        </w:rPr>
      </w:pPr>
    </w:p>
    <w:p w14:paraId="23D9ACF8" w14:textId="77777777" w:rsidR="00AA4673" w:rsidRDefault="00AA4673">
      <w:pPr>
        <w:spacing w:line="259" w:lineRule="auto"/>
        <w:rPr>
          <w:rFonts w:ascii="Times New Roman" w:eastAsia="Times New Roman" w:hAnsi="Times New Roman" w:cs="Times New Roman"/>
          <w:sz w:val="24"/>
          <w:szCs w:val="24"/>
        </w:rPr>
        <w:sectPr w:rsidR="00AA4673" w:rsidSect="006E1946">
          <w:footerReference w:type="default" r:id="rId9"/>
          <w:pgSz w:w="12240" w:h="15840"/>
          <w:pgMar w:top="1440" w:right="1440" w:bottom="1440" w:left="1440" w:header="720" w:footer="720" w:gutter="0"/>
          <w:pgNumType w:start="0"/>
          <w:cols w:space="720"/>
          <w:titlePg/>
          <w:docGrid w:linePitch="299"/>
        </w:sectPr>
      </w:pPr>
    </w:p>
    <w:p w14:paraId="01649BF1" w14:textId="30C2903B" w:rsidR="000D5669" w:rsidRPr="000D5669" w:rsidRDefault="00ED1E29" w:rsidP="00FF53AF">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 xml:space="preserve">Proposed </w:t>
      </w:r>
      <w:r w:rsidR="000D5669" w:rsidRPr="000D5669">
        <w:rPr>
          <w:rFonts w:ascii="Times New Roman" w:hAnsi="Times New Roman" w:cs="Times New Roman"/>
          <w:sz w:val="24"/>
          <w:szCs w:val="24"/>
        </w:rPr>
        <w:t>Int. No. 5</w:t>
      </w:r>
      <w:r>
        <w:rPr>
          <w:rFonts w:ascii="Times New Roman" w:hAnsi="Times New Roman" w:cs="Times New Roman"/>
          <w:sz w:val="24"/>
          <w:szCs w:val="24"/>
        </w:rPr>
        <w:t>-A</w:t>
      </w:r>
    </w:p>
    <w:p w14:paraId="0BBF1205" w14:textId="77777777" w:rsidR="000D5669" w:rsidRPr="000D5669" w:rsidRDefault="000D5669" w:rsidP="00FF53AF">
      <w:pPr>
        <w:spacing w:after="0"/>
        <w:jc w:val="center"/>
        <w:rPr>
          <w:rFonts w:ascii="Times New Roman" w:hAnsi="Times New Roman" w:cs="Times New Roman"/>
          <w:sz w:val="24"/>
          <w:szCs w:val="24"/>
        </w:rPr>
      </w:pPr>
    </w:p>
    <w:p w14:paraId="3C22F667" w14:textId="3A7536B4" w:rsidR="000D5669" w:rsidRDefault="000D5669" w:rsidP="00804AC9">
      <w:pPr>
        <w:pStyle w:val="BodyText"/>
        <w:spacing w:after="0"/>
        <w:rPr>
          <w:rFonts w:ascii="Times New Roman" w:eastAsia="Calibri" w:hAnsi="Times New Roman" w:cs="Times New Roman"/>
          <w:sz w:val="24"/>
          <w:szCs w:val="24"/>
        </w:rPr>
      </w:pPr>
      <w:r w:rsidRPr="000D5669">
        <w:rPr>
          <w:rFonts w:ascii="Times New Roman" w:eastAsia="Calibri" w:hAnsi="Times New Roman" w:cs="Times New Roman"/>
          <w:sz w:val="24"/>
          <w:szCs w:val="24"/>
        </w:rPr>
        <w:t>By The Speaker (Council Member Menin) and Council Members Narcisse, Won</w:t>
      </w:r>
      <w:r w:rsidR="00ED1E29">
        <w:rPr>
          <w:rFonts w:ascii="Times New Roman" w:eastAsia="Calibri" w:hAnsi="Times New Roman" w:cs="Times New Roman"/>
          <w:sz w:val="24"/>
          <w:szCs w:val="24"/>
        </w:rPr>
        <w:t>,</w:t>
      </w:r>
      <w:r w:rsidRPr="000D5669" w:rsidDel="00ED1E29">
        <w:rPr>
          <w:rFonts w:ascii="Times New Roman" w:eastAsia="Calibri" w:hAnsi="Times New Roman" w:cs="Times New Roman"/>
          <w:sz w:val="24"/>
          <w:szCs w:val="24"/>
        </w:rPr>
        <w:t xml:space="preserve"> </w:t>
      </w:r>
      <w:r w:rsidRPr="000D5669">
        <w:rPr>
          <w:rFonts w:ascii="Times New Roman" w:eastAsia="Calibri" w:hAnsi="Times New Roman" w:cs="Times New Roman"/>
          <w:sz w:val="24"/>
          <w:szCs w:val="24"/>
        </w:rPr>
        <w:t>Wong</w:t>
      </w:r>
      <w:r w:rsidR="00ED1E29">
        <w:rPr>
          <w:rFonts w:ascii="Times New Roman" w:eastAsia="Calibri" w:hAnsi="Times New Roman" w:cs="Times New Roman"/>
          <w:sz w:val="24"/>
          <w:szCs w:val="24"/>
        </w:rPr>
        <w:t xml:space="preserve"> and Louis</w:t>
      </w:r>
    </w:p>
    <w:p w14:paraId="6BA23381" w14:textId="77777777" w:rsidR="00CC0176" w:rsidRPr="000D5669" w:rsidRDefault="00CC0176" w:rsidP="00D46BD2">
      <w:pPr>
        <w:pStyle w:val="BodyText"/>
        <w:spacing w:after="0"/>
        <w:rPr>
          <w:rFonts w:ascii="Times New Roman" w:eastAsia="Calibri" w:hAnsi="Times New Roman" w:cs="Times New Roman"/>
          <w:sz w:val="24"/>
          <w:szCs w:val="24"/>
        </w:rPr>
      </w:pPr>
    </w:p>
    <w:p w14:paraId="24538F52" w14:textId="77777777" w:rsidR="000D5669" w:rsidRPr="000D5669" w:rsidRDefault="000D5669" w:rsidP="00D46BD2">
      <w:pPr>
        <w:pStyle w:val="BodyText"/>
        <w:spacing w:after="0" w:line="240" w:lineRule="auto"/>
        <w:rPr>
          <w:rFonts w:ascii="Times New Roman" w:hAnsi="Times New Roman" w:cs="Times New Roman"/>
          <w:vanish/>
          <w:sz w:val="24"/>
          <w:szCs w:val="24"/>
        </w:rPr>
      </w:pPr>
      <w:r w:rsidRPr="000D5669">
        <w:rPr>
          <w:rFonts w:ascii="Times New Roman" w:hAnsi="Times New Roman" w:cs="Times New Roman"/>
          <w:vanish/>
          <w:sz w:val="24"/>
          <w:szCs w:val="24"/>
        </w:rPr>
        <w:t>..Title</w:t>
      </w:r>
    </w:p>
    <w:p w14:paraId="34ADF9EE" w14:textId="3D4171B4" w:rsidR="000D5669" w:rsidRPr="000D5669" w:rsidRDefault="000D5669" w:rsidP="00D46BD2">
      <w:pPr>
        <w:pStyle w:val="BodyText"/>
        <w:spacing w:after="0" w:line="240" w:lineRule="auto"/>
        <w:rPr>
          <w:rFonts w:ascii="Times New Roman" w:hAnsi="Times New Roman" w:cs="Times New Roman"/>
          <w:sz w:val="24"/>
          <w:szCs w:val="24"/>
        </w:rPr>
      </w:pPr>
      <w:r w:rsidRPr="000D5669">
        <w:rPr>
          <w:rFonts w:ascii="Times New Roman" w:hAnsi="Times New Roman" w:cs="Times New Roman"/>
          <w:sz w:val="24"/>
          <w:szCs w:val="24"/>
        </w:rPr>
        <w:t xml:space="preserve">A Local Law to amend the New York administrative code in relation to </w:t>
      </w:r>
      <w:r w:rsidR="00FF53AF" w:rsidRPr="00FF53AF">
        <w:rPr>
          <w:rFonts w:ascii="Times New Roman" w:hAnsi="Times New Roman" w:cs="Times New Roman"/>
          <w:sz w:val="24"/>
          <w:szCs w:val="24"/>
        </w:rPr>
        <w:t xml:space="preserve">criminal penalties for providing false information in contracting and maintaining information on </w:t>
      </w:r>
      <w:r w:rsidRPr="000D5669" w:rsidDel="00FF53AF">
        <w:rPr>
          <w:rFonts w:ascii="Times New Roman" w:hAnsi="Times New Roman" w:cs="Times New Roman"/>
          <w:sz w:val="24"/>
          <w:szCs w:val="24"/>
        </w:rPr>
        <w:t>subcontractors</w:t>
      </w:r>
    </w:p>
    <w:p w14:paraId="115A01B2" w14:textId="77777777" w:rsidR="000D5669" w:rsidRPr="000D5669" w:rsidRDefault="000D5669" w:rsidP="00D46BD2">
      <w:pPr>
        <w:pStyle w:val="BodyText"/>
        <w:spacing w:after="0" w:line="240" w:lineRule="auto"/>
        <w:rPr>
          <w:rFonts w:ascii="Times New Roman" w:hAnsi="Times New Roman" w:cs="Times New Roman"/>
          <w:vanish/>
          <w:sz w:val="24"/>
          <w:szCs w:val="24"/>
        </w:rPr>
      </w:pPr>
      <w:r w:rsidRPr="000D5669">
        <w:rPr>
          <w:rFonts w:ascii="Times New Roman" w:hAnsi="Times New Roman" w:cs="Times New Roman"/>
          <w:vanish/>
          <w:sz w:val="24"/>
          <w:szCs w:val="24"/>
        </w:rPr>
        <w:t>..Body</w:t>
      </w:r>
    </w:p>
    <w:p w14:paraId="44FFC229" w14:textId="77777777" w:rsidR="000D5669" w:rsidRPr="000D5669" w:rsidRDefault="000D5669" w:rsidP="00D46BD2">
      <w:pPr>
        <w:pStyle w:val="BodyText"/>
        <w:spacing w:after="0" w:line="240" w:lineRule="auto"/>
        <w:rPr>
          <w:rFonts w:ascii="Times New Roman" w:hAnsi="Times New Roman" w:cs="Times New Roman"/>
          <w:sz w:val="24"/>
          <w:szCs w:val="24"/>
          <w:u w:val="single"/>
        </w:rPr>
      </w:pPr>
    </w:p>
    <w:p w14:paraId="22C87716" w14:textId="77777777" w:rsidR="000D5669" w:rsidRPr="000D5669" w:rsidRDefault="000D5669" w:rsidP="00FF53AF">
      <w:pPr>
        <w:spacing w:after="0"/>
        <w:jc w:val="both"/>
        <w:rPr>
          <w:rFonts w:ascii="Times New Roman" w:hAnsi="Times New Roman" w:cs="Times New Roman"/>
          <w:sz w:val="24"/>
          <w:szCs w:val="24"/>
        </w:rPr>
      </w:pPr>
      <w:r w:rsidRPr="000D5669">
        <w:rPr>
          <w:rFonts w:ascii="Times New Roman" w:hAnsi="Times New Roman" w:cs="Times New Roman"/>
          <w:sz w:val="24"/>
          <w:szCs w:val="24"/>
          <w:u w:val="single"/>
        </w:rPr>
        <w:t>Be it enacted by the Council as follows:</w:t>
      </w:r>
    </w:p>
    <w:p w14:paraId="7F8D58CF" w14:textId="77777777" w:rsidR="000D5669" w:rsidRPr="000D5669" w:rsidRDefault="000D5669" w:rsidP="00D46BD2">
      <w:pPr>
        <w:spacing w:after="0"/>
        <w:ind w:firstLine="720"/>
        <w:jc w:val="both"/>
        <w:rPr>
          <w:rFonts w:ascii="Times New Roman" w:hAnsi="Times New Roman" w:cs="Times New Roman"/>
          <w:sz w:val="24"/>
          <w:szCs w:val="24"/>
        </w:rPr>
      </w:pPr>
    </w:p>
    <w:p w14:paraId="6C950AE3" w14:textId="77777777" w:rsidR="000D5669" w:rsidRPr="000D5669" w:rsidRDefault="000D5669" w:rsidP="000D5669">
      <w:pPr>
        <w:spacing w:line="480" w:lineRule="auto"/>
        <w:jc w:val="both"/>
        <w:rPr>
          <w:rFonts w:ascii="Times New Roman" w:hAnsi="Times New Roman" w:cs="Times New Roman"/>
          <w:sz w:val="24"/>
          <w:szCs w:val="24"/>
        </w:rPr>
        <w:sectPr w:rsidR="000D5669" w:rsidRPr="000D5669" w:rsidSect="000D5669">
          <w:pgSz w:w="12240" w:h="15840"/>
          <w:pgMar w:top="1440" w:right="1440" w:bottom="1440" w:left="1440" w:header="720" w:footer="720" w:gutter="0"/>
          <w:cols w:space="720"/>
          <w:docGrid w:linePitch="360"/>
        </w:sectPr>
      </w:pPr>
    </w:p>
    <w:p w14:paraId="272D04C9" w14:textId="77777777" w:rsidR="004D742A" w:rsidRPr="004D742A" w:rsidRDefault="004D742A" w:rsidP="00D46BD2">
      <w:pPr>
        <w:spacing w:after="0" w:line="480" w:lineRule="auto"/>
        <w:ind w:firstLine="720"/>
        <w:jc w:val="both"/>
        <w:rPr>
          <w:rFonts w:ascii="Times New Roman" w:hAnsi="Times New Roman" w:cs="Times New Roman"/>
          <w:sz w:val="24"/>
          <w:szCs w:val="24"/>
        </w:rPr>
      </w:pPr>
      <w:r w:rsidRPr="004D742A">
        <w:rPr>
          <w:rFonts w:ascii="Times New Roman" w:hAnsi="Times New Roman" w:cs="Times New Roman"/>
          <w:sz w:val="24"/>
          <w:szCs w:val="24"/>
        </w:rPr>
        <w:t>Section 1. Section 6-112 of the administrative code of the city of New York is amended to read as follows:</w:t>
      </w:r>
    </w:p>
    <w:p w14:paraId="051D5183" w14:textId="3CA3DE5E" w:rsidR="004D742A" w:rsidRPr="004D742A" w:rsidRDefault="004D742A" w:rsidP="00D46BD2">
      <w:pPr>
        <w:spacing w:after="0" w:line="480" w:lineRule="auto"/>
        <w:ind w:firstLine="720"/>
        <w:jc w:val="both"/>
        <w:rPr>
          <w:rFonts w:ascii="Times New Roman" w:hAnsi="Times New Roman" w:cs="Times New Roman"/>
          <w:sz w:val="24"/>
          <w:szCs w:val="24"/>
        </w:rPr>
      </w:pPr>
      <w:r w:rsidRPr="004D742A">
        <w:rPr>
          <w:rFonts w:ascii="Times New Roman" w:hAnsi="Times New Roman" w:cs="Times New Roman"/>
          <w:sz w:val="24"/>
          <w:szCs w:val="24"/>
        </w:rPr>
        <w:t>§ 6-112 False statements.</w:t>
      </w:r>
      <w:r w:rsidR="00CC0176">
        <w:rPr>
          <w:rFonts w:ascii="Times New Roman" w:hAnsi="Times New Roman" w:cs="Times New Roman"/>
          <w:sz w:val="24"/>
          <w:szCs w:val="24"/>
        </w:rPr>
        <w:t xml:space="preserve"> </w:t>
      </w:r>
      <w:r w:rsidRPr="004D742A">
        <w:rPr>
          <w:rFonts w:ascii="Times New Roman" w:hAnsi="Times New Roman" w:cs="Times New Roman"/>
          <w:sz w:val="24"/>
          <w:szCs w:val="24"/>
          <w:u w:val="single"/>
        </w:rPr>
        <w:t>a.</w:t>
      </w:r>
      <w:r w:rsidR="00CC0176">
        <w:rPr>
          <w:rFonts w:ascii="Times New Roman" w:hAnsi="Times New Roman" w:cs="Times New Roman"/>
          <w:sz w:val="24"/>
          <w:szCs w:val="24"/>
        </w:rPr>
        <w:t xml:space="preserve"> </w:t>
      </w:r>
      <w:r w:rsidRPr="004D742A">
        <w:rPr>
          <w:rFonts w:ascii="Times New Roman" w:hAnsi="Times New Roman" w:cs="Times New Roman"/>
          <w:sz w:val="24"/>
          <w:szCs w:val="24"/>
        </w:rPr>
        <w:t>Any person who makes or causes to be made a false, deceptive</w:t>
      </w:r>
      <w:r w:rsidRPr="004D742A">
        <w:rPr>
          <w:rFonts w:ascii="Times New Roman" w:hAnsi="Times New Roman" w:cs="Times New Roman"/>
          <w:sz w:val="24"/>
          <w:szCs w:val="24"/>
          <w:u w:val="single"/>
        </w:rPr>
        <w:t>,</w:t>
      </w:r>
      <w:r w:rsidR="00CC0176">
        <w:rPr>
          <w:rFonts w:ascii="Times New Roman" w:hAnsi="Times New Roman" w:cs="Times New Roman"/>
          <w:sz w:val="24"/>
          <w:szCs w:val="24"/>
          <w:u w:val="single"/>
        </w:rPr>
        <w:t xml:space="preserve"> </w:t>
      </w:r>
      <w:r w:rsidRPr="004D742A">
        <w:rPr>
          <w:rFonts w:ascii="Times New Roman" w:hAnsi="Times New Roman" w:cs="Times New Roman"/>
          <w:sz w:val="24"/>
          <w:szCs w:val="24"/>
        </w:rPr>
        <w:t>or fraudulent representation in any statement required by the board of estimate</w:t>
      </w:r>
      <w:r w:rsidR="00CC0176">
        <w:rPr>
          <w:rFonts w:ascii="Times New Roman" w:hAnsi="Times New Roman" w:cs="Times New Roman"/>
          <w:sz w:val="24"/>
          <w:szCs w:val="24"/>
        </w:rPr>
        <w:t xml:space="preserve"> </w:t>
      </w:r>
      <w:r w:rsidRPr="004D742A">
        <w:rPr>
          <w:rFonts w:ascii="Times New Roman" w:hAnsi="Times New Roman" w:cs="Times New Roman"/>
          <w:sz w:val="24"/>
          <w:szCs w:val="24"/>
          <w:u w:val="single"/>
        </w:rPr>
        <w:t>or an agency</w:t>
      </w:r>
      <w:r w:rsidR="00CC0176">
        <w:rPr>
          <w:rFonts w:ascii="Times New Roman" w:hAnsi="Times New Roman" w:cs="Times New Roman"/>
          <w:sz w:val="24"/>
          <w:szCs w:val="24"/>
        </w:rPr>
        <w:t xml:space="preserve"> </w:t>
      </w:r>
      <w:r w:rsidRPr="004D742A">
        <w:rPr>
          <w:rFonts w:ascii="Times New Roman" w:hAnsi="Times New Roman" w:cs="Times New Roman"/>
          <w:sz w:val="24"/>
          <w:szCs w:val="24"/>
        </w:rPr>
        <w:t>to set forth the financial condition, present plant and equipment, working organization, prior experience, and other information pertinent to the qualifications of any bidder, shall be guilty of [an offense]</w:t>
      </w:r>
      <w:r w:rsidR="00CC0176">
        <w:rPr>
          <w:rFonts w:ascii="Times New Roman" w:hAnsi="Times New Roman" w:cs="Times New Roman"/>
          <w:sz w:val="24"/>
          <w:szCs w:val="24"/>
        </w:rPr>
        <w:t xml:space="preserve"> </w:t>
      </w:r>
      <w:r w:rsidRPr="004D742A">
        <w:rPr>
          <w:rFonts w:ascii="Times New Roman" w:hAnsi="Times New Roman" w:cs="Times New Roman"/>
          <w:sz w:val="24"/>
          <w:szCs w:val="24"/>
          <w:u w:val="single"/>
        </w:rPr>
        <w:t>a misdemeanor</w:t>
      </w:r>
      <w:r w:rsidRPr="004D742A">
        <w:rPr>
          <w:rFonts w:ascii="Times New Roman" w:hAnsi="Times New Roman" w:cs="Times New Roman"/>
          <w:sz w:val="24"/>
          <w:szCs w:val="24"/>
        </w:rPr>
        <w:t> punishable by a fine of not less than [one hundred dollars]</w:t>
      </w:r>
      <w:r w:rsidR="00CC0176">
        <w:rPr>
          <w:rFonts w:ascii="Times New Roman" w:hAnsi="Times New Roman" w:cs="Times New Roman"/>
          <w:sz w:val="24"/>
          <w:szCs w:val="24"/>
        </w:rPr>
        <w:t xml:space="preserve"> </w:t>
      </w:r>
      <w:r w:rsidRPr="004D742A">
        <w:rPr>
          <w:rFonts w:ascii="Times New Roman" w:hAnsi="Times New Roman" w:cs="Times New Roman"/>
          <w:sz w:val="24"/>
          <w:szCs w:val="24"/>
          <w:u w:val="single"/>
        </w:rPr>
        <w:t>$1,000</w:t>
      </w:r>
      <w:r w:rsidR="00CC0176">
        <w:rPr>
          <w:rFonts w:ascii="Times New Roman" w:hAnsi="Times New Roman" w:cs="Times New Roman"/>
          <w:sz w:val="24"/>
          <w:szCs w:val="24"/>
        </w:rPr>
        <w:t xml:space="preserve"> </w:t>
      </w:r>
      <w:r w:rsidRPr="004D742A">
        <w:rPr>
          <w:rFonts w:ascii="Times New Roman" w:hAnsi="Times New Roman" w:cs="Times New Roman"/>
          <w:sz w:val="24"/>
          <w:szCs w:val="24"/>
        </w:rPr>
        <w:t>nor more than [one thousand dollars]</w:t>
      </w:r>
      <w:r w:rsidR="00CC0176">
        <w:rPr>
          <w:rFonts w:ascii="Times New Roman" w:hAnsi="Times New Roman" w:cs="Times New Roman"/>
          <w:sz w:val="24"/>
          <w:szCs w:val="24"/>
        </w:rPr>
        <w:t xml:space="preserve"> </w:t>
      </w:r>
      <w:r w:rsidRPr="004D742A">
        <w:rPr>
          <w:rFonts w:ascii="Times New Roman" w:hAnsi="Times New Roman" w:cs="Times New Roman"/>
          <w:sz w:val="24"/>
          <w:szCs w:val="24"/>
          <w:u w:val="single"/>
        </w:rPr>
        <w:t>$25,000</w:t>
      </w:r>
      <w:r w:rsidRPr="004D742A">
        <w:rPr>
          <w:rFonts w:ascii="Times New Roman" w:hAnsi="Times New Roman" w:cs="Times New Roman"/>
          <w:sz w:val="24"/>
          <w:szCs w:val="24"/>
        </w:rPr>
        <w:t>, by imprisonment for a period not exceeding [six]</w:t>
      </w:r>
      <w:r w:rsidR="00CC0176">
        <w:rPr>
          <w:rFonts w:ascii="Times New Roman" w:hAnsi="Times New Roman" w:cs="Times New Roman"/>
          <w:sz w:val="24"/>
          <w:szCs w:val="24"/>
        </w:rPr>
        <w:t xml:space="preserve"> </w:t>
      </w:r>
      <w:r w:rsidRPr="004D742A">
        <w:rPr>
          <w:rFonts w:ascii="Times New Roman" w:hAnsi="Times New Roman" w:cs="Times New Roman"/>
          <w:sz w:val="24"/>
          <w:szCs w:val="24"/>
          <w:u w:val="single"/>
        </w:rPr>
        <w:t>6</w:t>
      </w:r>
      <w:r w:rsidR="00CC0176">
        <w:rPr>
          <w:rFonts w:ascii="Times New Roman" w:hAnsi="Times New Roman" w:cs="Times New Roman"/>
          <w:sz w:val="24"/>
          <w:szCs w:val="24"/>
        </w:rPr>
        <w:t xml:space="preserve"> </w:t>
      </w:r>
      <w:r w:rsidRPr="004D742A">
        <w:rPr>
          <w:rFonts w:ascii="Times New Roman" w:hAnsi="Times New Roman" w:cs="Times New Roman"/>
          <w:sz w:val="24"/>
          <w:szCs w:val="24"/>
        </w:rPr>
        <w:t>months, or both; and the person on whose behalf such false, deceptive</w:t>
      </w:r>
      <w:r w:rsidRPr="004D742A">
        <w:rPr>
          <w:rFonts w:ascii="Times New Roman" w:hAnsi="Times New Roman" w:cs="Times New Roman"/>
          <w:sz w:val="24"/>
          <w:szCs w:val="24"/>
          <w:u w:val="single"/>
        </w:rPr>
        <w:t>,</w:t>
      </w:r>
      <w:r w:rsidR="00CC0176">
        <w:rPr>
          <w:rFonts w:ascii="Times New Roman" w:hAnsi="Times New Roman" w:cs="Times New Roman"/>
          <w:sz w:val="24"/>
          <w:szCs w:val="24"/>
        </w:rPr>
        <w:t xml:space="preserve"> </w:t>
      </w:r>
      <w:r w:rsidRPr="004D742A">
        <w:rPr>
          <w:rFonts w:ascii="Times New Roman" w:hAnsi="Times New Roman" w:cs="Times New Roman"/>
          <w:sz w:val="24"/>
          <w:szCs w:val="24"/>
        </w:rPr>
        <w:t>or fraudulent representation was made, shall thenceforth be disqualified from bidding on any contracts for the city.</w:t>
      </w:r>
    </w:p>
    <w:p w14:paraId="50CCD4CC" w14:textId="77777777" w:rsidR="004D742A" w:rsidRPr="004D742A" w:rsidRDefault="004D742A" w:rsidP="00D46BD2">
      <w:pPr>
        <w:spacing w:after="0" w:line="480" w:lineRule="auto"/>
        <w:ind w:firstLine="720"/>
        <w:jc w:val="both"/>
        <w:rPr>
          <w:rFonts w:ascii="Times New Roman" w:hAnsi="Times New Roman" w:cs="Times New Roman"/>
          <w:sz w:val="24"/>
          <w:szCs w:val="24"/>
        </w:rPr>
      </w:pPr>
      <w:r w:rsidRPr="004D742A">
        <w:rPr>
          <w:rFonts w:ascii="Times New Roman" w:hAnsi="Times New Roman" w:cs="Times New Roman"/>
          <w:sz w:val="24"/>
          <w:szCs w:val="24"/>
          <w:u w:val="single"/>
        </w:rPr>
        <w:t>b. Any person who makes or causes to be made a false, deceptive, or fraudulent representation in any statement required by an agency to set forth the financial condition, present plant and equipment, working organization, prior experience, and other information pertinent to the qualifications of a subcontractor shall be guilty of an offense punishable by a fine of not less than $1,000 nor more than $25,000.</w:t>
      </w:r>
    </w:p>
    <w:p w14:paraId="5D0C7784" w14:textId="77777777" w:rsidR="004D742A" w:rsidRPr="004D742A" w:rsidRDefault="004D742A" w:rsidP="00D46BD2">
      <w:pPr>
        <w:spacing w:after="0" w:line="480" w:lineRule="auto"/>
        <w:ind w:firstLine="720"/>
        <w:jc w:val="both"/>
        <w:rPr>
          <w:rFonts w:ascii="Times New Roman" w:hAnsi="Times New Roman" w:cs="Times New Roman"/>
          <w:sz w:val="24"/>
          <w:szCs w:val="24"/>
        </w:rPr>
      </w:pPr>
      <w:r w:rsidRPr="004D742A">
        <w:rPr>
          <w:rFonts w:ascii="Times New Roman" w:hAnsi="Times New Roman" w:cs="Times New Roman"/>
          <w:sz w:val="24"/>
          <w:szCs w:val="24"/>
        </w:rPr>
        <w:t>§ 2. Section 6-116.2 of the administrative code of the city of New York is amended by adding a section heading to read as follows:</w:t>
      </w:r>
    </w:p>
    <w:p w14:paraId="4251E1E3" w14:textId="77777777" w:rsidR="004D742A" w:rsidRPr="004D742A" w:rsidRDefault="004D742A" w:rsidP="00D46BD2">
      <w:pPr>
        <w:spacing w:after="0" w:line="480" w:lineRule="auto"/>
        <w:ind w:firstLine="720"/>
        <w:jc w:val="both"/>
        <w:rPr>
          <w:rFonts w:ascii="Times New Roman" w:hAnsi="Times New Roman" w:cs="Times New Roman"/>
          <w:sz w:val="24"/>
          <w:szCs w:val="24"/>
        </w:rPr>
      </w:pPr>
      <w:r w:rsidRPr="004D742A">
        <w:rPr>
          <w:rFonts w:ascii="Times New Roman" w:hAnsi="Times New Roman" w:cs="Times New Roman"/>
          <w:sz w:val="24"/>
          <w:szCs w:val="24"/>
          <w:u w:val="single"/>
        </w:rPr>
        <w:lastRenderedPageBreak/>
        <w:t>Computerized database of information related to franchises, concessions, and contracts.</w:t>
      </w:r>
    </w:p>
    <w:p w14:paraId="5A53A09F" w14:textId="77777777" w:rsidR="004D742A" w:rsidRPr="004D742A" w:rsidRDefault="004D742A" w:rsidP="00D46BD2">
      <w:pPr>
        <w:spacing w:after="0" w:line="480" w:lineRule="auto"/>
        <w:ind w:firstLine="720"/>
        <w:jc w:val="both"/>
        <w:rPr>
          <w:rFonts w:ascii="Times New Roman" w:hAnsi="Times New Roman" w:cs="Times New Roman"/>
          <w:sz w:val="24"/>
          <w:szCs w:val="24"/>
        </w:rPr>
      </w:pPr>
      <w:r w:rsidRPr="004D742A">
        <w:rPr>
          <w:rFonts w:ascii="Times New Roman" w:hAnsi="Times New Roman" w:cs="Times New Roman"/>
          <w:sz w:val="24"/>
          <w:szCs w:val="24"/>
        </w:rPr>
        <w:t>§ 3. Subparagraph (9) of paragraph (i) of subdivision b of section 6-116.2 of the administrative code of the city of New York, as added by local law number 5 for the year 1991, is amended to read as follows:</w:t>
      </w:r>
    </w:p>
    <w:p w14:paraId="5545E7D3" w14:textId="4B2B96E5" w:rsidR="004D742A" w:rsidRPr="004D742A" w:rsidRDefault="004D742A" w:rsidP="00D46BD2">
      <w:pPr>
        <w:spacing w:after="0" w:line="480" w:lineRule="auto"/>
        <w:ind w:firstLine="720"/>
        <w:jc w:val="both"/>
        <w:rPr>
          <w:rFonts w:ascii="Times New Roman" w:hAnsi="Times New Roman" w:cs="Times New Roman"/>
          <w:sz w:val="24"/>
          <w:szCs w:val="24"/>
        </w:rPr>
      </w:pPr>
      <w:r w:rsidRPr="004D742A">
        <w:rPr>
          <w:rFonts w:ascii="Times New Roman" w:hAnsi="Times New Roman" w:cs="Times New Roman"/>
          <w:sz w:val="24"/>
          <w:szCs w:val="24"/>
        </w:rPr>
        <w:t>(9) [the principal owners and officers of every subcontractor]</w:t>
      </w:r>
      <w:r w:rsidR="00CC0176">
        <w:rPr>
          <w:rFonts w:ascii="Times New Roman" w:hAnsi="Times New Roman" w:cs="Times New Roman"/>
          <w:sz w:val="24"/>
          <w:szCs w:val="24"/>
        </w:rPr>
        <w:t xml:space="preserve"> </w:t>
      </w:r>
      <w:r w:rsidRPr="004D742A">
        <w:rPr>
          <w:rFonts w:ascii="Times New Roman" w:hAnsi="Times New Roman" w:cs="Times New Roman"/>
          <w:sz w:val="24"/>
          <w:szCs w:val="24"/>
          <w:u w:val="single"/>
        </w:rPr>
        <w:t>for any subcontract submitted to an agency for approval:</w:t>
      </w:r>
    </w:p>
    <w:p w14:paraId="75DB715A" w14:textId="77777777" w:rsidR="004D742A" w:rsidRPr="004D742A" w:rsidRDefault="004D742A" w:rsidP="00D46BD2">
      <w:pPr>
        <w:spacing w:after="0" w:line="480" w:lineRule="auto"/>
        <w:ind w:firstLine="720"/>
        <w:jc w:val="both"/>
        <w:rPr>
          <w:rFonts w:ascii="Times New Roman" w:hAnsi="Times New Roman" w:cs="Times New Roman"/>
          <w:sz w:val="24"/>
          <w:szCs w:val="24"/>
        </w:rPr>
      </w:pPr>
      <w:r w:rsidRPr="004D742A">
        <w:rPr>
          <w:rFonts w:ascii="Times New Roman" w:hAnsi="Times New Roman" w:cs="Times New Roman"/>
          <w:sz w:val="24"/>
          <w:szCs w:val="24"/>
          <w:u w:val="single"/>
        </w:rPr>
        <w:t>A. the names of the principal owners and officers of the subcontractor;</w:t>
      </w:r>
    </w:p>
    <w:p w14:paraId="7E987284" w14:textId="77777777" w:rsidR="004D742A" w:rsidRPr="004D742A" w:rsidRDefault="004D742A" w:rsidP="00D46BD2">
      <w:pPr>
        <w:spacing w:after="0" w:line="480" w:lineRule="auto"/>
        <w:ind w:firstLine="720"/>
        <w:jc w:val="both"/>
        <w:rPr>
          <w:rFonts w:ascii="Times New Roman" w:hAnsi="Times New Roman" w:cs="Times New Roman"/>
          <w:sz w:val="24"/>
          <w:szCs w:val="24"/>
        </w:rPr>
      </w:pPr>
      <w:r w:rsidRPr="004D742A">
        <w:rPr>
          <w:rFonts w:ascii="Times New Roman" w:hAnsi="Times New Roman" w:cs="Times New Roman"/>
          <w:sz w:val="24"/>
          <w:szCs w:val="24"/>
          <w:u w:val="single"/>
        </w:rPr>
        <w:t>B. the current business addresses and telephone numbers of the principal owners and officers of the subcontractor;</w:t>
      </w:r>
    </w:p>
    <w:p w14:paraId="396E36A7" w14:textId="77777777" w:rsidR="004D742A" w:rsidRPr="004D742A" w:rsidRDefault="004D742A" w:rsidP="00D46BD2">
      <w:pPr>
        <w:spacing w:after="0" w:line="480" w:lineRule="auto"/>
        <w:ind w:firstLine="720"/>
        <w:jc w:val="both"/>
        <w:rPr>
          <w:rFonts w:ascii="Times New Roman" w:hAnsi="Times New Roman" w:cs="Times New Roman"/>
          <w:sz w:val="24"/>
          <w:szCs w:val="24"/>
        </w:rPr>
      </w:pPr>
      <w:r w:rsidRPr="004D742A">
        <w:rPr>
          <w:rFonts w:ascii="Times New Roman" w:hAnsi="Times New Roman" w:cs="Times New Roman"/>
          <w:sz w:val="24"/>
          <w:szCs w:val="24"/>
          <w:u w:val="single"/>
        </w:rPr>
        <w:t>C. any other names under which the subcontractor has conducted business within the prior five years;</w:t>
      </w:r>
    </w:p>
    <w:p w14:paraId="54337284" w14:textId="77777777" w:rsidR="004D742A" w:rsidRPr="004D742A" w:rsidRDefault="004D742A" w:rsidP="00D46BD2">
      <w:pPr>
        <w:spacing w:after="0" w:line="480" w:lineRule="auto"/>
        <w:ind w:firstLine="720"/>
        <w:jc w:val="both"/>
        <w:rPr>
          <w:rFonts w:ascii="Times New Roman" w:hAnsi="Times New Roman" w:cs="Times New Roman"/>
          <w:sz w:val="24"/>
          <w:szCs w:val="24"/>
        </w:rPr>
      </w:pPr>
      <w:r w:rsidRPr="004D742A">
        <w:rPr>
          <w:rFonts w:ascii="Times New Roman" w:hAnsi="Times New Roman" w:cs="Times New Roman"/>
          <w:sz w:val="24"/>
          <w:szCs w:val="24"/>
          <w:u w:val="single"/>
        </w:rPr>
        <w:t>D. whether the prime contractor has any contractual obligations to the subcontractor, other than any obligations pursuant to or related to such subcontract; and</w:t>
      </w:r>
    </w:p>
    <w:p w14:paraId="54BD2797" w14:textId="77777777" w:rsidR="004D742A" w:rsidRPr="004D742A" w:rsidRDefault="004D742A" w:rsidP="00D46BD2">
      <w:pPr>
        <w:spacing w:after="0" w:line="480" w:lineRule="auto"/>
        <w:ind w:firstLine="720"/>
        <w:jc w:val="both"/>
        <w:rPr>
          <w:rFonts w:ascii="Times New Roman" w:hAnsi="Times New Roman" w:cs="Times New Roman"/>
          <w:sz w:val="24"/>
          <w:szCs w:val="24"/>
        </w:rPr>
      </w:pPr>
      <w:r w:rsidRPr="004D742A">
        <w:rPr>
          <w:rFonts w:ascii="Times New Roman" w:hAnsi="Times New Roman" w:cs="Times New Roman"/>
          <w:sz w:val="24"/>
          <w:szCs w:val="24"/>
          <w:u w:val="single"/>
        </w:rPr>
        <w:t>E. whether the subcontractor is a minority-owned or women-owned business enterprise certified pursuant to section 1304 of the charter</w:t>
      </w:r>
      <w:r w:rsidRPr="004D742A">
        <w:rPr>
          <w:rFonts w:ascii="Times New Roman" w:hAnsi="Times New Roman" w:cs="Times New Roman"/>
          <w:sz w:val="24"/>
          <w:szCs w:val="24"/>
        </w:rPr>
        <w:t>;</w:t>
      </w:r>
    </w:p>
    <w:p w14:paraId="73BE73A4" w14:textId="33539393" w:rsidR="000D5669" w:rsidRDefault="000D5669" w:rsidP="00E614F4">
      <w:pPr>
        <w:spacing w:after="0" w:line="480" w:lineRule="auto"/>
        <w:ind w:firstLine="720"/>
        <w:jc w:val="both"/>
        <w:rPr>
          <w:rFonts w:ascii="Times New Roman" w:hAnsi="Times New Roman" w:cs="Times New Roman"/>
          <w:sz w:val="24"/>
          <w:szCs w:val="24"/>
        </w:rPr>
      </w:pPr>
      <w:r w:rsidRPr="000D5669">
        <w:rPr>
          <w:rFonts w:ascii="Times New Roman" w:hAnsi="Times New Roman" w:cs="Times New Roman"/>
          <w:sz w:val="24"/>
          <w:szCs w:val="24"/>
        </w:rPr>
        <w:t xml:space="preserve">§ </w:t>
      </w:r>
      <w:r w:rsidR="00CC0176">
        <w:rPr>
          <w:rFonts w:ascii="Times New Roman" w:hAnsi="Times New Roman" w:cs="Times New Roman"/>
          <w:sz w:val="24"/>
          <w:szCs w:val="24"/>
        </w:rPr>
        <w:t>4</w:t>
      </w:r>
      <w:r w:rsidRPr="000D5669">
        <w:rPr>
          <w:rFonts w:ascii="Times New Roman" w:hAnsi="Times New Roman" w:cs="Times New Roman"/>
          <w:sz w:val="24"/>
          <w:szCs w:val="24"/>
        </w:rPr>
        <w:t xml:space="preserve">. This local law takes </w:t>
      </w:r>
      <w:r w:rsidRPr="000D5669" w:rsidDel="00170408">
        <w:rPr>
          <w:rFonts w:ascii="Times New Roman" w:hAnsi="Times New Roman" w:cs="Times New Roman"/>
          <w:sz w:val="24"/>
          <w:szCs w:val="24"/>
        </w:rPr>
        <w:t xml:space="preserve">effect </w:t>
      </w:r>
      <w:r w:rsidR="00170408">
        <w:rPr>
          <w:rFonts w:ascii="Times New Roman" w:hAnsi="Times New Roman" w:cs="Times New Roman"/>
          <w:sz w:val="24"/>
          <w:szCs w:val="24"/>
        </w:rPr>
        <w:t>120 days after it becomes law</w:t>
      </w:r>
      <w:r w:rsidRPr="000D5669">
        <w:rPr>
          <w:rFonts w:ascii="Times New Roman" w:hAnsi="Times New Roman" w:cs="Times New Roman"/>
          <w:sz w:val="24"/>
          <w:szCs w:val="24"/>
        </w:rPr>
        <w:t>.</w:t>
      </w:r>
    </w:p>
    <w:p w14:paraId="34087958" w14:textId="6FBC8C10" w:rsidR="00170408" w:rsidRPr="000D5669" w:rsidRDefault="00170408" w:rsidP="000D5669">
      <w:pPr>
        <w:spacing w:line="480" w:lineRule="auto"/>
        <w:ind w:firstLine="720"/>
        <w:jc w:val="both"/>
        <w:rPr>
          <w:rFonts w:ascii="Times New Roman" w:hAnsi="Times New Roman" w:cs="Times New Roman"/>
          <w:sz w:val="24"/>
          <w:szCs w:val="24"/>
          <w:u w:val="single"/>
        </w:rPr>
        <w:sectPr w:rsidR="00170408" w:rsidRPr="000D5669" w:rsidSect="000D5669">
          <w:type w:val="continuous"/>
          <w:pgSz w:w="12240" w:h="15840"/>
          <w:pgMar w:top="1440" w:right="1440" w:bottom="1440" w:left="1440" w:header="720" w:footer="720" w:gutter="0"/>
          <w:lnNumType w:countBy="1"/>
          <w:cols w:space="720"/>
          <w:titlePg/>
          <w:docGrid w:linePitch="360"/>
        </w:sectPr>
      </w:pPr>
    </w:p>
    <w:p w14:paraId="01D4BDA9" w14:textId="77777777" w:rsidR="00A1441C" w:rsidRPr="00A1441C" w:rsidRDefault="00A1441C" w:rsidP="00D46BD2">
      <w:pPr>
        <w:spacing w:after="0" w:line="240" w:lineRule="auto"/>
        <w:jc w:val="both"/>
        <w:rPr>
          <w:rFonts w:ascii="Times New Roman" w:hAnsi="Times New Roman" w:cs="Times New Roman"/>
          <w:sz w:val="20"/>
          <w:szCs w:val="20"/>
        </w:rPr>
      </w:pPr>
      <w:r w:rsidRPr="00A1441C">
        <w:rPr>
          <w:rFonts w:ascii="Times New Roman" w:hAnsi="Times New Roman" w:cs="Times New Roman"/>
          <w:sz w:val="20"/>
          <w:szCs w:val="20"/>
          <w:u w:val="single"/>
        </w:rPr>
        <w:t>Session 14</w:t>
      </w:r>
    </w:p>
    <w:p w14:paraId="597CB663" w14:textId="77777777" w:rsidR="00A1441C" w:rsidRPr="00A1441C" w:rsidRDefault="00A1441C" w:rsidP="00D46BD2">
      <w:pPr>
        <w:spacing w:after="0" w:line="240" w:lineRule="auto"/>
        <w:jc w:val="both"/>
        <w:rPr>
          <w:rFonts w:ascii="Times New Roman" w:hAnsi="Times New Roman" w:cs="Times New Roman"/>
          <w:sz w:val="20"/>
          <w:szCs w:val="20"/>
        </w:rPr>
      </w:pPr>
      <w:r w:rsidRPr="00A1441C">
        <w:rPr>
          <w:rFonts w:ascii="Times New Roman" w:hAnsi="Times New Roman" w:cs="Times New Roman"/>
          <w:sz w:val="20"/>
          <w:szCs w:val="20"/>
        </w:rPr>
        <w:t>FO/ARP/JMF</w:t>
      </w:r>
    </w:p>
    <w:p w14:paraId="206DE470" w14:textId="77777777" w:rsidR="00A1441C" w:rsidRPr="00A1441C" w:rsidRDefault="00A1441C" w:rsidP="00D46BD2">
      <w:pPr>
        <w:spacing w:after="0" w:line="240" w:lineRule="auto"/>
        <w:jc w:val="both"/>
        <w:rPr>
          <w:rFonts w:ascii="Times New Roman" w:hAnsi="Times New Roman" w:cs="Times New Roman"/>
          <w:sz w:val="20"/>
          <w:szCs w:val="20"/>
        </w:rPr>
      </w:pPr>
      <w:r w:rsidRPr="00A1441C">
        <w:rPr>
          <w:rFonts w:ascii="Times New Roman" w:hAnsi="Times New Roman" w:cs="Times New Roman"/>
          <w:sz w:val="20"/>
          <w:szCs w:val="20"/>
        </w:rPr>
        <w:t>LS #18082</w:t>
      </w:r>
    </w:p>
    <w:p w14:paraId="32E15975" w14:textId="77777777" w:rsidR="00A1441C" w:rsidRPr="00A1441C" w:rsidRDefault="00A1441C" w:rsidP="00D46BD2">
      <w:pPr>
        <w:spacing w:after="0" w:line="240" w:lineRule="auto"/>
        <w:jc w:val="both"/>
        <w:rPr>
          <w:rFonts w:ascii="Times New Roman" w:hAnsi="Times New Roman" w:cs="Times New Roman"/>
          <w:sz w:val="20"/>
          <w:szCs w:val="20"/>
        </w:rPr>
      </w:pPr>
      <w:r w:rsidRPr="00A1441C">
        <w:rPr>
          <w:rFonts w:ascii="Times New Roman" w:hAnsi="Times New Roman" w:cs="Times New Roman"/>
          <w:sz w:val="20"/>
          <w:szCs w:val="20"/>
        </w:rPr>
        <w:t>Int. #1310-2025</w:t>
      </w:r>
    </w:p>
    <w:p w14:paraId="0A319CE6" w14:textId="77777777" w:rsidR="00A1441C" w:rsidRPr="00A1441C" w:rsidRDefault="00A1441C" w:rsidP="00D46BD2">
      <w:pPr>
        <w:spacing w:after="0" w:line="240" w:lineRule="auto"/>
        <w:jc w:val="both"/>
        <w:rPr>
          <w:rFonts w:ascii="Times New Roman" w:hAnsi="Times New Roman" w:cs="Times New Roman"/>
          <w:sz w:val="20"/>
          <w:szCs w:val="20"/>
        </w:rPr>
      </w:pPr>
      <w:r w:rsidRPr="00A1441C">
        <w:rPr>
          <w:rFonts w:ascii="Times New Roman" w:hAnsi="Times New Roman" w:cs="Times New Roman"/>
          <w:sz w:val="20"/>
          <w:szCs w:val="20"/>
        </w:rPr>
        <w:t>2/4/2026 7:17 PM</w:t>
      </w:r>
    </w:p>
    <w:p w14:paraId="2C5CCA4B" w14:textId="550609F1" w:rsidR="00A1441C" w:rsidRPr="00A1441C" w:rsidRDefault="00A1441C" w:rsidP="00D46BD2">
      <w:pPr>
        <w:spacing w:after="0" w:line="240" w:lineRule="auto"/>
        <w:jc w:val="both"/>
        <w:rPr>
          <w:rFonts w:ascii="Times New Roman" w:hAnsi="Times New Roman" w:cs="Times New Roman"/>
          <w:sz w:val="20"/>
          <w:szCs w:val="20"/>
        </w:rPr>
      </w:pPr>
    </w:p>
    <w:p w14:paraId="7EC9758F" w14:textId="77777777" w:rsidR="00A1441C" w:rsidRPr="00A1441C" w:rsidRDefault="00A1441C" w:rsidP="00D46BD2">
      <w:pPr>
        <w:spacing w:after="0" w:line="240" w:lineRule="auto"/>
        <w:jc w:val="both"/>
        <w:rPr>
          <w:rFonts w:ascii="Times New Roman" w:hAnsi="Times New Roman" w:cs="Times New Roman"/>
          <w:sz w:val="20"/>
          <w:szCs w:val="20"/>
        </w:rPr>
      </w:pPr>
      <w:r w:rsidRPr="00A1441C">
        <w:rPr>
          <w:rFonts w:ascii="Times New Roman" w:hAnsi="Times New Roman" w:cs="Times New Roman"/>
          <w:sz w:val="20"/>
          <w:szCs w:val="20"/>
          <w:u w:val="single"/>
        </w:rPr>
        <w:t>Session 13</w:t>
      </w:r>
    </w:p>
    <w:p w14:paraId="11AFF8BF" w14:textId="77777777" w:rsidR="00A1441C" w:rsidRPr="00A1441C" w:rsidRDefault="00A1441C" w:rsidP="00D46BD2">
      <w:pPr>
        <w:spacing w:after="0" w:line="240" w:lineRule="auto"/>
        <w:jc w:val="both"/>
        <w:rPr>
          <w:rFonts w:ascii="Times New Roman" w:hAnsi="Times New Roman" w:cs="Times New Roman"/>
          <w:sz w:val="20"/>
          <w:szCs w:val="20"/>
        </w:rPr>
      </w:pPr>
      <w:r w:rsidRPr="00A1441C">
        <w:rPr>
          <w:rFonts w:ascii="Times New Roman" w:hAnsi="Times New Roman" w:cs="Times New Roman"/>
          <w:sz w:val="20"/>
          <w:szCs w:val="20"/>
        </w:rPr>
        <w:t>FO</w:t>
      </w:r>
    </w:p>
    <w:p w14:paraId="26E66C5D" w14:textId="77777777" w:rsidR="00A1441C" w:rsidRPr="00A1441C" w:rsidRDefault="00A1441C" w:rsidP="00D46BD2">
      <w:pPr>
        <w:spacing w:after="0" w:line="240" w:lineRule="auto"/>
        <w:jc w:val="both"/>
        <w:rPr>
          <w:rFonts w:ascii="Times New Roman" w:hAnsi="Times New Roman" w:cs="Times New Roman"/>
          <w:sz w:val="20"/>
          <w:szCs w:val="20"/>
        </w:rPr>
      </w:pPr>
      <w:r w:rsidRPr="00A1441C">
        <w:rPr>
          <w:rFonts w:ascii="Times New Roman" w:hAnsi="Times New Roman" w:cs="Times New Roman"/>
          <w:sz w:val="20"/>
          <w:szCs w:val="20"/>
        </w:rPr>
        <w:t>LS #18082</w:t>
      </w:r>
    </w:p>
    <w:p w14:paraId="70D7EF5E" w14:textId="77777777" w:rsidR="00A1441C" w:rsidRPr="00A1441C" w:rsidRDefault="00A1441C" w:rsidP="00D46BD2">
      <w:pPr>
        <w:spacing w:after="0" w:line="240" w:lineRule="auto"/>
        <w:jc w:val="both"/>
        <w:rPr>
          <w:rFonts w:ascii="Times New Roman" w:hAnsi="Times New Roman" w:cs="Times New Roman"/>
          <w:sz w:val="20"/>
          <w:szCs w:val="20"/>
        </w:rPr>
      </w:pPr>
      <w:r w:rsidRPr="00A1441C">
        <w:rPr>
          <w:rFonts w:ascii="Times New Roman" w:hAnsi="Times New Roman" w:cs="Times New Roman"/>
          <w:sz w:val="20"/>
          <w:szCs w:val="20"/>
        </w:rPr>
        <w:t>05/21/2025 4:00 PM</w:t>
      </w:r>
    </w:p>
    <w:p w14:paraId="12082F71" w14:textId="77777777" w:rsidR="000D5669" w:rsidRDefault="000D5669">
      <w:pPr>
        <w:spacing w:line="259" w:lineRule="auto"/>
        <w:rPr>
          <w:rFonts w:ascii="Times New Roman" w:hAnsi="Times New Roman" w:cs="Times New Roman"/>
          <w:sz w:val="20"/>
          <w:szCs w:val="20"/>
        </w:rPr>
      </w:pPr>
      <w:r>
        <w:rPr>
          <w:rFonts w:ascii="Times New Roman" w:hAnsi="Times New Roman" w:cs="Times New Roman"/>
          <w:sz w:val="20"/>
          <w:szCs w:val="20"/>
        </w:rPr>
        <w:br w:type="page"/>
      </w:r>
    </w:p>
    <w:p w14:paraId="6401F8B3" w14:textId="04CEEEBF" w:rsidR="000D5669" w:rsidRPr="000D5669" w:rsidRDefault="00455026" w:rsidP="000D566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Proposed </w:t>
      </w:r>
      <w:r w:rsidR="000D5669" w:rsidRPr="000D5669">
        <w:rPr>
          <w:rFonts w:ascii="Times New Roman" w:hAnsi="Times New Roman" w:cs="Times New Roman"/>
          <w:sz w:val="24"/>
          <w:szCs w:val="24"/>
        </w:rPr>
        <w:t>Int. No. 510</w:t>
      </w:r>
      <w:r>
        <w:rPr>
          <w:rFonts w:ascii="Times New Roman" w:hAnsi="Times New Roman" w:cs="Times New Roman"/>
          <w:sz w:val="24"/>
          <w:szCs w:val="24"/>
        </w:rPr>
        <w:t>-A</w:t>
      </w:r>
    </w:p>
    <w:p w14:paraId="3AAED6D0" w14:textId="77777777" w:rsidR="000D5669" w:rsidRPr="000D5669" w:rsidRDefault="000D5669" w:rsidP="000D5669">
      <w:pPr>
        <w:spacing w:after="0" w:line="240" w:lineRule="auto"/>
        <w:rPr>
          <w:rFonts w:ascii="Times New Roman" w:hAnsi="Times New Roman" w:cs="Times New Roman"/>
          <w:sz w:val="24"/>
          <w:szCs w:val="24"/>
        </w:rPr>
      </w:pPr>
    </w:p>
    <w:p w14:paraId="6073BB62" w14:textId="77777777" w:rsidR="000D5669" w:rsidRPr="000D5669" w:rsidRDefault="000D5669" w:rsidP="000D5669">
      <w:pPr>
        <w:spacing w:after="0" w:line="240" w:lineRule="auto"/>
        <w:rPr>
          <w:rFonts w:ascii="Times New Roman" w:hAnsi="Times New Roman" w:cs="Times New Roman"/>
          <w:sz w:val="24"/>
          <w:szCs w:val="24"/>
        </w:rPr>
      </w:pPr>
      <w:r w:rsidRPr="000D5669">
        <w:rPr>
          <w:rFonts w:ascii="Times New Roman" w:hAnsi="Times New Roman" w:cs="Times New Roman"/>
          <w:sz w:val="24"/>
          <w:szCs w:val="24"/>
        </w:rPr>
        <w:t>By Council Members Won, Stevens, Wong and Louis</w:t>
      </w:r>
    </w:p>
    <w:p w14:paraId="52E885ED" w14:textId="77777777" w:rsidR="000D5669" w:rsidRPr="000D5669" w:rsidRDefault="000D5669" w:rsidP="000D5669">
      <w:pPr>
        <w:spacing w:after="0" w:line="240" w:lineRule="auto"/>
        <w:rPr>
          <w:rFonts w:ascii="Times New Roman" w:hAnsi="Times New Roman" w:cs="Times New Roman"/>
          <w:sz w:val="24"/>
          <w:szCs w:val="24"/>
        </w:rPr>
      </w:pPr>
    </w:p>
    <w:p w14:paraId="3D66C172" w14:textId="77777777" w:rsidR="000D5669" w:rsidRPr="000D5669" w:rsidRDefault="000D5669" w:rsidP="000D5669">
      <w:pPr>
        <w:spacing w:after="0" w:line="240" w:lineRule="auto"/>
        <w:rPr>
          <w:rFonts w:ascii="Times New Roman" w:hAnsi="Times New Roman" w:cs="Times New Roman"/>
          <w:vanish/>
          <w:sz w:val="24"/>
          <w:szCs w:val="24"/>
        </w:rPr>
      </w:pPr>
      <w:r w:rsidRPr="000D5669">
        <w:rPr>
          <w:rFonts w:ascii="Times New Roman" w:hAnsi="Times New Roman" w:cs="Times New Roman"/>
          <w:vanish/>
          <w:sz w:val="24"/>
          <w:szCs w:val="24"/>
        </w:rPr>
        <w:t>..Title</w:t>
      </w:r>
    </w:p>
    <w:p w14:paraId="2A17FEEB" w14:textId="3937298C" w:rsidR="000D5669" w:rsidRPr="000D5669" w:rsidRDefault="000D5669" w:rsidP="000D5669">
      <w:pPr>
        <w:spacing w:after="0" w:line="240" w:lineRule="auto"/>
        <w:rPr>
          <w:rFonts w:ascii="Times New Roman" w:hAnsi="Times New Roman" w:cs="Times New Roman"/>
          <w:sz w:val="24"/>
          <w:szCs w:val="24"/>
        </w:rPr>
      </w:pPr>
      <w:r w:rsidRPr="000D5669">
        <w:rPr>
          <w:rFonts w:ascii="Times New Roman" w:hAnsi="Times New Roman" w:cs="Times New Roman"/>
          <w:sz w:val="24"/>
          <w:szCs w:val="24"/>
        </w:rPr>
        <w:t>A Local Law to amend the administrative code of the city of New York, in relation to a</w:t>
      </w:r>
      <w:r w:rsidR="00455026">
        <w:rPr>
          <w:rFonts w:ascii="Times New Roman" w:hAnsi="Times New Roman" w:cs="Times New Roman"/>
          <w:sz w:val="24"/>
          <w:szCs w:val="24"/>
        </w:rPr>
        <w:t>n online</w:t>
      </w:r>
      <w:r w:rsidRPr="000D5669">
        <w:rPr>
          <w:rFonts w:ascii="Times New Roman" w:hAnsi="Times New Roman" w:cs="Times New Roman"/>
          <w:sz w:val="24"/>
          <w:szCs w:val="24"/>
        </w:rPr>
        <w:t xml:space="preserve"> public procurement interface</w:t>
      </w:r>
    </w:p>
    <w:p w14:paraId="759B424D" w14:textId="77777777" w:rsidR="000D5669" w:rsidRPr="000D5669" w:rsidRDefault="000D5669" w:rsidP="000D5669">
      <w:pPr>
        <w:spacing w:after="0" w:line="240" w:lineRule="auto"/>
        <w:rPr>
          <w:rFonts w:ascii="Times New Roman" w:hAnsi="Times New Roman" w:cs="Times New Roman"/>
          <w:vanish/>
          <w:sz w:val="24"/>
          <w:szCs w:val="24"/>
        </w:rPr>
      </w:pPr>
      <w:r w:rsidRPr="000D5669">
        <w:rPr>
          <w:rFonts w:ascii="Times New Roman" w:hAnsi="Times New Roman" w:cs="Times New Roman"/>
          <w:vanish/>
          <w:sz w:val="24"/>
          <w:szCs w:val="24"/>
        </w:rPr>
        <w:t>..Body</w:t>
      </w:r>
    </w:p>
    <w:p w14:paraId="604B885F" w14:textId="77777777" w:rsidR="000D5669" w:rsidRPr="000D5669" w:rsidRDefault="000D5669" w:rsidP="000D5669">
      <w:pPr>
        <w:spacing w:after="0" w:line="240" w:lineRule="auto"/>
        <w:rPr>
          <w:rFonts w:ascii="Times New Roman" w:hAnsi="Times New Roman" w:cs="Times New Roman"/>
          <w:sz w:val="24"/>
          <w:szCs w:val="24"/>
          <w:u w:val="single"/>
        </w:rPr>
      </w:pPr>
    </w:p>
    <w:p w14:paraId="4CBB7CDA" w14:textId="77777777" w:rsidR="000D5669" w:rsidRPr="000D5669" w:rsidRDefault="000D5669" w:rsidP="000D5669">
      <w:pPr>
        <w:spacing w:after="0" w:line="240" w:lineRule="auto"/>
        <w:rPr>
          <w:rFonts w:ascii="Times New Roman" w:hAnsi="Times New Roman" w:cs="Times New Roman"/>
          <w:sz w:val="24"/>
          <w:szCs w:val="24"/>
        </w:rPr>
      </w:pPr>
      <w:r w:rsidRPr="000D5669">
        <w:rPr>
          <w:rFonts w:ascii="Times New Roman" w:hAnsi="Times New Roman" w:cs="Times New Roman"/>
          <w:sz w:val="24"/>
          <w:szCs w:val="24"/>
          <w:u w:val="single"/>
        </w:rPr>
        <w:t>Be it enacted by the Council as follows:</w:t>
      </w:r>
    </w:p>
    <w:p w14:paraId="4FB196F4" w14:textId="77777777" w:rsidR="000D5669" w:rsidRPr="000D5669" w:rsidRDefault="000D5669" w:rsidP="000D5669">
      <w:pPr>
        <w:spacing w:after="0" w:line="240" w:lineRule="auto"/>
        <w:rPr>
          <w:rFonts w:ascii="Times New Roman" w:hAnsi="Times New Roman" w:cs="Times New Roman"/>
          <w:sz w:val="24"/>
          <w:szCs w:val="24"/>
        </w:rPr>
      </w:pPr>
    </w:p>
    <w:p w14:paraId="6AF8EDB9" w14:textId="77777777" w:rsidR="000D5669" w:rsidRPr="000D5669" w:rsidRDefault="000D5669" w:rsidP="000D5669">
      <w:pPr>
        <w:spacing w:after="0" w:line="240" w:lineRule="auto"/>
        <w:rPr>
          <w:rFonts w:ascii="Times New Roman" w:hAnsi="Times New Roman" w:cs="Times New Roman"/>
          <w:sz w:val="24"/>
          <w:szCs w:val="24"/>
        </w:rPr>
        <w:sectPr w:rsidR="000D5669" w:rsidRPr="000D5669" w:rsidSect="000D5669">
          <w:type w:val="continuous"/>
          <w:pgSz w:w="12240" w:h="15840"/>
          <w:pgMar w:top="1440" w:right="1440" w:bottom="1440" w:left="1440" w:header="720" w:footer="720" w:gutter="0"/>
          <w:cols w:space="720"/>
        </w:sectPr>
      </w:pPr>
    </w:p>
    <w:p w14:paraId="018E0073"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Chapter 1 of Title 6 of the administrative code of the city of New York is amended by adding a new section 6-150 to read as follows:</w:t>
      </w:r>
    </w:p>
    <w:p w14:paraId="3FB3FB04"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6-150 Online public procurement interface. a. Definitions. For the purposes of this section:</w:t>
      </w:r>
    </w:p>
    <w:p w14:paraId="76B1ADFB"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Contract. The term "contract" means any agreement, purchase order or instrument whereby an agency whose head is appointed by the mayor is committed to expend or does expend funds in return for goods, professional services, standard services, or construction.</w:t>
      </w:r>
    </w:p>
    <w:p w14:paraId="196C6036"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Procurement. The term "procurement" means the process by which an agency whose head is appointed by the mayor solicits and awards a contract.</w:t>
      </w:r>
    </w:p>
    <w:p w14:paraId="6DB3ABFD"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city chief procurement officer shall ensure that one or more searchable and publicly accessible online interfaces provide information about each procurement that exceeds the small purchase limits as set pursuant to the authority and procedure set forth in subdivision a of section 314 of the charter, including but not limited to the following types of information, where applicable, practicable and available:</w:t>
      </w:r>
    </w:p>
    <w:p w14:paraId="20DA07D7"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a contracting process identifier;</w:t>
      </w:r>
    </w:p>
    <w:p w14:paraId="676B918E" w14:textId="77777777" w:rsidR="00E73422" w:rsidRDefault="00E73422" w:rsidP="00E73422">
      <w:pPr>
        <w:pStyle w:val="NormalWeb"/>
        <w:shd w:val="clear" w:color="auto" w:fill="FFFFFF"/>
        <w:spacing w:before="0" w:beforeAutospacing="0" w:after="0" w:afterAutospacing="0" w:line="480" w:lineRule="auto"/>
        <w:ind w:left="720"/>
        <w:jc w:val="both"/>
        <w:rPr>
          <w:color w:val="000000"/>
          <w:sz w:val="27"/>
          <w:szCs w:val="27"/>
        </w:rPr>
      </w:pPr>
      <w:r>
        <w:rPr>
          <w:color w:val="000000"/>
          <w:u w:val="single"/>
        </w:rPr>
        <w:t>2. the name and point of contact of the purchasing agency;</w:t>
      </w:r>
    </w:p>
    <w:p w14:paraId="24BBD53F"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prior to a solicitation, a summary outlining the anticipated requirements of the procurement, to the extent such information is available, including:</w:t>
      </w:r>
    </w:p>
    <w:p w14:paraId="54F09180"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(a) the purpose of the procurement;</w:t>
      </w:r>
    </w:p>
    <w:p w14:paraId="2C0ABD82"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anticipated procurement method;</w:t>
      </w:r>
    </w:p>
    <w:p w14:paraId="3314EE2F"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the proposed term of the contract;</w:t>
      </w:r>
    </w:p>
    <w:p w14:paraId="45023F44"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the anticipated procurement timelines, including, but not limited to, the anticipated start date for new contracts, anticipated solicitation release date, and approximate submission deadline for bids or proposals; and</w:t>
      </w:r>
    </w:p>
    <w:p w14:paraId="0241E468"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the estimated procurement value and anticipated number of contracts to be awarded.</w:t>
      </w:r>
    </w:p>
    <w:p w14:paraId="34E40EF2"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upon publication of a solicitation document, a summary of such document, including:</w:t>
      </w:r>
    </w:p>
    <w:p w14:paraId="2C1E375B"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 the procurement method;</w:t>
      </w:r>
    </w:p>
    <w:p w14:paraId="1E3E5595"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category of industry for which the procurement is made;</w:t>
      </w:r>
    </w:p>
    <w:p w14:paraId="5865FF75"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a description in plain language of the scope of goods or services to be procured;</w:t>
      </w:r>
    </w:p>
    <w:p w14:paraId="5C060C89"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the submission method and period for bids or proposals;</w:t>
      </w:r>
    </w:p>
    <w:p w14:paraId="6F1BC639"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the eligibility criteria;</w:t>
      </w:r>
    </w:p>
    <w:p w14:paraId="17906C79"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(f) the evaluation and award criteria;</w:t>
      </w:r>
    </w:p>
    <w:p w14:paraId="1A9E29DD"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(g) the estimated start date and scheduled completion date of the contract; and</w:t>
      </w:r>
    </w:p>
    <w:p w14:paraId="40B8B6D6"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(h) the date of publication of any addendum to the solicitation document and the reason for such addendum.</w:t>
      </w:r>
    </w:p>
    <w:p w14:paraId="094B0863"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upon award of a contract, a summary of such contract, including:</w:t>
      </w:r>
    </w:p>
    <w:p w14:paraId="1E8D6CDF"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 the industry of the contract;</w:t>
      </w:r>
    </w:p>
    <w:p w14:paraId="3296759D"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contractor’s legal name;</w:t>
      </w:r>
    </w:p>
    <w:p w14:paraId="512AD044"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a description in plain language of the scope of goods or services to be provided pursuant to the contract;</w:t>
      </w:r>
    </w:p>
    <w:p w14:paraId="72849E70"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the method of award of the contract;</w:t>
      </w:r>
    </w:p>
    <w:p w14:paraId="64BF1171"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(e) the maximum expenditure authorized under the contract; and</w:t>
      </w:r>
    </w:p>
    <w:p w14:paraId="110D057A"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(f) the anticipated start date and anticipated completion date of the contract.</w:t>
      </w:r>
    </w:p>
    <w:p w14:paraId="3B97E29A"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upon completion of a contract or at periodic intervals determined by the city chief procurement officer, a summary of expenditures pursuant to such contract, including:</w:t>
      </w:r>
    </w:p>
    <w:p w14:paraId="4CDCFA26"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 the total amount expended during the contract term; and</w:t>
      </w:r>
    </w:p>
    <w:p w14:paraId="5475533A"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legal names of any subcontractors utilized during the contract term, and the scope of work and value of each subcontract.</w:t>
      </w:r>
    </w:p>
    <w:p w14:paraId="3406C697"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The city chief procurement officer may determine the format, structure, and organization of the online interfaces to ensure compatibility with existing procurement systems and future technological upgrades.</w:t>
      </w:r>
    </w:p>
    <w:p w14:paraId="02FD65A0"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Information required by this section shall be published in the appropriate online interface within 30 days of the occurrence of the relevant procurement event, except that information required by paragraph 3 of subdivision b shall be published no later than 15 days prior to the release of a solicitation document, to the extent such information is available.</w:t>
      </w:r>
    </w:p>
    <w:p w14:paraId="4E306BA3" w14:textId="77777777" w:rsidR="00E73422" w:rsidRDefault="00E73422" w:rsidP="00E7342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The city chief procurement officer may direct that specific information that would otherwise be required to be published by subdivision b of this section be omitted from the online interface where such officer determines that publication of such information would compromise public safety, reveal confidential information, or interfere with a law enforcement investigation.</w:t>
      </w:r>
    </w:p>
    <w:p w14:paraId="7C59D21B" w14:textId="48F8F33F" w:rsidR="000D5669" w:rsidRPr="000D5669" w:rsidRDefault="000D5669" w:rsidP="000D5669">
      <w:pPr>
        <w:spacing w:after="0" w:line="480" w:lineRule="auto"/>
        <w:ind w:firstLine="720"/>
        <w:rPr>
          <w:rFonts w:ascii="Times New Roman" w:hAnsi="Times New Roman" w:cs="Times New Roman"/>
          <w:sz w:val="24"/>
          <w:szCs w:val="24"/>
        </w:rPr>
      </w:pPr>
      <w:r w:rsidRPr="000D5669">
        <w:rPr>
          <w:rFonts w:ascii="Times New Roman" w:hAnsi="Times New Roman" w:cs="Times New Roman"/>
          <w:sz w:val="24"/>
          <w:szCs w:val="24"/>
        </w:rPr>
        <w:t xml:space="preserve">§ </w:t>
      </w:r>
      <w:r w:rsidRPr="000D5669" w:rsidDel="00E73422">
        <w:rPr>
          <w:rFonts w:ascii="Times New Roman" w:hAnsi="Times New Roman" w:cs="Times New Roman"/>
          <w:sz w:val="24"/>
          <w:szCs w:val="24"/>
        </w:rPr>
        <w:t xml:space="preserve">2. </w:t>
      </w:r>
      <w:r w:rsidRPr="000D5669">
        <w:rPr>
          <w:rFonts w:ascii="Times New Roman" w:hAnsi="Times New Roman" w:cs="Times New Roman"/>
          <w:sz w:val="24"/>
          <w:szCs w:val="24"/>
        </w:rPr>
        <w:t xml:space="preserve">This local law takes effect </w:t>
      </w:r>
      <w:r w:rsidR="00E73422" w:rsidRPr="000D5669">
        <w:rPr>
          <w:rFonts w:ascii="Times New Roman" w:hAnsi="Times New Roman" w:cs="Times New Roman"/>
          <w:sz w:val="24"/>
          <w:szCs w:val="24"/>
        </w:rPr>
        <w:t>1</w:t>
      </w:r>
      <w:r w:rsidR="00E73422">
        <w:rPr>
          <w:rFonts w:ascii="Times New Roman" w:hAnsi="Times New Roman" w:cs="Times New Roman"/>
          <w:sz w:val="24"/>
          <w:szCs w:val="24"/>
        </w:rPr>
        <w:t>8</w:t>
      </w:r>
      <w:r w:rsidR="00E73422" w:rsidRPr="000D5669">
        <w:rPr>
          <w:rFonts w:ascii="Times New Roman" w:hAnsi="Times New Roman" w:cs="Times New Roman"/>
          <w:sz w:val="24"/>
          <w:szCs w:val="24"/>
        </w:rPr>
        <w:t xml:space="preserve">0 </w:t>
      </w:r>
      <w:r w:rsidRPr="000D5669">
        <w:rPr>
          <w:rFonts w:ascii="Times New Roman" w:hAnsi="Times New Roman" w:cs="Times New Roman"/>
          <w:sz w:val="24"/>
          <w:szCs w:val="24"/>
        </w:rPr>
        <w:t>days after it becomes law.</w:t>
      </w:r>
    </w:p>
    <w:p w14:paraId="1CDE47ED" w14:textId="77777777" w:rsidR="000D5669" w:rsidRPr="000D5669" w:rsidRDefault="000D5669" w:rsidP="000D5669">
      <w:pPr>
        <w:spacing w:after="0" w:line="240" w:lineRule="auto"/>
        <w:rPr>
          <w:rFonts w:ascii="Times New Roman" w:hAnsi="Times New Roman" w:cs="Times New Roman"/>
          <w:sz w:val="24"/>
          <w:szCs w:val="24"/>
        </w:rPr>
        <w:sectPr w:rsidR="000D5669" w:rsidRPr="000D5669" w:rsidSect="000D5669">
          <w:type w:val="continuous"/>
          <w:pgSz w:w="12240" w:h="15840"/>
          <w:pgMar w:top="1440" w:right="1440" w:bottom="1440" w:left="1440" w:header="720" w:footer="720" w:gutter="0"/>
          <w:lnNumType w:countBy="1"/>
          <w:cols w:space="720"/>
        </w:sectPr>
      </w:pPr>
    </w:p>
    <w:p w14:paraId="11143522" w14:textId="77777777" w:rsidR="000D5669" w:rsidRDefault="000D5669" w:rsidP="000D5669">
      <w:pPr>
        <w:spacing w:after="0" w:line="240" w:lineRule="auto"/>
        <w:rPr>
          <w:rFonts w:ascii="Times New Roman" w:hAnsi="Times New Roman" w:cs="Times New Roman"/>
          <w:sz w:val="20"/>
          <w:szCs w:val="20"/>
          <w:u w:val="single"/>
        </w:rPr>
      </w:pPr>
    </w:p>
    <w:p w14:paraId="167A1B27" w14:textId="46B7B7D5" w:rsidR="000D5669" w:rsidRPr="000D5669" w:rsidRDefault="000D5669" w:rsidP="000D5669">
      <w:pPr>
        <w:spacing w:after="0" w:line="240" w:lineRule="auto"/>
        <w:rPr>
          <w:rFonts w:ascii="Times New Roman" w:hAnsi="Times New Roman" w:cs="Times New Roman"/>
          <w:sz w:val="20"/>
          <w:szCs w:val="20"/>
          <w:u w:val="single"/>
        </w:rPr>
      </w:pPr>
      <w:r w:rsidRPr="000D5669">
        <w:rPr>
          <w:rFonts w:ascii="Times New Roman" w:hAnsi="Times New Roman" w:cs="Times New Roman"/>
          <w:sz w:val="20"/>
          <w:szCs w:val="20"/>
          <w:u w:val="single"/>
        </w:rPr>
        <w:t>Session 14</w:t>
      </w:r>
    </w:p>
    <w:p w14:paraId="657068A7" w14:textId="77777777" w:rsidR="000D5669" w:rsidRPr="000D5669" w:rsidRDefault="000D5669" w:rsidP="000D5669">
      <w:pPr>
        <w:spacing w:after="0" w:line="240" w:lineRule="auto"/>
        <w:rPr>
          <w:rFonts w:ascii="Times New Roman" w:hAnsi="Times New Roman" w:cs="Times New Roman"/>
          <w:sz w:val="20"/>
          <w:szCs w:val="20"/>
        </w:rPr>
      </w:pPr>
      <w:r w:rsidRPr="000D5669">
        <w:rPr>
          <w:rFonts w:ascii="Times New Roman" w:hAnsi="Times New Roman" w:cs="Times New Roman"/>
          <w:sz w:val="20"/>
          <w:szCs w:val="20"/>
        </w:rPr>
        <w:t>XC/ARP</w:t>
      </w:r>
    </w:p>
    <w:p w14:paraId="246BC56E" w14:textId="77777777" w:rsidR="000D5669" w:rsidRPr="000D5669" w:rsidRDefault="000D5669" w:rsidP="000D5669">
      <w:pPr>
        <w:spacing w:after="0" w:line="240" w:lineRule="auto"/>
        <w:rPr>
          <w:rFonts w:ascii="Times New Roman" w:hAnsi="Times New Roman" w:cs="Times New Roman"/>
          <w:sz w:val="20"/>
          <w:szCs w:val="20"/>
        </w:rPr>
      </w:pPr>
      <w:r w:rsidRPr="000D5669">
        <w:rPr>
          <w:rFonts w:ascii="Times New Roman" w:hAnsi="Times New Roman" w:cs="Times New Roman"/>
          <w:sz w:val="20"/>
          <w:szCs w:val="20"/>
        </w:rPr>
        <w:t>LS 8499</w:t>
      </w:r>
    </w:p>
    <w:p w14:paraId="5581E2FA" w14:textId="77777777" w:rsidR="000D5669" w:rsidRPr="000D5669" w:rsidRDefault="000D5669" w:rsidP="000D5669">
      <w:pPr>
        <w:spacing w:after="0" w:line="240" w:lineRule="auto"/>
        <w:rPr>
          <w:rFonts w:ascii="Times New Roman" w:hAnsi="Times New Roman" w:cs="Times New Roman"/>
          <w:sz w:val="20"/>
          <w:szCs w:val="20"/>
        </w:rPr>
      </w:pPr>
      <w:r w:rsidRPr="000D5669">
        <w:rPr>
          <w:rFonts w:ascii="Times New Roman" w:hAnsi="Times New Roman" w:cs="Times New Roman"/>
          <w:sz w:val="20"/>
          <w:szCs w:val="20"/>
        </w:rPr>
        <w:t>Int. #0482-2024</w:t>
      </w:r>
    </w:p>
    <w:p w14:paraId="72ED7EBD" w14:textId="54801B45" w:rsidR="000D5669" w:rsidRPr="000D5669" w:rsidRDefault="00E73422" w:rsidP="000D5669">
      <w:pPr>
        <w:spacing w:after="0" w:line="240" w:lineRule="auto"/>
        <w:rPr>
          <w:rFonts w:ascii="Times New Roman" w:hAnsi="Times New Roman" w:cs="Times New Roman"/>
          <w:sz w:val="20"/>
          <w:szCs w:val="20"/>
        </w:rPr>
      </w:pPr>
      <w:r>
        <w:rPr>
          <w:rFonts w:ascii="Times New Roman" w:hAnsi="Times New Roman" w:cs="Times New Roman"/>
          <w:sz w:val="20"/>
          <w:szCs w:val="20"/>
        </w:rPr>
        <w:t>2</w:t>
      </w:r>
      <w:r w:rsidR="000D5669" w:rsidRPr="000D5669">
        <w:rPr>
          <w:rFonts w:ascii="Times New Roman" w:hAnsi="Times New Roman" w:cs="Times New Roman"/>
          <w:sz w:val="20"/>
          <w:szCs w:val="20"/>
        </w:rPr>
        <w:t>/</w:t>
      </w:r>
      <w:r>
        <w:rPr>
          <w:rFonts w:ascii="Times New Roman" w:hAnsi="Times New Roman" w:cs="Times New Roman"/>
          <w:sz w:val="20"/>
          <w:szCs w:val="20"/>
        </w:rPr>
        <w:t>4</w:t>
      </w:r>
      <w:r w:rsidR="000D5669" w:rsidRPr="000D5669">
        <w:rPr>
          <w:rFonts w:ascii="Times New Roman" w:hAnsi="Times New Roman" w:cs="Times New Roman"/>
          <w:sz w:val="20"/>
          <w:szCs w:val="20"/>
        </w:rPr>
        <w:t>/2026</w:t>
      </w:r>
    </w:p>
    <w:p w14:paraId="1C240469" w14:textId="77777777" w:rsidR="000D5669" w:rsidRPr="000D5669" w:rsidRDefault="000D5669" w:rsidP="000D5669">
      <w:pPr>
        <w:spacing w:after="0" w:line="240" w:lineRule="auto"/>
        <w:rPr>
          <w:rFonts w:ascii="Times New Roman" w:hAnsi="Times New Roman" w:cs="Times New Roman"/>
          <w:sz w:val="20"/>
          <w:szCs w:val="20"/>
          <w:u w:val="single"/>
        </w:rPr>
      </w:pPr>
    </w:p>
    <w:p w14:paraId="2CC9EB6A" w14:textId="77777777" w:rsidR="000D5669" w:rsidRPr="000D5669" w:rsidRDefault="000D5669" w:rsidP="000D5669">
      <w:pPr>
        <w:spacing w:after="0" w:line="240" w:lineRule="auto"/>
        <w:rPr>
          <w:rFonts w:ascii="Times New Roman" w:hAnsi="Times New Roman" w:cs="Times New Roman"/>
          <w:sz w:val="20"/>
          <w:szCs w:val="20"/>
          <w:u w:val="single"/>
        </w:rPr>
      </w:pPr>
      <w:r w:rsidRPr="000D5669">
        <w:rPr>
          <w:rFonts w:ascii="Times New Roman" w:hAnsi="Times New Roman" w:cs="Times New Roman"/>
          <w:sz w:val="20"/>
          <w:szCs w:val="20"/>
          <w:u w:val="single"/>
        </w:rPr>
        <w:t>Session 13</w:t>
      </w:r>
    </w:p>
    <w:p w14:paraId="59590EFC" w14:textId="77777777" w:rsidR="000D5669" w:rsidRPr="000D5669" w:rsidRDefault="000D5669" w:rsidP="000D5669">
      <w:pPr>
        <w:spacing w:after="0" w:line="240" w:lineRule="auto"/>
        <w:rPr>
          <w:rFonts w:ascii="Times New Roman" w:hAnsi="Times New Roman" w:cs="Times New Roman"/>
          <w:sz w:val="20"/>
          <w:szCs w:val="20"/>
        </w:rPr>
      </w:pPr>
      <w:r w:rsidRPr="000D5669">
        <w:rPr>
          <w:rFonts w:ascii="Times New Roman" w:hAnsi="Times New Roman" w:cs="Times New Roman"/>
          <w:sz w:val="20"/>
          <w:szCs w:val="20"/>
        </w:rPr>
        <w:t>ARP</w:t>
      </w:r>
    </w:p>
    <w:p w14:paraId="48A0AC58" w14:textId="77777777" w:rsidR="000D5669" w:rsidRPr="000D5669" w:rsidRDefault="000D5669" w:rsidP="000D5669">
      <w:pPr>
        <w:spacing w:after="0" w:line="240" w:lineRule="auto"/>
        <w:rPr>
          <w:rFonts w:ascii="Times New Roman" w:hAnsi="Times New Roman" w:cs="Times New Roman"/>
          <w:sz w:val="20"/>
          <w:szCs w:val="20"/>
        </w:rPr>
      </w:pPr>
      <w:r w:rsidRPr="000D5669">
        <w:rPr>
          <w:rFonts w:ascii="Times New Roman" w:hAnsi="Times New Roman" w:cs="Times New Roman"/>
          <w:sz w:val="20"/>
          <w:szCs w:val="20"/>
        </w:rPr>
        <w:t>LS 8499</w:t>
      </w:r>
    </w:p>
    <w:p w14:paraId="57007ACB" w14:textId="77777777" w:rsidR="000D5669" w:rsidRPr="000D5669" w:rsidRDefault="000D5669" w:rsidP="000D5669">
      <w:pPr>
        <w:spacing w:after="0" w:line="240" w:lineRule="auto"/>
        <w:rPr>
          <w:rFonts w:ascii="Times New Roman" w:hAnsi="Times New Roman" w:cs="Times New Roman"/>
          <w:sz w:val="20"/>
          <w:szCs w:val="20"/>
          <w:u w:val="single"/>
        </w:rPr>
      </w:pPr>
      <w:r w:rsidRPr="000D5669">
        <w:rPr>
          <w:rFonts w:ascii="Times New Roman" w:hAnsi="Times New Roman" w:cs="Times New Roman"/>
          <w:sz w:val="20"/>
          <w:szCs w:val="20"/>
        </w:rPr>
        <w:lastRenderedPageBreak/>
        <w:t>12/8/2025</w:t>
      </w:r>
    </w:p>
    <w:p w14:paraId="48739AE2" w14:textId="77777777" w:rsidR="000D5669" w:rsidRPr="000D5669" w:rsidRDefault="000D5669" w:rsidP="000D5669">
      <w:pPr>
        <w:spacing w:after="0" w:line="240" w:lineRule="auto"/>
        <w:rPr>
          <w:rFonts w:ascii="Times New Roman" w:hAnsi="Times New Roman" w:cs="Times New Roman"/>
          <w:sz w:val="20"/>
          <w:szCs w:val="20"/>
        </w:rPr>
      </w:pPr>
    </w:p>
    <w:p w14:paraId="16E33237" w14:textId="77777777" w:rsidR="00F96C39" w:rsidRPr="000D5669" w:rsidRDefault="00F96C39" w:rsidP="000D5669">
      <w:pPr>
        <w:spacing w:after="0" w:line="240" w:lineRule="auto"/>
        <w:rPr>
          <w:rFonts w:ascii="Times New Roman" w:hAnsi="Times New Roman" w:cs="Times New Roman"/>
          <w:sz w:val="20"/>
          <w:szCs w:val="20"/>
        </w:rPr>
      </w:pPr>
    </w:p>
    <w:sectPr w:rsidR="00F96C39" w:rsidRPr="000D5669" w:rsidSect="000D5669">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FE9FC" w14:textId="77777777" w:rsidR="009F59B5" w:rsidRDefault="009F59B5" w:rsidP="004C6F74">
      <w:pPr>
        <w:spacing w:after="0" w:line="240" w:lineRule="auto"/>
      </w:pPr>
      <w:r>
        <w:separator/>
      </w:r>
    </w:p>
  </w:endnote>
  <w:endnote w:type="continuationSeparator" w:id="0">
    <w:p w14:paraId="7348DCE8" w14:textId="77777777" w:rsidR="009F59B5" w:rsidRDefault="009F59B5" w:rsidP="004C6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2433" w14:textId="24283707" w:rsidR="00AA4673" w:rsidRPr="006E1946" w:rsidRDefault="00AA4673" w:rsidP="006E1946">
    <w:pPr>
      <w:pStyle w:val="Footer"/>
      <w:jc w:val="center"/>
      <w:rPr>
        <w:rFonts w:ascii="Times New Roman" w:hAnsi="Times New Roman" w:cs="Times New Roman"/>
        <w:sz w:val="24"/>
        <w:szCs w:val="24"/>
      </w:rPr>
    </w:pPr>
    <w:r w:rsidRPr="006E1946">
      <w:rPr>
        <w:rFonts w:ascii="Times New Roman" w:hAnsi="Times New Roman" w:cs="Times New Roman"/>
        <w:sz w:val="24"/>
        <w:szCs w:val="24"/>
      </w:rPr>
      <w:fldChar w:fldCharType="begin"/>
    </w:r>
    <w:r w:rsidRPr="006E1946">
      <w:rPr>
        <w:rFonts w:ascii="Times New Roman" w:hAnsi="Times New Roman" w:cs="Times New Roman"/>
        <w:sz w:val="24"/>
        <w:szCs w:val="24"/>
      </w:rPr>
      <w:instrText xml:space="preserve"> PAGE   \* MERGEFORMAT </w:instrText>
    </w:r>
    <w:r w:rsidRPr="006E1946">
      <w:rPr>
        <w:rFonts w:ascii="Times New Roman" w:hAnsi="Times New Roman" w:cs="Times New Roman"/>
        <w:sz w:val="24"/>
        <w:szCs w:val="24"/>
      </w:rPr>
      <w:fldChar w:fldCharType="separate"/>
    </w:r>
    <w:r w:rsidRPr="006E1946">
      <w:rPr>
        <w:rFonts w:ascii="Times New Roman" w:hAnsi="Times New Roman" w:cs="Times New Roman"/>
        <w:noProof/>
        <w:sz w:val="24"/>
        <w:szCs w:val="24"/>
      </w:rPr>
      <w:t>1</w:t>
    </w:r>
    <w:r w:rsidRPr="006E1946">
      <w:rPr>
        <w:rFonts w:ascii="Times New Roman" w:hAnsi="Times New Roman" w:cs="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0F72C" w14:textId="77777777" w:rsidR="009F59B5" w:rsidRDefault="009F59B5" w:rsidP="004C6F74">
      <w:pPr>
        <w:spacing w:after="0" w:line="240" w:lineRule="auto"/>
      </w:pPr>
      <w:r>
        <w:separator/>
      </w:r>
    </w:p>
  </w:footnote>
  <w:footnote w:type="continuationSeparator" w:id="0">
    <w:p w14:paraId="36E57288" w14:textId="77777777" w:rsidR="009F59B5" w:rsidRDefault="009F59B5" w:rsidP="004C6F74">
      <w:pPr>
        <w:spacing w:after="0" w:line="240" w:lineRule="auto"/>
      </w:pPr>
      <w:r>
        <w:continuationSeparator/>
      </w:r>
    </w:p>
  </w:footnote>
  <w:footnote w:id="1">
    <w:p w14:paraId="78403ABB" w14:textId="77777777"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rPr>
        <w:t xml:space="preserve"> </w:t>
      </w:r>
      <w:r w:rsidRPr="00D46BD2">
        <w:rPr>
          <w:rFonts w:ascii="Times New Roman" w:hAnsi="Times New Roman" w:cs="Times New Roman"/>
          <w:i/>
        </w:rPr>
        <w:t xml:space="preserve">See </w:t>
      </w:r>
      <w:r w:rsidRPr="00D46BD2">
        <w:rPr>
          <w:rFonts w:ascii="Times New Roman" w:hAnsi="Times New Roman" w:cs="Times New Roman"/>
          <w:smallCaps/>
        </w:rPr>
        <w:t>N.Y.C. Comptroller</w:t>
      </w:r>
      <w:r w:rsidRPr="00D46BD2">
        <w:rPr>
          <w:rFonts w:ascii="Times New Roman" w:hAnsi="Times New Roman" w:cs="Times New Roman"/>
        </w:rPr>
        <w:t xml:space="preserve">, </w:t>
      </w:r>
      <w:r w:rsidRPr="00D46BD2">
        <w:rPr>
          <w:rFonts w:ascii="Times New Roman" w:hAnsi="Times New Roman" w:cs="Times New Roman"/>
          <w:smallCaps/>
        </w:rPr>
        <w:t>Annual Summary Contracts Report for the City of New York: Fiscal Year 2025</w:t>
      </w:r>
      <w:r w:rsidRPr="00D46BD2">
        <w:rPr>
          <w:rFonts w:ascii="Times New Roman" w:hAnsi="Times New Roman" w:cs="Times New Roman"/>
        </w:rPr>
        <w:t xml:space="preserve"> 6 (Oct. 31, 2025), https://comptroller.nyc.gov/wp-content/uploads/2025/10/FY25-AnnualSummary‌Contracts‌Report.pdf [hereinafter 2025 </w:t>
      </w:r>
      <w:r w:rsidRPr="00D46BD2">
        <w:rPr>
          <w:rFonts w:ascii="Times New Roman" w:hAnsi="Times New Roman" w:cs="Times New Roman"/>
          <w:smallCaps/>
        </w:rPr>
        <w:t>Annual Summary</w:t>
      </w:r>
      <w:r w:rsidRPr="00D46BD2">
        <w:rPr>
          <w:rFonts w:ascii="Times New Roman" w:hAnsi="Times New Roman" w:cs="Times New Roman"/>
        </w:rPr>
        <w:t>].</w:t>
      </w:r>
    </w:p>
  </w:footnote>
  <w:footnote w:id="2">
    <w:p w14:paraId="531A01A8" w14:textId="77777777"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rPr>
        <w:t xml:space="preserve"> </w:t>
      </w:r>
      <w:r w:rsidRPr="00D46BD2">
        <w:rPr>
          <w:rStyle w:val="Emphasis"/>
          <w:rFonts w:ascii="Times New Roman" w:hAnsi="Times New Roman" w:cs="Times New Roman"/>
        </w:rPr>
        <w:t>See,</w:t>
      </w:r>
      <w:r w:rsidRPr="00D46BD2">
        <w:rPr>
          <w:rFonts w:ascii="Times New Roman" w:hAnsi="Times New Roman" w:cs="Times New Roman"/>
        </w:rPr>
        <w:t xml:space="preserve"> </w:t>
      </w:r>
      <w:r w:rsidRPr="00D46BD2">
        <w:rPr>
          <w:rFonts w:ascii="Times New Roman" w:hAnsi="Times New Roman" w:cs="Times New Roman"/>
          <w:i/>
        </w:rPr>
        <w:t>e.g.,</w:t>
      </w:r>
      <w:r w:rsidRPr="00D46BD2">
        <w:rPr>
          <w:rFonts w:ascii="Times New Roman" w:hAnsi="Times New Roman" w:cs="Times New Roman"/>
        </w:rPr>
        <w:t xml:space="preserve"> Chloe Sarnoff, </w:t>
      </w:r>
      <w:r w:rsidRPr="00D46BD2">
        <w:rPr>
          <w:rStyle w:val="Emphasis"/>
          <w:rFonts w:ascii="Times New Roman" w:hAnsi="Times New Roman" w:cs="Times New Roman"/>
        </w:rPr>
        <w:t>Strengthening New York City's Nonprofit Human Services Sector</w:t>
      </w:r>
      <w:r w:rsidRPr="00D46BD2">
        <w:rPr>
          <w:rFonts w:ascii="Times New Roman" w:hAnsi="Times New Roman" w:cs="Times New Roman"/>
        </w:rPr>
        <w:t xml:space="preserve">, </w:t>
      </w:r>
      <w:r w:rsidRPr="00D46BD2">
        <w:rPr>
          <w:rFonts w:ascii="Times New Roman" w:hAnsi="Times New Roman" w:cs="Times New Roman"/>
          <w:smallCaps/>
        </w:rPr>
        <w:t>Century Found</w:t>
      </w:r>
      <w:r w:rsidRPr="00D46BD2">
        <w:rPr>
          <w:rFonts w:ascii="Times New Roman" w:hAnsi="Times New Roman" w:cs="Times New Roman"/>
        </w:rPr>
        <w:t>. (July 22, 2021), https://tcf.org/content/report/strengthening-new-york-citys-nonprofit-human-services-sector/.</w:t>
      </w:r>
    </w:p>
  </w:footnote>
  <w:footnote w:id="3">
    <w:p w14:paraId="27BE6F43" w14:textId="77777777" w:rsidR="00B014E1" w:rsidRPr="00E61035" w:rsidRDefault="00B014E1" w:rsidP="00A71269">
      <w:pPr>
        <w:pStyle w:val="whitespace-normal"/>
        <w:spacing w:before="0" w:beforeAutospacing="0" w:after="0" w:afterAutospacing="0"/>
        <w:jc w:val="both"/>
        <w:rPr>
          <w:sz w:val="20"/>
          <w:szCs w:val="20"/>
        </w:rPr>
      </w:pPr>
      <w:r w:rsidRPr="00D46BD2">
        <w:rPr>
          <w:rStyle w:val="FootnoteReference"/>
          <w:sz w:val="20"/>
          <w:szCs w:val="20"/>
        </w:rPr>
        <w:footnoteRef/>
      </w:r>
      <w:r w:rsidRPr="00E61035">
        <w:rPr>
          <w:sz w:val="20"/>
          <w:szCs w:val="20"/>
        </w:rPr>
        <w:t xml:space="preserve"> </w:t>
      </w:r>
      <w:r w:rsidRPr="00E61035">
        <w:rPr>
          <w:i/>
          <w:iCs/>
          <w:sz w:val="20"/>
          <w:szCs w:val="20"/>
        </w:rPr>
        <w:t xml:space="preserve">See </w:t>
      </w:r>
      <w:r w:rsidRPr="00E61035">
        <w:rPr>
          <w:smallCaps/>
          <w:sz w:val="20"/>
          <w:szCs w:val="20"/>
        </w:rPr>
        <w:t>N.Y.C. Comptroller</w:t>
      </w:r>
      <w:r w:rsidRPr="00E61035">
        <w:rPr>
          <w:sz w:val="20"/>
          <w:szCs w:val="20"/>
        </w:rPr>
        <w:t xml:space="preserve">, </w:t>
      </w:r>
      <w:r w:rsidRPr="00E61035">
        <w:rPr>
          <w:smallCaps/>
          <w:sz w:val="20"/>
          <w:szCs w:val="20"/>
        </w:rPr>
        <w:t>Preventing Corruption in Procurement</w:t>
      </w:r>
      <w:r w:rsidRPr="00E61035">
        <w:rPr>
          <w:sz w:val="20"/>
          <w:szCs w:val="20"/>
        </w:rPr>
        <w:t xml:space="preserve"> (Sept. 17, 2024), https://comptroller</w:t>
      </w:r>
      <w:r w:rsidRPr="00D46BD2">
        <w:rPr>
          <w:sz w:val="20"/>
          <w:szCs w:val="20"/>
        </w:rPr>
        <w:t>‌</w:t>
      </w:r>
      <w:r w:rsidRPr="00E61035">
        <w:rPr>
          <w:sz w:val="20"/>
          <w:szCs w:val="20"/>
        </w:rPr>
        <w:t>.nyc.gov/</w:t>
      </w:r>
      <w:r w:rsidRPr="00D46BD2">
        <w:rPr>
          <w:sz w:val="20"/>
          <w:szCs w:val="20"/>
        </w:rPr>
        <w:t>‌</w:t>
      </w:r>
      <w:r w:rsidRPr="00E61035">
        <w:rPr>
          <w:sz w:val="20"/>
          <w:szCs w:val="20"/>
        </w:rPr>
        <w:t>reports/preventing-corruption-in-procurement/.</w:t>
      </w:r>
    </w:p>
  </w:footnote>
  <w:footnote w:id="4">
    <w:p w14:paraId="4FBF2007" w14:textId="77777777"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rPr>
        <w:t xml:space="preserve"> </w:t>
      </w:r>
      <w:r w:rsidRPr="00D46BD2">
        <w:rPr>
          <w:rStyle w:val="Emphasis"/>
          <w:rFonts w:ascii="Times New Roman" w:hAnsi="Times New Roman" w:cs="Times New Roman"/>
        </w:rPr>
        <w:t>See</w:t>
      </w:r>
      <w:r w:rsidRPr="00D46BD2">
        <w:rPr>
          <w:rFonts w:ascii="Times New Roman" w:hAnsi="Times New Roman" w:cs="Times New Roman"/>
        </w:rPr>
        <w:t xml:space="preserve"> </w:t>
      </w:r>
      <w:r w:rsidRPr="00D46BD2">
        <w:rPr>
          <w:rFonts w:ascii="Times New Roman" w:hAnsi="Times New Roman" w:cs="Times New Roman"/>
          <w:smallCaps/>
        </w:rPr>
        <w:t xml:space="preserve">2025 </w:t>
      </w:r>
      <w:r w:rsidRPr="00D46BD2">
        <w:rPr>
          <w:rFonts w:ascii="Times New Roman" w:hAnsi="Times New Roman" w:cs="Times New Roman"/>
        </w:rPr>
        <w:t>A</w:t>
      </w:r>
      <w:r w:rsidRPr="00D46BD2">
        <w:rPr>
          <w:rFonts w:ascii="Times New Roman" w:hAnsi="Times New Roman" w:cs="Times New Roman"/>
          <w:smallCaps/>
        </w:rPr>
        <w:t>nnual Summary</w:t>
      </w:r>
      <w:r w:rsidRPr="00D46BD2">
        <w:rPr>
          <w:rFonts w:ascii="Times New Roman" w:hAnsi="Times New Roman" w:cs="Times New Roman"/>
        </w:rPr>
        <w:t xml:space="preserve">, </w:t>
      </w:r>
      <w:r w:rsidRPr="00D46BD2">
        <w:rPr>
          <w:rFonts w:ascii="Times New Roman" w:hAnsi="Times New Roman" w:cs="Times New Roman"/>
          <w:i/>
        </w:rPr>
        <w:t>supra</w:t>
      </w:r>
      <w:r w:rsidRPr="00D46BD2">
        <w:rPr>
          <w:rFonts w:ascii="Times New Roman" w:hAnsi="Times New Roman" w:cs="Times New Roman"/>
        </w:rPr>
        <w:t xml:space="preserve"> note 1 at 174.</w:t>
      </w:r>
    </w:p>
  </w:footnote>
  <w:footnote w:id="5">
    <w:p w14:paraId="723C7957" w14:textId="77777777" w:rsidR="00B014E1" w:rsidRPr="00D46BD2" w:rsidRDefault="00B014E1" w:rsidP="00D46BD2">
      <w:pPr>
        <w:pStyle w:val="FootnoteText"/>
        <w:jc w:val="both"/>
        <w:rPr>
          <w:rFonts w:ascii="Times New Roman" w:hAnsi="Times New Roman" w:cs="Times New Roman"/>
          <w:i/>
        </w:rPr>
      </w:pPr>
      <w:r w:rsidRPr="00D46BD2">
        <w:rPr>
          <w:rStyle w:val="FootnoteReference"/>
          <w:rFonts w:ascii="Times New Roman" w:hAnsi="Times New Roman" w:cs="Times New Roman"/>
        </w:rPr>
        <w:footnoteRef/>
      </w:r>
      <w:r w:rsidRPr="00D46BD2">
        <w:rPr>
          <w:rFonts w:ascii="Times New Roman" w:hAnsi="Times New Roman" w:cs="Times New Roman"/>
        </w:rPr>
        <w:t xml:space="preserve"> </w:t>
      </w:r>
      <w:r w:rsidRPr="00D46BD2">
        <w:rPr>
          <w:rFonts w:ascii="Times New Roman" w:hAnsi="Times New Roman" w:cs="Times New Roman"/>
          <w:i/>
        </w:rPr>
        <w:t xml:space="preserve">See id </w:t>
      </w:r>
      <w:r w:rsidRPr="00D46BD2">
        <w:rPr>
          <w:rFonts w:ascii="Times New Roman" w:hAnsi="Times New Roman" w:cs="Times New Roman"/>
        </w:rPr>
        <w:t>at 175.</w:t>
      </w:r>
    </w:p>
  </w:footnote>
  <w:footnote w:id="6">
    <w:p w14:paraId="150805C7" w14:textId="7385B6B0"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rPr>
        <w:t xml:space="preserve"> </w:t>
      </w:r>
      <w:r w:rsidRPr="00D46BD2">
        <w:rPr>
          <w:rFonts w:ascii="Times New Roman" w:hAnsi="Times New Roman" w:cs="Times New Roman"/>
          <w:i/>
        </w:rPr>
        <w:t xml:space="preserve">See </w:t>
      </w:r>
      <w:r w:rsidRPr="00D46BD2">
        <w:rPr>
          <w:rFonts w:ascii="Times New Roman" w:hAnsi="Times New Roman" w:cs="Times New Roman"/>
        </w:rPr>
        <w:t xml:space="preserve">Sarnoff, </w:t>
      </w:r>
      <w:r w:rsidRPr="00D46BD2">
        <w:rPr>
          <w:rFonts w:ascii="Times New Roman" w:hAnsi="Times New Roman" w:cs="Times New Roman"/>
          <w:i/>
        </w:rPr>
        <w:t>supra</w:t>
      </w:r>
      <w:r w:rsidRPr="00D46BD2">
        <w:rPr>
          <w:rFonts w:ascii="Times New Roman" w:hAnsi="Times New Roman" w:cs="Times New Roman"/>
        </w:rPr>
        <w:t xml:space="preserve"> note </w:t>
      </w:r>
      <w:r w:rsidRPr="00D46BD2">
        <w:rPr>
          <w:rFonts w:ascii="Times New Roman" w:hAnsi="Times New Roman" w:cs="Times New Roman"/>
        </w:rPr>
        <w:fldChar w:fldCharType="begin"/>
      </w:r>
      <w:r w:rsidRPr="00D46BD2">
        <w:rPr>
          <w:rFonts w:ascii="Times New Roman" w:hAnsi="Times New Roman" w:cs="Times New Roman"/>
        </w:rPr>
        <w:instrText xml:space="preserve"> NOTEREF _Ref219976885 \h </w:instrText>
      </w:r>
      <w:r w:rsidR="00E61035" w:rsidRPr="00E61035">
        <w:rPr>
          <w:rFonts w:ascii="Times New Roman" w:hAnsi="Times New Roman" w:cs="Times New Roman"/>
        </w:rPr>
        <w:instrText xml:space="preserve"> \* MERGEFORMAT </w:instrText>
      </w:r>
      <w:r w:rsidRPr="00D46BD2">
        <w:rPr>
          <w:rFonts w:ascii="Times New Roman" w:hAnsi="Times New Roman" w:cs="Times New Roman"/>
        </w:rPr>
      </w:r>
      <w:r w:rsidRPr="00D46BD2">
        <w:rPr>
          <w:rFonts w:ascii="Times New Roman" w:hAnsi="Times New Roman" w:cs="Times New Roman"/>
        </w:rPr>
        <w:fldChar w:fldCharType="separate"/>
      </w:r>
      <w:r w:rsidR="006E1946">
        <w:rPr>
          <w:rFonts w:ascii="Times New Roman" w:hAnsi="Times New Roman" w:cs="Times New Roman"/>
        </w:rPr>
        <w:t>2</w:t>
      </w:r>
      <w:r w:rsidRPr="00D46BD2">
        <w:rPr>
          <w:rFonts w:ascii="Times New Roman" w:hAnsi="Times New Roman" w:cs="Times New Roman"/>
        </w:rPr>
        <w:fldChar w:fldCharType="end"/>
      </w:r>
      <w:r w:rsidRPr="00D46BD2">
        <w:rPr>
          <w:rFonts w:ascii="Times New Roman" w:hAnsi="Times New Roman" w:cs="Times New Roman"/>
        </w:rPr>
        <w:t>.</w:t>
      </w:r>
    </w:p>
  </w:footnote>
  <w:footnote w:id="7">
    <w:p w14:paraId="6FD270D7" w14:textId="77777777"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rPr>
        <w:t xml:space="preserve"> </w:t>
      </w:r>
      <w:r w:rsidRPr="00D46BD2">
        <w:rPr>
          <w:rStyle w:val="Emphasis"/>
          <w:rFonts w:ascii="Times New Roman" w:hAnsi="Times New Roman" w:cs="Times New Roman"/>
        </w:rPr>
        <w:t>See</w:t>
      </w:r>
      <w:r w:rsidRPr="00D46BD2">
        <w:rPr>
          <w:rFonts w:ascii="Times New Roman" w:hAnsi="Times New Roman" w:cs="Times New Roman"/>
        </w:rPr>
        <w:t xml:space="preserve"> </w:t>
      </w:r>
      <w:r w:rsidRPr="00D46BD2">
        <w:rPr>
          <w:rStyle w:val="Emphasis"/>
          <w:rFonts w:ascii="Times New Roman" w:hAnsi="Times New Roman" w:cs="Times New Roman"/>
        </w:rPr>
        <w:t>id.</w:t>
      </w:r>
    </w:p>
  </w:footnote>
  <w:footnote w:id="8">
    <w:p w14:paraId="773FE83B" w14:textId="77777777"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rPr>
        <w:t xml:space="preserve"> </w:t>
      </w:r>
      <w:r w:rsidRPr="00D46BD2">
        <w:rPr>
          <w:rFonts w:ascii="Times New Roman" w:hAnsi="Times New Roman" w:cs="Times New Roman"/>
          <w:i/>
        </w:rPr>
        <w:t>Checkbook NYC</w:t>
      </w:r>
      <w:r w:rsidRPr="00D46BD2">
        <w:rPr>
          <w:rFonts w:ascii="Times New Roman" w:hAnsi="Times New Roman" w:cs="Times New Roman"/>
        </w:rPr>
        <w:t xml:space="preserve">, </w:t>
      </w:r>
      <w:r w:rsidRPr="00D46BD2">
        <w:rPr>
          <w:rFonts w:ascii="Times New Roman" w:hAnsi="Times New Roman" w:cs="Times New Roman"/>
          <w:smallCaps/>
        </w:rPr>
        <w:t>N.Y.C. Comptroller</w:t>
      </w:r>
      <w:r w:rsidRPr="00D46BD2">
        <w:rPr>
          <w:rFonts w:ascii="Times New Roman" w:hAnsi="Times New Roman" w:cs="Times New Roman"/>
        </w:rPr>
        <w:t>, https://www.checkbooknyc.com/ (last visited Jan. 22, 2026).</w:t>
      </w:r>
    </w:p>
  </w:footnote>
  <w:footnote w:id="9">
    <w:p w14:paraId="69BD10A6" w14:textId="77777777"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rPr>
        <w:t xml:space="preserve"> </w:t>
      </w:r>
      <w:r w:rsidRPr="00D46BD2">
        <w:rPr>
          <w:rFonts w:ascii="Times New Roman" w:hAnsi="Times New Roman" w:cs="Times New Roman"/>
          <w:i/>
        </w:rPr>
        <w:t>See</w:t>
      </w:r>
      <w:r w:rsidRPr="00D46BD2">
        <w:rPr>
          <w:rFonts w:ascii="Times New Roman" w:hAnsi="Times New Roman" w:cs="Times New Roman"/>
        </w:rPr>
        <w:t xml:space="preserve"> </w:t>
      </w:r>
      <w:r w:rsidRPr="00D46BD2">
        <w:rPr>
          <w:rFonts w:ascii="Times New Roman" w:hAnsi="Times New Roman" w:cs="Times New Roman"/>
          <w:i/>
        </w:rPr>
        <w:t>id</w:t>
      </w:r>
      <w:r w:rsidRPr="00D46BD2">
        <w:rPr>
          <w:rFonts w:ascii="Times New Roman" w:hAnsi="Times New Roman" w:cs="Times New Roman"/>
        </w:rPr>
        <w:t>.</w:t>
      </w:r>
    </w:p>
  </w:footnote>
  <w:footnote w:id="10">
    <w:p w14:paraId="15349BD4" w14:textId="77777777"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i/>
        </w:rPr>
        <w:t xml:space="preserve"> See</w:t>
      </w:r>
      <w:r w:rsidRPr="00D46BD2">
        <w:rPr>
          <w:rFonts w:ascii="Times New Roman" w:hAnsi="Times New Roman" w:cs="Times New Roman"/>
        </w:rPr>
        <w:t xml:space="preserve"> </w:t>
      </w:r>
      <w:r w:rsidRPr="00D46BD2">
        <w:rPr>
          <w:rFonts w:ascii="Times New Roman" w:hAnsi="Times New Roman" w:cs="Times New Roman"/>
          <w:i/>
        </w:rPr>
        <w:t>PASSPort Public</w:t>
      </w:r>
      <w:r w:rsidRPr="00D46BD2">
        <w:rPr>
          <w:rFonts w:ascii="Times New Roman" w:hAnsi="Times New Roman" w:cs="Times New Roman"/>
        </w:rPr>
        <w:t xml:space="preserve">, </w:t>
      </w:r>
      <w:r w:rsidRPr="00D46BD2">
        <w:rPr>
          <w:rFonts w:ascii="Times New Roman" w:hAnsi="Times New Roman" w:cs="Times New Roman"/>
          <w:smallCaps/>
        </w:rPr>
        <w:t xml:space="preserve">N.Y.C. Mayor’s Office of Contract Servs., </w:t>
      </w:r>
      <w:r w:rsidRPr="00D46BD2">
        <w:rPr>
          <w:rFonts w:ascii="Times New Roman" w:hAnsi="Times New Roman" w:cs="Times New Roman"/>
        </w:rPr>
        <w:t>https://www.nyc.gov/site/‌mocs/‌passport/‌passport-public.page (last visited Jan. 22, 2026).</w:t>
      </w:r>
    </w:p>
  </w:footnote>
  <w:footnote w:id="11">
    <w:p w14:paraId="1E4AE098" w14:textId="77777777"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rPr>
        <w:t xml:space="preserve"> </w:t>
      </w:r>
      <w:r w:rsidRPr="00D46BD2">
        <w:rPr>
          <w:rFonts w:ascii="Times New Roman" w:hAnsi="Times New Roman" w:cs="Times New Roman"/>
          <w:i/>
        </w:rPr>
        <w:t>Id.</w:t>
      </w:r>
    </w:p>
  </w:footnote>
  <w:footnote w:id="12">
    <w:p w14:paraId="3996F31F" w14:textId="77777777"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rPr>
        <w:t xml:space="preserve"> </w:t>
      </w:r>
      <w:r w:rsidRPr="00D46BD2">
        <w:rPr>
          <w:rFonts w:ascii="Times New Roman" w:hAnsi="Times New Roman" w:cs="Times New Roman"/>
          <w:i/>
        </w:rPr>
        <w:t>See PASSPort Public Beta</w:t>
      </w:r>
      <w:r w:rsidRPr="00D46BD2">
        <w:rPr>
          <w:rFonts w:ascii="Times New Roman" w:hAnsi="Times New Roman" w:cs="Times New Roman"/>
        </w:rPr>
        <w:t>,</w:t>
      </w:r>
      <w:r w:rsidRPr="00D46BD2">
        <w:rPr>
          <w:rFonts w:ascii="Times New Roman" w:hAnsi="Times New Roman" w:cs="Times New Roman"/>
          <w:smallCaps/>
        </w:rPr>
        <w:t xml:space="preserve"> N.Y.C. Mayor's Office of Contract Servs.</w:t>
      </w:r>
      <w:r w:rsidRPr="00D46BD2">
        <w:rPr>
          <w:rFonts w:ascii="Times New Roman" w:hAnsi="Times New Roman" w:cs="Times New Roman"/>
        </w:rPr>
        <w:t>, https://a0333-passportpublic.nyc.gov/‌vendor.html (last visited Jan. 22, 2026).</w:t>
      </w:r>
    </w:p>
  </w:footnote>
  <w:footnote w:id="13">
    <w:p w14:paraId="6EF9C62C" w14:textId="77777777" w:rsidR="00B014E1" w:rsidRPr="00D46BD2" w:rsidRDefault="00B014E1" w:rsidP="00D46BD2">
      <w:pPr>
        <w:pStyle w:val="FootnoteText"/>
        <w:jc w:val="both"/>
        <w:rPr>
          <w:rFonts w:ascii="Times New Roman" w:hAnsi="Times New Roman" w:cs="Times New Roman"/>
          <w:i/>
        </w:rPr>
      </w:pPr>
      <w:r w:rsidRPr="00D46BD2">
        <w:rPr>
          <w:rStyle w:val="FootnoteReference"/>
          <w:rFonts w:ascii="Times New Roman" w:hAnsi="Times New Roman" w:cs="Times New Roman"/>
        </w:rPr>
        <w:footnoteRef/>
      </w:r>
      <w:r w:rsidRPr="00D46BD2">
        <w:rPr>
          <w:rFonts w:ascii="Times New Roman" w:hAnsi="Times New Roman" w:cs="Times New Roman"/>
        </w:rPr>
        <w:t xml:space="preserve"> </w:t>
      </w:r>
      <w:r w:rsidRPr="00D46BD2">
        <w:rPr>
          <w:rFonts w:ascii="Times New Roman" w:hAnsi="Times New Roman" w:cs="Times New Roman"/>
          <w:i/>
        </w:rPr>
        <w:t>Id.</w:t>
      </w:r>
    </w:p>
  </w:footnote>
  <w:footnote w:id="14">
    <w:p w14:paraId="66FB77DA" w14:textId="77777777" w:rsidR="00B014E1" w:rsidRPr="009F202C" w:rsidRDefault="00B014E1" w:rsidP="00D46BD2">
      <w:pPr>
        <w:pStyle w:val="FootnoteText"/>
        <w:jc w:val="both"/>
        <w:rPr>
          <w:rFonts w:ascii="Times New Roman" w:hAnsi="Times New Roman" w:cs="Times New Roman"/>
        </w:rPr>
      </w:pPr>
      <w:r w:rsidRPr="009F202C">
        <w:rPr>
          <w:rStyle w:val="FootnoteReference"/>
          <w:rFonts w:ascii="Times New Roman" w:hAnsi="Times New Roman" w:cs="Times New Roman"/>
        </w:rPr>
        <w:footnoteRef/>
      </w:r>
      <w:r w:rsidRPr="009F202C">
        <w:rPr>
          <w:rFonts w:ascii="Times New Roman" w:hAnsi="Times New Roman" w:cs="Times New Roman"/>
        </w:rPr>
        <w:t xml:space="preserve"> </w:t>
      </w:r>
      <w:r w:rsidRPr="009F202C">
        <w:rPr>
          <w:rFonts w:ascii="Times New Roman" w:hAnsi="Times New Roman" w:cs="Times New Roman"/>
          <w:i/>
        </w:rPr>
        <w:t>See</w:t>
      </w:r>
      <w:r w:rsidRPr="009F202C">
        <w:rPr>
          <w:rFonts w:ascii="Times New Roman" w:hAnsi="Times New Roman" w:cs="Times New Roman"/>
        </w:rPr>
        <w:t xml:space="preserve"> Nikita Stewart, </w:t>
      </w:r>
      <w:r w:rsidRPr="009F202C">
        <w:rPr>
          <w:rFonts w:ascii="Times New Roman" w:hAnsi="Times New Roman" w:cs="Times New Roman"/>
          <w:i/>
        </w:rPr>
        <w:t>New York City Alleges Homeless Shelter Nonprofit Engaged in Massive Fraud</w:t>
      </w:r>
      <w:r w:rsidRPr="009F202C">
        <w:rPr>
          <w:rFonts w:ascii="Times New Roman" w:hAnsi="Times New Roman" w:cs="Times New Roman"/>
        </w:rPr>
        <w:t xml:space="preserve">, N.Y. </w:t>
      </w:r>
      <w:r w:rsidRPr="009F202C">
        <w:rPr>
          <w:rFonts w:ascii="Times New Roman" w:hAnsi="Times New Roman" w:cs="Times New Roman"/>
          <w:smallCaps/>
        </w:rPr>
        <w:t>Times</w:t>
      </w:r>
      <w:r w:rsidRPr="009F202C">
        <w:rPr>
          <w:rFonts w:ascii="Times New Roman" w:hAnsi="Times New Roman" w:cs="Times New Roman"/>
        </w:rPr>
        <w:t xml:space="preserve"> (Jan. 29, 2020), https://www.nytimes.com/2020/01/29/nyregion/homeless-shelters-services-fraud.html.</w:t>
      </w:r>
    </w:p>
  </w:footnote>
  <w:footnote w:id="15">
    <w:p w14:paraId="5831DF34" w14:textId="77777777" w:rsidR="00B014E1" w:rsidRPr="009F202C" w:rsidRDefault="00B014E1" w:rsidP="00D46BD2">
      <w:pPr>
        <w:pStyle w:val="FootnoteText"/>
        <w:jc w:val="both"/>
        <w:rPr>
          <w:rFonts w:ascii="Times New Roman" w:hAnsi="Times New Roman" w:cs="Times New Roman"/>
        </w:rPr>
      </w:pPr>
      <w:r w:rsidRPr="009F202C">
        <w:rPr>
          <w:rStyle w:val="FootnoteReference"/>
          <w:rFonts w:ascii="Times New Roman" w:hAnsi="Times New Roman" w:cs="Times New Roman"/>
        </w:rPr>
        <w:footnoteRef/>
      </w:r>
      <w:r w:rsidRPr="009F202C">
        <w:rPr>
          <w:rFonts w:ascii="Times New Roman" w:hAnsi="Times New Roman" w:cs="Times New Roman"/>
        </w:rPr>
        <w:t xml:space="preserve"> </w:t>
      </w:r>
      <w:r w:rsidRPr="009F202C">
        <w:rPr>
          <w:rFonts w:ascii="Times New Roman" w:hAnsi="Times New Roman" w:cs="Times New Roman"/>
          <w:i/>
        </w:rPr>
        <w:t>See</w:t>
      </w:r>
      <w:r w:rsidRPr="009F202C">
        <w:rPr>
          <w:rFonts w:ascii="Times New Roman" w:hAnsi="Times New Roman" w:cs="Times New Roman"/>
        </w:rPr>
        <w:t xml:space="preserve"> </w:t>
      </w:r>
      <w:r w:rsidRPr="009F202C">
        <w:rPr>
          <w:rFonts w:ascii="Times New Roman" w:hAnsi="Times New Roman" w:cs="Times New Roman"/>
          <w:i/>
        </w:rPr>
        <w:t>id</w:t>
      </w:r>
      <w:r w:rsidRPr="009F202C">
        <w:rPr>
          <w:rFonts w:ascii="Times New Roman" w:hAnsi="Times New Roman" w:cs="Times New Roman"/>
        </w:rPr>
        <w:t xml:space="preserve">.; </w:t>
      </w:r>
      <w:r w:rsidRPr="009F202C">
        <w:rPr>
          <w:rFonts w:ascii="Times New Roman" w:hAnsi="Times New Roman" w:cs="Times New Roman"/>
          <w:i/>
        </w:rPr>
        <w:t>see also</w:t>
      </w:r>
      <w:r w:rsidRPr="009F202C">
        <w:rPr>
          <w:rFonts w:ascii="Times New Roman" w:hAnsi="Times New Roman" w:cs="Times New Roman"/>
        </w:rPr>
        <w:t xml:space="preserve"> Yoav Gonen, </w:t>
      </w:r>
      <w:r w:rsidRPr="009F202C">
        <w:rPr>
          <w:rFonts w:ascii="Times New Roman" w:hAnsi="Times New Roman" w:cs="Times New Roman"/>
          <w:i/>
        </w:rPr>
        <w:t>A Long Line of Red Flags Trailed Embattled Homeless Operator</w:t>
      </w:r>
      <w:r w:rsidRPr="009F202C">
        <w:rPr>
          <w:rFonts w:ascii="Times New Roman" w:hAnsi="Times New Roman" w:cs="Times New Roman"/>
        </w:rPr>
        <w:t xml:space="preserve">, </w:t>
      </w:r>
      <w:r w:rsidRPr="009F202C">
        <w:rPr>
          <w:rFonts w:ascii="Times New Roman" w:hAnsi="Times New Roman" w:cs="Times New Roman"/>
          <w:smallCaps/>
        </w:rPr>
        <w:t>The City</w:t>
      </w:r>
      <w:r w:rsidRPr="009F202C">
        <w:rPr>
          <w:rFonts w:ascii="Times New Roman" w:hAnsi="Times New Roman" w:cs="Times New Roman"/>
        </w:rPr>
        <w:t xml:space="preserve"> (Jan. 30, 2020), https://www.thecity.nyc/2020/01/30/a-long-line-of-red-flags-trailed-embattled-homeless-operator/.</w:t>
      </w:r>
    </w:p>
  </w:footnote>
  <w:footnote w:id="16">
    <w:p w14:paraId="0C4CB525" w14:textId="77777777" w:rsidR="00B014E1" w:rsidRPr="009F202C" w:rsidRDefault="00B014E1" w:rsidP="00D46BD2">
      <w:pPr>
        <w:pStyle w:val="FootnoteText"/>
        <w:jc w:val="both"/>
        <w:rPr>
          <w:rFonts w:ascii="Times New Roman" w:hAnsi="Times New Roman" w:cs="Times New Roman"/>
        </w:rPr>
      </w:pPr>
      <w:r w:rsidRPr="009F202C">
        <w:rPr>
          <w:rStyle w:val="FootnoteReference"/>
          <w:rFonts w:ascii="Times New Roman" w:hAnsi="Times New Roman" w:cs="Times New Roman"/>
        </w:rPr>
        <w:footnoteRef/>
      </w:r>
      <w:r w:rsidRPr="009F202C">
        <w:rPr>
          <w:rFonts w:ascii="Times New Roman" w:hAnsi="Times New Roman" w:cs="Times New Roman"/>
        </w:rPr>
        <w:t xml:space="preserve"> </w:t>
      </w:r>
      <w:r w:rsidRPr="009F202C">
        <w:rPr>
          <w:rFonts w:ascii="Times New Roman" w:hAnsi="Times New Roman" w:cs="Times New Roman"/>
          <w:i/>
        </w:rPr>
        <w:t>See</w:t>
      </w:r>
      <w:r w:rsidRPr="009F202C">
        <w:rPr>
          <w:rFonts w:ascii="Times New Roman" w:hAnsi="Times New Roman" w:cs="Times New Roman"/>
        </w:rPr>
        <w:t xml:space="preserve"> Amy Julia Harris, </w:t>
      </w:r>
      <w:r w:rsidRPr="009F202C">
        <w:rPr>
          <w:rFonts w:ascii="Times New Roman" w:hAnsi="Times New Roman" w:cs="Times New Roman"/>
          <w:i/>
        </w:rPr>
        <w:t>To Open Shelters, New York Relied on Landlord With Checkered History</w:t>
      </w:r>
      <w:r w:rsidRPr="009F202C">
        <w:rPr>
          <w:rFonts w:ascii="Times New Roman" w:hAnsi="Times New Roman" w:cs="Times New Roman"/>
        </w:rPr>
        <w:t xml:space="preserve">, </w:t>
      </w:r>
      <w:r w:rsidRPr="009F202C">
        <w:rPr>
          <w:rFonts w:ascii="Times New Roman" w:hAnsi="Times New Roman" w:cs="Times New Roman"/>
          <w:smallCaps/>
        </w:rPr>
        <w:t>N.Y. Times</w:t>
      </w:r>
      <w:r w:rsidRPr="009F202C">
        <w:rPr>
          <w:rFonts w:ascii="Times New Roman" w:hAnsi="Times New Roman" w:cs="Times New Roman"/>
        </w:rPr>
        <w:t xml:space="preserve"> (Dec. 20, 2021), https://www.nytimes.com/2021/12/20/nyregion/nyc-homeless-levitan-de-blasio.html.</w:t>
      </w:r>
    </w:p>
  </w:footnote>
  <w:footnote w:id="17">
    <w:p w14:paraId="75CE0B74" w14:textId="77777777" w:rsidR="00B014E1" w:rsidRPr="009F202C" w:rsidRDefault="00B014E1" w:rsidP="00D46BD2">
      <w:pPr>
        <w:pStyle w:val="FootnoteText"/>
        <w:jc w:val="both"/>
        <w:rPr>
          <w:rFonts w:ascii="Times New Roman" w:hAnsi="Times New Roman" w:cs="Times New Roman"/>
          <w:i/>
        </w:rPr>
      </w:pPr>
      <w:r w:rsidRPr="009F202C">
        <w:rPr>
          <w:rStyle w:val="FootnoteReference"/>
          <w:rFonts w:ascii="Times New Roman" w:hAnsi="Times New Roman" w:cs="Times New Roman"/>
        </w:rPr>
        <w:footnoteRef/>
      </w:r>
      <w:r w:rsidRPr="009F202C">
        <w:rPr>
          <w:rFonts w:ascii="Times New Roman" w:hAnsi="Times New Roman" w:cs="Times New Roman"/>
          <w:i/>
        </w:rPr>
        <w:t>See id.</w:t>
      </w:r>
    </w:p>
  </w:footnote>
  <w:footnote w:id="18">
    <w:p w14:paraId="7C9A5820" w14:textId="77777777" w:rsidR="00B014E1" w:rsidRPr="009F202C" w:rsidRDefault="00B014E1" w:rsidP="00D46BD2">
      <w:pPr>
        <w:pStyle w:val="FootnoteText"/>
        <w:jc w:val="both"/>
        <w:rPr>
          <w:rFonts w:ascii="Times New Roman" w:hAnsi="Times New Roman" w:cs="Times New Roman"/>
        </w:rPr>
      </w:pPr>
      <w:r w:rsidRPr="009F202C">
        <w:rPr>
          <w:rStyle w:val="FootnoteReference"/>
          <w:rFonts w:ascii="Times New Roman" w:hAnsi="Times New Roman" w:cs="Times New Roman"/>
        </w:rPr>
        <w:footnoteRef/>
      </w:r>
      <w:r w:rsidRPr="009F202C">
        <w:rPr>
          <w:rFonts w:ascii="Times New Roman" w:hAnsi="Times New Roman" w:cs="Times New Roman"/>
        </w:rPr>
        <w:t xml:space="preserve"> </w:t>
      </w:r>
      <w:r w:rsidRPr="009F202C">
        <w:rPr>
          <w:rFonts w:ascii="Times New Roman" w:hAnsi="Times New Roman" w:cs="Times New Roman"/>
          <w:i/>
        </w:rPr>
        <w:t>See</w:t>
      </w:r>
      <w:r w:rsidRPr="009F202C">
        <w:rPr>
          <w:rFonts w:ascii="Times New Roman" w:hAnsi="Times New Roman" w:cs="Times New Roman"/>
        </w:rPr>
        <w:t xml:space="preserve"> Benjamin Weiser, </w:t>
      </w:r>
      <w:r w:rsidRPr="009F202C">
        <w:rPr>
          <w:rFonts w:ascii="Times New Roman" w:hAnsi="Times New Roman" w:cs="Times New Roman"/>
          <w:i/>
        </w:rPr>
        <w:t>Former Leader of New York Homeless Shelter Operator Is Sentenced in Bribery Scheme</w:t>
      </w:r>
      <w:r w:rsidRPr="009F202C">
        <w:rPr>
          <w:rFonts w:ascii="Times New Roman" w:hAnsi="Times New Roman" w:cs="Times New Roman"/>
        </w:rPr>
        <w:t xml:space="preserve">, N.Y. </w:t>
      </w:r>
      <w:r w:rsidRPr="009F202C">
        <w:rPr>
          <w:rFonts w:ascii="Times New Roman" w:hAnsi="Times New Roman" w:cs="Times New Roman"/>
          <w:smallCaps/>
        </w:rPr>
        <w:t>Times</w:t>
      </w:r>
      <w:r w:rsidRPr="009F202C">
        <w:rPr>
          <w:rFonts w:ascii="Times New Roman" w:hAnsi="Times New Roman" w:cs="Times New Roman"/>
        </w:rPr>
        <w:t xml:space="preserve"> (May 23, 2022), https://www.nytimes.com/2022/05/23/nyregion/victor-rivera-bronx-parent-housing-network-sentencing.html; </w:t>
      </w:r>
      <w:r w:rsidRPr="009F202C">
        <w:rPr>
          <w:rFonts w:ascii="Times New Roman" w:hAnsi="Times New Roman" w:cs="Times New Roman"/>
          <w:i/>
        </w:rPr>
        <w:t xml:space="preserve">see also </w:t>
      </w:r>
      <w:r w:rsidRPr="009F202C">
        <w:rPr>
          <w:rFonts w:ascii="Times New Roman" w:hAnsi="Times New Roman" w:cs="Times New Roman"/>
        </w:rPr>
        <w:t>Press Release, U.S. Attorney's Office, S.D.N.Y., Former CEO of NYC Non-Profit Sentenced to Prison for Honest Services Fraud (May 23, 2022), available at</w:t>
      </w:r>
      <w:r w:rsidRPr="009F202C">
        <w:rPr>
          <w:rFonts w:ascii="Times New Roman" w:hAnsi="Times New Roman" w:cs="Times New Roman"/>
          <w:i/>
        </w:rPr>
        <w:t xml:space="preserve"> </w:t>
      </w:r>
      <w:r w:rsidRPr="009F202C">
        <w:rPr>
          <w:rFonts w:ascii="Times New Roman" w:hAnsi="Times New Roman" w:cs="Times New Roman"/>
        </w:rPr>
        <w:t>https://www.justice.gov/usao-sdny/pr/former-ceo-nyc-non-profit-sentenced-prison-honest-services-fraud.</w:t>
      </w:r>
    </w:p>
  </w:footnote>
  <w:footnote w:id="19">
    <w:p w14:paraId="4833AE8C" w14:textId="77777777" w:rsidR="00B014E1" w:rsidRPr="009F202C" w:rsidRDefault="00B014E1" w:rsidP="00D46BD2">
      <w:pPr>
        <w:pStyle w:val="FootnoteText"/>
        <w:jc w:val="both"/>
        <w:rPr>
          <w:rFonts w:ascii="Times New Roman" w:hAnsi="Times New Roman" w:cs="Times New Roman"/>
        </w:rPr>
      </w:pPr>
      <w:r w:rsidRPr="009F202C">
        <w:rPr>
          <w:rStyle w:val="FootnoteReference"/>
          <w:rFonts w:ascii="Times New Roman" w:hAnsi="Times New Roman" w:cs="Times New Roman"/>
        </w:rPr>
        <w:footnoteRef/>
      </w:r>
      <w:r w:rsidRPr="009F202C">
        <w:rPr>
          <w:rFonts w:ascii="Times New Roman" w:hAnsi="Times New Roman" w:cs="Times New Roman"/>
        </w:rPr>
        <w:t xml:space="preserve"> </w:t>
      </w:r>
      <w:r w:rsidRPr="009F202C">
        <w:rPr>
          <w:rFonts w:ascii="Times New Roman" w:hAnsi="Times New Roman" w:cs="Times New Roman"/>
          <w:i/>
        </w:rPr>
        <w:t>See</w:t>
      </w:r>
      <w:r w:rsidRPr="009F202C">
        <w:rPr>
          <w:rFonts w:ascii="Times New Roman" w:hAnsi="Times New Roman" w:cs="Times New Roman"/>
        </w:rPr>
        <w:t xml:space="preserve"> Press Release, N.Y.C. Dep't of Investigation, DOI's Examination of Compliance Risks at City-Funded Homeless Shelter Providers and the City's Oversight of Shelter Providers (Oct. 17, 2024), available at https://www.nyc.gov/assets/doi/press-releases/2024/October/39DHSRptRelease10.17.2024.pdf.</w:t>
      </w:r>
    </w:p>
  </w:footnote>
  <w:footnote w:id="20">
    <w:p w14:paraId="01BC127F" w14:textId="77777777" w:rsidR="00B014E1" w:rsidRDefault="00B014E1" w:rsidP="00D46BD2">
      <w:pPr>
        <w:pStyle w:val="FootnoteText"/>
        <w:jc w:val="both"/>
      </w:pPr>
      <w:r w:rsidRPr="009F202C">
        <w:rPr>
          <w:rStyle w:val="FootnoteReference"/>
          <w:rFonts w:ascii="Times New Roman" w:hAnsi="Times New Roman" w:cs="Times New Roman"/>
        </w:rPr>
        <w:footnoteRef/>
      </w:r>
      <w:r w:rsidRPr="009F202C">
        <w:rPr>
          <w:rFonts w:ascii="Times New Roman" w:hAnsi="Times New Roman" w:cs="Times New Roman"/>
        </w:rPr>
        <w:t xml:space="preserve"> </w:t>
      </w:r>
      <w:r w:rsidRPr="009F202C">
        <w:rPr>
          <w:rFonts w:ascii="Times New Roman" w:hAnsi="Times New Roman" w:cs="Times New Roman"/>
          <w:i/>
        </w:rPr>
        <w:t>See</w:t>
      </w:r>
      <w:r w:rsidRPr="009F202C">
        <w:rPr>
          <w:rFonts w:ascii="Times New Roman" w:hAnsi="Times New Roman" w:cs="Times New Roman"/>
        </w:rPr>
        <w:t xml:space="preserve"> Press Release, N.Y.C. Comptroller, Comptroller Lander Conducts Sweeping Audits of 4 Human Service Agencies Use of Subcontractors, Uncovering Significant Deficiencies (Sept. 25, 2025), available at</w:t>
      </w:r>
      <w:r w:rsidRPr="009F202C">
        <w:rPr>
          <w:rFonts w:ascii="Times New Roman" w:hAnsi="Times New Roman" w:cs="Times New Roman"/>
          <w:i/>
        </w:rPr>
        <w:t xml:space="preserve"> </w:t>
      </w:r>
      <w:r w:rsidRPr="009F202C">
        <w:rPr>
          <w:rFonts w:ascii="Times New Roman" w:hAnsi="Times New Roman" w:cs="Times New Roman"/>
        </w:rPr>
        <w:t>https://comptroller‌.nyc.gov/‌newsroom/comptroller-lander-conducts-sweeping-audits-of-4-human-service-agencies-use-of-subcontractors-uncovering-significant-deficiencies-2/.</w:t>
      </w:r>
    </w:p>
  </w:footnote>
  <w:footnote w:id="21">
    <w:p w14:paraId="54C36344" w14:textId="267E0F44" w:rsidR="009F1DB1" w:rsidRDefault="009F1DB1" w:rsidP="009F202C">
      <w:pPr>
        <w:pStyle w:val="FootnoteText"/>
        <w:jc w:val="both"/>
      </w:pPr>
      <w:r>
        <w:rPr>
          <w:rStyle w:val="FootnoteReference"/>
        </w:rPr>
        <w:footnoteRef/>
      </w:r>
      <w:r>
        <w:t xml:space="preserve"> </w:t>
      </w:r>
      <w:r>
        <w:rPr>
          <w:rFonts w:ascii="Times New Roman" w:eastAsia="Times New Roman" w:hAnsi="Times New Roman" w:cs="Times New Roman"/>
          <w:i/>
          <w:iCs/>
        </w:rPr>
        <w:t xml:space="preserve">See </w:t>
      </w:r>
      <w:r>
        <w:rPr>
          <w:rFonts w:ascii="Times New Roman" w:eastAsia="Times New Roman" w:hAnsi="Times New Roman" w:cs="Times New Roman"/>
        </w:rPr>
        <w:t>N.Y.C. Admin. Code § 6-112.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B5336"/>
    <w:multiLevelType w:val="hybridMultilevel"/>
    <w:tmpl w:val="021E70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09D212D"/>
    <w:multiLevelType w:val="hybridMultilevel"/>
    <w:tmpl w:val="63DEA542"/>
    <w:lvl w:ilvl="0" w:tplc="E3CCA2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EA3B67"/>
    <w:multiLevelType w:val="hybridMultilevel"/>
    <w:tmpl w:val="741A7E42"/>
    <w:lvl w:ilvl="0" w:tplc="1CC4FF4C">
      <w:start w:val="1"/>
      <w:numFmt w:val="upperRoman"/>
      <w:lvlText w:val="%1."/>
      <w:lvlJc w:val="left"/>
      <w:pPr>
        <w:ind w:left="0" w:hanging="720"/>
      </w:pPr>
      <w:rPr>
        <w:b/>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start w:val="1"/>
      <w:numFmt w:val="lowerRoman"/>
      <w:lvlText w:val="%6."/>
      <w:lvlJc w:val="right"/>
      <w:pPr>
        <w:ind w:left="3240" w:hanging="180"/>
      </w:pPr>
    </w:lvl>
    <w:lvl w:ilvl="6" w:tplc="0409000F">
      <w:start w:val="1"/>
      <w:numFmt w:val="decimal"/>
      <w:lvlText w:val="%7."/>
      <w:lvlJc w:val="left"/>
      <w:pPr>
        <w:ind w:left="3960" w:hanging="360"/>
      </w:pPr>
    </w:lvl>
    <w:lvl w:ilvl="7" w:tplc="04090019">
      <w:start w:val="1"/>
      <w:numFmt w:val="lowerLetter"/>
      <w:lvlText w:val="%8."/>
      <w:lvlJc w:val="left"/>
      <w:pPr>
        <w:ind w:left="4680" w:hanging="360"/>
      </w:pPr>
    </w:lvl>
    <w:lvl w:ilvl="8" w:tplc="0409001B">
      <w:start w:val="1"/>
      <w:numFmt w:val="lowerRoman"/>
      <w:lvlText w:val="%9."/>
      <w:lvlJc w:val="right"/>
      <w:pPr>
        <w:ind w:left="5400" w:hanging="180"/>
      </w:pPr>
    </w:lvl>
  </w:abstractNum>
  <w:abstractNum w:abstractNumId="3" w15:restartNumberingAfterBreak="0">
    <w:nsid w:val="5E0D5FC3"/>
    <w:multiLevelType w:val="hybridMultilevel"/>
    <w:tmpl w:val="456CBC82"/>
    <w:lvl w:ilvl="0" w:tplc="7460F05C">
      <w:start w:val="1"/>
      <w:numFmt w:val="upperRoman"/>
      <w:lvlText w:val="%1."/>
      <w:lvlJc w:val="right"/>
      <w:pPr>
        <w:ind w:left="360" w:hanging="360"/>
      </w:pPr>
      <w:rPr>
        <w:b/>
        <w:bCs w:val="0"/>
        <w:i w:val="0"/>
        <w:iCs/>
        <w:u w:val="none"/>
      </w:rPr>
    </w:lvl>
    <w:lvl w:ilvl="1" w:tplc="C706B282">
      <w:start w:val="1"/>
      <w:numFmt w:val="lowerLetter"/>
      <w:lvlText w:val="%2."/>
      <w:lvlJc w:val="left"/>
      <w:pPr>
        <w:ind w:left="126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32948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9067145">
    <w:abstractNumId w:val="3"/>
  </w:num>
  <w:num w:numId="3" w16cid:durableId="1738479058">
    <w:abstractNumId w:val="2"/>
  </w:num>
  <w:num w:numId="4" w16cid:durableId="1928029692">
    <w:abstractNumId w:val="0"/>
  </w:num>
  <w:num w:numId="5" w16cid:durableId="862590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DD8"/>
    <w:rsid w:val="0000013F"/>
    <w:rsid w:val="000006D8"/>
    <w:rsid w:val="00013C5D"/>
    <w:rsid w:val="0002085B"/>
    <w:rsid w:val="00025721"/>
    <w:rsid w:val="00026234"/>
    <w:rsid w:val="00042482"/>
    <w:rsid w:val="00044167"/>
    <w:rsid w:val="0005147E"/>
    <w:rsid w:val="00081E97"/>
    <w:rsid w:val="000C5B9B"/>
    <w:rsid w:val="000C6969"/>
    <w:rsid w:val="000D5669"/>
    <w:rsid w:val="000E3324"/>
    <w:rsid w:val="000F2E18"/>
    <w:rsid w:val="000F513E"/>
    <w:rsid w:val="000F532D"/>
    <w:rsid w:val="0010272D"/>
    <w:rsid w:val="00136CD4"/>
    <w:rsid w:val="001427AC"/>
    <w:rsid w:val="00165D2F"/>
    <w:rsid w:val="00170408"/>
    <w:rsid w:val="00183492"/>
    <w:rsid w:val="00197177"/>
    <w:rsid w:val="001A0D43"/>
    <w:rsid w:val="001A1493"/>
    <w:rsid w:val="001B7524"/>
    <w:rsid w:val="001F477F"/>
    <w:rsid w:val="00206AB4"/>
    <w:rsid w:val="002176CC"/>
    <w:rsid w:val="002217C8"/>
    <w:rsid w:val="00226610"/>
    <w:rsid w:val="00231BE9"/>
    <w:rsid w:val="00250557"/>
    <w:rsid w:val="0025519F"/>
    <w:rsid w:val="002578DB"/>
    <w:rsid w:val="00285AC1"/>
    <w:rsid w:val="002917B1"/>
    <w:rsid w:val="0029762A"/>
    <w:rsid w:val="002B5CD7"/>
    <w:rsid w:val="002D358F"/>
    <w:rsid w:val="002F5F2C"/>
    <w:rsid w:val="00306640"/>
    <w:rsid w:val="00314905"/>
    <w:rsid w:val="003265EB"/>
    <w:rsid w:val="003311E0"/>
    <w:rsid w:val="00332259"/>
    <w:rsid w:val="00341062"/>
    <w:rsid w:val="003415EF"/>
    <w:rsid w:val="00344B4E"/>
    <w:rsid w:val="00370E91"/>
    <w:rsid w:val="003745DE"/>
    <w:rsid w:val="00377FB5"/>
    <w:rsid w:val="003841ED"/>
    <w:rsid w:val="00395E65"/>
    <w:rsid w:val="003969EE"/>
    <w:rsid w:val="003A2421"/>
    <w:rsid w:val="003A24C3"/>
    <w:rsid w:val="003C0B8C"/>
    <w:rsid w:val="003C17F2"/>
    <w:rsid w:val="003C395A"/>
    <w:rsid w:val="003C39C7"/>
    <w:rsid w:val="003D5FDB"/>
    <w:rsid w:val="003D602E"/>
    <w:rsid w:val="003F7952"/>
    <w:rsid w:val="004145EC"/>
    <w:rsid w:val="00425A69"/>
    <w:rsid w:val="00442EAF"/>
    <w:rsid w:val="00454F49"/>
    <w:rsid w:val="00455026"/>
    <w:rsid w:val="00457CE6"/>
    <w:rsid w:val="00471548"/>
    <w:rsid w:val="004761FB"/>
    <w:rsid w:val="0048364A"/>
    <w:rsid w:val="0049170E"/>
    <w:rsid w:val="00493079"/>
    <w:rsid w:val="004C6F74"/>
    <w:rsid w:val="004D00DC"/>
    <w:rsid w:val="004D54A7"/>
    <w:rsid w:val="004D742A"/>
    <w:rsid w:val="004E45D8"/>
    <w:rsid w:val="00501B7E"/>
    <w:rsid w:val="0050400B"/>
    <w:rsid w:val="00504628"/>
    <w:rsid w:val="005141FE"/>
    <w:rsid w:val="005175C0"/>
    <w:rsid w:val="00530654"/>
    <w:rsid w:val="0053258E"/>
    <w:rsid w:val="00536319"/>
    <w:rsid w:val="00544FE7"/>
    <w:rsid w:val="00552E94"/>
    <w:rsid w:val="005638C7"/>
    <w:rsid w:val="0058251F"/>
    <w:rsid w:val="00583607"/>
    <w:rsid w:val="00583C46"/>
    <w:rsid w:val="005A222B"/>
    <w:rsid w:val="005A4113"/>
    <w:rsid w:val="005B08E3"/>
    <w:rsid w:val="005C3C64"/>
    <w:rsid w:val="005D1249"/>
    <w:rsid w:val="005D7CA5"/>
    <w:rsid w:val="005E225A"/>
    <w:rsid w:val="005F7374"/>
    <w:rsid w:val="00603793"/>
    <w:rsid w:val="00615363"/>
    <w:rsid w:val="0061714E"/>
    <w:rsid w:val="00637ED8"/>
    <w:rsid w:val="00641758"/>
    <w:rsid w:val="00646C0D"/>
    <w:rsid w:val="00654D21"/>
    <w:rsid w:val="00664B37"/>
    <w:rsid w:val="00666A88"/>
    <w:rsid w:val="00685DE2"/>
    <w:rsid w:val="006C42FC"/>
    <w:rsid w:val="006C5FAC"/>
    <w:rsid w:val="006E1946"/>
    <w:rsid w:val="006E74E9"/>
    <w:rsid w:val="007113BC"/>
    <w:rsid w:val="00713822"/>
    <w:rsid w:val="00713FF6"/>
    <w:rsid w:val="00714D64"/>
    <w:rsid w:val="00714E15"/>
    <w:rsid w:val="00733310"/>
    <w:rsid w:val="0073470F"/>
    <w:rsid w:val="00735C5C"/>
    <w:rsid w:val="0077160F"/>
    <w:rsid w:val="00772D64"/>
    <w:rsid w:val="0079094E"/>
    <w:rsid w:val="007A7389"/>
    <w:rsid w:val="007C45B2"/>
    <w:rsid w:val="007C6B95"/>
    <w:rsid w:val="007E5CDA"/>
    <w:rsid w:val="00804AC9"/>
    <w:rsid w:val="00805DBC"/>
    <w:rsid w:val="008174C1"/>
    <w:rsid w:val="0082055A"/>
    <w:rsid w:val="00833993"/>
    <w:rsid w:val="00852D33"/>
    <w:rsid w:val="00866FD7"/>
    <w:rsid w:val="008732E5"/>
    <w:rsid w:val="008909EA"/>
    <w:rsid w:val="008E2293"/>
    <w:rsid w:val="009047EB"/>
    <w:rsid w:val="0090758E"/>
    <w:rsid w:val="00920066"/>
    <w:rsid w:val="00926AD7"/>
    <w:rsid w:val="00930DE8"/>
    <w:rsid w:val="00930E52"/>
    <w:rsid w:val="0094671C"/>
    <w:rsid w:val="009467A1"/>
    <w:rsid w:val="009547CA"/>
    <w:rsid w:val="00955B9A"/>
    <w:rsid w:val="00963EC6"/>
    <w:rsid w:val="009908CD"/>
    <w:rsid w:val="00991076"/>
    <w:rsid w:val="00994464"/>
    <w:rsid w:val="00996137"/>
    <w:rsid w:val="009A348C"/>
    <w:rsid w:val="009A7BCA"/>
    <w:rsid w:val="009C5713"/>
    <w:rsid w:val="009C61B8"/>
    <w:rsid w:val="009D63AE"/>
    <w:rsid w:val="009E022F"/>
    <w:rsid w:val="009E5082"/>
    <w:rsid w:val="009F1DB1"/>
    <w:rsid w:val="009F202C"/>
    <w:rsid w:val="009F59B5"/>
    <w:rsid w:val="00A127B5"/>
    <w:rsid w:val="00A1441C"/>
    <w:rsid w:val="00A147E5"/>
    <w:rsid w:val="00A174F1"/>
    <w:rsid w:val="00A36A7E"/>
    <w:rsid w:val="00A40EEE"/>
    <w:rsid w:val="00A44A43"/>
    <w:rsid w:val="00A565CF"/>
    <w:rsid w:val="00A65F86"/>
    <w:rsid w:val="00A71269"/>
    <w:rsid w:val="00A86B37"/>
    <w:rsid w:val="00A97420"/>
    <w:rsid w:val="00AA4673"/>
    <w:rsid w:val="00AB4167"/>
    <w:rsid w:val="00AD3B36"/>
    <w:rsid w:val="00B014E1"/>
    <w:rsid w:val="00B01CCB"/>
    <w:rsid w:val="00B11AA2"/>
    <w:rsid w:val="00B44332"/>
    <w:rsid w:val="00B44F81"/>
    <w:rsid w:val="00B51701"/>
    <w:rsid w:val="00B57720"/>
    <w:rsid w:val="00B67053"/>
    <w:rsid w:val="00B7431D"/>
    <w:rsid w:val="00B84191"/>
    <w:rsid w:val="00B86B96"/>
    <w:rsid w:val="00B965FC"/>
    <w:rsid w:val="00BA63C6"/>
    <w:rsid w:val="00BB1034"/>
    <w:rsid w:val="00BB6872"/>
    <w:rsid w:val="00BC105F"/>
    <w:rsid w:val="00BE5327"/>
    <w:rsid w:val="00BF5012"/>
    <w:rsid w:val="00BF75E7"/>
    <w:rsid w:val="00C04B37"/>
    <w:rsid w:val="00C13865"/>
    <w:rsid w:val="00C2786D"/>
    <w:rsid w:val="00C43DFF"/>
    <w:rsid w:val="00C53DD8"/>
    <w:rsid w:val="00C57702"/>
    <w:rsid w:val="00C745B3"/>
    <w:rsid w:val="00C768DA"/>
    <w:rsid w:val="00C77F6D"/>
    <w:rsid w:val="00C8094B"/>
    <w:rsid w:val="00C80B9A"/>
    <w:rsid w:val="00C8755C"/>
    <w:rsid w:val="00C931BD"/>
    <w:rsid w:val="00C9351B"/>
    <w:rsid w:val="00C94F24"/>
    <w:rsid w:val="00CB014A"/>
    <w:rsid w:val="00CC0176"/>
    <w:rsid w:val="00CC2C04"/>
    <w:rsid w:val="00CD12C8"/>
    <w:rsid w:val="00CD1F29"/>
    <w:rsid w:val="00CD7C4A"/>
    <w:rsid w:val="00CE2851"/>
    <w:rsid w:val="00D03841"/>
    <w:rsid w:val="00D1175A"/>
    <w:rsid w:val="00D30C77"/>
    <w:rsid w:val="00D31D0C"/>
    <w:rsid w:val="00D32D05"/>
    <w:rsid w:val="00D3619C"/>
    <w:rsid w:val="00D3741D"/>
    <w:rsid w:val="00D45E97"/>
    <w:rsid w:val="00D46BD2"/>
    <w:rsid w:val="00D56F6A"/>
    <w:rsid w:val="00D63899"/>
    <w:rsid w:val="00D73126"/>
    <w:rsid w:val="00D75A4F"/>
    <w:rsid w:val="00D801E2"/>
    <w:rsid w:val="00D97833"/>
    <w:rsid w:val="00DB7370"/>
    <w:rsid w:val="00DC68C2"/>
    <w:rsid w:val="00DD3B09"/>
    <w:rsid w:val="00DE3419"/>
    <w:rsid w:val="00DE6D1A"/>
    <w:rsid w:val="00DF6136"/>
    <w:rsid w:val="00E22FF2"/>
    <w:rsid w:val="00E30996"/>
    <w:rsid w:val="00E47D5C"/>
    <w:rsid w:val="00E51F86"/>
    <w:rsid w:val="00E563C3"/>
    <w:rsid w:val="00E61035"/>
    <w:rsid w:val="00E614F4"/>
    <w:rsid w:val="00E63567"/>
    <w:rsid w:val="00E668FE"/>
    <w:rsid w:val="00E73422"/>
    <w:rsid w:val="00E776B9"/>
    <w:rsid w:val="00E778B9"/>
    <w:rsid w:val="00E93C03"/>
    <w:rsid w:val="00EA2A4D"/>
    <w:rsid w:val="00EB17FF"/>
    <w:rsid w:val="00EC0958"/>
    <w:rsid w:val="00ED1E29"/>
    <w:rsid w:val="00EE4FAE"/>
    <w:rsid w:val="00EF0B3A"/>
    <w:rsid w:val="00F039AC"/>
    <w:rsid w:val="00F04C18"/>
    <w:rsid w:val="00F13DBE"/>
    <w:rsid w:val="00F23B0B"/>
    <w:rsid w:val="00F46B48"/>
    <w:rsid w:val="00F63FF4"/>
    <w:rsid w:val="00F72593"/>
    <w:rsid w:val="00F831B8"/>
    <w:rsid w:val="00F96C39"/>
    <w:rsid w:val="00FB31A3"/>
    <w:rsid w:val="00FB4805"/>
    <w:rsid w:val="00FC6DAE"/>
    <w:rsid w:val="00FF15E5"/>
    <w:rsid w:val="00FF53AF"/>
    <w:rsid w:val="00FF6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0724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493"/>
    <w:pPr>
      <w:spacing w:line="257" w:lineRule="auto"/>
    </w:pPr>
  </w:style>
  <w:style w:type="paragraph" w:styleId="Heading1">
    <w:name w:val="heading 1"/>
    <w:basedOn w:val="Normal"/>
    <w:next w:val="Normal"/>
    <w:link w:val="Heading1Char"/>
    <w:uiPriority w:val="9"/>
    <w:qFormat/>
    <w:rsid w:val="00D63899"/>
    <w:pPr>
      <w:keepLines/>
      <w:spacing w:before="360" w:after="80" w:line="259" w:lineRule="auto"/>
      <w:outlineLvl w:val="0"/>
    </w:pPr>
    <w:rPr>
      <w:rFonts w:asciiTheme="majorHAnsi" w:eastAsiaTheme="majorEastAsia" w:hAnsiTheme="majorHAnsi" w:cstheme="majorBidi"/>
      <w:color w:val="2E74B5" w:themeColor="accent1" w:themeShade="BF"/>
      <w:sz w:val="40"/>
      <w:szCs w:val="40"/>
    </w:rPr>
  </w:style>
  <w:style w:type="paragraph" w:styleId="Heading3">
    <w:name w:val="heading 3"/>
    <w:basedOn w:val="Normal"/>
    <w:next w:val="Normal"/>
    <w:link w:val="Heading3Char"/>
    <w:uiPriority w:val="9"/>
    <w:semiHidden/>
    <w:unhideWhenUsed/>
    <w:qFormat/>
    <w:rsid w:val="00641758"/>
    <w:pPr>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DD8"/>
    <w:pPr>
      <w:ind w:left="720"/>
      <w:contextualSpacing/>
    </w:pPr>
  </w:style>
  <w:style w:type="paragraph" w:styleId="FootnoteText">
    <w:name w:val="footnote text"/>
    <w:aliases w:val="FT"/>
    <w:basedOn w:val="Normal"/>
    <w:link w:val="FootnoteTextChar"/>
    <w:unhideWhenUsed/>
    <w:qFormat/>
    <w:rsid w:val="004C6F74"/>
    <w:pPr>
      <w:spacing w:after="0" w:line="240" w:lineRule="auto"/>
    </w:pPr>
    <w:rPr>
      <w:sz w:val="20"/>
      <w:szCs w:val="20"/>
    </w:rPr>
  </w:style>
  <w:style w:type="character" w:customStyle="1" w:styleId="FootnoteTextChar">
    <w:name w:val="Footnote Text Char"/>
    <w:aliases w:val="FT Char"/>
    <w:basedOn w:val="DefaultParagraphFont"/>
    <w:link w:val="FootnoteText"/>
    <w:rsid w:val="004C6F74"/>
    <w:rPr>
      <w:sz w:val="20"/>
      <w:szCs w:val="20"/>
    </w:rPr>
  </w:style>
  <w:style w:type="character" w:styleId="Hyperlink">
    <w:name w:val="Hyperlink"/>
    <w:uiPriority w:val="99"/>
    <w:unhideWhenUsed/>
    <w:rsid w:val="004C6F74"/>
    <w:rPr>
      <w:color w:val="0000FF"/>
      <w:u w:val="single"/>
    </w:rPr>
  </w:style>
  <w:style w:type="character" w:styleId="FootnoteReference">
    <w:name w:val="footnote reference"/>
    <w:unhideWhenUsed/>
    <w:qFormat/>
    <w:rsid w:val="004C6F74"/>
    <w:rPr>
      <w:vertAlign w:val="superscript"/>
    </w:rPr>
  </w:style>
  <w:style w:type="character" w:styleId="FollowedHyperlink">
    <w:name w:val="FollowedHyperlink"/>
    <w:basedOn w:val="DefaultParagraphFont"/>
    <w:uiPriority w:val="99"/>
    <w:semiHidden/>
    <w:unhideWhenUsed/>
    <w:rsid w:val="004C6F74"/>
    <w:rPr>
      <w:color w:val="954F72" w:themeColor="followedHyperlink"/>
      <w:u w:val="single"/>
    </w:rPr>
  </w:style>
  <w:style w:type="character" w:styleId="LineNumber">
    <w:name w:val="line number"/>
    <w:basedOn w:val="DefaultParagraphFont"/>
    <w:uiPriority w:val="99"/>
    <w:semiHidden/>
    <w:unhideWhenUsed/>
    <w:rsid w:val="00D3741D"/>
  </w:style>
  <w:style w:type="paragraph" w:styleId="Revision">
    <w:name w:val="Revision"/>
    <w:hidden/>
    <w:uiPriority w:val="99"/>
    <w:semiHidden/>
    <w:rsid w:val="00D63899"/>
    <w:pPr>
      <w:spacing w:after="0" w:line="240" w:lineRule="auto"/>
    </w:pPr>
  </w:style>
  <w:style w:type="character" w:customStyle="1" w:styleId="Heading1Char">
    <w:name w:val="Heading 1 Char"/>
    <w:basedOn w:val="DefaultParagraphFont"/>
    <w:link w:val="Heading1"/>
    <w:uiPriority w:val="9"/>
    <w:rsid w:val="00D63899"/>
    <w:rPr>
      <w:rFonts w:asciiTheme="majorHAnsi" w:eastAsiaTheme="majorEastAsia" w:hAnsiTheme="majorHAnsi" w:cstheme="majorBidi"/>
      <w:color w:val="2E74B5" w:themeColor="accent1" w:themeShade="BF"/>
      <w:sz w:val="40"/>
      <w:szCs w:val="40"/>
    </w:rPr>
  </w:style>
  <w:style w:type="paragraph" w:customStyle="1" w:styleId="paragraph">
    <w:name w:val="paragraph"/>
    <w:basedOn w:val="Normal"/>
    <w:rsid w:val="00D638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D63899"/>
  </w:style>
  <w:style w:type="character" w:customStyle="1" w:styleId="normaltextrun">
    <w:name w:val="normaltextrun"/>
    <w:basedOn w:val="DefaultParagraphFont"/>
    <w:rsid w:val="00D63899"/>
  </w:style>
  <w:style w:type="character" w:customStyle="1" w:styleId="ui-provider">
    <w:name w:val="ui-provider"/>
    <w:basedOn w:val="DefaultParagraphFont"/>
    <w:rsid w:val="00D63899"/>
  </w:style>
  <w:style w:type="paragraph" w:styleId="NoSpacing">
    <w:name w:val="No Spacing"/>
    <w:uiPriority w:val="1"/>
    <w:qFormat/>
    <w:rsid w:val="00D63899"/>
    <w:pPr>
      <w:spacing w:after="0" w:line="240" w:lineRule="auto"/>
    </w:pPr>
  </w:style>
  <w:style w:type="table" w:styleId="TableGrid">
    <w:name w:val="Table Grid"/>
    <w:basedOn w:val="TableNormal"/>
    <w:uiPriority w:val="39"/>
    <w:rsid w:val="00D63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63899"/>
    <w:rPr>
      <w:sz w:val="16"/>
      <w:szCs w:val="16"/>
    </w:rPr>
  </w:style>
  <w:style w:type="paragraph" w:styleId="CommentText">
    <w:name w:val="annotation text"/>
    <w:basedOn w:val="Normal"/>
    <w:link w:val="CommentTextChar"/>
    <w:uiPriority w:val="99"/>
    <w:unhideWhenUsed/>
    <w:rsid w:val="00D63899"/>
    <w:pPr>
      <w:spacing w:line="240" w:lineRule="auto"/>
    </w:pPr>
    <w:rPr>
      <w:sz w:val="20"/>
      <w:szCs w:val="20"/>
    </w:rPr>
  </w:style>
  <w:style w:type="character" w:customStyle="1" w:styleId="CommentTextChar">
    <w:name w:val="Comment Text Char"/>
    <w:basedOn w:val="DefaultParagraphFont"/>
    <w:link w:val="CommentText"/>
    <w:uiPriority w:val="99"/>
    <w:rsid w:val="00D63899"/>
    <w:rPr>
      <w:sz w:val="20"/>
      <w:szCs w:val="20"/>
    </w:rPr>
  </w:style>
  <w:style w:type="character" w:customStyle="1" w:styleId="UnresolvedMention1">
    <w:name w:val="Unresolved Mention1"/>
    <w:basedOn w:val="DefaultParagraphFont"/>
    <w:uiPriority w:val="99"/>
    <w:semiHidden/>
    <w:unhideWhenUsed/>
    <w:rsid w:val="00D7312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73126"/>
    <w:rPr>
      <w:b/>
      <w:bCs/>
    </w:rPr>
  </w:style>
  <w:style w:type="character" w:customStyle="1" w:styleId="CommentSubjectChar">
    <w:name w:val="Comment Subject Char"/>
    <w:basedOn w:val="CommentTextChar"/>
    <w:link w:val="CommentSubject"/>
    <w:uiPriority w:val="99"/>
    <w:semiHidden/>
    <w:rsid w:val="00D73126"/>
    <w:rPr>
      <w:b/>
      <w:bCs/>
      <w:sz w:val="20"/>
      <w:szCs w:val="20"/>
    </w:rPr>
  </w:style>
  <w:style w:type="paragraph" w:styleId="BodyText">
    <w:name w:val="Body Text"/>
    <w:basedOn w:val="Normal"/>
    <w:link w:val="BodyTextChar"/>
    <w:uiPriority w:val="99"/>
    <w:semiHidden/>
    <w:unhideWhenUsed/>
    <w:rsid w:val="00442EAF"/>
    <w:pPr>
      <w:spacing w:after="120"/>
    </w:pPr>
  </w:style>
  <w:style w:type="character" w:customStyle="1" w:styleId="BodyTextChar">
    <w:name w:val="Body Text Char"/>
    <w:basedOn w:val="DefaultParagraphFont"/>
    <w:link w:val="BodyText"/>
    <w:uiPriority w:val="99"/>
    <w:semiHidden/>
    <w:rsid w:val="00442EAF"/>
  </w:style>
  <w:style w:type="paragraph" w:styleId="BalloonText">
    <w:name w:val="Balloon Text"/>
    <w:basedOn w:val="Normal"/>
    <w:link w:val="BalloonTextChar"/>
    <w:uiPriority w:val="99"/>
    <w:semiHidden/>
    <w:unhideWhenUsed/>
    <w:rsid w:val="00442E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2EAF"/>
    <w:rPr>
      <w:rFonts w:ascii="Segoe UI" w:hAnsi="Segoe UI" w:cs="Segoe UI"/>
      <w:sz w:val="18"/>
      <w:szCs w:val="18"/>
    </w:rPr>
  </w:style>
  <w:style w:type="paragraph" w:styleId="Header">
    <w:name w:val="header"/>
    <w:basedOn w:val="Normal"/>
    <w:link w:val="HeaderChar"/>
    <w:uiPriority w:val="99"/>
    <w:unhideWhenUsed/>
    <w:rsid w:val="007716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60F"/>
  </w:style>
  <w:style w:type="paragraph" w:styleId="Footer">
    <w:name w:val="footer"/>
    <w:basedOn w:val="Normal"/>
    <w:link w:val="FooterChar"/>
    <w:uiPriority w:val="99"/>
    <w:unhideWhenUsed/>
    <w:rsid w:val="007716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60F"/>
  </w:style>
  <w:style w:type="character" w:customStyle="1" w:styleId="Heading3Char">
    <w:name w:val="Heading 3 Char"/>
    <w:basedOn w:val="DefaultParagraphFont"/>
    <w:link w:val="Heading3"/>
    <w:uiPriority w:val="9"/>
    <w:semiHidden/>
    <w:rsid w:val="00641758"/>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641758"/>
    <w:rPr>
      <w:b/>
      <w:bCs/>
    </w:rPr>
  </w:style>
  <w:style w:type="paragraph" w:customStyle="1" w:styleId="whitespace-normal">
    <w:name w:val="whitespace-normal"/>
    <w:basedOn w:val="Normal"/>
    <w:rsid w:val="0064175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A2A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226610"/>
    <w:rPr>
      <w:color w:val="605E5C"/>
      <w:shd w:val="clear" w:color="auto" w:fill="E1DFDD"/>
    </w:rPr>
  </w:style>
  <w:style w:type="character" w:styleId="Emphasis">
    <w:name w:val="Emphasis"/>
    <w:basedOn w:val="DefaultParagraphFont"/>
    <w:uiPriority w:val="20"/>
    <w:qFormat/>
    <w:rsid w:val="00B014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66744">
      <w:bodyDiv w:val="1"/>
      <w:marLeft w:val="0"/>
      <w:marRight w:val="0"/>
      <w:marTop w:val="0"/>
      <w:marBottom w:val="0"/>
      <w:divBdr>
        <w:top w:val="none" w:sz="0" w:space="0" w:color="auto"/>
        <w:left w:val="none" w:sz="0" w:space="0" w:color="auto"/>
        <w:bottom w:val="none" w:sz="0" w:space="0" w:color="auto"/>
        <w:right w:val="none" w:sz="0" w:space="0" w:color="auto"/>
      </w:divBdr>
    </w:div>
    <w:div w:id="432282994">
      <w:bodyDiv w:val="1"/>
      <w:marLeft w:val="0"/>
      <w:marRight w:val="0"/>
      <w:marTop w:val="0"/>
      <w:marBottom w:val="0"/>
      <w:divBdr>
        <w:top w:val="none" w:sz="0" w:space="0" w:color="auto"/>
        <w:left w:val="none" w:sz="0" w:space="0" w:color="auto"/>
        <w:bottom w:val="none" w:sz="0" w:space="0" w:color="auto"/>
        <w:right w:val="none" w:sz="0" w:space="0" w:color="auto"/>
      </w:divBdr>
    </w:div>
    <w:div w:id="477189090">
      <w:bodyDiv w:val="1"/>
      <w:marLeft w:val="0"/>
      <w:marRight w:val="0"/>
      <w:marTop w:val="0"/>
      <w:marBottom w:val="0"/>
      <w:divBdr>
        <w:top w:val="none" w:sz="0" w:space="0" w:color="auto"/>
        <w:left w:val="none" w:sz="0" w:space="0" w:color="auto"/>
        <w:bottom w:val="none" w:sz="0" w:space="0" w:color="auto"/>
        <w:right w:val="none" w:sz="0" w:space="0" w:color="auto"/>
      </w:divBdr>
    </w:div>
    <w:div w:id="595361166">
      <w:bodyDiv w:val="1"/>
      <w:marLeft w:val="0"/>
      <w:marRight w:val="0"/>
      <w:marTop w:val="0"/>
      <w:marBottom w:val="0"/>
      <w:divBdr>
        <w:top w:val="none" w:sz="0" w:space="0" w:color="auto"/>
        <w:left w:val="none" w:sz="0" w:space="0" w:color="auto"/>
        <w:bottom w:val="none" w:sz="0" w:space="0" w:color="auto"/>
        <w:right w:val="none" w:sz="0" w:space="0" w:color="auto"/>
      </w:divBdr>
    </w:div>
    <w:div w:id="670912471">
      <w:bodyDiv w:val="1"/>
      <w:marLeft w:val="0"/>
      <w:marRight w:val="0"/>
      <w:marTop w:val="0"/>
      <w:marBottom w:val="0"/>
      <w:divBdr>
        <w:top w:val="none" w:sz="0" w:space="0" w:color="auto"/>
        <w:left w:val="none" w:sz="0" w:space="0" w:color="auto"/>
        <w:bottom w:val="none" w:sz="0" w:space="0" w:color="auto"/>
        <w:right w:val="none" w:sz="0" w:space="0" w:color="auto"/>
      </w:divBdr>
    </w:div>
    <w:div w:id="729840715">
      <w:bodyDiv w:val="1"/>
      <w:marLeft w:val="0"/>
      <w:marRight w:val="0"/>
      <w:marTop w:val="0"/>
      <w:marBottom w:val="0"/>
      <w:divBdr>
        <w:top w:val="none" w:sz="0" w:space="0" w:color="auto"/>
        <w:left w:val="none" w:sz="0" w:space="0" w:color="auto"/>
        <w:bottom w:val="none" w:sz="0" w:space="0" w:color="auto"/>
        <w:right w:val="none" w:sz="0" w:space="0" w:color="auto"/>
      </w:divBdr>
    </w:div>
    <w:div w:id="882139160">
      <w:bodyDiv w:val="1"/>
      <w:marLeft w:val="0"/>
      <w:marRight w:val="0"/>
      <w:marTop w:val="0"/>
      <w:marBottom w:val="0"/>
      <w:divBdr>
        <w:top w:val="none" w:sz="0" w:space="0" w:color="auto"/>
        <w:left w:val="none" w:sz="0" w:space="0" w:color="auto"/>
        <w:bottom w:val="none" w:sz="0" w:space="0" w:color="auto"/>
        <w:right w:val="none" w:sz="0" w:space="0" w:color="auto"/>
      </w:divBdr>
    </w:div>
    <w:div w:id="971254516">
      <w:bodyDiv w:val="1"/>
      <w:marLeft w:val="0"/>
      <w:marRight w:val="0"/>
      <w:marTop w:val="0"/>
      <w:marBottom w:val="0"/>
      <w:divBdr>
        <w:top w:val="none" w:sz="0" w:space="0" w:color="auto"/>
        <w:left w:val="none" w:sz="0" w:space="0" w:color="auto"/>
        <w:bottom w:val="none" w:sz="0" w:space="0" w:color="auto"/>
        <w:right w:val="none" w:sz="0" w:space="0" w:color="auto"/>
      </w:divBdr>
    </w:div>
    <w:div w:id="1018114916">
      <w:bodyDiv w:val="1"/>
      <w:marLeft w:val="0"/>
      <w:marRight w:val="0"/>
      <w:marTop w:val="0"/>
      <w:marBottom w:val="0"/>
      <w:divBdr>
        <w:top w:val="none" w:sz="0" w:space="0" w:color="auto"/>
        <w:left w:val="none" w:sz="0" w:space="0" w:color="auto"/>
        <w:bottom w:val="none" w:sz="0" w:space="0" w:color="auto"/>
        <w:right w:val="none" w:sz="0" w:space="0" w:color="auto"/>
      </w:divBdr>
    </w:div>
    <w:div w:id="1143546320">
      <w:bodyDiv w:val="1"/>
      <w:marLeft w:val="0"/>
      <w:marRight w:val="0"/>
      <w:marTop w:val="0"/>
      <w:marBottom w:val="0"/>
      <w:divBdr>
        <w:top w:val="none" w:sz="0" w:space="0" w:color="auto"/>
        <w:left w:val="none" w:sz="0" w:space="0" w:color="auto"/>
        <w:bottom w:val="none" w:sz="0" w:space="0" w:color="auto"/>
        <w:right w:val="none" w:sz="0" w:space="0" w:color="auto"/>
      </w:divBdr>
    </w:div>
    <w:div w:id="1250772121">
      <w:bodyDiv w:val="1"/>
      <w:marLeft w:val="0"/>
      <w:marRight w:val="0"/>
      <w:marTop w:val="0"/>
      <w:marBottom w:val="0"/>
      <w:divBdr>
        <w:top w:val="none" w:sz="0" w:space="0" w:color="auto"/>
        <w:left w:val="none" w:sz="0" w:space="0" w:color="auto"/>
        <w:bottom w:val="none" w:sz="0" w:space="0" w:color="auto"/>
        <w:right w:val="none" w:sz="0" w:space="0" w:color="auto"/>
      </w:divBdr>
    </w:div>
    <w:div w:id="1580091355">
      <w:bodyDiv w:val="1"/>
      <w:marLeft w:val="0"/>
      <w:marRight w:val="0"/>
      <w:marTop w:val="0"/>
      <w:marBottom w:val="0"/>
      <w:divBdr>
        <w:top w:val="none" w:sz="0" w:space="0" w:color="auto"/>
        <w:left w:val="none" w:sz="0" w:space="0" w:color="auto"/>
        <w:bottom w:val="none" w:sz="0" w:space="0" w:color="auto"/>
        <w:right w:val="none" w:sz="0" w:space="0" w:color="auto"/>
      </w:divBdr>
    </w:div>
    <w:div w:id="1727875098">
      <w:bodyDiv w:val="1"/>
      <w:marLeft w:val="0"/>
      <w:marRight w:val="0"/>
      <w:marTop w:val="0"/>
      <w:marBottom w:val="0"/>
      <w:divBdr>
        <w:top w:val="none" w:sz="0" w:space="0" w:color="auto"/>
        <w:left w:val="none" w:sz="0" w:space="0" w:color="auto"/>
        <w:bottom w:val="none" w:sz="0" w:space="0" w:color="auto"/>
        <w:right w:val="none" w:sz="0" w:space="0" w:color="auto"/>
      </w:divBdr>
    </w:div>
    <w:div w:id="1944268073">
      <w:bodyDiv w:val="1"/>
      <w:marLeft w:val="0"/>
      <w:marRight w:val="0"/>
      <w:marTop w:val="0"/>
      <w:marBottom w:val="0"/>
      <w:divBdr>
        <w:top w:val="none" w:sz="0" w:space="0" w:color="auto"/>
        <w:left w:val="none" w:sz="0" w:space="0" w:color="auto"/>
        <w:bottom w:val="none" w:sz="0" w:space="0" w:color="auto"/>
        <w:right w:val="none" w:sz="0" w:space="0" w:color="auto"/>
      </w:divBdr>
    </w:div>
    <w:div w:id="2001888368">
      <w:bodyDiv w:val="1"/>
      <w:marLeft w:val="0"/>
      <w:marRight w:val="0"/>
      <w:marTop w:val="0"/>
      <w:marBottom w:val="0"/>
      <w:divBdr>
        <w:top w:val="none" w:sz="0" w:space="0" w:color="auto"/>
        <w:left w:val="none" w:sz="0" w:space="0" w:color="auto"/>
        <w:bottom w:val="none" w:sz="0" w:space="0" w:color="auto"/>
        <w:right w:val="none" w:sz="0" w:space="0" w:color="auto"/>
      </w:divBdr>
    </w:div>
    <w:div w:id="211184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449EE-6864-40E2-9309-2BC9207E7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2519</Words>
  <Characters>14361</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2026-02-11T15:06:00Z</dcterms:created>
  <dcterms:modified xsi:type="dcterms:W3CDTF">2026-02-11T15:06:00Z</dcterms:modified>
</cp:coreProperties>
</file>