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8D86" w14:textId="77777777" w:rsidR="007566D3" w:rsidRPr="0067268F" w:rsidRDefault="00473AC0">
      <w:pPr>
        <w:pStyle w:val="Heading1"/>
        <w:rPr>
          <w:rFonts w:cstheme="majorHAnsi"/>
        </w:rPr>
      </w:pPr>
      <w:r w:rsidRPr="0067268F">
        <w:rPr>
          <w:rFonts w:cstheme="majorHAnsi"/>
        </w:rPr>
        <w:t>New York City Council</w:t>
      </w:r>
    </w:p>
    <w:p w14:paraId="23E3F4CB" w14:textId="77777777" w:rsidR="007566D3" w:rsidRPr="0067268F" w:rsidRDefault="00473AC0">
      <w:pPr>
        <w:pStyle w:val="Heading2"/>
        <w:rPr>
          <w:rFonts w:cstheme="majorHAnsi"/>
        </w:rPr>
      </w:pPr>
      <w:r w:rsidRPr="0067268F">
        <w:rPr>
          <w:rFonts w:cstheme="majorHAnsi"/>
        </w:rPr>
        <w:t>Memorandum in Support of Legislation</w:t>
      </w:r>
    </w:p>
    <w:p w14:paraId="7B32E28A" w14:textId="77777777" w:rsidR="007566D3" w:rsidRPr="0067268F" w:rsidRDefault="00473AC0">
      <w:pPr>
        <w:rPr>
          <w:rFonts w:asciiTheme="majorHAnsi" w:hAnsiTheme="majorHAnsi" w:cstheme="majorHAnsi"/>
        </w:rPr>
      </w:pPr>
      <w:r w:rsidRPr="0067268F">
        <w:rPr>
          <w:rFonts w:asciiTheme="majorHAnsi" w:hAnsiTheme="majorHAnsi" w:cstheme="majorHAnsi"/>
        </w:rPr>
        <w:t>This memorandum is authored by the sponsor and explains the need for the legislation referenced below, in accordance with Rule 6.00(d) of the Rules of the Council.</w:t>
      </w:r>
    </w:p>
    <w:p w14:paraId="6A29BD52" w14:textId="77777777" w:rsidR="007566D3" w:rsidRPr="0067268F" w:rsidRDefault="00473AC0">
      <w:pPr>
        <w:rPr>
          <w:rFonts w:asciiTheme="majorHAnsi" w:hAnsiTheme="majorHAnsi" w:cstheme="majorHAnsi"/>
        </w:rPr>
      </w:pPr>
      <w:r w:rsidRPr="0067268F">
        <w:rPr>
          <w:rFonts w:asciiTheme="majorHAnsi" w:hAnsiTheme="majorHAnsi" w:cstheme="majorHAnsi"/>
        </w:rPr>
        <w:t>Legislative Service Number:</w:t>
      </w:r>
    </w:p>
    <w:p w14:paraId="5E50CFEC" w14:textId="77777777" w:rsidR="007566D3" w:rsidRPr="0067268F" w:rsidRDefault="00473AC0">
      <w:pPr>
        <w:pStyle w:val="ListBullet"/>
        <w:rPr>
          <w:rFonts w:asciiTheme="majorHAnsi" w:hAnsiTheme="majorHAnsi" w:cstheme="majorHAnsi"/>
        </w:rPr>
      </w:pPr>
      <w:r w:rsidRPr="0067268F">
        <w:rPr>
          <w:rFonts w:asciiTheme="majorHAnsi" w:hAnsiTheme="majorHAnsi" w:cstheme="majorHAnsi"/>
        </w:rPr>
        <w:t xml:space="preserve">LS </w:t>
      </w:r>
      <w:r w:rsidR="0067268F" w:rsidRPr="0067268F">
        <w:rPr>
          <w:rFonts w:asciiTheme="majorHAnsi" w:hAnsiTheme="majorHAnsi" w:cstheme="majorHAnsi"/>
        </w:rPr>
        <w:t>No. 257</w:t>
      </w:r>
    </w:p>
    <w:p w14:paraId="5D458878" w14:textId="77777777" w:rsidR="007566D3" w:rsidRPr="0067268F" w:rsidRDefault="00473AC0">
      <w:pPr>
        <w:rPr>
          <w:rFonts w:asciiTheme="majorHAnsi" w:hAnsiTheme="majorHAnsi" w:cstheme="majorHAnsi"/>
        </w:rPr>
      </w:pPr>
      <w:r w:rsidRPr="0067268F">
        <w:rPr>
          <w:rFonts w:asciiTheme="majorHAnsi" w:hAnsiTheme="majorHAnsi" w:cstheme="majorHAnsi"/>
        </w:rPr>
        <w:t>Prime Sponsor:</w:t>
      </w:r>
    </w:p>
    <w:p w14:paraId="4F914779" w14:textId="77777777" w:rsidR="007566D3" w:rsidRPr="0067268F" w:rsidRDefault="00E07F03">
      <w:pPr>
        <w:pStyle w:val="ListBullet"/>
        <w:rPr>
          <w:rFonts w:asciiTheme="majorHAnsi" w:hAnsiTheme="majorHAnsi" w:cstheme="majorHAnsi"/>
        </w:rPr>
      </w:pPr>
      <w:r w:rsidRPr="0067268F">
        <w:rPr>
          <w:rFonts w:asciiTheme="majorHAnsi" w:hAnsiTheme="majorHAnsi" w:cstheme="majorHAnsi"/>
        </w:rPr>
        <w:t xml:space="preserve">Council Member Rita C. Joseph </w:t>
      </w:r>
    </w:p>
    <w:p w14:paraId="136FCBAB" w14:textId="77777777" w:rsidR="007566D3" w:rsidRPr="0067268F" w:rsidRDefault="00473AC0">
      <w:pPr>
        <w:rPr>
          <w:rFonts w:asciiTheme="majorHAnsi" w:hAnsiTheme="majorHAnsi" w:cstheme="majorHAnsi"/>
        </w:rPr>
      </w:pPr>
      <w:r w:rsidRPr="0067268F">
        <w:rPr>
          <w:rFonts w:asciiTheme="majorHAnsi" w:hAnsiTheme="majorHAnsi" w:cstheme="majorHAnsi"/>
        </w:rPr>
        <w:t>Bill Title:</w:t>
      </w:r>
    </w:p>
    <w:p w14:paraId="42E52960" w14:textId="77777777" w:rsidR="0067268F" w:rsidRPr="0067268F" w:rsidRDefault="00473AC0" w:rsidP="0067268F">
      <w:pPr>
        <w:pStyle w:val="ListBullet"/>
        <w:rPr>
          <w:rFonts w:asciiTheme="majorHAnsi" w:hAnsiTheme="majorHAnsi" w:cstheme="majorHAnsi"/>
        </w:rPr>
      </w:pPr>
      <w:r w:rsidRPr="0067268F">
        <w:rPr>
          <w:rFonts w:asciiTheme="majorHAnsi" w:hAnsiTheme="majorHAnsi" w:cstheme="majorHAnsi"/>
        </w:rPr>
        <w:t xml:space="preserve">A Local </w:t>
      </w:r>
      <w:r w:rsidR="0067268F" w:rsidRPr="0067268F">
        <w:rPr>
          <w:rFonts w:asciiTheme="majorHAnsi" w:hAnsiTheme="majorHAnsi" w:cstheme="majorHAnsi"/>
        </w:rPr>
        <w:t xml:space="preserve">Law </w:t>
      </w:r>
      <w:r w:rsidR="0067268F" w:rsidRPr="0067268F">
        <w:rPr>
          <w:rFonts w:asciiTheme="majorHAnsi" w:hAnsiTheme="majorHAnsi" w:cstheme="majorHAnsi"/>
          <w:color w:val="000000"/>
          <w:shd w:val="clear" w:color="auto" w:fill="FFFFFF"/>
        </w:rPr>
        <w:t xml:space="preserve">to amend the administrative code of the city of New York, in relation to special activation of the Open Streets program on certain holidays and time periods with significant pedestrian traffic. </w:t>
      </w:r>
    </w:p>
    <w:p w14:paraId="6C7121F0" w14:textId="77777777" w:rsidR="007566D3" w:rsidRPr="0067268F" w:rsidRDefault="00473AC0">
      <w:pPr>
        <w:rPr>
          <w:rFonts w:asciiTheme="majorHAnsi" w:hAnsiTheme="majorHAnsi" w:cstheme="majorHAnsi"/>
        </w:rPr>
      </w:pPr>
      <w:r w:rsidRPr="0067268F">
        <w:rPr>
          <w:rFonts w:asciiTheme="majorHAnsi" w:hAnsiTheme="majorHAnsi" w:cstheme="majorHAnsi"/>
        </w:rPr>
        <w:t>Submitted by:</w:t>
      </w:r>
    </w:p>
    <w:p w14:paraId="4B2FDAC4" w14:textId="77777777" w:rsidR="007566D3" w:rsidRPr="0067268F" w:rsidRDefault="00473AC0">
      <w:pPr>
        <w:pStyle w:val="ListBullet"/>
        <w:rPr>
          <w:rFonts w:asciiTheme="majorHAnsi" w:hAnsiTheme="majorHAnsi" w:cstheme="majorHAnsi"/>
        </w:rPr>
      </w:pPr>
      <w:r w:rsidRPr="0067268F">
        <w:rPr>
          <w:rFonts w:asciiTheme="majorHAnsi" w:hAnsiTheme="majorHAnsi" w:cstheme="majorHAnsi"/>
        </w:rPr>
        <w:t>C</w:t>
      </w:r>
      <w:r w:rsidR="0067268F" w:rsidRPr="0067268F">
        <w:rPr>
          <w:rFonts w:asciiTheme="majorHAnsi" w:hAnsiTheme="majorHAnsi" w:cstheme="majorHAnsi"/>
        </w:rPr>
        <w:t>ouncil Member Joseph</w:t>
      </w:r>
    </w:p>
    <w:p w14:paraId="05E85E4F" w14:textId="77777777" w:rsidR="007566D3" w:rsidRPr="0067268F" w:rsidRDefault="00473AC0">
      <w:pPr>
        <w:pStyle w:val="Heading3"/>
        <w:rPr>
          <w:rFonts w:cstheme="majorHAnsi"/>
        </w:rPr>
      </w:pPr>
      <w:r w:rsidRPr="0067268F">
        <w:rPr>
          <w:rFonts w:cstheme="majorHAnsi"/>
        </w:rPr>
        <w:t>Justification</w:t>
      </w:r>
    </w:p>
    <w:p w14:paraId="3E76ACA7" w14:textId="77777777" w:rsidR="0067268F" w:rsidRPr="0067268F" w:rsidRDefault="0067268F" w:rsidP="0067268F">
      <w:pPr>
        <w:rPr>
          <w:rFonts w:asciiTheme="majorHAnsi" w:hAnsiTheme="majorHAnsi" w:cstheme="majorHAnsi"/>
          <w:iCs/>
        </w:rPr>
      </w:pPr>
      <w:r w:rsidRPr="0067268F">
        <w:rPr>
          <w:rFonts w:asciiTheme="majorHAnsi" w:hAnsiTheme="majorHAnsi" w:cstheme="majorHAnsi"/>
          <w:iCs/>
          <w:color w:val="000000"/>
        </w:rPr>
        <w:t>Upon receiving requests from several constituents and community advocates about the difficulty of operating open streets beyond the limited locations designated by DOT throughout the year, CM Joseph introduced this legislation, Int. No. 257.</w:t>
      </w:r>
    </w:p>
    <w:p w14:paraId="69CA6618" w14:textId="77777777" w:rsidR="00517F07" w:rsidRDefault="0067268F" w:rsidP="0067268F">
      <w:pPr>
        <w:rPr>
          <w:rFonts w:asciiTheme="majorHAnsi" w:hAnsiTheme="majorHAnsi" w:cstheme="majorHAnsi"/>
          <w:iCs/>
          <w:color w:val="000000"/>
        </w:rPr>
      </w:pPr>
      <w:r w:rsidRPr="0067268F">
        <w:rPr>
          <w:rFonts w:asciiTheme="majorHAnsi" w:hAnsiTheme="majorHAnsi" w:cstheme="majorHAnsi"/>
          <w:iCs/>
          <w:color w:val="000000"/>
        </w:rPr>
        <w:t>The bill amends New York City’s Administrative Code to allow special activations of the Open Streets program during certain holidays and periods of high pedestrian traffic. It establishes the term “</w:t>
      </w:r>
      <w:r w:rsidRPr="0067268F">
        <w:rPr>
          <w:rFonts w:asciiTheme="majorHAnsi" w:hAnsiTheme="majorHAnsi" w:cstheme="majorHAnsi"/>
          <w:b/>
          <w:bCs/>
          <w:iCs/>
          <w:color w:val="000000"/>
        </w:rPr>
        <w:t>special activation opportunity</w:t>
      </w:r>
      <w:r w:rsidRPr="0067268F">
        <w:rPr>
          <w:rFonts w:asciiTheme="majorHAnsi" w:hAnsiTheme="majorHAnsi" w:cstheme="majorHAnsi"/>
          <w:iCs/>
          <w:color w:val="000000"/>
        </w:rPr>
        <w:t xml:space="preserve">,” defined as additional days or hours beyond an open street’s regular operating schedule. The legislation authorizes the Department of Transportation (DOT) or a community organization to operate open streets during these designated times, and allows community organizations to propose specific activation periods. These may include holidays such as Memorial Day, Juneteenth, the Fourth of July, Labor Day, Halloween, or other high-traffic periods, with DOT authorized to issue rules governing the process. </w:t>
      </w:r>
    </w:p>
    <w:p w14:paraId="14BBA859" w14:textId="77777777" w:rsidR="0067268F" w:rsidRPr="0067268F" w:rsidRDefault="0067268F" w:rsidP="0067268F">
      <w:pPr>
        <w:rPr>
          <w:rFonts w:asciiTheme="majorHAnsi" w:hAnsiTheme="majorHAnsi" w:cstheme="majorHAnsi"/>
          <w:iCs/>
        </w:rPr>
      </w:pPr>
      <w:r w:rsidRPr="0067268F">
        <w:rPr>
          <w:rFonts w:asciiTheme="majorHAnsi" w:hAnsiTheme="majorHAnsi" w:cstheme="majorHAnsi"/>
          <w:iCs/>
          <w:color w:val="000000"/>
        </w:rPr>
        <w:t>The law takes effect 30 days after enactment.</w:t>
      </w:r>
    </w:p>
    <w:sectPr w:rsidR="0067268F" w:rsidRPr="0067268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1697877">
    <w:abstractNumId w:val="8"/>
  </w:num>
  <w:num w:numId="2" w16cid:durableId="1692223015">
    <w:abstractNumId w:val="6"/>
  </w:num>
  <w:num w:numId="3" w16cid:durableId="226235040">
    <w:abstractNumId w:val="5"/>
  </w:num>
  <w:num w:numId="4" w16cid:durableId="920798957">
    <w:abstractNumId w:val="4"/>
  </w:num>
  <w:num w:numId="5" w16cid:durableId="2032098881">
    <w:abstractNumId w:val="7"/>
  </w:num>
  <w:num w:numId="6" w16cid:durableId="399714523">
    <w:abstractNumId w:val="3"/>
  </w:num>
  <w:num w:numId="7" w16cid:durableId="1719162154">
    <w:abstractNumId w:val="2"/>
  </w:num>
  <w:num w:numId="8" w16cid:durableId="64764213">
    <w:abstractNumId w:val="1"/>
  </w:num>
  <w:num w:numId="9" w16cid:durableId="911278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E2781"/>
    <w:rsid w:val="00473AC0"/>
    <w:rsid w:val="00517F07"/>
    <w:rsid w:val="0067268F"/>
    <w:rsid w:val="006D5B81"/>
    <w:rsid w:val="007566D3"/>
    <w:rsid w:val="00AA1D8D"/>
    <w:rsid w:val="00B47730"/>
    <w:rsid w:val="00CB0664"/>
    <w:rsid w:val="00E07F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208574"/>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9511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D6133-4A27-48FC-AD58-02E8E6B4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2026-02-05T16:20:00Z</dcterms:created>
  <dcterms:modified xsi:type="dcterms:W3CDTF">2026-02-05T16:20:00Z</dcterms:modified>
  <cp:category/>
</cp:coreProperties>
</file>