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5B4879">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F77A5E">
        <w:rPr>
          <w:rFonts w:ascii="Times New Roman" w:eastAsia="Times New Roman" w:hAnsi="Times New Roman" w:cs="Times New Roman"/>
          <w:i/>
          <w:iCs/>
          <w:spacing w:val="-3"/>
          <w:sz w:val="24"/>
          <w:szCs w:val="24"/>
        </w:rPr>
        <w:t xml:space="preserve">Senior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422D4D81">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3EB5F65E" w:rsidR="008D164D" w:rsidRDefault="00706765"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February </w:t>
      </w:r>
      <w:r w:rsidR="00375EFB" w:rsidRPr="00D81E22">
        <w:rPr>
          <w:rFonts w:ascii="Times New Roman" w:hAnsi="Times New Roman" w:cs="Times New Roman"/>
          <w:sz w:val="26"/>
          <w:szCs w:val="26"/>
        </w:rPr>
        <w:t>24</w:t>
      </w:r>
      <w:r>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556439DC" w:rsidR="001C0398" w:rsidRDefault="001C0398"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68</w:t>
      </w:r>
      <w:r w:rsidR="00375EFB">
        <w:rPr>
          <w:rFonts w:ascii="Times New Roman" w:eastAsia="Arial Unicode MS" w:hAnsi="Times New Roman" w:cs="Times New Roman"/>
          <w:b/>
          <w:color w:val="000000"/>
          <w:sz w:val="24"/>
          <w:szCs w:val="24"/>
          <w:u w:val="single"/>
          <w:bdr w:val="nil"/>
        </w:rPr>
        <w:t>-A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sidRPr="00F30782">
        <w:rPr>
          <w:rFonts w:ascii="Times New Roman" w:eastAsia="Times New Roman" w:hAnsi="Times New Roman"/>
          <w:sz w:val="24"/>
          <w:szCs w:val="24"/>
        </w:rPr>
        <w:t>By Council Member</w:t>
      </w:r>
      <w:r w:rsidR="00BD1EAF">
        <w:rPr>
          <w:rFonts w:ascii="Times New Roman" w:eastAsia="Times New Roman" w:hAnsi="Times New Roman"/>
          <w:sz w:val="24"/>
          <w:szCs w:val="24"/>
        </w:rPr>
        <w:t xml:space="preserve"> </w:t>
      </w:r>
      <w:r w:rsidR="007643D6" w:rsidRPr="007643D6">
        <w:rPr>
          <w:rFonts w:ascii="Times New Roman" w:eastAsia="Times New Roman" w:hAnsi="Times New Roman"/>
          <w:sz w:val="24"/>
          <w:szCs w:val="24"/>
        </w:rPr>
        <w:t>Abreu, Wong</w:t>
      </w:r>
      <w:r w:rsidR="00D85C12">
        <w:rPr>
          <w:rFonts w:ascii="Times New Roman" w:eastAsia="Times New Roman" w:hAnsi="Times New Roman"/>
          <w:sz w:val="24"/>
          <w:szCs w:val="24"/>
        </w:rPr>
        <w:t xml:space="preserve">, </w:t>
      </w:r>
      <w:r w:rsidR="007643D6" w:rsidRPr="007643D6">
        <w:rPr>
          <w:rFonts w:ascii="Times New Roman" w:eastAsia="Times New Roman" w:hAnsi="Times New Roman"/>
          <w:sz w:val="24"/>
          <w:szCs w:val="24"/>
        </w:rPr>
        <w:t>Louis</w:t>
      </w:r>
      <w:r w:rsidR="00D85C12">
        <w:rPr>
          <w:rFonts w:ascii="Times New Roman" w:eastAsia="Times New Roman" w:hAnsi="Times New Roman"/>
          <w:sz w:val="24"/>
          <w:szCs w:val="24"/>
        </w:rPr>
        <w:t>, Zhuang and Narcisse</w:t>
      </w:r>
    </w:p>
    <w:p w14:paraId="681D82DD" w14:textId="77777777" w:rsidR="005B4879" w:rsidRDefault="005B4879" w:rsidP="00FC382D">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509778CF" w14:textId="77777777" w:rsidR="001C0398" w:rsidRDefault="001C0398"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A Local Law to amend the administrative code of the city of New York, in relation to newsrack requirements and enforcement</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4E2CFC74" w14:textId="2F7E3E68" w:rsidR="005B4879" w:rsidRDefault="001C0398"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sidRPr="00AC6646">
        <w:rPr>
          <w:rFonts w:ascii="Times New Roman" w:eastAsia="Arial Unicode MS" w:hAnsi="Times New Roman" w:cs="Times New Roman"/>
          <w:bCs/>
          <w:color w:val="000000"/>
          <w:sz w:val="24"/>
          <w:szCs w:val="24"/>
          <w:bdr w:val="nil"/>
        </w:rPr>
        <w:t xml:space="preserve">Amends </w:t>
      </w:r>
      <w:r w:rsidR="006D2518">
        <w:rPr>
          <w:rFonts w:ascii="Times New Roman" w:eastAsia="Arial Unicode MS" w:hAnsi="Times New Roman" w:cs="Times New Roman"/>
          <w:bCs/>
          <w:color w:val="000000"/>
          <w:sz w:val="24"/>
          <w:szCs w:val="24"/>
          <w:bdr w:val="nil"/>
        </w:rPr>
        <w:t>s</w:t>
      </w:r>
      <w:r w:rsidRPr="00AC6646">
        <w:rPr>
          <w:rFonts w:ascii="Times New Roman" w:eastAsia="Arial Unicode MS" w:hAnsi="Times New Roman" w:cs="Times New Roman"/>
          <w:bCs/>
          <w:color w:val="000000"/>
          <w:sz w:val="24"/>
          <w:szCs w:val="24"/>
          <w:bdr w:val="nil"/>
        </w:rPr>
        <w:t>ection 19-128.1</w:t>
      </w:r>
    </w:p>
    <w:p w14:paraId="6ADC7CC3" w14:textId="77777777" w:rsidR="00706765" w:rsidRDefault="00706765"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2BD43164" w14:textId="77777777" w:rsidR="005B4879" w:rsidRDefault="005B4879"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520811E0" w14:textId="595799CC" w:rsidR="00375EFB" w:rsidRDefault="00375EFB" w:rsidP="00375EFB">
      <w:pPr>
        <w:pBdr>
          <w:top w:val="nil"/>
          <w:left w:val="nil"/>
          <w:bottom w:val="nil"/>
          <w:right w:val="nil"/>
          <w:between w:val="nil"/>
          <w:bar w:val="nil"/>
        </w:pBdr>
        <w:shd w:val="clear" w:color="auto" w:fill="FFFFFF"/>
        <w:tabs>
          <w:tab w:val="left" w:pos="5405"/>
        </w:tabs>
        <w:spacing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u w:val="single"/>
          <w:bdr w:val="nil"/>
        </w:rPr>
        <w:t>INT. NO. 257-</w:t>
      </w:r>
      <w:r w:rsidR="00E777DC">
        <w:rPr>
          <w:rFonts w:ascii="Times New Roman" w:eastAsia="Arial Unicode MS" w:hAnsi="Times New Roman" w:cs="Times New Roman"/>
          <w:b/>
          <w:color w:val="000000"/>
          <w:sz w:val="24"/>
          <w:szCs w:val="24"/>
          <w:u w:val="single"/>
          <w:bdr w:val="nil"/>
        </w:rPr>
        <w:t>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Cs/>
          <w:color w:val="000000"/>
          <w:sz w:val="24"/>
          <w:szCs w:val="24"/>
          <w:bdr w:val="nil"/>
        </w:rPr>
        <w:t>By Council Members Joseph</w:t>
      </w:r>
      <w:r w:rsidR="00D85C12">
        <w:rPr>
          <w:rFonts w:ascii="Times New Roman" w:eastAsia="Arial Unicode MS" w:hAnsi="Times New Roman" w:cs="Times New Roman"/>
          <w:bCs/>
          <w:color w:val="000000"/>
          <w:sz w:val="24"/>
          <w:szCs w:val="24"/>
          <w:bdr w:val="nil"/>
        </w:rPr>
        <w:t>,</w:t>
      </w:r>
      <w:r>
        <w:rPr>
          <w:rFonts w:ascii="Times New Roman" w:eastAsia="Arial Unicode MS" w:hAnsi="Times New Roman" w:cs="Times New Roman"/>
          <w:bCs/>
          <w:color w:val="000000"/>
          <w:sz w:val="24"/>
          <w:szCs w:val="24"/>
          <w:bdr w:val="nil"/>
        </w:rPr>
        <w:t xml:space="preserve"> Krishnan</w:t>
      </w:r>
      <w:r w:rsidR="00297197">
        <w:rPr>
          <w:rFonts w:ascii="Times New Roman" w:eastAsia="Arial Unicode MS" w:hAnsi="Times New Roman" w:cs="Times New Roman"/>
          <w:bCs/>
          <w:color w:val="000000"/>
          <w:sz w:val="24"/>
          <w:szCs w:val="24"/>
          <w:bdr w:val="nil"/>
        </w:rPr>
        <w:t xml:space="preserve">, </w:t>
      </w:r>
      <w:r w:rsidR="00D85C12">
        <w:rPr>
          <w:rFonts w:ascii="Times New Roman" w:eastAsia="Arial Unicode MS" w:hAnsi="Times New Roman" w:cs="Times New Roman"/>
          <w:bCs/>
          <w:color w:val="000000"/>
          <w:sz w:val="24"/>
          <w:szCs w:val="24"/>
          <w:bdr w:val="nil"/>
        </w:rPr>
        <w:t>Louis</w:t>
      </w:r>
      <w:r w:rsidR="001D44D1">
        <w:rPr>
          <w:rFonts w:ascii="Times New Roman" w:eastAsia="Arial Unicode MS" w:hAnsi="Times New Roman" w:cs="Times New Roman"/>
          <w:bCs/>
          <w:color w:val="000000"/>
          <w:sz w:val="24"/>
          <w:szCs w:val="24"/>
          <w:bdr w:val="nil"/>
        </w:rPr>
        <w:t>, Brooks-Powers</w:t>
      </w:r>
      <w:r w:rsidR="008F475B">
        <w:rPr>
          <w:rFonts w:ascii="Times New Roman" w:eastAsia="Arial Unicode MS" w:hAnsi="Times New Roman" w:cs="Times New Roman"/>
          <w:bCs/>
          <w:color w:val="000000"/>
          <w:sz w:val="24"/>
          <w:szCs w:val="24"/>
          <w:bdr w:val="nil"/>
        </w:rPr>
        <w:t>,</w:t>
      </w:r>
      <w:r w:rsidR="001D44D1">
        <w:rPr>
          <w:rFonts w:ascii="Times New Roman" w:eastAsia="Arial Unicode MS" w:hAnsi="Times New Roman" w:cs="Times New Roman"/>
          <w:bCs/>
          <w:color w:val="000000"/>
          <w:sz w:val="24"/>
          <w:szCs w:val="24"/>
          <w:bdr w:val="nil"/>
        </w:rPr>
        <w:t xml:space="preserve"> </w:t>
      </w:r>
      <w:r w:rsidR="001D44D1" w:rsidRPr="001D44D1">
        <w:rPr>
          <w:rFonts w:ascii="Times New Roman" w:eastAsia="Arial Unicode MS" w:hAnsi="Times New Roman" w:cs="Times New Roman"/>
          <w:bCs/>
          <w:color w:val="000000"/>
          <w:sz w:val="24"/>
          <w:szCs w:val="24"/>
          <w:bdr w:val="nil"/>
        </w:rPr>
        <w:t>Gutiérrez</w:t>
      </w:r>
      <w:r w:rsidR="008F475B">
        <w:rPr>
          <w:rFonts w:ascii="Times New Roman" w:eastAsia="Arial Unicode MS" w:hAnsi="Times New Roman" w:cs="Times New Roman"/>
          <w:bCs/>
          <w:color w:val="000000"/>
          <w:sz w:val="24"/>
          <w:szCs w:val="24"/>
          <w:bdr w:val="nil"/>
        </w:rPr>
        <w:t xml:space="preserve"> and Hudson</w:t>
      </w:r>
    </w:p>
    <w:p w14:paraId="1AA2A734" w14:textId="4FE9453F" w:rsidR="00375EFB" w:rsidRDefault="00375EFB" w:rsidP="00375EFB">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 xml:space="preserve">A Local Law to amend the administrative code of the city of New York, in relation to special activation of the Open Streets </w:t>
      </w:r>
      <w:r w:rsidRPr="00922000">
        <w:rPr>
          <w:rFonts w:ascii="Times New Roman" w:eastAsia="Arial Unicode MS" w:hAnsi="Times New Roman" w:cs="Times New Roman"/>
          <w:bCs/>
          <w:color w:val="000000"/>
          <w:sz w:val="24"/>
          <w:szCs w:val="24"/>
          <w:bdr w:val="nil"/>
        </w:rPr>
        <w:lastRenderedPageBreak/>
        <w:t>program on certain holidays and time periods with significant pedestrian traffic</w:t>
      </w:r>
    </w:p>
    <w:p w14:paraId="071F7832" w14:textId="77777777" w:rsidR="00266750" w:rsidRDefault="00375EFB"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Pr>
          <w:rFonts w:ascii="Times New Roman" w:eastAsia="Arial Unicode MS" w:hAnsi="Times New Roman" w:cs="Times New Roman"/>
          <w:bCs/>
          <w:color w:val="000000"/>
          <w:sz w:val="24"/>
          <w:szCs w:val="24"/>
          <w:bdr w:val="nil"/>
        </w:rPr>
        <w:t>Amends section 19-107.1</w:t>
      </w:r>
    </w:p>
    <w:p w14:paraId="148A736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4F2841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221A92E3"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D8CA5A1"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6142785"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263218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D742B2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B95889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959D7BB"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CE9D78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B3BC35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7208FE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76715E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ABC709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C11C75A"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0200D6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8A9597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4CB684B"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5ACFD4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64875D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0EB835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EDE9F4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B6E6E1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BB72E33"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2D5349A"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31BC593" w14:textId="77777777" w:rsidR="00306E77" w:rsidRDefault="00306E77" w:rsidP="008F475B">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685B40D8" w14:textId="39F04F37" w:rsidR="00851B82" w:rsidRPr="00266750" w:rsidRDefault="00851B82"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7FA35A16" w:rsidR="003C0940"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351E07">
        <w:rPr>
          <w:rFonts w:ascii="Times New Roman" w:eastAsia="Times New Roman" w:hAnsi="Times New Roman" w:cs="Times New Roman"/>
          <w:sz w:val="24"/>
          <w:szCs w:val="24"/>
        </w:rPr>
        <w:t xml:space="preserve">February </w:t>
      </w:r>
      <w:r w:rsidR="00D47537" w:rsidRPr="00D81E22">
        <w:rPr>
          <w:rFonts w:ascii="Times New Roman" w:eastAsia="Times New Roman" w:hAnsi="Times New Roman" w:cs="Times New Roman"/>
          <w:sz w:val="24"/>
          <w:szCs w:val="24"/>
        </w:rPr>
        <w:t>24</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conduct</w:t>
      </w:r>
      <w:r w:rsidR="008F475B">
        <w:rPr>
          <w:rFonts w:ascii="Times New Roman" w:eastAsia="Times New Roman" w:hAnsi="Times New Roman" w:cs="Times New Roman"/>
          <w:sz w:val="24"/>
          <w:szCs w:val="24"/>
        </w:rPr>
        <w:t>ed</w:t>
      </w:r>
      <w:r w:rsidRPr="00851B82">
        <w:rPr>
          <w:rFonts w:ascii="Times New Roman" w:eastAsia="Times New Roman" w:hAnsi="Times New Roman" w:cs="Times New Roman"/>
          <w:sz w:val="24"/>
          <w:szCs w:val="24"/>
        </w:rPr>
        <w:t xml:space="preserve"> a</w:t>
      </w:r>
      <w:r w:rsidR="003C0940">
        <w:rPr>
          <w:rFonts w:ascii="Times New Roman" w:eastAsia="Times New Roman" w:hAnsi="Times New Roman" w:cs="Times New Roman"/>
          <w:sz w:val="24"/>
          <w:szCs w:val="24"/>
        </w:rPr>
        <w:t xml:space="preserve"> hearing to vote on</w:t>
      </w:r>
      <w:r w:rsidR="003D4C70">
        <w:rPr>
          <w:rFonts w:ascii="Times New Roman" w:eastAsia="Times New Roman" w:hAnsi="Times New Roman" w:cs="Times New Roman"/>
          <w:sz w:val="24"/>
          <w:szCs w:val="24"/>
        </w:rPr>
        <w:t xml:space="preserve"> </w:t>
      </w:r>
      <w:r w:rsidR="00C33750">
        <w:rPr>
          <w:rFonts w:ascii="Times New Roman" w:eastAsia="Times New Roman" w:hAnsi="Times New Roman" w:cs="Times New Roman"/>
          <w:sz w:val="24"/>
          <w:szCs w:val="24"/>
        </w:rPr>
        <w:t xml:space="preserve">the following legislation: </w:t>
      </w:r>
      <w:r w:rsidR="003D4C70">
        <w:rPr>
          <w:rFonts w:ascii="Times New Roman" w:eastAsia="Times New Roman" w:hAnsi="Times New Roman" w:cs="Times New Roman"/>
          <w:sz w:val="24"/>
          <w:szCs w:val="24"/>
        </w:rPr>
        <w:t>Int. No.</w:t>
      </w:r>
      <w:r w:rsidR="00351E07">
        <w:rPr>
          <w:rFonts w:ascii="Times New Roman" w:eastAsia="Times New Roman" w:hAnsi="Times New Roman" w:cs="Times New Roman"/>
          <w:sz w:val="24"/>
          <w:szCs w:val="24"/>
        </w:rPr>
        <w:t xml:space="preserve"> 68</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6815" w:rsidRPr="00086815">
        <w:rPr>
          <w:rFonts w:ascii="Times New Roman" w:eastAsia="Times New Roman" w:hAnsi="Times New Roman" w:cs="Times New Roman"/>
          <w:sz w:val="24"/>
          <w:szCs w:val="24"/>
        </w:rPr>
        <w:t>Majority Leader Abreu</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in relation to newsrack requirements and enforcement</w:t>
      </w:r>
      <w:r w:rsidR="00C33750">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 xml:space="preserve"> and Int. No. 257-</w:t>
      </w:r>
      <w:r w:rsidR="00EE59BC">
        <w:rPr>
          <w:rFonts w:ascii="Times New Roman" w:eastAsia="Times New Roman" w:hAnsi="Times New Roman" w:cs="Times New Roman"/>
          <w:sz w:val="24"/>
          <w:szCs w:val="24"/>
        </w:rPr>
        <w:t>A</w:t>
      </w:r>
      <w:r w:rsidR="003C0940">
        <w:rPr>
          <w:rFonts w:ascii="Times New Roman" w:eastAsia="Times New Roman" w:hAnsi="Times New Roman" w:cs="Times New Roman"/>
          <w:sz w:val="24"/>
          <w:szCs w:val="24"/>
        </w:rPr>
        <w:t xml:space="preserve">, sponsored by Council </w:t>
      </w:r>
      <w:r w:rsidR="00EE59BC">
        <w:rPr>
          <w:rFonts w:ascii="Times New Roman" w:eastAsia="Times New Roman" w:hAnsi="Times New Roman" w:cs="Times New Roman"/>
          <w:sz w:val="24"/>
          <w:szCs w:val="24"/>
        </w:rPr>
        <w:t>M</w:t>
      </w:r>
      <w:r w:rsidR="003C0940">
        <w:rPr>
          <w:rFonts w:ascii="Times New Roman" w:eastAsia="Times New Roman" w:hAnsi="Times New Roman" w:cs="Times New Roman"/>
          <w:sz w:val="24"/>
          <w:szCs w:val="24"/>
        </w:rPr>
        <w:t xml:space="preserve">ember Rita Joseph, </w:t>
      </w:r>
      <w:r w:rsidR="003C0940" w:rsidRPr="003C0940">
        <w:rPr>
          <w:rFonts w:ascii="Times New Roman" w:eastAsia="Times New Roman" w:hAnsi="Times New Roman" w:cs="Times New Roman"/>
          <w:sz w:val="24"/>
          <w:szCs w:val="24"/>
        </w:rPr>
        <w:t>in relation to special activation of the open streets program on certain holidays and time periods with significant pedestrian traffic</w:t>
      </w:r>
      <w:r w:rsidR="003C0940">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w:t>
      </w:r>
    </w:p>
    <w:p w14:paraId="30250A8F" w14:textId="42856684" w:rsidR="003C0940" w:rsidRDefault="003C0940" w:rsidP="003C0940">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 version of Int. No. 68-A was heard at a </w:t>
      </w:r>
      <w:r w:rsidR="00EE59BC">
        <w:rPr>
          <w:rFonts w:ascii="Times New Roman" w:eastAsia="Times New Roman" w:hAnsi="Times New Roman" w:cs="Times New Roman"/>
          <w:sz w:val="24"/>
          <w:szCs w:val="24"/>
        </w:rPr>
        <w:t xml:space="preserve">hearing conducted on </w:t>
      </w:r>
      <w:r>
        <w:rPr>
          <w:rFonts w:ascii="Times New Roman" w:eastAsia="Times New Roman" w:hAnsi="Times New Roman" w:cs="Times New Roman"/>
          <w:sz w:val="24"/>
          <w:szCs w:val="24"/>
        </w:rPr>
        <w:t>February 9,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others. </w:t>
      </w:r>
    </w:p>
    <w:p w14:paraId="648B45D5" w14:textId="3FB6A9D1" w:rsidR="008F475B" w:rsidRDefault="003C0940" w:rsidP="008F475B">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previous version of Int. No. 257-</w:t>
      </w:r>
      <w:r w:rsidR="00EE59B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was heard at a </w:t>
      </w:r>
      <w:r w:rsidR="00EE59BC">
        <w:rPr>
          <w:rFonts w:ascii="Times New Roman" w:eastAsia="Times New Roman" w:hAnsi="Times New Roman" w:cs="Times New Roman"/>
          <w:sz w:val="24"/>
          <w:szCs w:val="24"/>
        </w:rPr>
        <w:t xml:space="preserve">hearing conducted on </w:t>
      </w:r>
      <w:r>
        <w:rPr>
          <w:rFonts w:ascii="Times New Roman" w:eastAsia="Times New Roman" w:hAnsi="Times New Roman" w:cs="Times New Roman"/>
          <w:sz w:val="24"/>
          <w:szCs w:val="24"/>
        </w:rPr>
        <w:t>January 30, 2026</w:t>
      </w:r>
      <w:r w:rsidR="00EE59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w:t>
      </w:r>
      <w:r w:rsidR="004D7C2C">
        <w:rPr>
          <w:rFonts w:ascii="Times New Roman" w:eastAsia="Times New Roman" w:hAnsi="Times New Roman" w:cs="Times New Roman"/>
          <w:sz w:val="24"/>
          <w:szCs w:val="24"/>
        </w:rPr>
        <w:t xml:space="preserve">NYC DOT, </w:t>
      </w:r>
      <w:r w:rsidR="001261EC">
        <w:rPr>
          <w:rFonts w:ascii="Times New Roman" w:eastAsia="Times New Roman" w:hAnsi="Times New Roman" w:cs="Times New Roman"/>
          <w:sz w:val="24"/>
          <w:szCs w:val="24"/>
        </w:rPr>
        <w:t xml:space="preserve">stakeholders related to public space, </w:t>
      </w:r>
      <w:r>
        <w:rPr>
          <w:rFonts w:ascii="Times New Roman" w:eastAsia="Times New Roman" w:hAnsi="Times New Roman" w:cs="Times New Roman"/>
          <w:sz w:val="24"/>
          <w:szCs w:val="24"/>
        </w:rPr>
        <w:t xml:space="preserve">and others. </w:t>
      </w:r>
    </w:p>
    <w:p w14:paraId="3D2ADF8D" w14:textId="74F8C1F7" w:rsidR="008F475B" w:rsidRDefault="008F475B" w:rsidP="008F475B">
      <w:pPr>
        <w:spacing w:after="0" w:line="480" w:lineRule="auto"/>
        <w:ind w:firstLine="720"/>
        <w:contextualSpacing/>
        <w:jc w:val="both"/>
        <w:rPr>
          <w:rFonts w:ascii="Times New Roman" w:eastAsia="Times New Roman" w:hAnsi="Times New Roman" w:cs="Times New Roman"/>
          <w:sz w:val="24"/>
          <w:szCs w:val="24"/>
        </w:rPr>
      </w:pPr>
      <w:r w:rsidRPr="0073605C">
        <w:rPr>
          <w:rFonts w:ascii="Times New Roman" w:eastAsia="Arial Unicode MS" w:hAnsi="Times New Roman" w:cs="Times New Roman"/>
          <w:color w:val="000000"/>
          <w:sz w:val="24"/>
          <w:szCs w:val="24"/>
          <w:bdr w:val="nil"/>
        </w:rPr>
        <w:t xml:space="preserve">On </w:t>
      </w:r>
      <w:r>
        <w:rPr>
          <w:rFonts w:ascii="Times New Roman" w:eastAsia="Arial Unicode MS" w:hAnsi="Times New Roman" w:cs="Times New Roman"/>
          <w:color w:val="000000"/>
          <w:sz w:val="24"/>
          <w:szCs w:val="24"/>
          <w:bdr w:val="nil"/>
        </w:rPr>
        <w:t>February 24, 2026</w:t>
      </w:r>
      <w:r w:rsidRPr="0073605C">
        <w:rPr>
          <w:rFonts w:ascii="Times New Roman" w:eastAsia="Arial Unicode MS" w:hAnsi="Times New Roman" w:cs="Times New Roman"/>
          <w:color w:val="000000"/>
          <w:sz w:val="24"/>
          <w:szCs w:val="24"/>
          <w:bdr w:val="nil"/>
        </w:rPr>
        <w:t xml:space="preserve">, the Committee passed: Int. No. </w:t>
      </w:r>
      <w:r>
        <w:rPr>
          <w:rFonts w:ascii="Times New Roman" w:eastAsia="Arial Unicode MS" w:hAnsi="Times New Roman" w:cs="Times New Roman"/>
          <w:color w:val="000000"/>
          <w:sz w:val="24"/>
          <w:szCs w:val="24"/>
          <w:bdr w:val="nil"/>
        </w:rPr>
        <w:t>68</w:t>
      </w:r>
      <w:r w:rsidRPr="0073605C">
        <w:rPr>
          <w:rFonts w:ascii="Times New Roman" w:eastAsia="Arial Unicode MS" w:hAnsi="Times New Roman" w:cs="Times New Roman"/>
          <w:color w:val="000000"/>
          <w:sz w:val="24"/>
          <w:szCs w:val="24"/>
          <w:bdr w:val="nil"/>
        </w:rPr>
        <w:t xml:space="preserve">-A by a vote of </w:t>
      </w:r>
      <w:r w:rsidR="00576A0C">
        <w:rPr>
          <w:rFonts w:ascii="Times New Roman" w:eastAsia="Arial Unicode MS" w:hAnsi="Times New Roman" w:cs="Times New Roman"/>
          <w:color w:val="000000"/>
          <w:sz w:val="24"/>
          <w:szCs w:val="24"/>
          <w:bdr w:val="nil"/>
        </w:rPr>
        <w:t>ten</w:t>
      </w:r>
      <w:r w:rsidRPr="0073605C">
        <w:rPr>
          <w:rFonts w:ascii="Times New Roman" w:eastAsia="Arial Unicode MS" w:hAnsi="Times New Roman" w:cs="Times New Roman"/>
          <w:color w:val="000000"/>
          <w:sz w:val="24"/>
          <w:szCs w:val="24"/>
          <w:bdr w:val="nil"/>
        </w:rPr>
        <w:t xml:space="preserve"> in the affirmative, </w:t>
      </w:r>
      <w:r w:rsidR="00576A0C">
        <w:rPr>
          <w:rFonts w:ascii="Times New Roman" w:eastAsia="Arial Unicode MS" w:hAnsi="Times New Roman" w:cs="Times New Roman"/>
          <w:color w:val="000000"/>
          <w:sz w:val="24"/>
          <w:szCs w:val="24"/>
          <w:bdr w:val="nil"/>
        </w:rPr>
        <w:t>zero</w:t>
      </w:r>
      <w:r w:rsidRPr="0073605C">
        <w:rPr>
          <w:rFonts w:ascii="Times New Roman" w:eastAsia="Arial Unicode MS" w:hAnsi="Times New Roman" w:cs="Times New Roman"/>
          <w:color w:val="000000"/>
          <w:sz w:val="24"/>
          <w:szCs w:val="24"/>
          <w:bdr w:val="nil"/>
        </w:rPr>
        <w:t xml:space="preserve"> in the negative, </w:t>
      </w:r>
      <w:r w:rsidR="00A9724E">
        <w:rPr>
          <w:rFonts w:ascii="Times New Roman" w:eastAsia="Arial Unicode MS" w:hAnsi="Times New Roman" w:cs="Times New Roman"/>
          <w:color w:val="000000"/>
          <w:sz w:val="24"/>
          <w:szCs w:val="24"/>
          <w:bdr w:val="nil"/>
        </w:rPr>
        <w:t>and</w:t>
      </w:r>
      <w:r w:rsidRPr="0073605C">
        <w:rPr>
          <w:rFonts w:ascii="Times New Roman" w:eastAsia="Arial Unicode MS" w:hAnsi="Times New Roman" w:cs="Times New Roman"/>
          <w:color w:val="000000"/>
          <w:sz w:val="24"/>
          <w:szCs w:val="24"/>
          <w:bdr w:val="nil"/>
        </w:rPr>
        <w:t xml:space="preserve"> zero abstentions;</w:t>
      </w:r>
      <w:r>
        <w:rPr>
          <w:rFonts w:ascii="Times New Roman" w:eastAsia="Arial Unicode MS" w:hAnsi="Times New Roman" w:cs="Times New Roman"/>
          <w:color w:val="000000"/>
          <w:sz w:val="24"/>
          <w:szCs w:val="24"/>
          <w:bdr w:val="nil"/>
        </w:rPr>
        <w:t xml:space="preserve"> and Int. No. 257-A </w:t>
      </w:r>
      <w:r w:rsidR="005E2D7C">
        <w:rPr>
          <w:rFonts w:ascii="Times New Roman" w:eastAsia="Arial Unicode MS" w:hAnsi="Times New Roman" w:cs="Times New Roman"/>
          <w:color w:val="000000"/>
          <w:sz w:val="24"/>
          <w:szCs w:val="24"/>
          <w:bdr w:val="nil"/>
        </w:rPr>
        <w:t xml:space="preserve">by </w:t>
      </w:r>
      <w:r w:rsidRPr="0073605C">
        <w:rPr>
          <w:rFonts w:ascii="Times New Roman" w:eastAsia="Arial Unicode MS" w:hAnsi="Times New Roman" w:cs="Times New Roman"/>
          <w:color w:val="000000"/>
          <w:sz w:val="24"/>
          <w:szCs w:val="24"/>
          <w:bdr w:val="nil"/>
        </w:rPr>
        <w:t xml:space="preserve">a vote of </w:t>
      </w:r>
      <w:r w:rsidR="00576A0C">
        <w:rPr>
          <w:rFonts w:ascii="Times New Roman" w:eastAsia="Arial Unicode MS" w:hAnsi="Times New Roman" w:cs="Times New Roman"/>
          <w:color w:val="000000"/>
          <w:sz w:val="24"/>
          <w:szCs w:val="24"/>
          <w:bdr w:val="nil"/>
        </w:rPr>
        <w:t>ten</w:t>
      </w:r>
      <w:r w:rsidRPr="0073605C">
        <w:rPr>
          <w:rFonts w:ascii="Times New Roman" w:eastAsia="Arial Unicode MS" w:hAnsi="Times New Roman" w:cs="Times New Roman"/>
          <w:color w:val="000000"/>
          <w:sz w:val="24"/>
          <w:szCs w:val="24"/>
          <w:bdr w:val="nil"/>
        </w:rPr>
        <w:t xml:space="preserve"> in the affirmative, </w:t>
      </w:r>
      <w:r w:rsidR="00576A0C">
        <w:rPr>
          <w:rFonts w:ascii="Times New Roman" w:eastAsia="Arial Unicode MS" w:hAnsi="Times New Roman" w:cs="Times New Roman"/>
          <w:color w:val="000000"/>
          <w:sz w:val="24"/>
          <w:szCs w:val="24"/>
          <w:bdr w:val="nil"/>
        </w:rPr>
        <w:t>zero</w:t>
      </w:r>
      <w:r w:rsidRPr="0073605C">
        <w:rPr>
          <w:rFonts w:ascii="Times New Roman" w:eastAsia="Arial Unicode MS" w:hAnsi="Times New Roman" w:cs="Times New Roman"/>
          <w:color w:val="000000"/>
          <w:sz w:val="24"/>
          <w:szCs w:val="24"/>
          <w:bdr w:val="nil"/>
        </w:rPr>
        <w:t xml:space="preserve"> in the negative, </w:t>
      </w:r>
      <w:r w:rsidR="00A9724E">
        <w:rPr>
          <w:rFonts w:ascii="Times New Roman" w:eastAsia="Arial Unicode MS" w:hAnsi="Times New Roman" w:cs="Times New Roman"/>
          <w:color w:val="000000"/>
          <w:sz w:val="24"/>
          <w:szCs w:val="24"/>
          <w:bdr w:val="nil"/>
        </w:rPr>
        <w:t>and</w:t>
      </w:r>
      <w:r w:rsidRPr="0073605C">
        <w:rPr>
          <w:rFonts w:ascii="Times New Roman" w:eastAsia="Arial Unicode MS" w:hAnsi="Times New Roman" w:cs="Times New Roman"/>
          <w:color w:val="000000"/>
          <w:sz w:val="24"/>
          <w:szCs w:val="24"/>
          <w:bdr w:val="nil"/>
        </w:rPr>
        <w:t xml:space="preserve"> zero abstentions</w:t>
      </w:r>
      <w:r>
        <w:rPr>
          <w:rFonts w:ascii="Times New Roman" w:eastAsia="Arial Unicode MS" w:hAnsi="Times New Roman" w:cs="Times New Roman"/>
          <w:color w:val="000000"/>
          <w:sz w:val="24"/>
          <w:szCs w:val="24"/>
          <w:bdr w:val="nil"/>
        </w:rPr>
        <w:t>.</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3FE9D09D" w14:textId="060831E6" w:rsidR="008E2C63" w:rsidRDefault="00C838A4" w:rsidP="00EC6B40">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w:t>
      </w:r>
      <w:r w:rsidRPr="00A921A4">
        <w:rPr>
          <w:rFonts w:ascii="Times New Roman" w:hAnsi="Times New Roman"/>
          <w:sz w:val="24"/>
          <w:szCs w:val="24"/>
        </w:rPr>
        <w:lastRenderedPageBreak/>
        <w:t>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approximately 800 bridges and tunnels</w:t>
      </w:r>
      <w:r w:rsidR="00AB48F6">
        <w:rPr>
          <w:rFonts w:ascii="Times New Roman" w:hAnsi="Times New Roman"/>
          <w:sz w:val="24"/>
          <w:szCs w:val="24"/>
        </w:rPr>
        <w:t>; over one million street signs; 13,500 signalized intersections; nearly 400,000 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6723802C" w14:textId="375B9833" w:rsidR="00F10398" w:rsidRPr="005C012C" w:rsidRDefault="00275ED6" w:rsidP="00F10398">
      <w:pPr>
        <w:spacing w:after="0" w:line="480" w:lineRule="auto"/>
        <w:jc w:val="both"/>
        <w:rPr>
          <w:rFonts w:ascii="Times New Roman" w:hAnsi="Times New Roman"/>
          <w:b/>
          <w:bCs/>
          <w:i/>
          <w:iCs/>
          <w:sz w:val="24"/>
        </w:rPr>
      </w:pPr>
      <w:r>
        <w:rPr>
          <w:rFonts w:ascii="Times New Roman" w:hAnsi="Times New Roman"/>
          <w:b/>
          <w:bCs/>
          <w:i/>
          <w:iCs/>
          <w:sz w:val="24"/>
          <w:szCs w:val="24"/>
        </w:rPr>
        <w:t>Int. No. 68</w:t>
      </w:r>
      <w:r w:rsidR="00DE6AA8">
        <w:rPr>
          <w:rFonts w:ascii="Times New Roman" w:hAnsi="Times New Roman"/>
          <w:b/>
          <w:bCs/>
          <w:i/>
          <w:iCs/>
          <w:sz w:val="24"/>
          <w:szCs w:val="24"/>
        </w:rPr>
        <w:t>-A</w:t>
      </w:r>
      <w:r w:rsidR="00323FFA">
        <w:rPr>
          <w:rFonts w:ascii="Times New Roman" w:hAnsi="Times New Roman"/>
          <w:b/>
          <w:bCs/>
          <w:i/>
          <w:iCs/>
          <w:sz w:val="24"/>
          <w:szCs w:val="24"/>
        </w:rPr>
        <w:t xml:space="preserve">: </w:t>
      </w:r>
      <w:r w:rsidR="00F10398" w:rsidRPr="005C012C">
        <w:rPr>
          <w:rFonts w:ascii="Times New Roman" w:hAnsi="Times New Roman"/>
          <w:b/>
          <w:bCs/>
          <w:i/>
          <w:iCs/>
          <w:sz w:val="24"/>
          <w:szCs w:val="24"/>
        </w:rPr>
        <w:t>Newsracks</w:t>
      </w:r>
    </w:p>
    <w:p w14:paraId="57F8F3FF" w14:textId="0A3307DA"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sidRPr="0089209C">
        <w:rPr>
          <w:rFonts w:ascii="Times New Roman" w:eastAsia="Times New Roman" w:hAnsi="Times New Roman"/>
          <w:color w:val="000000"/>
          <w:sz w:val="24"/>
          <w:szCs w:val="24"/>
        </w:rPr>
        <w:t xml:space="preserve">As defined in the </w:t>
      </w:r>
      <w:r w:rsidR="000E5C65">
        <w:rPr>
          <w:rFonts w:ascii="Times New Roman" w:eastAsia="Times New Roman" w:hAnsi="Times New Roman"/>
          <w:color w:val="000000"/>
          <w:sz w:val="24"/>
          <w:szCs w:val="24"/>
        </w:rPr>
        <w:t xml:space="preserve">NYC </w:t>
      </w:r>
      <w:r w:rsidRPr="0089209C">
        <w:rPr>
          <w:rFonts w:ascii="Times New Roman" w:eastAsia="Times New Roman" w:hAnsi="Times New Roman"/>
          <w:color w:val="000000"/>
          <w:sz w:val="24"/>
          <w:szCs w:val="24"/>
        </w:rPr>
        <w:t>Administrative Code, a newsrack is a “self-service or coin-operated box, container or other dispenser installed, used or maintained for the display, sale or distribution of newspapers or other written matter to the general public.”</w:t>
      </w:r>
      <w:r w:rsidRPr="0089209C">
        <w:rPr>
          <w:rFonts w:ascii="Times New Roman" w:eastAsia="Times New Roman" w:hAnsi="Times New Roman"/>
          <w:color w:val="000000"/>
          <w:sz w:val="24"/>
          <w:szCs w:val="24"/>
          <w:vertAlign w:val="superscript"/>
        </w:rPr>
        <w:footnoteReference w:id="7"/>
      </w:r>
      <w:r w:rsidRPr="0089209C">
        <w:rPr>
          <w:rFonts w:ascii="Times New Roman" w:eastAsia="Times New Roman" w:hAnsi="Times New Roman"/>
          <w:color w:val="000000"/>
          <w:sz w:val="24"/>
          <w:szCs w:val="24"/>
        </w:rPr>
        <w:t xml:space="preserve"> </w:t>
      </w:r>
      <w:r w:rsidR="00584A7D">
        <w:rPr>
          <w:rFonts w:ascii="Times New Roman" w:eastAsia="Times New Roman" w:hAnsi="Times New Roman"/>
          <w:color w:val="000000"/>
          <w:sz w:val="24"/>
          <w:szCs w:val="24"/>
        </w:rPr>
        <w:t>Newsrack owners are required to provide information to DOT, including the identity and contact information of the newsrack owner, prior to installing a newsrack on a sidewalk</w:t>
      </w:r>
      <w:r>
        <w:rPr>
          <w:rFonts w:ascii="Times New Roman" w:eastAsia="Times New Roman" w:hAnsi="Times New Roman"/>
          <w:color w:val="000000"/>
          <w:sz w:val="24"/>
          <w:szCs w:val="24"/>
        </w:rPr>
        <w:t>.</w:t>
      </w:r>
      <w:r>
        <w:rPr>
          <w:rStyle w:val="FootnoteReference"/>
          <w:rFonts w:ascii="Times New Roman" w:eastAsia="Times New Roman" w:hAnsi="Times New Roman"/>
          <w:color w:val="000000"/>
          <w:sz w:val="24"/>
          <w:szCs w:val="24"/>
        </w:rPr>
        <w:footnoteReference w:id="8"/>
      </w:r>
      <w:r>
        <w:rPr>
          <w:rFonts w:ascii="Times New Roman" w:eastAsia="Times New Roman" w:hAnsi="Times New Roman"/>
          <w:color w:val="000000"/>
          <w:sz w:val="24"/>
          <w:szCs w:val="24"/>
        </w:rPr>
        <w:t xml:space="preserve"> Additionally, </w:t>
      </w:r>
      <w:r w:rsidR="00584A7D">
        <w:rPr>
          <w:rFonts w:ascii="Times New Roman" w:eastAsia="Times New Roman" w:hAnsi="Times New Roman"/>
          <w:color w:val="000000"/>
          <w:sz w:val="24"/>
          <w:szCs w:val="24"/>
        </w:rPr>
        <w:t>because</w:t>
      </w:r>
      <w:r>
        <w:rPr>
          <w:rFonts w:ascii="Times New Roman" w:eastAsia="Times New Roman" w:hAnsi="Times New Roman"/>
          <w:color w:val="000000"/>
          <w:sz w:val="24"/>
          <w:szCs w:val="24"/>
        </w:rPr>
        <w:t xml:space="preserve"> newsracks have the potential to cause safety hazards, accumulate trash, and attract graffiti, their owners are required to maintain a commercial general liability insurance policy from an insurer.</w:t>
      </w:r>
      <w:r>
        <w:rPr>
          <w:rStyle w:val="FootnoteReference"/>
          <w:rFonts w:ascii="Times New Roman" w:eastAsia="Times New Roman" w:hAnsi="Times New Roman"/>
          <w:color w:val="000000"/>
          <w:sz w:val="24"/>
          <w:szCs w:val="24"/>
        </w:rPr>
        <w:footnoteReference w:id="9"/>
      </w:r>
      <w:r>
        <w:rPr>
          <w:rFonts w:ascii="Times New Roman" w:eastAsia="Times New Roman" w:hAnsi="Times New Roman"/>
          <w:color w:val="000000"/>
          <w:sz w:val="24"/>
          <w:szCs w:val="24"/>
        </w:rPr>
        <w:t xml:space="preserve"> Newsracks in the City are subject to size and appearance regulations,</w:t>
      </w:r>
      <w:r w:rsidRPr="008920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as well as</w:t>
      </w:r>
      <w:r w:rsidRPr="0089209C">
        <w:rPr>
          <w:rFonts w:ascii="Times New Roman" w:eastAsia="Times New Roman" w:hAnsi="Times New Roman"/>
          <w:color w:val="000000"/>
          <w:sz w:val="24"/>
          <w:szCs w:val="24"/>
        </w:rPr>
        <w:t xml:space="preserve"> restrictions on where they may be placed</w:t>
      </w:r>
      <w:r>
        <w:rPr>
          <w:rFonts w:ascii="Times New Roman" w:eastAsia="Times New Roman" w:hAnsi="Times New Roman"/>
          <w:color w:val="000000"/>
          <w:sz w:val="24"/>
          <w:szCs w:val="24"/>
        </w:rPr>
        <w:t>.</w:t>
      </w:r>
      <w:r>
        <w:rPr>
          <w:rStyle w:val="FootnoteReference"/>
          <w:rFonts w:ascii="Times New Roman" w:eastAsia="Times New Roman" w:hAnsi="Times New Roman"/>
          <w:color w:val="000000"/>
          <w:sz w:val="24"/>
          <w:szCs w:val="24"/>
        </w:rPr>
        <w:footnoteReference w:id="10"/>
      </w:r>
      <w:r>
        <w:rPr>
          <w:rFonts w:ascii="Times New Roman" w:eastAsia="Times New Roman" w:hAnsi="Times New Roman"/>
          <w:color w:val="000000"/>
          <w:sz w:val="24"/>
          <w:szCs w:val="24"/>
        </w:rPr>
        <w:t xml:space="preserve"> </w:t>
      </w:r>
    </w:p>
    <w:p w14:paraId="04B55994" w14:textId="59BE4842"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On an annual basis, newsrack owners must re-register that a newsrack is installed by November 1 and submit insurance certifications by December 31 or by the expiration date of the </w:t>
      </w:r>
      <w:r>
        <w:rPr>
          <w:rFonts w:ascii="Times New Roman" w:eastAsia="Times New Roman" w:hAnsi="Times New Roman"/>
          <w:color w:val="000000"/>
          <w:sz w:val="24"/>
          <w:szCs w:val="24"/>
        </w:rPr>
        <w:lastRenderedPageBreak/>
        <w:t>insurance policy.</w:t>
      </w:r>
      <w:r>
        <w:rPr>
          <w:rStyle w:val="FootnoteReference"/>
          <w:rFonts w:ascii="Times New Roman" w:eastAsia="Times New Roman" w:hAnsi="Times New Roman"/>
          <w:color w:val="000000"/>
          <w:sz w:val="24"/>
          <w:szCs w:val="24"/>
        </w:rPr>
        <w:footnoteReference w:id="11"/>
      </w:r>
      <w:r>
        <w:rPr>
          <w:rFonts w:ascii="Times New Roman" w:eastAsia="Times New Roman" w:hAnsi="Times New Roman"/>
          <w:color w:val="000000"/>
          <w:sz w:val="24"/>
          <w:szCs w:val="24"/>
        </w:rPr>
        <w:t xml:space="preserve"> They must also certify to DOT three times a year that each newsrack under ownership has been repainted, or best efforts have been made to remove graffiti and other u</w:t>
      </w:r>
      <w:r w:rsidR="00584A7D">
        <w:rPr>
          <w:rFonts w:ascii="Times New Roman" w:eastAsia="Times New Roman" w:hAnsi="Times New Roman"/>
          <w:color w:val="000000"/>
          <w:sz w:val="24"/>
          <w:szCs w:val="24"/>
        </w:rPr>
        <w:t>nauthorized markings, and keep m</w:t>
      </w:r>
      <w:r>
        <w:rPr>
          <w:rFonts w:ascii="Times New Roman" w:eastAsia="Times New Roman" w:hAnsi="Times New Roman"/>
          <w:color w:val="000000"/>
          <w:sz w:val="24"/>
          <w:szCs w:val="24"/>
        </w:rPr>
        <w:t xml:space="preserve">aintenance </w:t>
      </w:r>
      <w:r w:rsidR="00584A7D">
        <w:rPr>
          <w:rFonts w:ascii="Times New Roman" w:eastAsia="Times New Roman" w:hAnsi="Times New Roman"/>
          <w:color w:val="000000"/>
          <w:sz w:val="24"/>
          <w:szCs w:val="24"/>
        </w:rPr>
        <w:t>l</w:t>
      </w:r>
      <w:r>
        <w:rPr>
          <w:rFonts w:ascii="Times New Roman" w:eastAsia="Times New Roman" w:hAnsi="Times New Roman"/>
          <w:color w:val="000000"/>
          <w:sz w:val="24"/>
          <w:szCs w:val="24"/>
        </w:rPr>
        <w:t>ogs detailing maintenance activities pertaining to newsracks.</w:t>
      </w:r>
      <w:r>
        <w:rPr>
          <w:rStyle w:val="FootnoteReference"/>
          <w:rFonts w:ascii="Times New Roman" w:eastAsia="Times New Roman" w:hAnsi="Times New Roman"/>
          <w:color w:val="000000"/>
          <w:sz w:val="24"/>
          <w:szCs w:val="24"/>
        </w:rPr>
        <w:footnoteReference w:id="12"/>
      </w:r>
      <w:r>
        <w:rPr>
          <w:rFonts w:ascii="Times New Roman" w:eastAsia="Times New Roman" w:hAnsi="Times New Roman"/>
          <w:color w:val="000000"/>
          <w:sz w:val="24"/>
          <w:szCs w:val="24"/>
        </w:rPr>
        <w:t xml:space="preserve"> </w:t>
      </w:r>
    </w:p>
    <w:p w14:paraId="3C3A315F" w14:textId="398ADAFB" w:rsidR="00F10398" w:rsidRPr="005E4149" w:rsidRDefault="00F10398" w:rsidP="00F10398">
      <w:pPr>
        <w:shd w:val="clear" w:color="auto" w:fill="FFFFFF"/>
        <w:spacing w:after="0" w:line="480" w:lineRule="auto"/>
        <w:ind w:firstLine="720"/>
        <w:jc w:val="both"/>
        <w:rPr>
          <w:rFonts w:ascii="Times New Roman" w:eastAsia="Times New Roman" w:hAnsi="Times New Roman"/>
          <w:b/>
          <w:color w:val="000000"/>
          <w:sz w:val="24"/>
          <w:szCs w:val="24"/>
          <w:u w:val="single"/>
        </w:rPr>
      </w:pPr>
      <w:r>
        <w:rPr>
          <w:rFonts w:ascii="Times New Roman" w:eastAsia="Times New Roman" w:hAnsi="Times New Roman"/>
          <w:color w:val="000000"/>
          <w:sz w:val="24"/>
          <w:szCs w:val="24"/>
        </w:rPr>
        <w:t>In addition to these annual requirements, DOT regulates the size and placement of newsracks on City streets. Newsracks must have specific dimensions and be weighted down to prevent being tipped over.</w:t>
      </w:r>
      <w:r>
        <w:rPr>
          <w:rStyle w:val="FootnoteReference"/>
          <w:rFonts w:ascii="Times New Roman" w:eastAsia="Times New Roman" w:hAnsi="Times New Roman"/>
          <w:color w:val="000000"/>
          <w:sz w:val="24"/>
          <w:szCs w:val="24"/>
        </w:rPr>
        <w:footnoteReference w:id="13"/>
      </w:r>
      <w:r>
        <w:rPr>
          <w:rFonts w:ascii="Times New Roman" w:eastAsia="Times New Roman" w:hAnsi="Times New Roman"/>
          <w:color w:val="000000"/>
          <w:sz w:val="24"/>
          <w:szCs w:val="24"/>
        </w:rPr>
        <w:t xml:space="preserve"> Moreover, they may not be placed within 15 feet of any fire hydrant or in any driveway, among other restrictions.</w:t>
      </w:r>
      <w:r>
        <w:rPr>
          <w:rStyle w:val="FootnoteReference"/>
          <w:rFonts w:ascii="Times New Roman" w:eastAsia="Times New Roman" w:hAnsi="Times New Roman"/>
          <w:color w:val="000000"/>
          <w:sz w:val="24"/>
          <w:szCs w:val="24"/>
        </w:rPr>
        <w:footnoteReference w:id="14"/>
      </w:r>
      <w:r>
        <w:rPr>
          <w:rFonts w:ascii="Times New Roman" w:eastAsia="Times New Roman" w:hAnsi="Times New Roman"/>
          <w:color w:val="000000"/>
          <w:sz w:val="24"/>
          <w:szCs w:val="24"/>
        </w:rPr>
        <w:t xml:space="preserve"> To enforce these standards, DOT may issue a summons returnable to the Office of Administrative Trials and Hearings with civil penalties of up to $250 to $4,000 based on the nature of the violation and number of newsracks owned.</w:t>
      </w:r>
      <w:r>
        <w:rPr>
          <w:rStyle w:val="FootnoteReference"/>
          <w:rFonts w:ascii="Times New Roman" w:eastAsia="Times New Roman" w:hAnsi="Times New Roman"/>
          <w:color w:val="000000"/>
          <w:sz w:val="24"/>
          <w:szCs w:val="24"/>
        </w:rPr>
        <w:footnoteReference w:id="15"/>
      </w:r>
      <w:r>
        <w:rPr>
          <w:rFonts w:ascii="Times New Roman" w:eastAsia="Times New Roman" w:hAnsi="Times New Roman"/>
          <w:color w:val="000000"/>
          <w:sz w:val="24"/>
          <w:szCs w:val="24"/>
        </w:rPr>
        <w:t xml:space="preserve"> If necessary, the City can remove a newsrack from its location in the event of its abandonment, an emergency, construction, uncorrected violations</w:t>
      </w:r>
      <w:r w:rsidR="000E5C65">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or repeat violations.</w:t>
      </w:r>
      <w:r>
        <w:rPr>
          <w:rStyle w:val="FootnoteReference"/>
          <w:rFonts w:ascii="Times New Roman" w:eastAsia="Times New Roman" w:hAnsi="Times New Roman"/>
          <w:color w:val="000000"/>
          <w:sz w:val="24"/>
          <w:szCs w:val="24"/>
        </w:rPr>
        <w:footnoteReference w:id="16"/>
      </w:r>
    </w:p>
    <w:p w14:paraId="37196A58" w14:textId="56EF8E09" w:rsidR="00DE6AA8" w:rsidRPr="00A20107" w:rsidRDefault="00F10398" w:rsidP="00A20107">
      <w:pPr>
        <w:spacing w:after="0" w:line="480" w:lineRule="auto"/>
        <w:ind w:firstLine="720"/>
        <w:jc w:val="both"/>
        <w:rPr>
          <w:rFonts w:ascii="Times New Roman" w:eastAsia="Times New Roman" w:hAnsi="Times New Roman"/>
          <w:color w:val="000000" w:themeColor="text1"/>
          <w:sz w:val="24"/>
          <w:szCs w:val="24"/>
        </w:rPr>
      </w:pPr>
      <w:r w:rsidRPr="2470BA31">
        <w:rPr>
          <w:rFonts w:ascii="Times New Roman" w:hAnsi="Times New Roman"/>
          <w:sz w:val="24"/>
          <w:szCs w:val="24"/>
        </w:rPr>
        <w:t>In December 2024, the New York City Council passed Local Law 120 of 2024</w:t>
      </w:r>
      <w:r w:rsidR="000E5C65">
        <w:rPr>
          <w:rFonts w:ascii="Times New Roman" w:hAnsi="Times New Roman"/>
          <w:sz w:val="24"/>
          <w:szCs w:val="24"/>
        </w:rPr>
        <w:t xml:space="preserve"> (“Local Law 120”)</w:t>
      </w:r>
      <w:r w:rsidRPr="2470BA31">
        <w:rPr>
          <w:rFonts w:ascii="Times New Roman" w:hAnsi="Times New Roman"/>
          <w:sz w:val="24"/>
          <w:szCs w:val="24"/>
        </w:rPr>
        <w:t>, which em</w:t>
      </w:r>
      <w:r w:rsidRPr="2470BA31">
        <w:rPr>
          <w:rFonts w:ascii="Times New Roman" w:eastAsia="Times New Roman" w:hAnsi="Times New Roman"/>
          <w:color w:val="000000" w:themeColor="text1"/>
          <w:sz w:val="24"/>
          <w:szCs w:val="24"/>
        </w:rPr>
        <w:t>powers DOT to establish standards regarding the size, shape, and materials used to construct newsracks, and to restrict newsracks from being placed too closely to certain infrastructure located on sidewalks.</w:t>
      </w:r>
      <w:r>
        <w:rPr>
          <w:rStyle w:val="FootnoteReference"/>
          <w:rFonts w:ascii="Times New Roman" w:eastAsia="Times New Roman" w:hAnsi="Times New Roman"/>
          <w:color w:val="000000" w:themeColor="text1"/>
          <w:sz w:val="24"/>
          <w:szCs w:val="24"/>
        </w:rPr>
        <w:footnoteReference w:id="17"/>
      </w:r>
      <w:r w:rsidRPr="2470BA31">
        <w:rPr>
          <w:rFonts w:ascii="Times New Roman" w:eastAsia="Times New Roman" w:hAnsi="Times New Roman"/>
          <w:color w:val="000000" w:themeColor="text1"/>
          <w:sz w:val="24"/>
          <w:szCs w:val="24"/>
        </w:rPr>
        <w:t xml:space="preserve"> In addition, </w:t>
      </w:r>
      <w:r>
        <w:rPr>
          <w:rFonts w:ascii="Times New Roman" w:eastAsia="Times New Roman" w:hAnsi="Times New Roman"/>
          <w:color w:val="000000" w:themeColor="text1"/>
          <w:sz w:val="24"/>
          <w:szCs w:val="24"/>
        </w:rPr>
        <w:t>the law</w:t>
      </w:r>
      <w:r w:rsidRPr="2470BA31">
        <w:rPr>
          <w:rFonts w:ascii="Times New Roman" w:eastAsia="Times New Roman" w:hAnsi="Times New Roman"/>
          <w:color w:val="000000" w:themeColor="text1"/>
          <w:sz w:val="24"/>
          <w:szCs w:val="24"/>
        </w:rPr>
        <w:t xml:space="preserve"> requires DOT to provide notice to owners of any changed obligations imposed by Local Law 120 or DOT rules governing </w:t>
      </w:r>
      <w:r w:rsidRPr="2470BA31">
        <w:rPr>
          <w:rFonts w:ascii="Times New Roman" w:eastAsia="Times New Roman" w:hAnsi="Times New Roman"/>
          <w:color w:val="000000" w:themeColor="text1"/>
          <w:sz w:val="24"/>
          <w:szCs w:val="24"/>
        </w:rPr>
        <w:lastRenderedPageBreak/>
        <w:t>newsracks.</w:t>
      </w:r>
      <w:r>
        <w:rPr>
          <w:rStyle w:val="FootnoteReference"/>
          <w:rFonts w:ascii="Times New Roman" w:eastAsia="Times New Roman" w:hAnsi="Times New Roman"/>
          <w:color w:val="000000" w:themeColor="text1"/>
          <w:sz w:val="24"/>
          <w:szCs w:val="24"/>
        </w:rPr>
        <w:footnoteReference w:id="18"/>
      </w:r>
      <w:r w:rsidRPr="2470BA31">
        <w:rPr>
          <w:rFonts w:ascii="Times New Roman" w:eastAsia="Times New Roman" w:hAnsi="Times New Roman"/>
          <w:color w:val="000000" w:themeColor="text1"/>
          <w:sz w:val="24"/>
          <w:szCs w:val="24"/>
        </w:rPr>
        <w:t xml:space="preserve"> This DOT notice </w:t>
      </w:r>
      <w:r>
        <w:rPr>
          <w:rFonts w:ascii="Times New Roman" w:eastAsia="Times New Roman" w:hAnsi="Times New Roman"/>
          <w:color w:val="000000" w:themeColor="text1"/>
          <w:sz w:val="24"/>
          <w:szCs w:val="24"/>
        </w:rPr>
        <w:t>is</w:t>
      </w:r>
      <w:r w:rsidRPr="2470BA31">
        <w:rPr>
          <w:rFonts w:ascii="Times New Roman" w:eastAsia="Times New Roman" w:hAnsi="Times New Roman"/>
          <w:color w:val="000000" w:themeColor="text1"/>
          <w:sz w:val="24"/>
          <w:szCs w:val="24"/>
        </w:rPr>
        <w:t xml:space="preserve"> required</w:t>
      </w:r>
      <w:r>
        <w:rPr>
          <w:rFonts w:ascii="Times New Roman" w:eastAsia="Times New Roman" w:hAnsi="Times New Roman"/>
          <w:color w:val="000000" w:themeColor="text1"/>
          <w:sz w:val="24"/>
          <w:szCs w:val="24"/>
        </w:rPr>
        <w:t xml:space="preserve"> to be</w:t>
      </w:r>
      <w:r w:rsidRPr="2470BA31">
        <w:rPr>
          <w:rFonts w:ascii="Times New Roman" w:eastAsia="Times New Roman" w:hAnsi="Times New Roman"/>
          <w:color w:val="000000" w:themeColor="text1"/>
          <w:sz w:val="24"/>
          <w:szCs w:val="24"/>
        </w:rPr>
        <w:t xml:space="preserve"> in English and the language of the publication distributed at the newsrack, if it is a language other than English.</w:t>
      </w:r>
      <w:r>
        <w:rPr>
          <w:rStyle w:val="FootnoteReference"/>
          <w:rFonts w:ascii="Times New Roman" w:eastAsia="Times New Roman" w:hAnsi="Times New Roman"/>
          <w:color w:val="000000" w:themeColor="text1"/>
          <w:sz w:val="24"/>
          <w:szCs w:val="24"/>
        </w:rPr>
        <w:footnoteReference w:id="19"/>
      </w:r>
    </w:p>
    <w:p w14:paraId="3E0963E3" w14:textId="4FEAB7CA" w:rsidR="00DE6AA8" w:rsidRDefault="00DE6AA8" w:rsidP="00DE6AA8">
      <w:pPr>
        <w:pStyle w:val="NoSpacing"/>
        <w:spacing w:line="480" w:lineRule="auto"/>
        <w:jc w:val="both"/>
        <w:rPr>
          <w:rFonts w:ascii="Times New Roman" w:hAnsi="Times New Roman"/>
          <w:b/>
          <w:bCs/>
          <w:i/>
          <w:iCs/>
          <w:sz w:val="24"/>
          <w:szCs w:val="24"/>
        </w:rPr>
      </w:pPr>
      <w:r>
        <w:rPr>
          <w:rFonts w:ascii="Times New Roman" w:hAnsi="Times New Roman"/>
          <w:b/>
          <w:bCs/>
          <w:i/>
          <w:iCs/>
          <w:sz w:val="24"/>
          <w:szCs w:val="24"/>
        </w:rPr>
        <w:t>Int. No. 257-</w:t>
      </w:r>
      <w:r w:rsidR="00323FFA">
        <w:rPr>
          <w:rFonts w:ascii="Times New Roman" w:hAnsi="Times New Roman"/>
          <w:b/>
          <w:bCs/>
          <w:i/>
          <w:iCs/>
          <w:sz w:val="24"/>
          <w:szCs w:val="24"/>
        </w:rPr>
        <w:t xml:space="preserve">A: </w:t>
      </w:r>
      <w:r w:rsidRPr="001C6037">
        <w:rPr>
          <w:rFonts w:ascii="Times New Roman" w:hAnsi="Times New Roman"/>
          <w:b/>
          <w:bCs/>
          <w:i/>
          <w:iCs/>
          <w:sz w:val="24"/>
          <w:szCs w:val="24"/>
        </w:rPr>
        <w:t>Open Streets Program</w:t>
      </w:r>
    </w:p>
    <w:p w14:paraId="0949D7C8" w14:textId="30C670A9" w:rsidR="00DE6AA8" w:rsidRDefault="00DE6AA8" w:rsidP="00DE6AA8">
      <w:pPr>
        <w:pStyle w:val="NoSpacing"/>
        <w:spacing w:line="480" w:lineRule="auto"/>
        <w:ind w:firstLine="720"/>
        <w:jc w:val="both"/>
        <w:rPr>
          <w:rFonts w:ascii="Times New Roman" w:hAnsi="Times New Roman"/>
          <w:sz w:val="24"/>
          <w:szCs w:val="24"/>
        </w:rPr>
      </w:pPr>
      <w:r w:rsidRPr="006E1E9F">
        <w:rPr>
          <w:rFonts w:ascii="Times New Roman" w:hAnsi="Times New Roman"/>
          <w:sz w:val="24"/>
          <w:szCs w:val="24"/>
        </w:rPr>
        <w:t xml:space="preserve">NYC’s Open Streets program, created in the Spring of 2020 during the COVID-19 pandemic and then made permanent by </w:t>
      </w:r>
      <w:r>
        <w:rPr>
          <w:rFonts w:ascii="Times New Roman" w:hAnsi="Times New Roman"/>
          <w:sz w:val="24"/>
          <w:szCs w:val="24"/>
        </w:rPr>
        <w:t>Local Law 55 of 2021</w:t>
      </w:r>
      <w:r w:rsidRPr="006E1E9F">
        <w:rPr>
          <w:rFonts w:ascii="Times New Roman" w:hAnsi="Times New Roman"/>
          <w:sz w:val="24"/>
          <w:szCs w:val="24"/>
        </w:rPr>
        <w:t>,</w:t>
      </w:r>
      <w:r>
        <w:rPr>
          <w:rStyle w:val="FootnoteReference"/>
          <w:rFonts w:ascii="Times New Roman" w:hAnsi="Times New Roman"/>
          <w:sz w:val="24"/>
          <w:szCs w:val="24"/>
        </w:rPr>
        <w:footnoteReference w:id="20"/>
      </w:r>
      <w:r w:rsidRPr="006E1E9F">
        <w:rPr>
          <w:rFonts w:ascii="Times New Roman" w:hAnsi="Times New Roman"/>
          <w:sz w:val="24"/>
          <w:szCs w:val="24"/>
        </w:rPr>
        <w:t xml:space="preserve"> is a program to implement more open spaces for NYC.</w:t>
      </w:r>
      <w:r>
        <w:rPr>
          <w:rStyle w:val="FootnoteReference"/>
          <w:rFonts w:ascii="Times New Roman" w:hAnsi="Times New Roman"/>
          <w:sz w:val="24"/>
          <w:szCs w:val="24"/>
        </w:rPr>
        <w:footnoteReference w:id="21"/>
      </w:r>
      <w:r w:rsidRPr="006E1E9F">
        <w:rPr>
          <w:rFonts w:ascii="Times New Roman" w:hAnsi="Times New Roman"/>
          <w:sz w:val="24"/>
          <w:szCs w:val="24"/>
        </w:rPr>
        <w:t xml:space="preserve"> The program </w:t>
      </w:r>
      <w:r w:rsidR="0046039D">
        <w:rPr>
          <w:rFonts w:ascii="Times New Roman" w:hAnsi="Times New Roman"/>
          <w:sz w:val="24"/>
          <w:szCs w:val="24"/>
        </w:rPr>
        <w:t xml:space="preserve">is intended to </w:t>
      </w:r>
      <w:r w:rsidRPr="006E1E9F">
        <w:rPr>
          <w:rFonts w:ascii="Times New Roman" w:hAnsi="Times New Roman"/>
          <w:sz w:val="24"/>
          <w:szCs w:val="24"/>
        </w:rPr>
        <w:t>transform streets into public space open to all, allow for a range of activities that promote economic development, support schools, facilitate pedestrian and bike mobility, and provide new ways for New Yorkers to enjoy cultural programming and build their communit</w:t>
      </w:r>
      <w:r w:rsidR="0046039D">
        <w:rPr>
          <w:rFonts w:ascii="Times New Roman" w:hAnsi="Times New Roman"/>
          <w:sz w:val="24"/>
          <w:szCs w:val="24"/>
        </w:rPr>
        <w:t>ies</w:t>
      </w:r>
      <w:r w:rsidRPr="006E1E9F">
        <w:rPr>
          <w:rFonts w:ascii="Times New Roman" w:hAnsi="Times New Roman"/>
          <w:sz w:val="24"/>
          <w:szCs w:val="24"/>
        </w:rPr>
        <w:t>.</w:t>
      </w:r>
      <w:r>
        <w:rPr>
          <w:rStyle w:val="FootnoteReference"/>
          <w:rFonts w:ascii="Times New Roman" w:hAnsi="Times New Roman"/>
          <w:sz w:val="24"/>
          <w:szCs w:val="24"/>
        </w:rPr>
        <w:footnoteReference w:id="22"/>
      </w:r>
      <w:r w:rsidRPr="006E1E9F">
        <w:rPr>
          <w:rFonts w:ascii="Times New Roman" w:hAnsi="Times New Roman"/>
          <w:sz w:val="24"/>
          <w:szCs w:val="24"/>
        </w:rPr>
        <w:t xml:space="preserve"> DOT works with </w:t>
      </w:r>
      <w:r>
        <w:rPr>
          <w:rFonts w:ascii="Times New Roman" w:hAnsi="Times New Roman"/>
          <w:sz w:val="24"/>
          <w:szCs w:val="24"/>
        </w:rPr>
        <w:t xml:space="preserve">a diverse set of partners to implement the Open Streets program, including </w:t>
      </w:r>
      <w:r w:rsidRPr="006E1E9F">
        <w:rPr>
          <w:rFonts w:ascii="Times New Roman" w:hAnsi="Times New Roman"/>
          <w:sz w:val="24"/>
          <w:szCs w:val="24"/>
        </w:rPr>
        <w:t xml:space="preserve">community-based organizations, educational institutions, business groups, and </w:t>
      </w:r>
      <w:r>
        <w:rPr>
          <w:rFonts w:ascii="Times New Roman" w:hAnsi="Times New Roman"/>
          <w:sz w:val="24"/>
          <w:szCs w:val="24"/>
        </w:rPr>
        <w:t>houses of worship</w:t>
      </w:r>
      <w:r w:rsidRPr="006E1E9F">
        <w:rPr>
          <w:rFonts w:ascii="Times New Roman" w:hAnsi="Times New Roman"/>
          <w:sz w:val="24"/>
          <w:szCs w:val="24"/>
        </w:rPr>
        <w:t>.</w:t>
      </w:r>
      <w:r>
        <w:rPr>
          <w:rStyle w:val="FootnoteReference"/>
          <w:rFonts w:ascii="Times New Roman" w:hAnsi="Times New Roman"/>
          <w:sz w:val="24"/>
          <w:szCs w:val="24"/>
        </w:rPr>
        <w:footnoteReference w:id="23"/>
      </w:r>
      <w:r>
        <w:rPr>
          <w:rFonts w:ascii="Times New Roman" w:hAnsi="Times New Roman"/>
          <w:sz w:val="24"/>
          <w:szCs w:val="24"/>
        </w:rPr>
        <w:t xml:space="preserve"> </w:t>
      </w:r>
    </w:p>
    <w:p w14:paraId="70E7BEBD" w14:textId="5C35C920" w:rsidR="00DE6AA8" w:rsidRDefault="00DE6AA8" w:rsidP="00DE6AA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There </w:t>
      </w:r>
      <w:r w:rsidRPr="006E1E9F">
        <w:rPr>
          <w:rFonts w:ascii="Times New Roman" w:hAnsi="Times New Roman"/>
          <w:sz w:val="24"/>
          <w:szCs w:val="24"/>
        </w:rPr>
        <w:t xml:space="preserve">are three types of Open Streets: </w:t>
      </w:r>
      <w:r>
        <w:rPr>
          <w:rFonts w:ascii="Times New Roman" w:hAnsi="Times New Roman"/>
          <w:sz w:val="24"/>
          <w:szCs w:val="24"/>
        </w:rPr>
        <w:t xml:space="preserve">(1) </w:t>
      </w:r>
      <w:r w:rsidRPr="006E1E9F">
        <w:rPr>
          <w:rFonts w:ascii="Times New Roman" w:hAnsi="Times New Roman"/>
          <w:sz w:val="24"/>
          <w:szCs w:val="24"/>
        </w:rPr>
        <w:t xml:space="preserve">Limited Local Access, </w:t>
      </w:r>
      <w:r>
        <w:rPr>
          <w:rFonts w:ascii="Times New Roman" w:hAnsi="Times New Roman"/>
          <w:sz w:val="24"/>
          <w:szCs w:val="24"/>
        </w:rPr>
        <w:t xml:space="preserve">which is a street designated for pedestrian and cyclist use and enjoyment during a specified set of hours and days each week, where local vehicle access is permitted and drivers are advised to drive 5 miles per hour; (2) </w:t>
      </w:r>
      <w:r w:rsidRPr="006E1E9F">
        <w:rPr>
          <w:rFonts w:ascii="Times New Roman" w:hAnsi="Times New Roman"/>
          <w:sz w:val="24"/>
          <w:szCs w:val="24"/>
        </w:rPr>
        <w:t xml:space="preserve">Full Closure, </w:t>
      </w:r>
      <w:r>
        <w:rPr>
          <w:rFonts w:ascii="Times New Roman" w:hAnsi="Times New Roman"/>
          <w:sz w:val="24"/>
          <w:szCs w:val="24"/>
        </w:rPr>
        <w:t>which is</w:t>
      </w:r>
      <w:r w:rsidRPr="006E1E9F">
        <w:rPr>
          <w:rFonts w:ascii="Times New Roman" w:hAnsi="Times New Roman"/>
          <w:sz w:val="24"/>
          <w:szCs w:val="24"/>
        </w:rPr>
        <w:t xml:space="preserve"> a street </w:t>
      </w:r>
      <w:r>
        <w:rPr>
          <w:rFonts w:ascii="Times New Roman" w:hAnsi="Times New Roman"/>
          <w:sz w:val="24"/>
          <w:szCs w:val="24"/>
        </w:rPr>
        <w:t xml:space="preserve">that </w:t>
      </w:r>
      <w:r w:rsidRPr="006E1E9F">
        <w:rPr>
          <w:rFonts w:ascii="Times New Roman" w:hAnsi="Times New Roman"/>
          <w:sz w:val="24"/>
          <w:szCs w:val="24"/>
        </w:rPr>
        <w:t xml:space="preserve">is temporarily closed to vehicles to </w:t>
      </w:r>
      <w:r>
        <w:rPr>
          <w:rFonts w:ascii="Times New Roman" w:hAnsi="Times New Roman"/>
          <w:sz w:val="24"/>
          <w:szCs w:val="24"/>
        </w:rPr>
        <w:t>allow for car-free</w:t>
      </w:r>
      <w:r w:rsidRPr="006E1E9F">
        <w:rPr>
          <w:rFonts w:ascii="Times New Roman" w:hAnsi="Times New Roman"/>
          <w:sz w:val="24"/>
          <w:szCs w:val="24"/>
        </w:rPr>
        <w:t xml:space="preserve"> activities that support local business</w:t>
      </w:r>
      <w:r>
        <w:rPr>
          <w:rFonts w:ascii="Times New Roman" w:hAnsi="Times New Roman"/>
          <w:sz w:val="24"/>
          <w:szCs w:val="24"/>
        </w:rPr>
        <w:t>es</w:t>
      </w:r>
      <w:r w:rsidRPr="006E1E9F">
        <w:rPr>
          <w:rFonts w:ascii="Times New Roman" w:hAnsi="Times New Roman"/>
          <w:sz w:val="24"/>
          <w:szCs w:val="24"/>
        </w:rPr>
        <w:t>, communities</w:t>
      </w:r>
      <w:r>
        <w:rPr>
          <w:rFonts w:ascii="Times New Roman" w:hAnsi="Times New Roman"/>
          <w:sz w:val="24"/>
          <w:szCs w:val="24"/>
        </w:rPr>
        <w:t>,</w:t>
      </w:r>
      <w:r w:rsidRPr="006E1E9F">
        <w:rPr>
          <w:rFonts w:ascii="Times New Roman" w:hAnsi="Times New Roman"/>
          <w:sz w:val="24"/>
          <w:szCs w:val="24"/>
        </w:rPr>
        <w:t xml:space="preserve"> and schools; and </w:t>
      </w:r>
      <w:r>
        <w:rPr>
          <w:rFonts w:ascii="Times New Roman" w:hAnsi="Times New Roman"/>
          <w:sz w:val="24"/>
          <w:szCs w:val="24"/>
        </w:rPr>
        <w:t xml:space="preserve">(3) </w:t>
      </w:r>
      <w:r w:rsidRPr="006E1E9F">
        <w:rPr>
          <w:rFonts w:ascii="Times New Roman" w:hAnsi="Times New Roman"/>
          <w:sz w:val="24"/>
          <w:szCs w:val="24"/>
        </w:rPr>
        <w:t>Full Closure: Schools, which</w:t>
      </w:r>
      <w:r>
        <w:rPr>
          <w:rFonts w:ascii="Times New Roman" w:hAnsi="Times New Roman"/>
          <w:sz w:val="24"/>
          <w:szCs w:val="24"/>
        </w:rPr>
        <w:t xml:space="preserve"> is a street that is </w:t>
      </w:r>
      <w:r w:rsidRPr="006E1E9F">
        <w:rPr>
          <w:rFonts w:ascii="Times New Roman" w:hAnsi="Times New Roman"/>
          <w:sz w:val="24"/>
          <w:szCs w:val="24"/>
        </w:rPr>
        <w:t>temporarily closed to vehicles to support schools for drop-off and pick-up operations, recess, and outdoor learning.</w:t>
      </w:r>
      <w:r>
        <w:rPr>
          <w:rStyle w:val="FootnoteReference"/>
          <w:rFonts w:ascii="Times New Roman" w:hAnsi="Times New Roman"/>
          <w:sz w:val="24"/>
          <w:szCs w:val="24"/>
        </w:rPr>
        <w:footnoteReference w:id="24"/>
      </w:r>
    </w:p>
    <w:p w14:paraId="058D4383" w14:textId="77777777" w:rsidR="00DE6AA8" w:rsidRDefault="00DE6AA8" w:rsidP="00DE6AA8">
      <w:pPr>
        <w:pStyle w:val="NoSpacing"/>
        <w:spacing w:line="480" w:lineRule="auto"/>
        <w:ind w:firstLine="720"/>
        <w:jc w:val="both"/>
        <w:rPr>
          <w:rFonts w:ascii="Times New Roman" w:hAnsi="Times New Roman"/>
          <w:sz w:val="24"/>
          <w:szCs w:val="24"/>
        </w:rPr>
      </w:pPr>
      <w:r w:rsidRPr="00736CF9">
        <w:rPr>
          <w:rFonts w:ascii="Times New Roman" w:hAnsi="Times New Roman"/>
          <w:sz w:val="24"/>
          <w:szCs w:val="24"/>
        </w:rPr>
        <w:lastRenderedPageBreak/>
        <w:t>In 2024, DOT adopted rules to codify the Open Streets application process and program requirements, as well as</w:t>
      </w:r>
      <w:r>
        <w:rPr>
          <w:rFonts w:ascii="Times New Roman" w:hAnsi="Times New Roman"/>
          <w:sz w:val="24"/>
          <w:szCs w:val="24"/>
        </w:rPr>
        <w:t xml:space="preserve"> </w:t>
      </w:r>
      <w:r w:rsidRPr="00736CF9">
        <w:rPr>
          <w:rFonts w:ascii="Times New Roman" w:hAnsi="Times New Roman"/>
          <w:sz w:val="24"/>
          <w:szCs w:val="24"/>
        </w:rPr>
        <w:t xml:space="preserve">clarify criteria for eligible </w:t>
      </w:r>
      <w:r>
        <w:rPr>
          <w:rFonts w:ascii="Times New Roman" w:hAnsi="Times New Roman"/>
          <w:sz w:val="24"/>
          <w:szCs w:val="24"/>
        </w:rPr>
        <w:t>O</w:t>
      </w:r>
      <w:r w:rsidRPr="00736CF9">
        <w:rPr>
          <w:rFonts w:ascii="Times New Roman" w:hAnsi="Times New Roman"/>
          <w:sz w:val="24"/>
          <w:szCs w:val="24"/>
        </w:rPr>
        <w:t xml:space="preserve">pen </w:t>
      </w:r>
      <w:r>
        <w:rPr>
          <w:rFonts w:ascii="Times New Roman" w:hAnsi="Times New Roman"/>
          <w:sz w:val="24"/>
          <w:szCs w:val="24"/>
        </w:rPr>
        <w:t>S</w:t>
      </w:r>
      <w:r w:rsidRPr="00736CF9">
        <w:rPr>
          <w:rFonts w:ascii="Times New Roman" w:hAnsi="Times New Roman"/>
          <w:sz w:val="24"/>
          <w:szCs w:val="24"/>
        </w:rPr>
        <w:t>treets partners and corridors</w:t>
      </w:r>
      <w:r>
        <w:rPr>
          <w:rFonts w:ascii="Times New Roman" w:hAnsi="Times New Roman"/>
          <w:sz w:val="24"/>
          <w:szCs w:val="24"/>
        </w:rPr>
        <w:t>,</w:t>
      </w:r>
      <w:r w:rsidRPr="00736CF9">
        <w:rPr>
          <w:rFonts w:ascii="Times New Roman" w:hAnsi="Times New Roman"/>
          <w:sz w:val="24"/>
          <w:szCs w:val="24"/>
        </w:rPr>
        <w:t xml:space="preserve"> and establish a regulatory framework for how the program </w:t>
      </w:r>
      <w:r>
        <w:rPr>
          <w:rFonts w:ascii="Times New Roman" w:hAnsi="Times New Roman"/>
          <w:sz w:val="24"/>
          <w:szCs w:val="24"/>
        </w:rPr>
        <w:t xml:space="preserve">will be </w:t>
      </w:r>
      <w:r w:rsidRPr="00736CF9">
        <w:rPr>
          <w:rFonts w:ascii="Times New Roman" w:hAnsi="Times New Roman"/>
          <w:sz w:val="24"/>
          <w:szCs w:val="24"/>
        </w:rPr>
        <w:t>managed and operated.</w:t>
      </w:r>
      <w:r>
        <w:rPr>
          <w:rStyle w:val="FootnoteReference"/>
          <w:rFonts w:ascii="Times New Roman" w:hAnsi="Times New Roman"/>
          <w:sz w:val="24"/>
          <w:szCs w:val="24"/>
        </w:rPr>
        <w:footnoteReference w:id="25"/>
      </w:r>
      <w:r>
        <w:rPr>
          <w:rFonts w:ascii="Times New Roman" w:hAnsi="Times New Roman"/>
          <w:sz w:val="24"/>
          <w:szCs w:val="24"/>
        </w:rPr>
        <w:t xml:space="preserve"> Under DOT’s rules, the operating hours of a Full Closure Open Street can be expanded, upon DOT’s written consent, to include the following holidays: </w:t>
      </w:r>
      <w:r w:rsidRPr="00A81A0E">
        <w:rPr>
          <w:rFonts w:ascii="Times New Roman" w:hAnsi="Times New Roman"/>
          <w:sz w:val="24"/>
          <w:szCs w:val="24"/>
        </w:rPr>
        <w:t>New Year’s Day</w:t>
      </w:r>
      <w:r>
        <w:rPr>
          <w:rFonts w:ascii="Times New Roman" w:hAnsi="Times New Roman"/>
          <w:sz w:val="24"/>
          <w:szCs w:val="24"/>
        </w:rPr>
        <w:t xml:space="preserve">, </w:t>
      </w:r>
      <w:r w:rsidRPr="00A81A0E">
        <w:rPr>
          <w:rFonts w:ascii="Times New Roman" w:hAnsi="Times New Roman"/>
          <w:sz w:val="24"/>
          <w:szCs w:val="24"/>
        </w:rPr>
        <w:t>Martin Luther King Jr.’s Day, President’s Day, Memorial Day, Juneteenth, Independence Day, Labor Day, Columbus Day, Veteran’s Day, Thanksgiving Day, and Christmas Day.</w:t>
      </w:r>
      <w:r>
        <w:rPr>
          <w:rStyle w:val="FootnoteReference"/>
          <w:rFonts w:ascii="Times New Roman" w:hAnsi="Times New Roman"/>
          <w:sz w:val="24"/>
          <w:szCs w:val="24"/>
        </w:rPr>
        <w:footnoteReference w:id="26"/>
      </w:r>
      <w:r>
        <w:rPr>
          <w:rFonts w:ascii="Times New Roman" w:hAnsi="Times New Roman"/>
          <w:sz w:val="24"/>
          <w:szCs w:val="24"/>
        </w:rPr>
        <w:t xml:space="preserve"> Over the last few years, DOT has also offered Open Street activation opportunities on Halloween as part of its annual Trick-or-Streets initiative.</w:t>
      </w:r>
      <w:r>
        <w:rPr>
          <w:rStyle w:val="FootnoteReference"/>
          <w:rFonts w:ascii="Times New Roman" w:hAnsi="Times New Roman"/>
          <w:sz w:val="24"/>
          <w:szCs w:val="24"/>
        </w:rPr>
        <w:footnoteReference w:id="27"/>
      </w:r>
    </w:p>
    <w:p w14:paraId="5B47760A" w14:textId="0E4EC5D7" w:rsidR="00A43025" w:rsidRPr="003A31C6" w:rsidRDefault="00A43025" w:rsidP="00C7523F">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t>LEGISLATIVE ANALYSIS</w:t>
      </w:r>
    </w:p>
    <w:p w14:paraId="6538911E" w14:textId="7C98E4D0" w:rsidR="0019036C" w:rsidRDefault="00C32F3C" w:rsidP="00C7523F">
      <w:pPr>
        <w:spacing w:after="0" w:line="480" w:lineRule="auto"/>
        <w:ind w:firstLine="720"/>
        <w:jc w:val="both"/>
        <w:rPr>
          <w:rFonts w:ascii="Times New Roman" w:hAnsi="Times New Roman"/>
          <w:b/>
          <w:bCs/>
          <w:sz w:val="24"/>
          <w:szCs w:val="24"/>
        </w:rPr>
      </w:pPr>
      <w:r w:rsidRPr="00C32F3C">
        <w:rPr>
          <w:rFonts w:ascii="Times New Roman" w:eastAsia="Calibri" w:hAnsi="Times New Roman" w:cs="Times New Roman"/>
          <w:sz w:val="24"/>
          <w:szCs w:val="24"/>
        </w:rPr>
        <w:t xml:space="preserve">Below </w:t>
      </w:r>
      <w:r w:rsidR="004751BF">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brief summar</w:t>
      </w:r>
      <w:r w:rsidR="004751BF">
        <w:rPr>
          <w:rFonts w:ascii="Times New Roman" w:eastAsia="Calibri" w:hAnsi="Times New Roman" w:cs="Times New Roman"/>
          <w:sz w:val="24"/>
          <w:szCs w:val="24"/>
        </w:rPr>
        <w:t>ies</w:t>
      </w:r>
      <w:r w:rsidRPr="00C32F3C">
        <w:rPr>
          <w:rFonts w:ascii="Times New Roman" w:eastAsia="Calibri" w:hAnsi="Times New Roman" w:cs="Times New Roman"/>
          <w:sz w:val="24"/>
          <w:szCs w:val="24"/>
        </w:rPr>
        <w:t xml:space="preserve"> of the legislation being </w:t>
      </w:r>
      <w:r w:rsidR="00C654FD">
        <w:rPr>
          <w:rFonts w:ascii="Times New Roman" w:eastAsia="Calibri" w:hAnsi="Times New Roman" w:cs="Times New Roman"/>
          <w:sz w:val="24"/>
          <w:szCs w:val="24"/>
        </w:rPr>
        <w:t>voted on</w:t>
      </w:r>
      <w:r w:rsidRPr="00C32F3C">
        <w:rPr>
          <w:rFonts w:ascii="Times New Roman" w:eastAsia="Calibri" w:hAnsi="Times New Roman" w:cs="Times New Roman"/>
          <w:sz w:val="24"/>
          <w:szCs w:val="24"/>
        </w:rPr>
        <w:t xml:space="preserve"> today by this Committee. Th</w:t>
      </w:r>
      <w:r w:rsidR="004751BF">
        <w:rPr>
          <w:rFonts w:ascii="Times New Roman" w:eastAsia="Calibri" w:hAnsi="Times New Roman" w:cs="Times New Roman"/>
          <w:sz w:val="24"/>
          <w:szCs w:val="24"/>
        </w:rPr>
        <w:t xml:space="preserve">ese </w:t>
      </w:r>
      <w:r w:rsidR="00FD465C">
        <w:rPr>
          <w:rFonts w:ascii="Times New Roman" w:eastAsia="Calibri" w:hAnsi="Times New Roman" w:cs="Times New Roman"/>
          <w:sz w:val="24"/>
          <w:szCs w:val="24"/>
        </w:rPr>
        <w:t>summar</w:t>
      </w:r>
      <w:r w:rsidR="004751BF">
        <w:rPr>
          <w:rFonts w:ascii="Times New Roman" w:eastAsia="Calibri" w:hAnsi="Times New Roman" w:cs="Times New Roman"/>
          <w:sz w:val="24"/>
          <w:szCs w:val="24"/>
        </w:rPr>
        <w:t>ies</w:t>
      </w:r>
      <w:r w:rsidR="00FD465C">
        <w:rPr>
          <w:rFonts w:ascii="Times New Roman" w:eastAsia="Calibri" w:hAnsi="Times New Roman" w:cs="Times New Roman"/>
          <w:sz w:val="24"/>
          <w:szCs w:val="24"/>
        </w:rPr>
        <w:t xml:space="preserve"> </w:t>
      </w:r>
      <w:r w:rsidR="004751BF">
        <w:rPr>
          <w:rFonts w:ascii="Times New Roman" w:eastAsia="Calibri" w:hAnsi="Times New Roman" w:cs="Times New Roman"/>
          <w:sz w:val="24"/>
          <w:szCs w:val="24"/>
        </w:rPr>
        <w:t>are</w:t>
      </w:r>
      <w:r w:rsidR="00FD465C">
        <w:rPr>
          <w:rFonts w:ascii="Times New Roman" w:eastAsia="Calibri" w:hAnsi="Times New Roman" w:cs="Times New Roman"/>
          <w:sz w:val="24"/>
          <w:szCs w:val="24"/>
        </w:rPr>
        <w:t xml:space="preserve"> intended for</w:t>
      </w:r>
      <w:r w:rsidRPr="00C32F3C">
        <w:rPr>
          <w:rFonts w:ascii="Times New Roman" w:eastAsia="Calibri" w:hAnsi="Times New Roman" w:cs="Times New Roman"/>
          <w:sz w:val="24"/>
          <w:szCs w:val="24"/>
        </w:rPr>
        <w:t xml:space="preserve"> informational purposes only and do not substitute for legal counsel. For more detailed information, review the full text of the </w:t>
      </w:r>
      <w:r w:rsidR="001A5150" w:rsidRPr="00C32F3C">
        <w:rPr>
          <w:rFonts w:ascii="Times New Roman" w:eastAsia="Calibri" w:hAnsi="Times New Roman" w:cs="Times New Roman"/>
          <w:sz w:val="24"/>
          <w:szCs w:val="24"/>
        </w:rPr>
        <w:t>bill</w:t>
      </w:r>
      <w:r w:rsidR="00747F73">
        <w:rPr>
          <w:rFonts w:ascii="Times New Roman" w:eastAsia="Calibri" w:hAnsi="Times New Roman" w:cs="Times New Roman"/>
          <w:sz w:val="24"/>
          <w:szCs w:val="24"/>
        </w:rPr>
        <w:t>s</w:t>
      </w:r>
      <w:r w:rsidR="001A5150" w:rsidRPr="00C32F3C">
        <w:rPr>
          <w:rFonts w:ascii="Times New Roman" w:eastAsia="Calibri" w:hAnsi="Times New Roman" w:cs="Times New Roman"/>
          <w:sz w:val="24"/>
          <w:szCs w:val="24"/>
        </w:rPr>
        <w:t xml:space="preserve"> which</w:t>
      </w:r>
      <w:r w:rsidRPr="00C32F3C">
        <w:rPr>
          <w:rFonts w:ascii="Times New Roman" w:eastAsia="Calibri" w:hAnsi="Times New Roman" w:cs="Times New Roman"/>
          <w:sz w:val="24"/>
          <w:szCs w:val="24"/>
        </w:rPr>
        <w:t xml:space="preserve"> </w:t>
      </w:r>
      <w:r w:rsidR="00747F73">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included below.</w:t>
      </w:r>
      <w:bookmarkStart w:id="0" w:name="_Hlk220921102"/>
    </w:p>
    <w:p w14:paraId="37B3A55E" w14:textId="7A99A35C" w:rsidR="00270045" w:rsidRDefault="00270045" w:rsidP="00C7523F">
      <w:pPr>
        <w:spacing w:after="0" w:line="240" w:lineRule="auto"/>
        <w:jc w:val="both"/>
        <w:rPr>
          <w:rFonts w:ascii="Times New Roman" w:hAnsi="Times New Roman"/>
          <w:b/>
          <w:bCs/>
          <w:sz w:val="24"/>
          <w:szCs w:val="24"/>
        </w:rPr>
      </w:pPr>
      <w:r w:rsidRPr="00BE22B1">
        <w:rPr>
          <w:rFonts w:ascii="Times New Roman" w:hAnsi="Times New Roman"/>
          <w:b/>
          <w:bCs/>
          <w:sz w:val="24"/>
          <w:szCs w:val="24"/>
        </w:rPr>
        <w:t xml:space="preserve">Int. No. </w:t>
      </w:r>
      <w:r>
        <w:rPr>
          <w:rFonts w:ascii="Times New Roman" w:hAnsi="Times New Roman"/>
          <w:b/>
          <w:bCs/>
          <w:sz w:val="24"/>
          <w:szCs w:val="24"/>
        </w:rPr>
        <w:t>68</w:t>
      </w:r>
      <w:r w:rsidR="00323FFA">
        <w:rPr>
          <w:rFonts w:ascii="Times New Roman" w:hAnsi="Times New Roman"/>
          <w:b/>
          <w:bCs/>
          <w:sz w:val="24"/>
          <w:szCs w:val="24"/>
        </w:rPr>
        <w:t>-A</w:t>
      </w:r>
      <w:r w:rsidRPr="00BE22B1">
        <w:rPr>
          <w:rFonts w:ascii="Times New Roman" w:hAnsi="Times New Roman"/>
          <w:b/>
          <w:bCs/>
          <w:sz w:val="24"/>
          <w:szCs w:val="24"/>
        </w:rPr>
        <w:t>, A Local Law to amend the administrative code of the city of New York, in relation to newsrack requirements and enforcement</w:t>
      </w:r>
    </w:p>
    <w:p w14:paraId="01DBE171" w14:textId="77777777" w:rsidR="00270045" w:rsidRPr="00BE22B1" w:rsidRDefault="00270045" w:rsidP="00C7523F">
      <w:pPr>
        <w:spacing w:after="0" w:line="240" w:lineRule="auto"/>
        <w:jc w:val="both"/>
        <w:rPr>
          <w:rFonts w:ascii="Times New Roman" w:hAnsi="Times New Roman"/>
          <w:b/>
          <w:bCs/>
          <w:sz w:val="24"/>
          <w:szCs w:val="24"/>
        </w:rPr>
      </w:pPr>
    </w:p>
    <w:p w14:paraId="6B645ACE" w14:textId="731CFE99" w:rsidR="00270045" w:rsidRDefault="00270045" w:rsidP="00D81E22">
      <w:pPr>
        <w:spacing w:after="0" w:line="480" w:lineRule="auto"/>
        <w:ind w:firstLine="720"/>
        <w:jc w:val="both"/>
        <w:rPr>
          <w:rFonts w:ascii="Times New Roman" w:hAnsi="Times New Roman"/>
          <w:sz w:val="24"/>
          <w:szCs w:val="24"/>
        </w:rPr>
      </w:pPr>
      <w:r w:rsidRPr="008079DA">
        <w:rPr>
          <w:rFonts w:ascii="Times New Roman" w:hAnsi="Times New Roman" w:cs="Times New Roman"/>
          <w:sz w:val="24"/>
          <w:szCs w:val="24"/>
        </w:rPr>
        <w:t>Int. No.</w:t>
      </w:r>
      <w:r w:rsidR="00BA3417">
        <w:rPr>
          <w:rFonts w:ascii="Times New Roman" w:hAnsi="Times New Roman" w:cs="Times New Roman"/>
          <w:sz w:val="24"/>
          <w:szCs w:val="24"/>
        </w:rPr>
        <w:t xml:space="preserve"> 68</w:t>
      </w:r>
      <w:r w:rsidR="00323FFA">
        <w:rPr>
          <w:rFonts w:ascii="Times New Roman" w:hAnsi="Times New Roman" w:cs="Times New Roman"/>
          <w:sz w:val="24"/>
          <w:szCs w:val="24"/>
        </w:rPr>
        <w:t>-A</w:t>
      </w:r>
      <w:r w:rsidR="00BA3417">
        <w:rPr>
          <w:rFonts w:ascii="Times New Roman" w:hAnsi="Times New Roman" w:cs="Times New Roman"/>
          <w:sz w:val="24"/>
          <w:szCs w:val="24"/>
        </w:rPr>
        <w:t xml:space="preserve"> </w:t>
      </w:r>
      <w:r>
        <w:rPr>
          <w:rFonts w:ascii="Times New Roman" w:hAnsi="Times New Roman" w:cs="Times New Roman"/>
          <w:sz w:val="24"/>
          <w:szCs w:val="24"/>
        </w:rPr>
        <w:t xml:space="preserve">would </w:t>
      </w:r>
      <w:r w:rsidRPr="00BE22B1">
        <w:rPr>
          <w:rFonts w:ascii="Times New Roman" w:hAnsi="Times New Roman"/>
          <w:sz w:val="24"/>
          <w:szCs w:val="24"/>
        </w:rPr>
        <w:t xml:space="preserve">require newsrack owners to provide their email address to DOT when registering a newsrack, and permit DOT to communicate with those newsrack owners electronically. </w:t>
      </w:r>
      <w:r w:rsidR="00323FFA" w:rsidRPr="00323FFA">
        <w:rPr>
          <w:rFonts w:ascii="Times New Roman" w:hAnsi="Times New Roman"/>
          <w:sz w:val="24"/>
          <w:szCs w:val="24"/>
        </w:rPr>
        <w:t xml:space="preserve">It additionally requires newsrack owners to regularly clean and repaint their newsracks, and to remove refuse from the newsrack if a notice of correction is issued. It permits DOT to treat a newsrack as abandoned if it is missing all required identifying markings, or if there is no owner on record for the newsrack, and permits DOT to issue a notice of violation alongside </w:t>
      </w:r>
      <w:r w:rsidR="00323FFA" w:rsidRPr="00323FFA">
        <w:rPr>
          <w:rFonts w:ascii="Times New Roman" w:hAnsi="Times New Roman"/>
          <w:sz w:val="24"/>
          <w:szCs w:val="24"/>
        </w:rPr>
        <w:lastRenderedPageBreak/>
        <w:t xml:space="preserve">a notice of correction for certain violations related to newsrack maintenance, although the notice of violation must be withdrawn if the owner corrects the violation within the time allotted. </w:t>
      </w:r>
    </w:p>
    <w:p w14:paraId="6E2C6047" w14:textId="650EAA9C" w:rsidR="0019036C" w:rsidRDefault="00270045" w:rsidP="0053041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local law would take effect 120 days after it becomes law. </w:t>
      </w:r>
    </w:p>
    <w:p w14:paraId="79D89EAA" w14:textId="3A602F4A" w:rsidR="00257676" w:rsidRDefault="00257676" w:rsidP="00257676">
      <w:pPr>
        <w:spacing w:before="120" w:after="0" w:line="240" w:lineRule="auto"/>
        <w:jc w:val="both"/>
        <w:rPr>
          <w:rFonts w:ascii="Times New Roman" w:hAnsi="Times New Roman" w:cs="Times New Roman"/>
          <w:b/>
          <w:bCs/>
          <w:sz w:val="24"/>
          <w:szCs w:val="24"/>
        </w:rPr>
      </w:pPr>
      <w:r w:rsidRPr="008079DA">
        <w:rPr>
          <w:rFonts w:ascii="Times New Roman" w:hAnsi="Times New Roman" w:cs="Times New Roman"/>
          <w:b/>
          <w:bCs/>
          <w:sz w:val="24"/>
          <w:szCs w:val="24"/>
        </w:rPr>
        <w:t>Int. No.</w:t>
      </w:r>
      <w:r w:rsidRPr="00DB273B">
        <w:rPr>
          <w:rFonts w:ascii="Times New Roman" w:hAnsi="Times New Roman" w:cs="Times New Roman"/>
          <w:b/>
          <w:bCs/>
          <w:sz w:val="24"/>
          <w:szCs w:val="24"/>
        </w:rPr>
        <w:t xml:space="preserve"> </w:t>
      </w:r>
      <w:r>
        <w:rPr>
          <w:rFonts w:ascii="Times New Roman" w:hAnsi="Times New Roman" w:cs="Times New Roman"/>
          <w:b/>
          <w:bCs/>
          <w:sz w:val="24"/>
          <w:szCs w:val="24"/>
        </w:rPr>
        <w:t>257</w:t>
      </w:r>
      <w:r w:rsidR="002E2334">
        <w:rPr>
          <w:rFonts w:ascii="Times New Roman" w:hAnsi="Times New Roman" w:cs="Times New Roman"/>
          <w:b/>
          <w:bCs/>
          <w:sz w:val="24"/>
          <w:szCs w:val="24"/>
        </w:rPr>
        <w:t>-A</w:t>
      </w:r>
      <w:r w:rsidRPr="00245CD8">
        <w:rPr>
          <w:rFonts w:ascii="Times New Roman" w:hAnsi="Times New Roman" w:cs="Times New Roman"/>
          <w:b/>
          <w:bCs/>
          <w:sz w:val="24"/>
          <w:szCs w:val="24"/>
        </w:rPr>
        <w:t>, A Local Law to amend the administrative code of the city of New York, in relation to special activation of the Open Streets program on certain holidays and time periods with significant pedestrian traffic</w:t>
      </w:r>
    </w:p>
    <w:p w14:paraId="064BCB10" w14:textId="77777777" w:rsidR="00257676" w:rsidRPr="00245CD8" w:rsidRDefault="00257676" w:rsidP="00257676">
      <w:pPr>
        <w:spacing w:after="0" w:line="240" w:lineRule="auto"/>
        <w:jc w:val="both"/>
        <w:rPr>
          <w:rFonts w:ascii="Times New Roman" w:hAnsi="Times New Roman" w:cs="Times New Roman"/>
          <w:b/>
          <w:bCs/>
          <w:sz w:val="24"/>
          <w:szCs w:val="24"/>
        </w:rPr>
      </w:pPr>
    </w:p>
    <w:p w14:paraId="07BA1ED8" w14:textId="1702FF87" w:rsidR="00D460BD" w:rsidRDefault="00257676" w:rsidP="00D81E22">
      <w:pPr>
        <w:spacing w:after="0" w:line="480" w:lineRule="auto"/>
        <w:ind w:firstLine="720"/>
        <w:jc w:val="both"/>
        <w:rPr>
          <w:rFonts w:ascii="Times New Roman" w:hAnsi="Times New Roman"/>
          <w:sz w:val="24"/>
          <w:szCs w:val="24"/>
        </w:rPr>
      </w:pPr>
      <w:r w:rsidRPr="008079DA">
        <w:rPr>
          <w:rFonts w:ascii="Times New Roman" w:hAnsi="Times New Roman" w:cs="Times New Roman"/>
          <w:sz w:val="24"/>
          <w:szCs w:val="24"/>
        </w:rPr>
        <w:t xml:space="preserve">Int. No. </w:t>
      </w:r>
      <w:r w:rsidRPr="00423ABE">
        <w:rPr>
          <w:rFonts w:ascii="Times New Roman" w:hAnsi="Times New Roman" w:cs="Times New Roman"/>
          <w:sz w:val="24"/>
          <w:szCs w:val="24"/>
        </w:rPr>
        <w:t>257</w:t>
      </w:r>
      <w:r w:rsidR="00D460BD">
        <w:rPr>
          <w:rFonts w:ascii="Times New Roman" w:hAnsi="Times New Roman" w:cs="Times New Roman"/>
          <w:sz w:val="24"/>
          <w:szCs w:val="24"/>
        </w:rPr>
        <w:t>-A</w:t>
      </w:r>
      <w:r w:rsidRPr="00423ABE" w:rsidDel="00DB273B">
        <w:rPr>
          <w:rFonts w:ascii="Times New Roman" w:hAnsi="Times New Roman" w:cs="Times New Roman"/>
          <w:sz w:val="24"/>
          <w:szCs w:val="24"/>
        </w:rPr>
        <w:t xml:space="preserve"> </w:t>
      </w:r>
      <w:r w:rsidRPr="0025272E">
        <w:rPr>
          <w:rFonts w:ascii="Times New Roman" w:hAnsi="Times New Roman"/>
          <w:sz w:val="24"/>
          <w:szCs w:val="24"/>
        </w:rPr>
        <w:t xml:space="preserve">would modify the existing Open Streets program </w:t>
      </w:r>
      <w:r w:rsidR="00D460BD" w:rsidRPr="00D460BD">
        <w:rPr>
          <w:rFonts w:ascii="Times New Roman" w:hAnsi="Times New Roman"/>
          <w:sz w:val="24"/>
          <w:szCs w:val="24"/>
        </w:rPr>
        <w:t>to permit community organizations to request special activation opportunities, which are days and times the open street may be operated in addition to the open streets’ regular hours of operation.</w:t>
      </w:r>
      <w:r w:rsidR="00D460BD">
        <w:rPr>
          <w:rFonts w:ascii="Times New Roman" w:hAnsi="Times New Roman"/>
          <w:sz w:val="24"/>
          <w:szCs w:val="24"/>
        </w:rPr>
        <w:t xml:space="preserve"> </w:t>
      </w:r>
      <w:r w:rsidR="00D460BD" w:rsidRPr="00D460BD">
        <w:rPr>
          <w:rFonts w:ascii="Times New Roman" w:hAnsi="Times New Roman"/>
          <w:sz w:val="24"/>
          <w:szCs w:val="24"/>
        </w:rPr>
        <w:t>These special activation opportunities may include Memorial Day, Juneteenth, Fourth of July, Labor Day, Halloween, or other time periods where there is significant pedestrian traffic.</w:t>
      </w:r>
    </w:p>
    <w:p w14:paraId="0701F3B3" w14:textId="77777777" w:rsidR="00257676" w:rsidRDefault="00257676" w:rsidP="00D460BD">
      <w:pPr>
        <w:spacing w:line="480" w:lineRule="auto"/>
        <w:ind w:firstLine="720"/>
        <w:jc w:val="both"/>
        <w:rPr>
          <w:rFonts w:ascii="Times New Roman" w:hAnsi="Times New Roman"/>
          <w:sz w:val="24"/>
          <w:szCs w:val="24"/>
        </w:rPr>
      </w:pPr>
      <w:r>
        <w:rPr>
          <w:rFonts w:ascii="Times New Roman" w:hAnsi="Times New Roman"/>
          <w:sz w:val="24"/>
          <w:szCs w:val="24"/>
        </w:rPr>
        <w:t xml:space="preserve">This local law would take effect 30 days after it becomes law. </w:t>
      </w:r>
    </w:p>
    <w:p w14:paraId="24F11AA1" w14:textId="77777777" w:rsidR="00257676" w:rsidRDefault="00257676" w:rsidP="00257676">
      <w:pPr>
        <w:spacing w:after="0" w:line="480" w:lineRule="auto"/>
        <w:jc w:val="both"/>
        <w:rPr>
          <w:rFonts w:ascii="Times New Roman" w:hAnsi="Times New Roman"/>
          <w:sz w:val="24"/>
          <w:szCs w:val="24"/>
        </w:rPr>
      </w:pPr>
    </w:p>
    <w:p w14:paraId="5B13D4DC" w14:textId="77777777" w:rsidR="009A0C6A" w:rsidRDefault="009A0C6A" w:rsidP="00257676">
      <w:pPr>
        <w:spacing w:after="0" w:line="480" w:lineRule="auto"/>
        <w:jc w:val="both"/>
        <w:rPr>
          <w:rFonts w:ascii="Times New Roman" w:hAnsi="Times New Roman"/>
          <w:sz w:val="24"/>
          <w:szCs w:val="24"/>
        </w:rPr>
      </w:pPr>
    </w:p>
    <w:p w14:paraId="5B9C97D4" w14:textId="77777777" w:rsidR="009A0C6A" w:rsidRDefault="009A0C6A" w:rsidP="00257676">
      <w:pPr>
        <w:spacing w:after="0" w:line="480" w:lineRule="auto"/>
        <w:jc w:val="both"/>
        <w:rPr>
          <w:rFonts w:ascii="Times New Roman" w:hAnsi="Times New Roman"/>
          <w:sz w:val="24"/>
          <w:szCs w:val="24"/>
        </w:rPr>
      </w:pPr>
    </w:p>
    <w:p w14:paraId="4967C6C7" w14:textId="77777777" w:rsidR="009A0C6A" w:rsidRDefault="009A0C6A" w:rsidP="00257676">
      <w:pPr>
        <w:spacing w:after="0" w:line="480" w:lineRule="auto"/>
        <w:jc w:val="both"/>
        <w:rPr>
          <w:rFonts w:ascii="Times New Roman" w:hAnsi="Times New Roman"/>
          <w:sz w:val="24"/>
          <w:szCs w:val="24"/>
        </w:rPr>
      </w:pPr>
    </w:p>
    <w:p w14:paraId="6B1C051E" w14:textId="77777777" w:rsidR="009A0C6A" w:rsidRDefault="009A0C6A" w:rsidP="00257676">
      <w:pPr>
        <w:spacing w:after="0" w:line="480" w:lineRule="auto"/>
        <w:jc w:val="both"/>
        <w:rPr>
          <w:rFonts w:ascii="Times New Roman" w:hAnsi="Times New Roman"/>
          <w:sz w:val="24"/>
          <w:szCs w:val="24"/>
        </w:rPr>
      </w:pPr>
    </w:p>
    <w:p w14:paraId="52652BD9" w14:textId="77777777" w:rsidR="009A0C6A" w:rsidRDefault="009A0C6A" w:rsidP="00257676">
      <w:pPr>
        <w:spacing w:after="0" w:line="480" w:lineRule="auto"/>
        <w:jc w:val="both"/>
        <w:rPr>
          <w:rFonts w:ascii="Times New Roman" w:hAnsi="Times New Roman"/>
          <w:sz w:val="24"/>
          <w:szCs w:val="24"/>
        </w:rPr>
      </w:pPr>
    </w:p>
    <w:p w14:paraId="5725AB10" w14:textId="77777777" w:rsidR="009A0C6A" w:rsidRDefault="009A0C6A" w:rsidP="00257676">
      <w:pPr>
        <w:spacing w:after="0" w:line="480" w:lineRule="auto"/>
        <w:jc w:val="both"/>
        <w:rPr>
          <w:rFonts w:ascii="Times New Roman" w:hAnsi="Times New Roman"/>
          <w:sz w:val="24"/>
          <w:szCs w:val="24"/>
        </w:rPr>
      </w:pPr>
    </w:p>
    <w:p w14:paraId="77047D2F" w14:textId="77777777" w:rsidR="009A0C6A" w:rsidRDefault="009A0C6A" w:rsidP="00257676">
      <w:pPr>
        <w:spacing w:after="0" w:line="480" w:lineRule="auto"/>
        <w:jc w:val="both"/>
        <w:rPr>
          <w:rFonts w:ascii="Times New Roman" w:hAnsi="Times New Roman"/>
          <w:sz w:val="24"/>
          <w:szCs w:val="24"/>
        </w:rPr>
      </w:pPr>
    </w:p>
    <w:p w14:paraId="4023D1B9" w14:textId="77777777" w:rsidR="009A0C6A" w:rsidRDefault="009A0C6A" w:rsidP="00257676">
      <w:pPr>
        <w:spacing w:after="0" w:line="480" w:lineRule="auto"/>
        <w:jc w:val="both"/>
        <w:rPr>
          <w:rFonts w:ascii="Times New Roman" w:hAnsi="Times New Roman"/>
          <w:sz w:val="24"/>
          <w:szCs w:val="24"/>
        </w:rPr>
      </w:pPr>
    </w:p>
    <w:p w14:paraId="0CF14F78" w14:textId="77777777" w:rsidR="009A0C6A" w:rsidRDefault="009A0C6A" w:rsidP="00257676">
      <w:pPr>
        <w:spacing w:after="0" w:line="480" w:lineRule="auto"/>
        <w:jc w:val="both"/>
        <w:rPr>
          <w:rFonts w:ascii="Times New Roman" w:hAnsi="Times New Roman"/>
          <w:sz w:val="24"/>
          <w:szCs w:val="24"/>
        </w:rPr>
      </w:pPr>
    </w:p>
    <w:p w14:paraId="6D68AB31" w14:textId="77777777" w:rsidR="009A0C6A" w:rsidRDefault="009A0C6A" w:rsidP="00257676">
      <w:pPr>
        <w:spacing w:after="0" w:line="480" w:lineRule="auto"/>
        <w:jc w:val="both"/>
        <w:rPr>
          <w:rFonts w:ascii="Times New Roman" w:hAnsi="Times New Roman"/>
          <w:sz w:val="24"/>
          <w:szCs w:val="24"/>
        </w:rPr>
      </w:pPr>
    </w:p>
    <w:bookmarkEnd w:id="0"/>
    <w:p w14:paraId="52BE3D05" w14:textId="5169B651" w:rsidR="0046039D" w:rsidRDefault="0046039D"/>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41325" w:rsidRPr="00741325" w14:paraId="6D2266DD" w14:textId="77777777">
        <w:trPr>
          <w:tblCellSpacing w:w="0" w:type="dxa"/>
        </w:trPr>
        <w:tc>
          <w:tcPr>
            <w:tcW w:w="0" w:type="auto"/>
            <w:shd w:val="clear" w:color="auto" w:fill="FFFFFF"/>
            <w:vAlign w:val="center"/>
            <w:hideMark/>
          </w:tcPr>
          <w:p w14:paraId="154809E3" w14:textId="6BFC18AF" w:rsidR="00741325" w:rsidRPr="00741325" w:rsidRDefault="00741325" w:rsidP="00C952B8">
            <w:pPr>
              <w:shd w:val="clear" w:color="auto" w:fill="FFFFFF"/>
              <w:spacing w:after="0" w:line="240" w:lineRule="auto"/>
              <w:jc w:val="center"/>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lastRenderedPageBreak/>
              <w:t>Int. No. 68-A</w:t>
            </w:r>
          </w:p>
          <w:p w14:paraId="07B0118D" w14:textId="77777777" w:rsidR="00741325" w:rsidRPr="00741325" w:rsidRDefault="00741325" w:rsidP="00741325">
            <w:pPr>
              <w:shd w:val="clear" w:color="auto" w:fill="FFFFFF"/>
              <w:spacing w:after="0" w:line="240" w:lineRule="auto"/>
              <w:jc w:val="center"/>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089DF7A9"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By Council Members Abreu, Wong, Louis, Zhuang and Narcisse</w:t>
            </w:r>
          </w:p>
          <w:p w14:paraId="2F32D308"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w:t>
            </w:r>
          </w:p>
          <w:p w14:paraId="4BD69C11" w14:textId="77777777" w:rsidR="00741325" w:rsidRPr="00741325" w:rsidRDefault="00741325" w:rsidP="00741325">
            <w:pPr>
              <w:shd w:val="clear" w:color="auto" w:fill="FFFFFF"/>
              <w:spacing w:after="0" w:line="240" w:lineRule="auto"/>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A Local Law to amend the administrative code of the city of New York, in relation to newsrack requirements and enforcement</w:t>
            </w:r>
          </w:p>
          <w:p w14:paraId="032E20EE"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1BB1FB64"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r w:rsidRPr="00741325">
              <w:rPr>
                <w:rFonts w:ascii="Times New Roman" w:eastAsia="Times New Roman" w:hAnsi="Times New Roman" w:cs="Times New Roman"/>
                <w:color w:val="000000"/>
                <w:sz w:val="24"/>
                <w:szCs w:val="24"/>
                <w:u w:val="single"/>
              </w:rPr>
              <w:t>Be it enacted by the Council as follows:</w:t>
            </w:r>
          </w:p>
          <w:p w14:paraId="1605F643"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7DC52507"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Section 1. The definition of “board” in subdivision a of section 19-128.1 of the administrative code of the city of New York, as added by local law number 120 for the year 2024, is amended to read as follows:</w:t>
            </w:r>
          </w:p>
          <w:p w14:paraId="0F2A82B2"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Board. The term “board” means the environmental control board [of the city of New York] </w:t>
            </w:r>
            <w:r w:rsidRPr="00741325">
              <w:rPr>
                <w:rFonts w:ascii="Times New Roman" w:eastAsia="Times New Roman" w:hAnsi="Times New Roman" w:cs="Times New Roman"/>
                <w:color w:val="000000"/>
                <w:sz w:val="24"/>
                <w:szCs w:val="24"/>
                <w:u w:val="single"/>
              </w:rPr>
              <w:t>within the office of administrative trials and hearings</w:t>
            </w:r>
            <w:r w:rsidRPr="00741325">
              <w:rPr>
                <w:rFonts w:ascii="Times New Roman" w:eastAsia="Times New Roman" w:hAnsi="Times New Roman" w:cs="Times New Roman"/>
                <w:color w:val="000000"/>
                <w:sz w:val="24"/>
                <w:szCs w:val="24"/>
              </w:rPr>
              <w:t>.</w:t>
            </w:r>
          </w:p>
          <w:p w14:paraId="6CE4919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2. Paragraphs 1 and 4 of subdivision b of section 19-128.1 of the administrative code of the city of New York, as amended by local law number 120 for the year 2024, are amended to read as follows:</w:t>
            </w:r>
          </w:p>
          <w:p w14:paraId="17B2777F"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1. Newsracks shall conform to the standards set forth in rules of the department relating to the size and shape of such newsracks and material used to construct such newsracks. </w:t>
            </w:r>
            <w:r w:rsidRPr="00741325">
              <w:rPr>
                <w:rFonts w:ascii="Times New Roman" w:eastAsia="Times New Roman" w:hAnsi="Times New Roman" w:cs="Times New Roman"/>
                <w:color w:val="000000"/>
                <w:sz w:val="24"/>
                <w:szCs w:val="24"/>
                <w:u w:val="single"/>
              </w:rPr>
              <w:t>Whenever any newsrack is found to be in violation of any such rules, the commissioner shall issue a notice of correction by email to the owner or person in control of such newsrack. The commissioner shall cause photographic evidence of such violation to be taken. Such evidence shall be sent by email together with such notice of correction. Such owner or person in control shall cause such violation to be corrected within 30 business days from the date on which the commissioner sends by email such notice of correction.</w:t>
            </w:r>
          </w:p>
          <w:p w14:paraId="349EFF9B"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xml:space="preserve">4. The owner shall affix to the newsrack the owner's name, address, telephone number, and email address[, if any,] in a readily visible location on the front or side of the newsrack and shall </w:t>
            </w:r>
            <w:r w:rsidRPr="00741325">
              <w:rPr>
                <w:rFonts w:ascii="Times New Roman" w:eastAsia="Times New Roman" w:hAnsi="Times New Roman" w:cs="Times New Roman"/>
                <w:color w:val="000000"/>
                <w:sz w:val="24"/>
                <w:szCs w:val="24"/>
              </w:rPr>
              <w:lastRenderedPageBreak/>
              <w:t>conform such information to any changes required to be reported to the department in accordance with the provisions of subdivision c of this section. In no event shall a post office box be considered an acceptable address for purposes of this paragraph.</w:t>
            </w:r>
          </w:p>
          <w:p w14:paraId="52C0A73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3. Paragraphs 2 and 3 of subdivision c of section 19-128.1 of the administrative code of the city of New York, as amended by local law number 36 for the year 2004, are amended to read as follows:</w:t>
            </w:r>
          </w:p>
          <w:p w14:paraId="43DABA06"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2. Subsequent to the initial notification requirements set forth in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the owner or person in control of any newsrack shall submit the information set forth in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such paragraph once a year to the commissioner in accordance with a notification schedule to be established by the commissioner. However, if the number of newsracks owned or controlled by such owner or person increases or decreases by [ten] </w:t>
            </w:r>
            <w:r w:rsidRPr="00741325">
              <w:rPr>
                <w:rFonts w:ascii="Times New Roman" w:eastAsia="Times New Roman" w:hAnsi="Times New Roman" w:cs="Times New Roman"/>
                <w:color w:val="000000"/>
                <w:sz w:val="24"/>
                <w:szCs w:val="24"/>
                <w:u w:val="single"/>
              </w:rPr>
              <w:t>10</w:t>
            </w:r>
            <w:r w:rsidRPr="00741325">
              <w:rPr>
                <w:rFonts w:ascii="Times New Roman" w:eastAsia="Times New Roman" w:hAnsi="Times New Roman" w:cs="Times New Roman"/>
                <w:color w:val="000000"/>
                <w:sz w:val="24"/>
                <w:szCs w:val="24"/>
              </w:rPr>
              <w:t> percent or more of the number of newsracks that have been included in the most recent notification required to be submitted by such owner or person, such owner or person shall also be required to submit the information set forth in such paragraph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such change, and provided, further, that such owner or person shall advise the department of any change in [his or her] </w:t>
            </w:r>
            <w:r w:rsidRPr="00741325">
              <w:rPr>
                <w:rFonts w:ascii="Times New Roman" w:eastAsia="Times New Roman" w:hAnsi="Times New Roman" w:cs="Times New Roman"/>
                <w:color w:val="000000"/>
                <w:sz w:val="24"/>
                <w:szCs w:val="24"/>
                <w:u w:val="single"/>
              </w:rPr>
              <w:t>such owner or person’s</w:t>
            </w:r>
            <w:r w:rsidRPr="00741325">
              <w:rPr>
                <w:rFonts w:ascii="Times New Roman" w:eastAsia="Times New Roman" w:hAnsi="Times New Roman" w:cs="Times New Roman"/>
                <w:color w:val="000000"/>
                <w:sz w:val="24"/>
                <w:szCs w:val="24"/>
              </w:rPr>
              <w:t> name or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address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such change.</w:t>
            </w:r>
          </w:p>
          <w:p w14:paraId="391F4D0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3. Notification to the city, as required by paragraphs 1 and 2 of this subdivision, [may] </w:t>
            </w:r>
            <w:r w:rsidRPr="00741325">
              <w:rPr>
                <w:rFonts w:ascii="Times New Roman" w:eastAsia="Times New Roman" w:hAnsi="Times New Roman" w:cs="Times New Roman"/>
                <w:color w:val="000000"/>
                <w:sz w:val="24"/>
                <w:szCs w:val="24"/>
                <w:u w:val="single"/>
              </w:rPr>
              <w:t>shall</w:t>
            </w:r>
            <w:r w:rsidRPr="00741325">
              <w:rPr>
                <w:rFonts w:ascii="Times New Roman" w:eastAsia="Times New Roman" w:hAnsi="Times New Roman" w:cs="Times New Roman"/>
                <w:color w:val="000000"/>
                <w:sz w:val="24"/>
                <w:szCs w:val="24"/>
              </w:rPr>
              <w:t> be submitted to the department electronically.</w:t>
            </w:r>
          </w:p>
          <w:p w14:paraId="00D9C42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4. Paragraphs 1, 2, and 4 of subdivision e of section 19-128.1 of the administrative code of the city of New York, as amended by local law number 36 for the year 2004, are amended to read as follows:</w:t>
            </w:r>
          </w:p>
          <w:p w14:paraId="3D46ED2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212529"/>
                <w:sz w:val="24"/>
                <w:szCs w:val="24"/>
              </w:rPr>
              <w:t>1. Any person who owns or is in control of a newsrack shall [certify]</w:t>
            </w:r>
            <w:r w:rsidRPr="00741325">
              <w:rPr>
                <w:rFonts w:ascii="Times New Roman" w:eastAsia="Times New Roman" w:hAnsi="Times New Roman" w:cs="Times New Roman"/>
                <w:color w:val="212529"/>
                <w:sz w:val="24"/>
                <w:szCs w:val="24"/>
                <w:u w:val="single"/>
              </w:rPr>
              <w:t>,</w:t>
            </w:r>
            <w:r w:rsidRPr="00741325">
              <w:rPr>
                <w:rFonts w:ascii="Times New Roman" w:eastAsia="Times New Roman" w:hAnsi="Times New Roman" w:cs="Times New Roman"/>
                <w:color w:val="212529"/>
                <w:sz w:val="24"/>
                <w:szCs w:val="24"/>
              </w:rPr>
              <w:t> once every [four] </w:t>
            </w:r>
            <w:r w:rsidRPr="00741325">
              <w:rPr>
                <w:rFonts w:ascii="Times New Roman" w:eastAsia="Times New Roman" w:hAnsi="Times New Roman" w:cs="Times New Roman"/>
                <w:color w:val="212529"/>
                <w:sz w:val="24"/>
                <w:szCs w:val="24"/>
                <w:u w:val="single"/>
              </w:rPr>
              <w:t>4</w:t>
            </w:r>
            <w:r w:rsidRPr="00741325">
              <w:rPr>
                <w:rFonts w:ascii="Times New Roman" w:eastAsia="Times New Roman" w:hAnsi="Times New Roman" w:cs="Times New Roman"/>
                <w:color w:val="212529"/>
                <w:sz w:val="24"/>
                <w:szCs w:val="24"/>
              </w:rPr>
              <w:t> months [to the commissioner on forms prescribed by the commissioner that]</w:t>
            </w:r>
            <w:r w:rsidRPr="00741325">
              <w:rPr>
                <w:rFonts w:ascii="Times New Roman" w:eastAsia="Times New Roman" w:hAnsi="Times New Roman" w:cs="Times New Roman"/>
                <w:color w:val="212529"/>
                <w:sz w:val="24"/>
                <w:szCs w:val="24"/>
                <w:u w:val="single"/>
              </w:rPr>
              <w:t>, repaint</w:t>
            </w:r>
            <w:r w:rsidRPr="00741325">
              <w:rPr>
                <w:rFonts w:ascii="Times New Roman" w:eastAsia="Times New Roman" w:hAnsi="Times New Roman" w:cs="Times New Roman"/>
                <w:color w:val="212529"/>
                <w:sz w:val="24"/>
                <w:szCs w:val="24"/>
              </w:rPr>
              <w:t xml:space="preserve"> each </w:t>
            </w:r>
            <w:r w:rsidRPr="00741325">
              <w:rPr>
                <w:rFonts w:ascii="Times New Roman" w:eastAsia="Times New Roman" w:hAnsi="Times New Roman" w:cs="Times New Roman"/>
                <w:color w:val="212529"/>
                <w:sz w:val="24"/>
                <w:szCs w:val="24"/>
              </w:rPr>
              <w:lastRenderedPageBreak/>
              <w:t>newsrack under [his or her] </w:t>
            </w:r>
            <w:r w:rsidRPr="00741325">
              <w:rPr>
                <w:rFonts w:ascii="Times New Roman" w:eastAsia="Times New Roman" w:hAnsi="Times New Roman" w:cs="Times New Roman"/>
                <w:color w:val="212529"/>
                <w:sz w:val="24"/>
                <w:szCs w:val="24"/>
                <w:u w:val="single"/>
              </w:rPr>
              <w:t>such person’s</w:t>
            </w:r>
            <w:r w:rsidRPr="00741325">
              <w:rPr>
                <w:rFonts w:ascii="Times New Roman" w:eastAsia="Times New Roman" w:hAnsi="Times New Roman" w:cs="Times New Roman"/>
                <w:color w:val="212529"/>
                <w:sz w:val="24"/>
                <w:szCs w:val="24"/>
              </w:rPr>
              <w:t> ownership or control [has been repainted, or that best efforts have been made to remove]</w:t>
            </w:r>
            <w:r w:rsidRPr="00741325">
              <w:rPr>
                <w:rFonts w:ascii="Times New Roman" w:eastAsia="Times New Roman" w:hAnsi="Times New Roman" w:cs="Times New Roman"/>
                <w:color w:val="212529"/>
                <w:sz w:val="24"/>
                <w:szCs w:val="24"/>
                <w:u w:val="single"/>
              </w:rPr>
              <w:t>, and remove from each such newsrack any</w:t>
            </w:r>
            <w:r w:rsidRPr="00741325">
              <w:rPr>
                <w:rFonts w:ascii="Times New Roman" w:eastAsia="Times New Roman" w:hAnsi="Times New Roman" w:cs="Times New Roman"/>
                <w:color w:val="212529"/>
                <w:sz w:val="24"/>
                <w:szCs w:val="24"/>
              </w:rPr>
              <w:t> graffiti [and] </w:t>
            </w:r>
            <w:r w:rsidRPr="00741325">
              <w:rPr>
                <w:rFonts w:ascii="Times New Roman" w:eastAsia="Times New Roman" w:hAnsi="Times New Roman" w:cs="Times New Roman"/>
                <w:color w:val="212529"/>
                <w:sz w:val="24"/>
                <w:szCs w:val="24"/>
                <w:u w:val="single"/>
              </w:rPr>
              <w:t>or</w:t>
            </w:r>
            <w:r w:rsidRPr="00741325">
              <w:rPr>
                <w:rFonts w:ascii="Times New Roman" w:eastAsia="Times New Roman" w:hAnsi="Times New Roman" w:cs="Times New Roman"/>
                <w:color w:val="212529"/>
                <w:sz w:val="24"/>
                <w:szCs w:val="24"/>
              </w:rPr>
              <w:t> other unauthorized writing, painting, drawing, or other markings or inscriptions [at least once during the immediately preceding four month period. Such person shall maintain a log in which the measures and the dates and times when they are taken are recorded in accordance with a format approved or set forth by the commissioner. Such person shall maintain records for a period of three years documenting the use of materials, employees, contractors, other resources and expenditures utilized for the purpose of demonstrating the repainting or best efforts of such person to remove such graffiti or other unauthorized writing, painting, drawing, or other markings or inscriptions. Such person shall, solely for the purposes of complying with the provisions of this paragraph, make such log and such records, and only such log and such records, available to the department for inspection and copying during normal and regular business hours and shall deliver copies to the department upon its request. Such inspection may only be conducted by the department once per certification period]. If the department determines that [such certification, log and records do not accurately demonstrate that] an owner or person in control of a newsrack has </w:t>
            </w:r>
            <w:r w:rsidRPr="00741325">
              <w:rPr>
                <w:rFonts w:ascii="Times New Roman" w:eastAsia="Times New Roman" w:hAnsi="Times New Roman" w:cs="Times New Roman"/>
                <w:color w:val="212529"/>
                <w:sz w:val="24"/>
                <w:szCs w:val="24"/>
                <w:u w:val="single"/>
              </w:rPr>
              <w:t>not</w:t>
            </w:r>
            <w:r w:rsidRPr="00741325">
              <w:rPr>
                <w:rFonts w:ascii="Times New Roman" w:eastAsia="Times New Roman" w:hAnsi="Times New Roman" w:cs="Times New Roman"/>
                <w:color w:val="212529"/>
                <w:sz w:val="24"/>
                <w:szCs w:val="24"/>
              </w:rPr>
              <w:t> repainted or [used best efforts for such purposes] </w:t>
            </w:r>
            <w:r w:rsidRPr="00741325">
              <w:rPr>
                <w:rFonts w:ascii="Times New Roman" w:eastAsia="Times New Roman" w:hAnsi="Times New Roman" w:cs="Times New Roman"/>
                <w:color w:val="212529"/>
                <w:sz w:val="24"/>
                <w:szCs w:val="24"/>
                <w:u w:val="single"/>
              </w:rPr>
              <w:t>removed graffiti or other unauthorized writing, painting, drawing, or other markings or inscriptions at least once every 4 months</w:t>
            </w:r>
            <w:r w:rsidRPr="00741325">
              <w:rPr>
                <w:rFonts w:ascii="Times New Roman" w:eastAsia="Times New Roman" w:hAnsi="Times New Roman" w:cs="Times New Roman"/>
                <w:color w:val="212529"/>
                <w:sz w:val="24"/>
                <w:szCs w:val="24"/>
              </w:rPr>
              <w:t> as required by this paragraph, or upon a determination by the department that an owner or such person failed to comply with any other provision of this paragraph, the department shall issue a notice of violation in accordance with subparagraph b-1 </w:t>
            </w:r>
            <w:r w:rsidRPr="00741325">
              <w:rPr>
                <w:rFonts w:ascii="Times New Roman" w:eastAsia="Times New Roman" w:hAnsi="Times New Roman" w:cs="Times New Roman"/>
                <w:color w:val="212529"/>
                <w:sz w:val="24"/>
                <w:szCs w:val="24"/>
                <w:u w:val="single"/>
              </w:rPr>
              <w:t>or b-2</w:t>
            </w:r>
            <w:r w:rsidRPr="00741325">
              <w:rPr>
                <w:rFonts w:ascii="Times New Roman" w:eastAsia="Times New Roman" w:hAnsi="Times New Roman" w:cs="Times New Roman"/>
                <w:color w:val="212529"/>
                <w:sz w:val="24"/>
                <w:szCs w:val="24"/>
              </w:rPr>
              <w:t> of paragraph [one] </w:t>
            </w:r>
            <w:r w:rsidRPr="00741325">
              <w:rPr>
                <w:rFonts w:ascii="Times New Roman" w:eastAsia="Times New Roman" w:hAnsi="Times New Roman" w:cs="Times New Roman"/>
                <w:color w:val="212529"/>
                <w:sz w:val="24"/>
                <w:szCs w:val="24"/>
                <w:u w:val="single"/>
              </w:rPr>
              <w:t>1</w:t>
            </w:r>
            <w:r w:rsidRPr="00741325">
              <w:rPr>
                <w:rFonts w:ascii="Times New Roman" w:eastAsia="Times New Roman" w:hAnsi="Times New Roman" w:cs="Times New Roman"/>
                <w:color w:val="212529"/>
                <w:sz w:val="24"/>
                <w:szCs w:val="24"/>
              </w:rPr>
              <w:t> of subdivision f of this section.</w:t>
            </w:r>
          </w:p>
          <w:p w14:paraId="6503C01D"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212529"/>
                <w:sz w:val="24"/>
                <w:szCs w:val="24"/>
              </w:rPr>
              <w:t>2. Any person who owns or is in control of a newsrack shall [use best efforts to] ensure that each newsrack under [his or her] </w:t>
            </w:r>
            <w:r w:rsidRPr="00741325">
              <w:rPr>
                <w:rFonts w:ascii="Times New Roman" w:eastAsia="Times New Roman" w:hAnsi="Times New Roman" w:cs="Times New Roman"/>
                <w:color w:val="212529"/>
                <w:sz w:val="24"/>
                <w:szCs w:val="24"/>
                <w:u w:val="single"/>
              </w:rPr>
              <w:t>such person’s</w:t>
            </w:r>
            <w:r w:rsidRPr="00741325">
              <w:rPr>
                <w:rFonts w:ascii="Times New Roman" w:eastAsia="Times New Roman" w:hAnsi="Times New Roman" w:cs="Times New Roman"/>
                <w:color w:val="212529"/>
                <w:sz w:val="24"/>
                <w:szCs w:val="24"/>
              </w:rPr>
              <w:t xml:space="preserve"> ownership or control is not used as a depository </w:t>
            </w:r>
            <w:r w:rsidRPr="00741325">
              <w:rPr>
                <w:rFonts w:ascii="Times New Roman" w:eastAsia="Times New Roman" w:hAnsi="Times New Roman" w:cs="Times New Roman"/>
                <w:color w:val="212529"/>
                <w:sz w:val="24"/>
                <w:szCs w:val="24"/>
              </w:rPr>
              <w:lastRenderedPageBreak/>
              <w:t>for the placement of refuse and shall [be required to] remove any refuse placed within such newsrack within [forty-eight] </w:t>
            </w:r>
            <w:r w:rsidRPr="00741325">
              <w:rPr>
                <w:rFonts w:ascii="Times New Roman" w:eastAsia="Times New Roman" w:hAnsi="Times New Roman" w:cs="Times New Roman"/>
                <w:color w:val="212529"/>
                <w:sz w:val="24"/>
                <w:szCs w:val="24"/>
                <w:u w:val="single"/>
              </w:rPr>
              <w:t>48</w:t>
            </w:r>
            <w:r w:rsidRPr="00741325">
              <w:rPr>
                <w:rFonts w:ascii="Times New Roman" w:eastAsia="Times New Roman" w:hAnsi="Times New Roman" w:cs="Times New Roman"/>
                <w:color w:val="212529"/>
                <w:sz w:val="24"/>
                <w:szCs w:val="24"/>
              </w:rPr>
              <w:t> hours of receipt of a notice of correction from the commissioner as provided in [subparagraph a of] paragraph [one] </w:t>
            </w:r>
            <w:r w:rsidRPr="00741325">
              <w:rPr>
                <w:rFonts w:ascii="Times New Roman" w:eastAsia="Times New Roman" w:hAnsi="Times New Roman" w:cs="Times New Roman"/>
                <w:color w:val="212529"/>
                <w:sz w:val="24"/>
                <w:szCs w:val="24"/>
                <w:u w:val="single"/>
              </w:rPr>
              <w:t>1</w:t>
            </w:r>
            <w:r w:rsidRPr="00741325">
              <w:rPr>
                <w:rFonts w:ascii="Times New Roman" w:eastAsia="Times New Roman" w:hAnsi="Times New Roman" w:cs="Times New Roman"/>
                <w:color w:val="212529"/>
                <w:sz w:val="24"/>
                <w:szCs w:val="24"/>
              </w:rPr>
              <w:t> of subdivision f of this section regarding such condition.</w:t>
            </w:r>
          </w:p>
          <w:p w14:paraId="5BEDF585"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4. Any newsrack that has been damaged or is in need of repair shall be repaired, replaced</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removed by the owner or person in control of such newsrack within [seven]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business days of [receipt of a notice of correction from] </w:t>
            </w:r>
            <w:r w:rsidRPr="00741325">
              <w:rPr>
                <w:rFonts w:ascii="Times New Roman" w:eastAsia="Times New Roman" w:hAnsi="Times New Roman" w:cs="Times New Roman"/>
                <w:color w:val="000000"/>
                <w:sz w:val="24"/>
                <w:szCs w:val="24"/>
                <w:u w:val="single"/>
              </w:rPr>
              <w:t>the date on which</w:t>
            </w:r>
            <w:r w:rsidRPr="00741325">
              <w:rPr>
                <w:rFonts w:ascii="Times New Roman" w:eastAsia="Times New Roman" w:hAnsi="Times New Roman" w:cs="Times New Roman"/>
                <w:color w:val="000000"/>
                <w:sz w:val="24"/>
                <w:szCs w:val="24"/>
              </w:rPr>
              <w:t> the commissioner </w:t>
            </w:r>
            <w:r w:rsidRPr="00741325">
              <w:rPr>
                <w:rFonts w:ascii="Times New Roman" w:eastAsia="Times New Roman" w:hAnsi="Times New Roman" w:cs="Times New Roman"/>
                <w:color w:val="000000"/>
                <w:sz w:val="24"/>
                <w:szCs w:val="24"/>
                <w:u w:val="single"/>
              </w:rPr>
              <w:t>sends by email a notice of correction</w:t>
            </w:r>
            <w:r w:rsidRPr="00741325">
              <w:rPr>
                <w:rFonts w:ascii="Times New Roman" w:eastAsia="Times New Roman" w:hAnsi="Times New Roman" w:cs="Times New Roman"/>
                <w:color w:val="000000"/>
                <w:sz w:val="24"/>
                <w:szCs w:val="24"/>
              </w:rPr>
              <w:t> as provided in [subparagraph a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f of this section regarding such damage or need for repair. If such newsrack has been damaged, or if it is in a state of disrepair, such that it constitutes a danger to persons or property, it shall be made safe within [a reasonable time following receipt of] </w:t>
            </w:r>
            <w:r w:rsidRPr="00741325">
              <w:rPr>
                <w:rFonts w:ascii="Times New Roman" w:eastAsia="Times New Roman" w:hAnsi="Times New Roman" w:cs="Times New Roman"/>
                <w:color w:val="000000"/>
                <w:sz w:val="24"/>
                <w:szCs w:val="24"/>
                <w:u w:val="single"/>
              </w:rPr>
              <w:t>2 business days from the date on which the commissioner sends by email</w:t>
            </w:r>
            <w:r w:rsidRPr="00741325">
              <w:rPr>
                <w:rFonts w:ascii="Times New Roman" w:eastAsia="Times New Roman" w:hAnsi="Times New Roman" w:cs="Times New Roman"/>
                <w:color w:val="000000"/>
                <w:sz w:val="24"/>
                <w:szCs w:val="24"/>
              </w:rPr>
              <w:t> such a notice of correction [from the commissioner] regarding such condition.</w:t>
            </w:r>
          </w:p>
          <w:p w14:paraId="52F0D91D"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5. Subdivision f of section 19-128.1 of the administrative code of the city of New York, as amended by local law number 36 for the year 2004, is amended to read as follows:</w:t>
            </w:r>
          </w:p>
          <w:p w14:paraId="7CC619A7"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f. Enforcement. 1. (a) Whenever any newsrack is found to be in violation of any provision of subdivision b of this section </w:t>
            </w:r>
            <w:r w:rsidRPr="00741325">
              <w:rPr>
                <w:rFonts w:ascii="Times New Roman" w:eastAsia="Times New Roman" w:hAnsi="Times New Roman" w:cs="Times New Roman"/>
                <w:color w:val="000000"/>
                <w:sz w:val="24"/>
                <w:szCs w:val="24"/>
                <w:u w:val="single"/>
              </w:rPr>
              <w:t>or any rule promulgated pursuant to paragraph 1 of such subdivision b,</w:t>
            </w:r>
            <w:r w:rsidRPr="00741325">
              <w:rPr>
                <w:rFonts w:ascii="Times New Roman" w:eastAsia="Times New Roman" w:hAnsi="Times New Roman" w:cs="Times New Roman"/>
                <w:color w:val="000000"/>
                <w:sz w:val="24"/>
                <w:szCs w:val="24"/>
              </w:rPr>
              <w:t> or paragraphs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or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of subdivision e of this section, the commissioner shall issue a notice of correction specifying the date and nature of the violation and shall send [written] notification,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xml:space="preserve">, to the owner or person in control of the newsrack. [In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time </w:t>
            </w:r>
            <w:r w:rsidRPr="00741325">
              <w:rPr>
                <w:rFonts w:ascii="Times New Roman" w:eastAsia="Times New Roman" w:hAnsi="Times New Roman" w:cs="Times New Roman"/>
                <w:color w:val="000000"/>
                <w:sz w:val="24"/>
                <w:szCs w:val="24"/>
              </w:rPr>
              <w:lastRenderedPageBreak/>
              <w:t>period within which such owner or other person is required by any provision of this section to take action, nor will such failure result in the dismissal of a notice of violation issued pursuant to any provision of this section.] The commissioner shall cause photographic evidence of such violation to be taken. Such evidence shall be sent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together with the notice of correction. Except as otherwise provided for the removal of refuse in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subdivision e of this section</w:t>
            </w:r>
            <w:r w:rsidRPr="00741325">
              <w:rPr>
                <w:rFonts w:ascii="Times New Roman" w:eastAsia="Times New Roman" w:hAnsi="Times New Roman" w:cs="Times New Roman"/>
                <w:color w:val="000000"/>
                <w:sz w:val="24"/>
                <w:szCs w:val="24"/>
                <w:u w:val="single"/>
              </w:rPr>
              <w:t>, or for the repair, replacement, or removal of a newsrack that has been damaged or is in need of repair in paragraph 4 of subdivision e of this section, or for the failure to conform to standards set forth in the rules of the department relating to size and shape of a newsrack adopted pursuant to paragraph 1 of subdivision b of this section</w:t>
            </w:r>
            <w:r w:rsidRPr="00741325">
              <w:rPr>
                <w:rFonts w:ascii="Times New Roman" w:eastAsia="Times New Roman" w:hAnsi="Times New Roman" w:cs="Times New Roman"/>
                <w:color w:val="000000"/>
                <w:sz w:val="24"/>
                <w:szCs w:val="24"/>
              </w:rPr>
              <w:t>, such person shall</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from the date [of receipt of notification via regular mail] </w:t>
            </w:r>
            <w:r w:rsidRPr="00741325">
              <w:rPr>
                <w:rFonts w:ascii="Times New Roman" w:eastAsia="Times New Roman" w:hAnsi="Times New Roman" w:cs="Times New Roman"/>
                <w:color w:val="000000"/>
                <w:sz w:val="24"/>
                <w:szCs w:val="24"/>
                <w:u w:val="single"/>
              </w:rPr>
              <w:t>on which the commissioner sends a notice of correction by email,</w:t>
            </w:r>
            <w:r w:rsidRPr="00741325">
              <w:rPr>
                <w:rFonts w:ascii="Times New Roman" w:eastAsia="Times New Roman" w:hAnsi="Times New Roman" w:cs="Times New Roman"/>
                <w:color w:val="000000"/>
                <w:sz w:val="24"/>
                <w:szCs w:val="24"/>
              </w:rPr>
              <w:t> cause the violation to be corrected. [For the purposes of this section, a notice of correction shall be deemed to have been received five days from the date on which it was mailed by the commissioner.]</w:t>
            </w:r>
          </w:p>
          <w:p w14:paraId="56D31FF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an owner or other person in control of a newsrack fails to comply with a notice of correction issued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this paragraph</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an order by the commissioner to remove served pursuant to paragraph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of this subdivision, a notice of violation returnable to the board shall be served on such owner or person in control of such newsrack. No notice of violation shall be issued for the failure to comply with a notice of correction issued pursuant to [subparagraph a of paragraph one of this subdivision] </w:t>
            </w:r>
            <w:r w:rsidRPr="00741325">
              <w:rPr>
                <w:rFonts w:ascii="Times New Roman" w:eastAsia="Times New Roman" w:hAnsi="Times New Roman" w:cs="Times New Roman"/>
                <w:color w:val="000000"/>
                <w:sz w:val="24"/>
                <w:szCs w:val="24"/>
                <w:u w:val="single"/>
              </w:rPr>
              <w:t>subparagraph (a) or (b-1) of this paragraph</w:t>
            </w:r>
            <w:r w:rsidRPr="00741325">
              <w:rPr>
                <w:rFonts w:ascii="Times New Roman" w:eastAsia="Times New Roman" w:hAnsi="Times New Roman" w:cs="Times New Roman"/>
                <w:color w:val="000000"/>
                <w:sz w:val="24"/>
                <w:szCs w:val="24"/>
              </w:rPr>
              <w:t> unless the commissioner has caused a second inspection of the violation to take place within a period of time that commences on the day after the applicable period for correcting such violation expires and ends [fourteen] </w:t>
            </w:r>
            <w:r w:rsidRPr="00741325">
              <w:rPr>
                <w:rFonts w:ascii="Times New Roman" w:eastAsia="Times New Roman" w:hAnsi="Times New Roman" w:cs="Times New Roman"/>
                <w:color w:val="000000"/>
                <w:sz w:val="24"/>
                <w:szCs w:val="24"/>
                <w:u w:val="single"/>
              </w:rPr>
              <w:t>10 business</w:t>
            </w:r>
            <w:r w:rsidRPr="00741325">
              <w:rPr>
                <w:rFonts w:ascii="Times New Roman" w:eastAsia="Times New Roman" w:hAnsi="Times New Roman" w:cs="Times New Roman"/>
                <w:color w:val="000000"/>
                <w:sz w:val="24"/>
                <w:szCs w:val="24"/>
              </w:rPr>
              <w:t xml:space="preserve"> days after such day. In addition, the commissioner may send to such owner or other person in control of such newsrack, by [electronic </w:t>
            </w:r>
            <w:r w:rsidRPr="00741325">
              <w:rPr>
                <w:rFonts w:ascii="Times New Roman" w:eastAsia="Times New Roman" w:hAnsi="Times New Roman" w:cs="Times New Roman"/>
                <w:color w:val="000000"/>
                <w:sz w:val="24"/>
                <w:szCs w:val="24"/>
              </w:rPr>
              <w:lastRenderedPageBreak/>
              <w:t>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photographic evidence of such violation taken at such second inspection. Failure to send such photographic evidence by [electronic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will not result in the dismissal of a notice of violation issued pursuant to any provision of this section.</w:t>
            </w:r>
          </w:p>
          <w:p w14:paraId="7C7F24B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(b-1) Failure by an owner or a person in control of a newsrack to comply with subdivision c or d of this section, [failure by such owner or person to certify or failure to accurately demonstrate that such owner or person has repainted or used best efforts to remove graffiti and other unauthorized writing, painting, drawing, or other markings or inscriptions, as required by]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w:t>
            </w:r>
            <w:r w:rsidRPr="00741325">
              <w:rPr>
                <w:rFonts w:ascii="Times New Roman" w:eastAsia="Times New Roman" w:hAnsi="Times New Roman" w:cs="Times New Roman"/>
                <w:color w:val="000000"/>
                <w:sz w:val="24"/>
                <w:szCs w:val="24"/>
                <w:u w:val="single"/>
              </w:rPr>
              <w:t>or an order by the commissioner to remove or cause to be removed a newsrack pursuant to paragraph 3 of this subdivision,</w:t>
            </w:r>
            <w:r w:rsidRPr="00741325">
              <w:rPr>
                <w:rFonts w:ascii="Times New Roman" w:eastAsia="Times New Roman" w:hAnsi="Times New Roman" w:cs="Times New Roman"/>
                <w:color w:val="000000"/>
                <w:sz w:val="24"/>
                <w:szCs w:val="24"/>
              </w:rPr>
              <w:t> shall be a violation and shall be subject to the applicable penalties provided in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this subdivision. A proceeding to recover any civil penalty authorized by this subparagraph shall be commenced with service on such owner or person of a notice of violation returnable to the board. The commissioner shall not be required to issue a notice of correction before issuing or serving a notice of violation pursuant to this subparagraph.</w:t>
            </w:r>
          </w:p>
          <w:p w14:paraId="34B091B1"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u w:val="single"/>
              </w:rPr>
              <w:t xml:space="preserve">(b-2) Notwithstanding any provision of this paragraph to the contrary, whenever any newsrack is found to be in violation of any provision of paragraph 1 of subdivision b or paragraph 2 or 4 of subdivision e of this section, or any rule adopted pursuant to paragraph 1 of subdivision b or paragraph 2 or 4 of subdivision e of this section, the commissioner may issue or serve a notice of violation at the same time the commissioner issues or serves a notice of correction for such violation, provided that, where such owner or person in control of such newsrack complies with a notice of correction the commissioner issues and sends pursuant to this subparagraph within the applicable time specified for correcting such violation, the commissioner shall withdraw such </w:t>
            </w:r>
            <w:r w:rsidRPr="00741325">
              <w:rPr>
                <w:rFonts w:ascii="Times New Roman" w:eastAsia="Times New Roman" w:hAnsi="Times New Roman" w:cs="Times New Roman"/>
                <w:color w:val="000000"/>
                <w:sz w:val="24"/>
                <w:szCs w:val="24"/>
                <w:u w:val="single"/>
              </w:rPr>
              <w:lastRenderedPageBreak/>
              <w:t>notice of violation and notify the board of such withdrawal prior to the return date of such notice of violation.</w:t>
            </w:r>
          </w:p>
          <w:p w14:paraId="74D20E09"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(c) If the return date of a notice of violation issued pursuant to subparagraph [b</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or [b-1</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t>
            </w:r>
            <w:r w:rsidRPr="00741325">
              <w:rPr>
                <w:rFonts w:ascii="Times New Roman" w:eastAsia="Times New Roman" w:hAnsi="Times New Roman" w:cs="Times New Roman"/>
                <w:color w:val="000000"/>
                <w:sz w:val="24"/>
                <w:szCs w:val="24"/>
                <w:u w:val="single"/>
              </w:rPr>
              <w:t>(b-1)</w:t>
            </w:r>
            <w:r w:rsidRPr="00741325">
              <w:rPr>
                <w:rFonts w:ascii="Times New Roman" w:eastAsia="Times New Roman" w:hAnsi="Times New Roman" w:cs="Times New Roman"/>
                <w:color w:val="000000"/>
                <w:sz w:val="24"/>
                <w:szCs w:val="24"/>
              </w:rPr>
              <w:t> of this paragraph is more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service of such notice, the board shall, upon the request of the respondent, in person at the office of the board, provide a hearing on such violation prior to such return date and no later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shall send to the owner or person in control of the newsrack by regular mail, a copy of its decision and order.</w:t>
            </w:r>
          </w:p>
          <w:p w14:paraId="39716E33"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2. (a) If the board renders a decision upholding the finding of a violation against the respondent upon default or after a hearing held pursuant to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other than a decision finding a violation of the provisions of paragraph one of subdivision e of this section,] and the violation is not remedied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receipt of the decision of the board,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is authorized to provide for the removal of such newsrack and any contents thereof to a place of safety. For purposes of this subparagraph, a decision shall be deemed to have been received [five]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xml:space="preserve"> days from </w:t>
            </w:r>
            <w:r w:rsidRPr="00741325">
              <w:rPr>
                <w:rFonts w:ascii="Times New Roman" w:eastAsia="Times New Roman" w:hAnsi="Times New Roman" w:cs="Times New Roman"/>
                <w:color w:val="000000"/>
                <w:sz w:val="24"/>
                <w:szCs w:val="24"/>
              </w:rPr>
              <w:lastRenderedPageBreak/>
              <w:t>the date on which it was mailed. If such newsrack and any contents thereof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their removal by a person entitled to their return, they shall be deemed to be abandoned [and may be either sold at a public auction after having been advertised in the City Record, the proceeds thereof being paid into the general fund, used or converted for use by the department or another city agency, or otherwise disposed of] </w:t>
            </w:r>
            <w:r w:rsidRPr="00741325">
              <w:rPr>
                <w:rFonts w:ascii="Times New Roman" w:eastAsia="Times New Roman" w:hAnsi="Times New Roman" w:cs="Times New Roman"/>
                <w:color w:val="000000"/>
                <w:sz w:val="24"/>
                <w:szCs w:val="24"/>
                <w:u w:val="single"/>
              </w:rPr>
              <w:t>and shall be subject to the provisions of paragraph 4 of this subdivision</w:t>
            </w:r>
            <w:r w:rsidRPr="00741325">
              <w:rPr>
                <w:rFonts w:ascii="Times New Roman" w:eastAsia="Times New Roman" w:hAnsi="Times New Roman" w:cs="Times New Roman"/>
                <w:color w:val="000000"/>
                <w:sz w:val="24"/>
                <w:szCs w:val="24"/>
              </w:rPr>
              <w:t>, and the owner or person in control shall be liable to the [City] </w:t>
            </w:r>
            <w:r w:rsidRPr="00741325">
              <w:rPr>
                <w:rFonts w:ascii="Times New Roman" w:eastAsia="Times New Roman" w:hAnsi="Times New Roman" w:cs="Times New Roman"/>
                <w:color w:val="000000"/>
                <w:sz w:val="24"/>
                <w:szCs w:val="24"/>
                <w:u w:val="single"/>
              </w:rPr>
              <w:t>city</w:t>
            </w:r>
            <w:r w:rsidRPr="00741325">
              <w:rPr>
                <w:rFonts w:ascii="Times New Roman" w:eastAsia="Times New Roman" w:hAnsi="Times New Roman" w:cs="Times New Roman"/>
                <w:color w:val="000000"/>
                <w:sz w:val="24"/>
                <w:szCs w:val="24"/>
              </w:rPr>
              <w:t> for the costs of removal and storage and shall be subject to a civil penalty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subdivision f of this section. Newsracks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w:t>
            </w:r>
          </w:p>
          <w:p w14:paraId="4F9D68FA"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the board renders a decision upholding the finding of a violation against the respondent for having failed to [certify, or having failed to accurately] demonstrate that such respondent repainted or [used best efforts to remove] </w:t>
            </w:r>
            <w:r w:rsidRPr="00741325">
              <w:rPr>
                <w:rFonts w:ascii="Times New Roman" w:eastAsia="Times New Roman" w:hAnsi="Times New Roman" w:cs="Times New Roman"/>
                <w:color w:val="000000"/>
                <w:sz w:val="24"/>
                <w:szCs w:val="24"/>
                <w:u w:val="single"/>
              </w:rPr>
              <w:t>removed</w:t>
            </w:r>
            <w:r w:rsidRPr="00741325">
              <w:rPr>
                <w:rFonts w:ascii="Times New Roman" w:eastAsia="Times New Roman" w:hAnsi="Times New Roman" w:cs="Times New Roman"/>
                <w:color w:val="000000"/>
                <w:sz w:val="24"/>
                <w:szCs w:val="24"/>
              </w:rPr>
              <w:t> graffiti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other unauthorized writing, painting, drawing, or other markings or inscriptions</w:t>
            </w:r>
            <w:r w:rsidRPr="00741325">
              <w:rPr>
                <w:rFonts w:ascii="Times New Roman" w:eastAsia="Times New Roman" w:hAnsi="Times New Roman" w:cs="Times New Roman"/>
                <w:color w:val="000000"/>
                <w:sz w:val="24"/>
                <w:szCs w:val="24"/>
                <w:u w:val="single"/>
              </w:rPr>
              <w:t>, as required by paragraph 1 of subdivision e of this section,</w:t>
            </w:r>
            <w:r w:rsidRPr="00741325">
              <w:rPr>
                <w:rFonts w:ascii="Times New Roman" w:eastAsia="Times New Roman" w:hAnsi="Times New Roman" w:cs="Times New Roman"/>
                <w:color w:val="000000"/>
                <w:sz w:val="24"/>
                <w:szCs w:val="24"/>
              </w:rPr>
              <w:t> or having failed to comply with any other provision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the board shall impose a penalty in accordance with subparagraph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of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this subdivision.</w:t>
            </w:r>
          </w:p>
          <w:p w14:paraId="64D11F7A"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3. The commissioner may[, upon notice, serve] </w:t>
            </w:r>
            <w:r w:rsidRPr="00741325">
              <w:rPr>
                <w:rFonts w:ascii="Times New Roman" w:eastAsia="Times New Roman" w:hAnsi="Times New Roman" w:cs="Times New Roman"/>
                <w:color w:val="000000"/>
                <w:sz w:val="24"/>
                <w:szCs w:val="24"/>
                <w:u w:val="single"/>
              </w:rPr>
              <w:t>send</w:t>
            </w:r>
            <w:r w:rsidRPr="00741325">
              <w:rPr>
                <w:rFonts w:ascii="Times New Roman" w:eastAsia="Times New Roman" w:hAnsi="Times New Roman" w:cs="Times New Roman"/>
                <w:color w:val="000000"/>
                <w:sz w:val="24"/>
                <w:szCs w:val="24"/>
              </w:rPr>
              <w:t> an order [upon] </w:t>
            </w:r>
            <w:r w:rsidRPr="00741325">
              <w:rPr>
                <w:rFonts w:ascii="Times New Roman" w:eastAsia="Times New Roman" w:hAnsi="Times New Roman" w:cs="Times New Roman"/>
                <w:color w:val="000000"/>
                <w:sz w:val="24"/>
                <w:szCs w:val="24"/>
                <w:u w:val="single"/>
              </w:rPr>
              <w:t>by email to</w:t>
            </w:r>
            <w:r w:rsidRPr="00741325">
              <w:rPr>
                <w:rFonts w:ascii="Times New Roman" w:eastAsia="Times New Roman" w:hAnsi="Times New Roman" w:cs="Times New Roman"/>
                <w:color w:val="000000"/>
                <w:sz w:val="24"/>
                <w:szCs w:val="24"/>
              </w:rPr>
              <w:t> the owner or other person in control of a newsrack requiring such person to remove or cause to be removed such newsrack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[of receipt of such order] </w:t>
            </w:r>
            <w:r w:rsidRPr="00741325">
              <w:rPr>
                <w:rFonts w:ascii="Times New Roman" w:eastAsia="Times New Roman" w:hAnsi="Times New Roman" w:cs="Times New Roman"/>
                <w:color w:val="000000"/>
                <w:sz w:val="24"/>
                <w:szCs w:val="24"/>
                <w:u w:val="single"/>
              </w:rPr>
              <w:t xml:space="preserve">from the date on which </w:t>
            </w:r>
            <w:r w:rsidRPr="00741325">
              <w:rPr>
                <w:rFonts w:ascii="Times New Roman" w:eastAsia="Times New Roman" w:hAnsi="Times New Roman" w:cs="Times New Roman"/>
                <w:color w:val="000000"/>
                <w:sz w:val="24"/>
                <w:szCs w:val="24"/>
                <w:u w:val="single"/>
              </w:rPr>
              <w:lastRenderedPageBreak/>
              <w:t>the commissioner sends by email such order</w:t>
            </w:r>
            <w:r w:rsidRPr="00741325">
              <w:rPr>
                <w:rFonts w:ascii="Times New Roman" w:eastAsia="Times New Roman" w:hAnsi="Times New Roman" w:cs="Times New Roman"/>
                <w:color w:val="000000"/>
                <w:sz w:val="24"/>
                <w:szCs w:val="24"/>
              </w:rPr>
              <w:t> where such removal is required because the site or location at which such newsrack is placed is used or is to be used for public utility purposes, public transportation, or public safety purposes, or when such newsrack unreasonably interferes with construction activities in nearby or adjacent buildings, or if removal is required in connection with a street widening or other capital project or improvement. If such person does not remove such newsrack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of [receipt of] </w:t>
            </w:r>
            <w:r w:rsidRPr="00741325">
              <w:rPr>
                <w:rFonts w:ascii="Times New Roman" w:eastAsia="Times New Roman" w:hAnsi="Times New Roman" w:cs="Times New Roman"/>
                <w:color w:val="000000"/>
                <w:sz w:val="24"/>
                <w:szCs w:val="24"/>
                <w:u w:val="single"/>
              </w:rPr>
              <w:t>the date the commissioner sends by email</w:t>
            </w:r>
            <w:r w:rsidRPr="00741325">
              <w:rPr>
                <w:rFonts w:ascii="Times New Roman" w:eastAsia="Times New Roman" w:hAnsi="Times New Roman" w:cs="Times New Roman"/>
                <w:color w:val="000000"/>
                <w:sz w:val="24"/>
                <w:szCs w:val="24"/>
              </w:rPr>
              <w:t> such order, the provisions contained in subparagraphs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and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and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this subdivision regarding issuance of a notice of violation and alternatives for removal, storage, abandonment, disposal, and release, shall apply.</w:t>
            </w:r>
          </w:p>
          <w:p w14:paraId="45B1714C"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4. Notwithstanding any other provision of law to the contrary, if a newsrack has been deemed to have been abandoned in accordance with this paragraph, the commissioner,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an authorized officer or employee of any city agency</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a police officer is authorized to provide for the removal of such newsrack and it may either be sold at public auction after having been advertised in the City Record, the proceeds thereof being paid into the general fund, used or converted for use by the department or another city agency, or otherwise disposed of. A newsrack shall be deemed to have been abandoned for purposes of this paragraph if [the name, address or other]</w:t>
            </w:r>
            <w:r w:rsidRPr="00741325">
              <w:rPr>
                <w:rFonts w:ascii="Times New Roman" w:eastAsia="Times New Roman" w:hAnsi="Times New Roman" w:cs="Times New Roman"/>
                <w:color w:val="000000"/>
                <w:sz w:val="24"/>
                <w:szCs w:val="24"/>
                <w:u w:val="single"/>
              </w:rPr>
              <w:t>: (i) no</w:t>
            </w:r>
            <w:r w:rsidRPr="00741325">
              <w:rPr>
                <w:rFonts w:ascii="Times New Roman" w:eastAsia="Times New Roman" w:hAnsi="Times New Roman" w:cs="Times New Roman"/>
                <w:color w:val="000000"/>
                <w:sz w:val="24"/>
                <w:szCs w:val="24"/>
              </w:rPr>
              <w:t> identifying material of the owner or other person in control of such newsrack</w:t>
            </w:r>
            <w:r w:rsidRPr="00741325">
              <w:rPr>
                <w:rFonts w:ascii="Times New Roman" w:eastAsia="Times New Roman" w:hAnsi="Times New Roman" w:cs="Times New Roman"/>
                <w:color w:val="000000"/>
                <w:sz w:val="24"/>
                <w:szCs w:val="24"/>
                <w:u w:val="single"/>
              </w:rPr>
              <w:t>, as required by paragraph 4 of subdivision b of this section,</w:t>
            </w:r>
            <w:r w:rsidRPr="00741325">
              <w:rPr>
                <w:rFonts w:ascii="Times New Roman" w:eastAsia="Times New Roman" w:hAnsi="Times New Roman" w:cs="Times New Roman"/>
                <w:color w:val="000000"/>
                <w:sz w:val="24"/>
                <w:szCs w:val="24"/>
              </w:rPr>
              <w:t> is [not] affixed to such newsrack [as required by paragraph four of subdivision b of this section and]</w:t>
            </w:r>
            <w:r w:rsidRPr="00741325">
              <w:rPr>
                <w:rFonts w:ascii="Times New Roman" w:eastAsia="Times New Roman" w:hAnsi="Times New Roman" w:cs="Times New Roman"/>
                <w:color w:val="000000"/>
                <w:sz w:val="24"/>
                <w:szCs w:val="24"/>
                <w:u w:val="single"/>
              </w:rPr>
              <w:t>; or (ii)</w:t>
            </w:r>
            <w:r w:rsidRPr="00741325">
              <w:rPr>
                <w:rFonts w:ascii="Times New Roman" w:eastAsia="Times New Roman" w:hAnsi="Times New Roman" w:cs="Times New Roman"/>
                <w:color w:val="000000"/>
                <w:sz w:val="24"/>
                <w:szCs w:val="24"/>
              </w:rPr>
              <w:t> such owner or other person </w:t>
            </w:r>
            <w:r w:rsidRPr="00741325">
              <w:rPr>
                <w:rFonts w:ascii="Times New Roman" w:eastAsia="Times New Roman" w:hAnsi="Times New Roman" w:cs="Times New Roman"/>
                <w:color w:val="000000"/>
                <w:sz w:val="24"/>
                <w:szCs w:val="24"/>
                <w:u w:val="single"/>
              </w:rPr>
              <w:t>in control of such newsrack</w:t>
            </w:r>
            <w:r w:rsidRPr="00741325">
              <w:rPr>
                <w:rFonts w:ascii="Times New Roman" w:eastAsia="Times New Roman" w:hAnsi="Times New Roman" w:cs="Times New Roman"/>
                <w:color w:val="000000"/>
                <w:sz w:val="24"/>
                <w:szCs w:val="24"/>
              </w:rPr>
              <w:t> has not submitted to the commissioner the [information required in clauses (ii) and (iii) of subparagraph a of] </w:t>
            </w:r>
            <w:r w:rsidRPr="00741325">
              <w:rPr>
                <w:rFonts w:ascii="Times New Roman" w:eastAsia="Times New Roman" w:hAnsi="Times New Roman" w:cs="Times New Roman"/>
                <w:color w:val="000000"/>
                <w:sz w:val="24"/>
                <w:szCs w:val="24"/>
                <w:u w:val="single"/>
              </w:rPr>
              <w:t xml:space="preserve">name, address, telephone </w:t>
            </w:r>
            <w:r w:rsidRPr="00741325">
              <w:rPr>
                <w:rFonts w:ascii="Times New Roman" w:eastAsia="Times New Roman" w:hAnsi="Times New Roman" w:cs="Times New Roman"/>
                <w:color w:val="000000"/>
                <w:sz w:val="24"/>
                <w:szCs w:val="24"/>
                <w:u w:val="single"/>
              </w:rPr>
              <w:lastRenderedPageBreak/>
              <w:t>number, and email address of such owner or other person in control of such newsrack as required by</w:t>
            </w:r>
            <w:r w:rsidRPr="00741325">
              <w:rPr>
                <w:rFonts w:ascii="Times New Roman" w:eastAsia="Times New Roman" w:hAnsi="Times New Roman" w:cs="Times New Roman"/>
                <w:color w:val="000000"/>
                <w:sz w:val="24"/>
                <w:szCs w:val="24"/>
              </w:rPr>
              <w:t>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c of this section.</w:t>
            </w:r>
          </w:p>
          <w:p w14:paraId="4354529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5. (a) Where emergency circumstances exist and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gives notice to the owner or other person in control of a newsrack to remove such newsrack, such person shall comply with such notice. For the purposes of this paragraph, emergency circumstances shall mean circumstances which present an imminent threat to public health or safety.</w:t>
            </w:r>
          </w:p>
          <w:p w14:paraId="14F2415B"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any owner or other person in control of a newsrack does not remove such newsrack when directed to do so pursuant to the provisions of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this paragraph, or if circumstances are such that public safety requires the immediate removal of a newsrack and it is not reasonable to give the owner or other person in control of such newsrack notice prior to removal,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may provide for the removal of such newsrack to a place of safety. </w:t>
            </w:r>
            <w:r w:rsidRPr="00741325">
              <w:rPr>
                <w:rFonts w:ascii="Times New Roman" w:eastAsia="Times New Roman" w:hAnsi="Times New Roman" w:cs="Times New Roman"/>
                <w:color w:val="000000"/>
                <w:sz w:val="24"/>
                <w:szCs w:val="24"/>
                <w:u w:val="single"/>
              </w:rPr>
              <w:t>If a newsrack has been removed by the city pursuant to this subparagraph, the commissioner or the commissioner’s designee shall, no later than 48 hours following such removal, send by email to the owner or person in control of such newsrack notice of such removal.</w:t>
            </w:r>
            <w:r w:rsidRPr="00741325">
              <w:rPr>
                <w:rFonts w:ascii="Times New Roman" w:eastAsia="Times New Roman" w:hAnsi="Times New Roman" w:cs="Times New Roman"/>
                <w:color w:val="000000"/>
                <w:sz w:val="24"/>
                <w:szCs w:val="24"/>
              </w:rPr>
              <w:t> Unless an administrative proceeding brought pursuant to subparagraph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this paragraph has terminated in favor of such owner or other person in control of such newsrack, such owner or other person in control of such newsrack may be charged with the reasonable costs of removal and storage payable prior to the release of such newsrack and the contents thereof.</w:t>
            </w:r>
          </w:p>
          <w:p w14:paraId="2CC1FE4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(c) If an owner or other person in control of a newsrack fails to comply with a notice issued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xml:space="preserve"> of this paragraph to remove such newsrack, a notice of violation returnable to the board shall be served on such owner or person in control of such newsrack. If the </w:t>
            </w:r>
            <w:r w:rsidRPr="00741325">
              <w:rPr>
                <w:rFonts w:ascii="Times New Roman" w:eastAsia="Times New Roman" w:hAnsi="Times New Roman" w:cs="Times New Roman"/>
                <w:color w:val="000000"/>
                <w:sz w:val="24"/>
                <w:szCs w:val="24"/>
              </w:rPr>
              <w:lastRenderedPageBreak/>
              <w:t>newsrack has been removed by the city pursuant to subparagraph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of this paragraph, such notice of violation shall be served immediately after removal, and, if the return date of the notice of violation is more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service of such notice, the board shall, upon the request of the respondent, in person at the office of the board, provide a hearing on such violation prior to such return date and no later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date of such request. The hearing shall take place under the provisions set forth in subparagraphs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and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and a decision shall be rendered by the board within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conclusion of the hearing. If a decision is rendered at such hearing that emergency circumstances did not exist, such newsrack shall be returned within [ten] </w:t>
            </w:r>
            <w:r w:rsidRPr="00741325">
              <w:rPr>
                <w:rFonts w:ascii="Times New Roman" w:eastAsia="Times New Roman" w:hAnsi="Times New Roman" w:cs="Times New Roman"/>
                <w:color w:val="000000"/>
                <w:sz w:val="24"/>
                <w:szCs w:val="24"/>
                <w:u w:val="single"/>
              </w:rPr>
              <w:t>10 business</w:t>
            </w:r>
            <w:r w:rsidRPr="00741325">
              <w:rPr>
                <w:rFonts w:ascii="Times New Roman" w:eastAsia="Times New Roman" w:hAnsi="Times New Roman" w:cs="Times New Roman"/>
                <w:color w:val="000000"/>
                <w:sz w:val="24"/>
                <w:szCs w:val="24"/>
              </w:rPr>
              <w:t> days to the location from which it was removed by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If a decision is rendered against the respondent upon default or after a hearing that such emergency circumstances existed, such newsrack and the contents thereof shall be released to the owner or other person lawfully entitled to possession. If, after a board decision that removal was proper, such newsrack and any contents thereof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 date of removal by a person entitled to their return, such newsrack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p>
          <w:p w14:paraId="2943ADF3"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6. (a) Any owner or person in control of a newsrack found to be in violation of any provision of this section shall, after a board decision has been issued upon default or after a hearing, be subject to a civil penalty in the amount of (i) no less than [fifty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[one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for each violation for a specific newsrack of any of the provisions of paragraphs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or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xml:space="preserve"> of subdivision e of this section or paragraph </w:t>
            </w:r>
            <w:r w:rsidRPr="00741325">
              <w:rPr>
                <w:rFonts w:ascii="Times New Roman" w:eastAsia="Times New Roman" w:hAnsi="Times New Roman" w:cs="Times New Roman"/>
                <w:color w:val="000000"/>
                <w:sz w:val="24"/>
                <w:szCs w:val="24"/>
              </w:rPr>
              <w:lastRenderedPageBreak/>
              <w:t>[four]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of subdivision b of this section, except that a person found in violation of any of such provisions after a decision of the board issued on default shall be subject to a penalty of no less than [one hundred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[five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(ii) no less than [five hundred dollars] </w:t>
            </w:r>
            <w:r w:rsidRPr="00741325">
              <w:rPr>
                <w:rFonts w:ascii="Times New Roman" w:eastAsia="Times New Roman" w:hAnsi="Times New Roman" w:cs="Times New Roman"/>
                <w:color w:val="000000"/>
                <w:sz w:val="24"/>
                <w:szCs w:val="24"/>
                <w:u w:val="single"/>
              </w:rPr>
              <w:t>$3,000</w:t>
            </w:r>
            <w:r w:rsidRPr="00741325">
              <w:rPr>
                <w:rFonts w:ascii="Times New Roman" w:eastAsia="Times New Roman" w:hAnsi="Times New Roman" w:cs="Times New Roman"/>
                <w:color w:val="000000"/>
                <w:sz w:val="24"/>
                <w:szCs w:val="24"/>
              </w:rPr>
              <w:t> and no more than [four thousand dollars] </w:t>
            </w:r>
            <w:r w:rsidRPr="00741325">
              <w:rPr>
                <w:rFonts w:ascii="Times New Roman" w:eastAsia="Times New Roman" w:hAnsi="Times New Roman" w:cs="Times New Roman"/>
                <w:color w:val="000000"/>
                <w:sz w:val="24"/>
                <w:szCs w:val="24"/>
                <w:u w:val="single"/>
              </w:rPr>
              <w:t>$4,000</w:t>
            </w:r>
            <w:r w:rsidRPr="00741325">
              <w:rPr>
                <w:rFonts w:ascii="Times New Roman" w:eastAsia="Times New Roman" w:hAnsi="Times New Roman" w:cs="Times New Roman"/>
                <w:color w:val="000000"/>
                <w:sz w:val="24"/>
                <w:szCs w:val="24"/>
              </w:rPr>
              <w:t> for each violation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c of this section; and (iii) no less than [one hundred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[five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for each violation of paragraphs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and [seven] </w:t>
            </w:r>
            <w:r w:rsidRPr="00741325">
              <w:rPr>
                <w:rFonts w:ascii="Times New Roman" w:eastAsia="Times New Roman" w:hAnsi="Times New Roman" w:cs="Times New Roman"/>
                <w:color w:val="000000"/>
                <w:sz w:val="24"/>
                <w:szCs w:val="24"/>
                <w:u w:val="single"/>
              </w:rPr>
              <w:t>7</w:t>
            </w:r>
            <w:r w:rsidRPr="00741325">
              <w:rPr>
                <w:rFonts w:ascii="Times New Roman" w:eastAsia="Times New Roman" w:hAnsi="Times New Roman" w:cs="Times New Roman"/>
                <w:color w:val="000000"/>
                <w:sz w:val="24"/>
                <w:szCs w:val="24"/>
              </w:rPr>
              <w:t> of subdivision b of this section </w:t>
            </w:r>
            <w:r w:rsidRPr="00741325">
              <w:rPr>
                <w:rFonts w:ascii="Times New Roman" w:eastAsia="Times New Roman" w:hAnsi="Times New Roman" w:cs="Times New Roman"/>
                <w:color w:val="000000"/>
                <w:sz w:val="24"/>
                <w:szCs w:val="24"/>
                <w:u w:val="single"/>
              </w:rPr>
              <w:t>or of any rule adopted pursuant to paragraph 1 of subdivision b of this section</w:t>
            </w:r>
            <w:r w:rsidRPr="00741325">
              <w:rPr>
                <w:rFonts w:ascii="Times New Roman" w:eastAsia="Times New Roman" w:hAnsi="Times New Roman" w:cs="Times New Roman"/>
                <w:color w:val="000000"/>
                <w:sz w:val="24"/>
                <w:szCs w:val="24"/>
              </w:rPr>
              <w:t>.</w:t>
            </w:r>
          </w:p>
          <w:p w14:paraId="24750ECF"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Any owner or person in control of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or more newsracks found by the board to have failed to [certify, or to have failed to accurately] demonstrate that such owner or person repainted or [used best efforts to remove] </w:t>
            </w:r>
            <w:r w:rsidRPr="00741325">
              <w:rPr>
                <w:rFonts w:ascii="Times New Roman" w:eastAsia="Times New Roman" w:hAnsi="Times New Roman" w:cs="Times New Roman"/>
                <w:color w:val="000000"/>
                <w:sz w:val="24"/>
                <w:szCs w:val="24"/>
                <w:u w:val="single"/>
              </w:rPr>
              <w:t>removed</w:t>
            </w:r>
            <w:r w:rsidRPr="00741325">
              <w:rPr>
                <w:rFonts w:ascii="Times New Roman" w:eastAsia="Times New Roman" w:hAnsi="Times New Roman" w:cs="Times New Roman"/>
                <w:color w:val="000000"/>
                <w:sz w:val="24"/>
                <w:szCs w:val="24"/>
              </w:rPr>
              <w:t> graffiti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other unauthorized writing, painting, drawing, or other markings or inscriptions, as required by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or failed to comply with any other requirements of such paragraph, or failed to comply with any provision of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subdivision c of this section, or failed to maintain insurance as required by subdivision d of this section, shall be liable for a civil penalty determined in accordance with the number of newsracks such person owns or controls as follows:</w:t>
            </w:r>
          </w:p>
          <w:tbl>
            <w:tblPr>
              <w:tblW w:w="0" w:type="auto"/>
              <w:tblInd w:w="10" w:type="dxa"/>
              <w:tblCellMar>
                <w:left w:w="0" w:type="dxa"/>
                <w:right w:w="0" w:type="dxa"/>
              </w:tblCellMar>
              <w:tblLook w:val="04A0" w:firstRow="1" w:lastRow="0" w:firstColumn="1" w:lastColumn="0" w:noHBand="0" w:noVBand="1"/>
            </w:tblPr>
            <w:tblGrid>
              <w:gridCol w:w="4358"/>
              <w:gridCol w:w="4972"/>
            </w:tblGrid>
            <w:tr w:rsidR="00741325" w:rsidRPr="00741325" w14:paraId="7D006674"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9C5D24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b/>
                      <w:bCs/>
                      <w:color w:val="000000"/>
                      <w:sz w:val="24"/>
                      <w:szCs w:val="24"/>
                    </w:rPr>
                    <w:t>Number of newsracks owned or controlled by such person</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75208E4F"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b/>
                      <w:bCs/>
                      <w:color w:val="000000"/>
                      <w:sz w:val="24"/>
                      <w:szCs w:val="24"/>
                    </w:rPr>
                    <w:t>A violation of paragraph [one] </w:t>
                  </w:r>
                  <w:r w:rsidRPr="00741325">
                    <w:rPr>
                      <w:rFonts w:ascii="Times New Roman" w:eastAsia="Times New Roman" w:hAnsi="Times New Roman" w:cs="Times New Roman"/>
                      <w:b/>
                      <w:bCs/>
                      <w:color w:val="000000"/>
                      <w:sz w:val="24"/>
                      <w:szCs w:val="24"/>
                      <w:u w:val="single"/>
                    </w:rPr>
                    <w:t>1</w:t>
                  </w:r>
                  <w:r w:rsidRPr="00741325">
                    <w:rPr>
                      <w:rFonts w:ascii="Times New Roman" w:eastAsia="Times New Roman" w:hAnsi="Times New Roman" w:cs="Times New Roman"/>
                      <w:b/>
                      <w:bCs/>
                      <w:color w:val="000000"/>
                      <w:sz w:val="24"/>
                      <w:szCs w:val="24"/>
                    </w:rPr>
                    <w:t> of subdivision e, paragraph [two] </w:t>
                  </w:r>
                  <w:r w:rsidRPr="00741325">
                    <w:rPr>
                      <w:rFonts w:ascii="Times New Roman" w:eastAsia="Times New Roman" w:hAnsi="Times New Roman" w:cs="Times New Roman"/>
                      <w:b/>
                      <w:bCs/>
                      <w:color w:val="000000"/>
                      <w:sz w:val="24"/>
                      <w:szCs w:val="24"/>
                      <w:u w:val="single"/>
                    </w:rPr>
                    <w:t>2</w:t>
                  </w:r>
                  <w:r w:rsidRPr="00741325">
                    <w:rPr>
                      <w:rFonts w:ascii="Times New Roman" w:eastAsia="Times New Roman" w:hAnsi="Times New Roman" w:cs="Times New Roman"/>
                      <w:b/>
                      <w:bCs/>
                      <w:color w:val="000000"/>
                      <w:sz w:val="24"/>
                      <w:szCs w:val="24"/>
                    </w:rPr>
                    <w:t> of subdivision c or subdivision d of this section</w:t>
                  </w:r>
                </w:p>
              </w:tc>
            </w:tr>
            <w:tr w:rsidR="00741325" w:rsidRPr="00741325" w14:paraId="054F2C7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36776CA"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Up to and including [ninety-nine] </w:t>
                  </w:r>
                  <w:r w:rsidRPr="00741325">
                    <w:rPr>
                      <w:rFonts w:ascii="Times New Roman" w:eastAsia="Times New Roman" w:hAnsi="Times New Roman" w:cs="Times New Roman"/>
                      <w:color w:val="000000"/>
                      <w:sz w:val="24"/>
                      <w:szCs w:val="24"/>
                      <w:u w:val="single"/>
                    </w:rPr>
                    <w:t>99</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344E699"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[Two hundred fifty dollars] </w:t>
                  </w:r>
                  <w:r w:rsidRPr="00741325">
                    <w:rPr>
                      <w:rFonts w:ascii="Times New Roman" w:eastAsia="Times New Roman" w:hAnsi="Times New Roman" w:cs="Times New Roman"/>
                      <w:color w:val="000000"/>
                      <w:sz w:val="24"/>
                      <w:szCs w:val="24"/>
                      <w:u w:val="single"/>
                    </w:rPr>
                    <w:t>$400 to $600</w:t>
                  </w:r>
                </w:p>
              </w:tc>
            </w:tr>
            <w:tr w:rsidR="00741325" w:rsidRPr="00741325" w14:paraId="5ADD0414"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96888A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[ninety-nine] </w:t>
                  </w:r>
                  <w:r w:rsidRPr="00741325">
                    <w:rPr>
                      <w:rFonts w:ascii="Times New Roman" w:eastAsia="Times New Roman" w:hAnsi="Times New Roman" w:cs="Times New Roman"/>
                      <w:color w:val="000000"/>
                      <w:sz w:val="24"/>
                      <w:szCs w:val="24"/>
                      <w:u w:val="single"/>
                    </w:rPr>
                    <w:t>99</w:t>
                  </w:r>
                  <w:r w:rsidRPr="00741325">
                    <w:rPr>
                      <w:rFonts w:ascii="Times New Roman" w:eastAsia="Times New Roman" w:hAnsi="Times New Roman" w:cs="Times New Roman"/>
                      <w:color w:val="000000"/>
                      <w:sz w:val="24"/>
                      <w:szCs w:val="24"/>
                    </w:rPr>
                    <w:t> and less than [two hundred fifty]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A4F2F79"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[Three hundred seventy-five] </w:t>
                  </w:r>
                  <w:r w:rsidRPr="00741325">
                    <w:rPr>
                      <w:rFonts w:ascii="Times New Roman" w:eastAsia="Times New Roman" w:hAnsi="Times New Roman" w:cs="Times New Roman"/>
                      <w:color w:val="000000"/>
                      <w:sz w:val="24"/>
                      <w:szCs w:val="24"/>
                      <w:u w:val="single"/>
                    </w:rPr>
                    <w:t>$600</w:t>
                  </w:r>
                  <w:r w:rsidRPr="00741325">
                    <w:rPr>
                      <w:rFonts w:ascii="Times New Roman" w:eastAsia="Times New Roman" w:hAnsi="Times New Roman" w:cs="Times New Roman"/>
                      <w:color w:val="000000"/>
                      <w:sz w:val="24"/>
                      <w:szCs w:val="24"/>
                    </w:rPr>
                    <w:t> to [seven hundred fifty dollars] </w:t>
                  </w:r>
                  <w:r w:rsidRPr="00741325">
                    <w:rPr>
                      <w:rFonts w:ascii="Times New Roman" w:eastAsia="Times New Roman" w:hAnsi="Times New Roman" w:cs="Times New Roman"/>
                      <w:color w:val="000000"/>
                      <w:sz w:val="24"/>
                      <w:szCs w:val="24"/>
                      <w:u w:val="single"/>
                    </w:rPr>
                    <w:t>$800</w:t>
                  </w:r>
                </w:p>
              </w:tc>
            </w:tr>
            <w:tr w:rsidR="00741325" w:rsidRPr="00741325" w14:paraId="3A9118BD"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BF26C4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[two hundred forty-nine] </w:t>
                  </w:r>
                  <w:r w:rsidRPr="00741325">
                    <w:rPr>
                      <w:rFonts w:ascii="Times New Roman" w:eastAsia="Times New Roman" w:hAnsi="Times New Roman" w:cs="Times New Roman"/>
                      <w:color w:val="000000"/>
                      <w:sz w:val="24"/>
                      <w:szCs w:val="24"/>
                      <w:u w:val="single"/>
                    </w:rPr>
                    <w:t>249</w:t>
                  </w:r>
                  <w:r w:rsidRPr="00741325">
                    <w:rPr>
                      <w:rFonts w:ascii="Times New Roman" w:eastAsia="Times New Roman" w:hAnsi="Times New Roman" w:cs="Times New Roman"/>
                      <w:color w:val="000000"/>
                      <w:sz w:val="24"/>
                      <w:szCs w:val="24"/>
                    </w:rPr>
                    <w:t> and less than [five hundred]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E30A0AE"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[Seven hundred fifty] </w:t>
                  </w:r>
                  <w:r w:rsidRPr="00741325">
                    <w:rPr>
                      <w:rFonts w:ascii="Times New Roman" w:eastAsia="Times New Roman" w:hAnsi="Times New Roman" w:cs="Times New Roman"/>
                      <w:color w:val="000000"/>
                      <w:sz w:val="24"/>
                      <w:szCs w:val="24"/>
                      <w:u w:val="single"/>
                    </w:rPr>
                    <w:t>$1,100</w:t>
                  </w:r>
                  <w:r w:rsidRPr="00741325">
                    <w:rPr>
                      <w:rFonts w:ascii="Times New Roman" w:eastAsia="Times New Roman" w:hAnsi="Times New Roman" w:cs="Times New Roman"/>
                      <w:color w:val="000000"/>
                      <w:sz w:val="24"/>
                      <w:szCs w:val="24"/>
                    </w:rPr>
                    <w:t> to [one thousand five hundred dollars] </w:t>
                  </w:r>
                  <w:r w:rsidRPr="00741325">
                    <w:rPr>
                      <w:rFonts w:ascii="Times New Roman" w:eastAsia="Times New Roman" w:hAnsi="Times New Roman" w:cs="Times New Roman"/>
                      <w:color w:val="000000"/>
                      <w:sz w:val="24"/>
                      <w:szCs w:val="24"/>
                      <w:u w:val="single"/>
                    </w:rPr>
                    <w:t>$1,500</w:t>
                  </w:r>
                </w:p>
              </w:tc>
            </w:tr>
            <w:tr w:rsidR="00741325" w:rsidRPr="00741325" w14:paraId="2D6C849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B6EE938"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[four hundred ninety-nine] </w:t>
                  </w:r>
                  <w:r w:rsidRPr="00741325">
                    <w:rPr>
                      <w:rFonts w:ascii="Times New Roman" w:eastAsia="Times New Roman" w:hAnsi="Times New Roman" w:cs="Times New Roman"/>
                      <w:color w:val="000000"/>
                      <w:sz w:val="24"/>
                      <w:szCs w:val="24"/>
                      <w:u w:val="single"/>
                    </w:rPr>
                    <w:t>499</w:t>
                  </w:r>
                  <w:r w:rsidRPr="00741325">
                    <w:rPr>
                      <w:rFonts w:ascii="Times New Roman" w:eastAsia="Times New Roman" w:hAnsi="Times New Roman" w:cs="Times New Roman"/>
                      <w:color w:val="000000"/>
                      <w:sz w:val="24"/>
                      <w:szCs w:val="24"/>
                    </w:rPr>
                    <w:t> and less than [seven hundred fifty] </w:t>
                  </w:r>
                  <w:r w:rsidRPr="00741325">
                    <w:rPr>
                      <w:rFonts w:ascii="Times New Roman" w:eastAsia="Times New Roman" w:hAnsi="Times New Roman" w:cs="Times New Roman"/>
                      <w:color w:val="000000"/>
                      <w:sz w:val="24"/>
                      <w:szCs w:val="24"/>
                      <w:u w:val="single"/>
                    </w:rPr>
                    <w:t>750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8F5EC07"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one hundred twenty-five] </w:t>
                  </w:r>
                  <w:r w:rsidRPr="00741325">
                    <w:rPr>
                      <w:rFonts w:ascii="Times New Roman" w:eastAsia="Times New Roman" w:hAnsi="Times New Roman" w:cs="Times New Roman"/>
                      <w:color w:val="000000"/>
                      <w:sz w:val="24"/>
                      <w:szCs w:val="24"/>
                      <w:u w:val="single"/>
                    </w:rPr>
                    <w:t>$1,700</w:t>
                  </w:r>
                  <w:r w:rsidRPr="00741325">
                    <w:rPr>
                      <w:rFonts w:ascii="Times New Roman" w:eastAsia="Times New Roman" w:hAnsi="Times New Roman" w:cs="Times New Roman"/>
                      <w:color w:val="000000"/>
                      <w:sz w:val="24"/>
                      <w:szCs w:val="24"/>
                    </w:rPr>
                    <w:t> to [two thousand two hundred fifty dollars] </w:t>
                  </w:r>
                  <w:r w:rsidRPr="00741325">
                    <w:rPr>
                      <w:rFonts w:ascii="Times New Roman" w:eastAsia="Times New Roman" w:hAnsi="Times New Roman" w:cs="Times New Roman"/>
                      <w:color w:val="000000"/>
                      <w:sz w:val="24"/>
                      <w:szCs w:val="24"/>
                      <w:u w:val="single"/>
                    </w:rPr>
                    <w:t>$2,250</w:t>
                  </w:r>
                </w:p>
              </w:tc>
            </w:tr>
            <w:tr w:rsidR="00741325" w:rsidRPr="00741325" w14:paraId="664A46D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7264EBF"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lastRenderedPageBreak/>
                    <w:t>More than [seven hundred forty-nine] </w:t>
                  </w:r>
                  <w:r w:rsidRPr="00741325">
                    <w:rPr>
                      <w:rFonts w:ascii="Times New Roman" w:eastAsia="Times New Roman" w:hAnsi="Times New Roman" w:cs="Times New Roman"/>
                      <w:color w:val="000000"/>
                      <w:sz w:val="24"/>
                      <w:szCs w:val="24"/>
                      <w:u w:val="single"/>
                    </w:rPr>
                    <w:t>749</w:t>
                  </w:r>
                  <w:r w:rsidRPr="00741325">
                    <w:rPr>
                      <w:rFonts w:ascii="Times New Roman" w:eastAsia="Times New Roman" w:hAnsi="Times New Roman" w:cs="Times New Roman"/>
                      <w:color w:val="000000"/>
                      <w:sz w:val="24"/>
                      <w:szCs w:val="24"/>
                    </w:rPr>
                    <w:t> and less [than one thousand] </w:t>
                  </w:r>
                  <w:r w:rsidRPr="00741325">
                    <w:rPr>
                      <w:rFonts w:ascii="Times New Roman" w:eastAsia="Times New Roman" w:hAnsi="Times New Roman" w:cs="Times New Roman"/>
                      <w:color w:val="000000"/>
                      <w:sz w:val="24"/>
                      <w:szCs w:val="24"/>
                      <w:u w:val="single"/>
                    </w:rPr>
                    <w:t>1,000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53A7C55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five hundred] </w:t>
                  </w:r>
                  <w:r w:rsidRPr="00741325">
                    <w:rPr>
                      <w:rFonts w:ascii="Times New Roman" w:eastAsia="Times New Roman" w:hAnsi="Times New Roman" w:cs="Times New Roman"/>
                      <w:color w:val="000000"/>
                      <w:sz w:val="24"/>
                      <w:szCs w:val="24"/>
                      <w:u w:val="single"/>
                    </w:rPr>
                    <w:t>$2,300</w:t>
                  </w:r>
                  <w:r w:rsidRPr="00741325">
                    <w:rPr>
                      <w:rFonts w:ascii="Times New Roman" w:eastAsia="Times New Roman" w:hAnsi="Times New Roman" w:cs="Times New Roman"/>
                      <w:color w:val="000000"/>
                      <w:sz w:val="24"/>
                      <w:szCs w:val="24"/>
                    </w:rPr>
                    <w:t> to [three thousand dollars] </w:t>
                  </w:r>
                  <w:r w:rsidRPr="00741325">
                    <w:rPr>
                      <w:rFonts w:ascii="Times New Roman" w:eastAsia="Times New Roman" w:hAnsi="Times New Roman" w:cs="Times New Roman"/>
                      <w:color w:val="000000"/>
                      <w:sz w:val="24"/>
                      <w:szCs w:val="24"/>
                      <w:u w:val="single"/>
                    </w:rPr>
                    <w:t>$3,000</w:t>
                  </w:r>
                </w:p>
              </w:tc>
            </w:tr>
            <w:tr w:rsidR="00741325" w:rsidRPr="00741325" w14:paraId="7A05C657"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A8B79D8"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w:t>
                  </w:r>
                  <w:r w:rsidRPr="00741325">
                    <w:rPr>
                      <w:rFonts w:ascii="Times New Roman" w:eastAsia="Times New Roman" w:hAnsi="Times New Roman" w:cs="Times New Roman"/>
                      <w:color w:val="000000"/>
                      <w:sz w:val="24"/>
                      <w:szCs w:val="24"/>
                      <w:u w:val="single"/>
                    </w:rPr>
                    <w:t>1,000</w:t>
                  </w:r>
                  <w:r w:rsidRPr="00741325">
                    <w:rPr>
                      <w:rFonts w:ascii="Times New Roman" w:eastAsia="Times New Roman" w:hAnsi="Times New Roman" w:cs="Times New Roman"/>
                      <w:color w:val="000000"/>
                      <w:sz w:val="24"/>
                      <w:szCs w:val="24"/>
                    </w:rPr>
                    <w:t> or more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3CE3CF7"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[Two thousand] </w:t>
                  </w:r>
                  <w:r w:rsidRPr="00741325">
                    <w:rPr>
                      <w:rFonts w:ascii="Times New Roman" w:eastAsia="Times New Roman" w:hAnsi="Times New Roman" w:cs="Times New Roman"/>
                      <w:color w:val="000000"/>
                      <w:sz w:val="24"/>
                      <w:szCs w:val="24"/>
                      <w:u w:val="single"/>
                    </w:rPr>
                    <w:t>$3,000</w:t>
                  </w:r>
                  <w:r w:rsidRPr="00741325">
                    <w:rPr>
                      <w:rFonts w:ascii="Times New Roman" w:eastAsia="Times New Roman" w:hAnsi="Times New Roman" w:cs="Times New Roman"/>
                      <w:color w:val="000000"/>
                      <w:sz w:val="24"/>
                      <w:szCs w:val="24"/>
                    </w:rPr>
                    <w:t> to [four thousand dollars] </w:t>
                  </w:r>
                  <w:r w:rsidRPr="00741325">
                    <w:rPr>
                      <w:rFonts w:ascii="Times New Roman" w:eastAsia="Times New Roman" w:hAnsi="Times New Roman" w:cs="Times New Roman"/>
                      <w:color w:val="000000"/>
                      <w:sz w:val="24"/>
                      <w:szCs w:val="24"/>
                      <w:u w:val="single"/>
                    </w:rPr>
                    <w:t>$4,000</w:t>
                  </w:r>
                </w:p>
              </w:tc>
            </w:tr>
          </w:tbl>
          <w:p w14:paraId="4A96E60D" w14:textId="77777777" w:rsidR="00741325" w:rsidRPr="00741325" w:rsidRDefault="00741325" w:rsidP="00741325">
            <w:pPr>
              <w:shd w:val="clear" w:color="auto" w:fill="FFFFFF"/>
              <w:spacing w:before="240"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7. The commissioner shall remove or cause to be removed from any sidewalk for a period of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consecutive months, every newsrack and the contents thereof under the ownership or control of any person who repeatedly violates any provision or provisions of this [subdivision] </w:t>
            </w:r>
            <w:r w:rsidRPr="00741325">
              <w:rPr>
                <w:rFonts w:ascii="Times New Roman" w:eastAsia="Times New Roman" w:hAnsi="Times New Roman" w:cs="Times New Roman"/>
                <w:color w:val="000000"/>
                <w:sz w:val="24"/>
                <w:szCs w:val="24"/>
                <w:u w:val="single"/>
              </w:rPr>
              <w:t>section</w:t>
            </w:r>
            <w:r w:rsidRPr="00741325">
              <w:rPr>
                <w:rFonts w:ascii="Times New Roman" w:eastAsia="Times New Roman" w:hAnsi="Times New Roman" w:cs="Times New Roman"/>
                <w:color w:val="000000"/>
                <w:sz w:val="24"/>
                <w:szCs w:val="24"/>
              </w:rPr>
              <w:t>. For purposes of this paragraph, a person shall be deemed to have repeatedly violated this section if such person has been determined by the board, upon default or after a hearing, to have violated the provisions of this section [ten]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or more times within any [six-month] </w:t>
            </w:r>
            <w:r w:rsidRPr="00741325">
              <w:rPr>
                <w:rFonts w:ascii="Times New Roman" w:eastAsia="Times New Roman" w:hAnsi="Times New Roman" w:cs="Times New Roman"/>
                <w:color w:val="000000"/>
                <w:sz w:val="24"/>
                <w:szCs w:val="24"/>
                <w:u w:val="single"/>
              </w:rPr>
              <w:t>6 month</w:t>
            </w:r>
            <w:r w:rsidRPr="00741325">
              <w:rPr>
                <w:rFonts w:ascii="Times New Roman" w:eastAsia="Times New Roman" w:hAnsi="Times New Roman" w:cs="Times New Roman"/>
                <w:color w:val="000000"/>
                <w:sz w:val="24"/>
                <w:szCs w:val="24"/>
              </w:rPr>
              <w:t> period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that such person has failed to pay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xml:space="preserve"> or more civil penalties imposed during that same time period. [For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 graffiti and other unauthorized writing, painting, drawing, or other markings or inscriptions as required by such paragraph in each of two consecutive certification periods in any two year period or three times in any two-year period.] The department shall maintain a record of all persons who repeatedly violate any provision or provisions of this subdivision. In the event that the commissioner removes or causes to be removed all newsracks and the contents thereof under the ownership or control of any person based upon this paragraph, such person shall be permitted to replace all such newsracks at the locations from which they were removed upon payment in full of all outstanding civil penalties imposed for violations of this section and the reasonable costs of removal and storage, provided that such newsracks meet the </w:t>
            </w:r>
            <w:r w:rsidRPr="00741325">
              <w:rPr>
                <w:rFonts w:ascii="Times New Roman" w:eastAsia="Times New Roman" w:hAnsi="Times New Roman" w:cs="Times New Roman"/>
                <w:color w:val="000000"/>
                <w:sz w:val="24"/>
                <w:szCs w:val="24"/>
              </w:rPr>
              <w:lastRenderedPageBreak/>
              <w:t>requirements of this section. If any newsracks or contents thereof removed pursuant to this paragraph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 expiration of the [three-month] </w:t>
            </w:r>
            <w:r w:rsidRPr="00741325">
              <w:rPr>
                <w:rFonts w:ascii="Times New Roman" w:eastAsia="Times New Roman" w:hAnsi="Times New Roman" w:cs="Times New Roman"/>
                <w:color w:val="000000"/>
                <w:sz w:val="24"/>
                <w:szCs w:val="24"/>
                <w:u w:val="single"/>
              </w:rPr>
              <w:t>3 month</w:t>
            </w:r>
            <w:r w:rsidRPr="00741325">
              <w:rPr>
                <w:rFonts w:ascii="Times New Roman" w:eastAsia="Times New Roman" w:hAnsi="Times New Roman" w:cs="Times New Roman"/>
                <w:color w:val="000000"/>
                <w:sz w:val="24"/>
                <w:szCs w:val="24"/>
              </w:rPr>
              <w:t> removal period, such newsracks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1A0450AC"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8. In giving any notice of correction or serving any [commissioners] </w:t>
            </w:r>
            <w:r w:rsidRPr="00741325">
              <w:rPr>
                <w:rFonts w:ascii="Times New Roman" w:eastAsia="Times New Roman" w:hAnsi="Times New Roman" w:cs="Times New Roman"/>
                <w:color w:val="000000"/>
                <w:sz w:val="24"/>
                <w:szCs w:val="24"/>
                <w:u w:val="single"/>
              </w:rPr>
              <w:t>commissioner’s</w:t>
            </w:r>
            <w:r w:rsidRPr="00741325">
              <w:rPr>
                <w:rFonts w:ascii="Times New Roman" w:eastAsia="Times New Roman" w:hAnsi="Times New Roman" w:cs="Times New Roman"/>
                <w:color w:val="000000"/>
                <w:sz w:val="24"/>
                <w:szCs w:val="24"/>
              </w:rPr>
              <w:t> order required under this section, except as otherwise provided by law, the commissioner may rely on the validity of any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address [(a) posted on the newsrack pursuant to paragraph 4 of subdivision b of this section as the address] of the owner or person in control of the newsrack [or (b)] submitted to the department pursuant to subdivision c of this section, and shall provide such notice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[If the owner or person in control of a newsrack shall have failed to comply with paragraph 4 of subdivision b or with subdivision c of this section, the commissioner shall make reasonable efforts to ascertain the identity and address of the owner or person in control of such newsrack for the purpose of giving any required notice, and having done so, may take action as if any required notice had been given.]</w:t>
            </w:r>
          </w:p>
          <w:p w14:paraId="3297A90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9. Nothing in this section shall preclude the immediate removal of a newsrack when otherwise authorized by law.</w:t>
            </w:r>
          </w:p>
          <w:p w14:paraId="7F3D5E5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6. This local law takes effect 120 days after it becomes law.</w:t>
            </w:r>
          </w:p>
          <w:p w14:paraId="705A25A5"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 </w:t>
            </w:r>
          </w:p>
          <w:p w14:paraId="4D63218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u w:val="single"/>
              </w:rPr>
              <w:t>Session 14</w:t>
            </w:r>
          </w:p>
          <w:p w14:paraId="6F0B0CB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MC</w:t>
            </w:r>
          </w:p>
          <w:p w14:paraId="15F4ABCB"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LS # 20095</w:t>
            </w:r>
          </w:p>
          <w:p w14:paraId="666F4B68"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2/13/2026 11:13AM</w:t>
            </w:r>
          </w:p>
          <w:p w14:paraId="56ACCB9E"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 </w:t>
            </w:r>
          </w:p>
          <w:p w14:paraId="3E0C4963"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u w:val="single"/>
              </w:rPr>
              <w:t>Session 13</w:t>
            </w:r>
          </w:p>
          <w:p w14:paraId="78681E66"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MC</w:t>
            </w:r>
          </w:p>
          <w:p w14:paraId="4D631B2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LS # 20095</w:t>
            </w:r>
          </w:p>
          <w:p w14:paraId="6E166B61"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10/8/2025 11:39AM</w:t>
            </w:r>
          </w:p>
        </w:tc>
      </w:tr>
    </w:tbl>
    <w:p w14:paraId="26FF4031" w14:textId="77777777" w:rsidR="004167D7" w:rsidRDefault="004167D7" w:rsidP="00AA312C">
      <w:pPr>
        <w:rPr>
          <w:rFonts w:ascii="Times New Roman" w:hAnsi="Times New Roman"/>
          <w:i/>
          <w:iC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67D7" w:rsidRPr="004167D7" w14:paraId="19FD55C5" w14:textId="77777777">
        <w:trPr>
          <w:tblCellSpacing w:w="0" w:type="dxa"/>
        </w:trPr>
        <w:tc>
          <w:tcPr>
            <w:tcW w:w="0" w:type="auto"/>
            <w:shd w:val="clear" w:color="auto" w:fill="FFFFFF"/>
            <w:vAlign w:val="center"/>
            <w:hideMark/>
          </w:tcPr>
          <w:p w14:paraId="581869AF" w14:textId="6911A91E" w:rsidR="004167D7" w:rsidRPr="004167D7" w:rsidRDefault="004167D7" w:rsidP="004C712F">
            <w:pPr>
              <w:shd w:val="clear" w:color="auto" w:fill="FFFFFF"/>
              <w:spacing w:after="0" w:line="240" w:lineRule="auto"/>
              <w:jc w:val="center"/>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lastRenderedPageBreak/>
              <w:t>Int. No.</w:t>
            </w:r>
            <w:r>
              <w:rPr>
                <w:rFonts w:ascii="Times New Roman" w:eastAsia="Times New Roman" w:hAnsi="Times New Roman" w:cs="Times New Roman"/>
                <w:color w:val="000000"/>
                <w:sz w:val="24"/>
                <w:szCs w:val="24"/>
              </w:rPr>
              <w:t xml:space="preserve"> 257</w:t>
            </w:r>
            <w:r w:rsidRPr="004167D7">
              <w:rPr>
                <w:rFonts w:ascii="Times New Roman" w:eastAsia="Times New Roman" w:hAnsi="Times New Roman" w:cs="Times New Roman"/>
                <w:color w:val="000000"/>
                <w:sz w:val="24"/>
                <w:szCs w:val="24"/>
              </w:rPr>
              <w:t>-A</w:t>
            </w:r>
          </w:p>
          <w:p w14:paraId="3B9B362A" w14:textId="77777777" w:rsidR="004167D7" w:rsidRPr="004167D7" w:rsidRDefault="004167D7" w:rsidP="004167D7">
            <w:pPr>
              <w:shd w:val="clear" w:color="auto" w:fill="FFFFFF"/>
              <w:spacing w:after="0" w:line="240" w:lineRule="auto"/>
              <w:jc w:val="center"/>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4C79D00F" w14:textId="5012EF18"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By Council Members Joseph, Krishnan</w:t>
            </w:r>
            <w:r w:rsidR="00297197">
              <w:rPr>
                <w:rFonts w:ascii="Times New Roman" w:eastAsia="Times New Roman" w:hAnsi="Times New Roman" w:cs="Times New Roman"/>
                <w:color w:val="000000"/>
                <w:sz w:val="24"/>
                <w:szCs w:val="24"/>
              </w:rPr>
              <w:t>,</w:t>
            </w:r>
            <w:r w:rsidRPr="004167D7">
              <w:rPr>
                <w:rFonts w:ascii="Times New Roman" w:eastAsia="Times New Roman" w:hAnsi="Times New Roman" w:cs="Times New Roman"/>
                <w:color w:val="000000"/>
                <w:sz w:val="24"/>
                <w:szCs w:val="24"/>
              </w:rPr>
              <w:t xml:space="preserve"> Louis</w:t>
            </w:r>
            <w:r w:rsidR="00297197">
              <w:rPr>
                <w:rFonts w:ascii="Times New Roman" w:eastAsia="Times New Roman" w:hAnsi="Times New Roman" w:cs="Times New Roman"/>
                <w:color w:val="000000"/>
                <w:sz w:val="24"/>
                <w:szCs w:val="24"/>
              </w:rPr>
              <w:t>, Brooks-Powers</w:t>
            </w:r>
            <w:r w:rsidR="00D91A2D">
              <w:rPr>
                <w:rFonts w:ascii="Times New Roman" w:eastAsia="Times New Roman" w:hAnsi="Times New Roman" w:cs="Times New Roman"/>
                <w:color w:val="000000"/>
                <w:sz w:val="24"/>
                <w:szCs w:val="24"/>
              </w:rPr>
              <w:t>,</w:t>
            </w:r>
            <w:r w:rsidR="00297197">
              <w:rPr>
                <w:rFonts w:ascii="Times New Roman" w:eastAsia="Times New Roman" w:hAnsi="Times New Roman" w:cs="Times New Roman"/>
                <w:color w:val="000000"/>
                <w:sz w:val="24"/>
                <w:szCs w:val="24"/>
              </w:rPr>
              <w:t xml:space="preserve"> </w:t>
            </w:r>
            <w:r w:rsidR="00297197" w:rsidRPr="00297197">
              <w:rPr>
                <w:rFonts w:ascii="Times New Roman" w:eastAsia="Times New Roman" w:hAnsi="Times New Roman" w:cs="Times New Roman"/>
                <w:color w:val="000000"/>
                <w:sz w:val="24"/>
                <w:szCs w:val="24"/>
              </w:rPr>
              <w:t>Gutiérrez</w:t>
            </w:r>
            <w:r w:rsidR="00D91A2D">
              <w:rPr>
                <w:rFonts w:ascii="Times New Roman" w:eastAsia="Times New Roman" w:hAnsi="Times New Roman" w:cs="Times New Roman"/>
                <w:color w:val="000000"/>
                <w:sz w:val="24"/>
                <w:szCs w:val="24"/>
              </w:rPr>
              <w:t xml:space="preserve"> and Hudson</w:t>
            </w:r>
          </w:p>
          <w:p w14:paraId="782FB161"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58B4BF96" w14:textId="1AEF111B"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A Local Law to amend the administrative code of the city of New York, in relation to special activation of the open streets program on certain holidays and time periods with significant pedestrian traffic</w:t>
            </w:r>
          </w:p>
          <w:p w14:paraId="2926C652"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4F92EFAF"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Be it enacted by the Council as follows:</w:t>
            </w:r>
          </w:p>
          <w:p w14:paraId="5301F9BE" w14:textId="77777777" w:rsidR="004167D7" w:rsidRPr="004167D7" w:rsidRDefault="004167D7" w:rsidP="004167D7">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0DD6E0D1"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Section 1. Subdivision a of section 19-107.1 of the administrative code of the city of New York is amended by adding a new definition of “special activation opportunity” in alphabetical order to read as follows:</w:t>
            </w:r>
          </w:p>
          <w:p w14:paraId="077B6FE5"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Special activation opportunity.</w:t>
            </w:r>
            <w:r w:rsidRPr="004167D7">
              <w:rPr>
                <w:rFonts w:ascii="Times New Roman" w:eastAsia="Times New Roman" w:hAnsi="Times New Roman" w:cs="Times New Roman"/>
                <w:b/>
                <w:bCs/>
                <w:color w:val="000000"/>
                <w:sz w:val="24"/>
                <w:szCs w:val="24"/>
                <w:u w:val="single"/>
              </w:rPr>
              <w:t> </w:t>
            </w:r>
            <w:r w:rsidRPr="004167D7">
              <w:rPr>
                <w:rFonts w:ascii="Times New Roman" w:eastAsia="Times New Roman" w:hAnsi="Times New Roman" w:cs="Times New Roman"/>
                <w:color w:val="000000"/>
                <w:sz w:val="24"/>
                <w:szCs w:val="24"/>
                <w:u w:val="single"/>
              </w:rPr>
              <w:t>The term “special activation opportunity” means a window of days or hours designated by the department during which the department or a community organization may operate an open street, in addition to the regular hours of operation of such open street.</w:t>
            </w:r>
          </w:p>
          <w:p w14:paraId="25805FFC"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2. Section 19-107.1 of the administrative code of the city of New York is amended by adding a new subdivision m to read as follows:</w:t>
            </w:r>
          </w:p>
          <w:p w14:paraId="48EF1E70"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m. A community organization that manages an open street designated pursuant to this section may propose days or hours for a special activation opportunity for such open street, which may include Memorial Day, Juneteenth, Fourth of July, Labor Day, Halloween, or any other holiday or time period during which there is significant pedestrian traffic. The department may promulgate rules providing procedures for such community organization to propose such a special activation opportunity.</w:t>
            </w:r>
          </w:p>
          <w:p w14:paraId="186F8B00"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3. This local law takes effect 30 days after it becomes law.</w:t>
            </w:r>
          </w:p>
          <w:p w14:paraId="0A345073"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 </w:t>
            </w:r>
          </w:p>
          <w:p w14:paraId="13FF1044"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u w:val="single"/>
              </w:rPr>
              <w:t>Session 14</w:t>
            </w:r>
          </w:p>
          <w:p w14:paraId="3B1FB4EE"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MC</w:t>
            </w:r>
          </w:p>
          <w:p w14:paraId="4A6CD917" w14:textId="77777777" w:rsidR="004167D7" w:rsidRPr="004167D7" w:rsidRDefault="004167D7" w:rsidP="00480BD9">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LS #10688</w:t>
            </w:r>
          </w:p>
          <w:p w14:paraId="4CD11DE6" w14:textId="77777777" w:rsidR="004167D7" w:rsidRPr="00011BA9" w:rsidRDefault="004167D7" w:rsidP="00480BD9">
            <w:pPr>
              <w:spacing w:after="0" w:line="240" w:lineRule="auto"/>
              <w:rPr>
                <w:rFonts w:ascii="Times New Roman" w:hAnsi="Times New Roman" w:cs="Times New Roman"/>
                <w:sz w:val="18"/>
                <w:szCs w:val="18"/>
              </w:rPr>
            </w:pPr>
            <w:r w:rsidRPr="00011BA9">
              <w:rPr>
                <w:rFonts w:ascii="Times New Roman" w:hAnsi="Times New Roman" w:cs="Times New Roman"/>
                <w:sz w:val="18"/>
                <w:szCs w:val="18"/>
              </w:rPr>
              <w:t>Int. 257-2026</w:t>
            </w:r>
          </w:p>
          <w:p w14:paraId="0D74D288"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2/4/2026 3:57 PM</w:t>
            </w:r>
          </w:p>
          <w:p w14:paraId="55BD53F1"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lastRenderedPageBreak/>
              <w:t> </w:t>
            </w:r>
          </w:p>
          <w:p w14:paraId="5B4A28A7"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u w:val="single"/>
              </w:rPr>
              <w:t>Session 13</w:t>
            </w:r>
          </w:p>
          <w:p w14:paraId="47068248"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JLB</w:t>
            </w:r>
          </w:p>
          <w:p w14:paraId="5FC0E869"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LS #10688</w:t>
            </w:r>
          </w:p>
          <w:p w14:paraId="06A0DF56"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Int. #0270-2024</w:t>
            </w:r>
          </w:p>
          <w:p w14:paraId="64A49BE4"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1/8/2026 9:15 AM</w:t>
            </w:r>
          </w:p>
        </w:tc>
      </w:tr>
    </w:tbl>
    <w:p w14:paraId="40A41B2C" w14:textId="26D0152C" w:rsidR="004167D7" w:rsidRDefault="004167D7" w:rsidP="004167D7">
      <w:pPr>
        <w:jc w:val="center"/>
        <w:rPr>
          <w:rFonts w:ascii="Times New Roman" w:hAnsi="Times New Roman"/>
          <w:i/>
          <w:iCs/>
          <w:sz w:val="24"/>
          <w:szCs w:val="24"/>
        </w:rPr>
      </w:pPr>
      <w:r w:rsidRPr="004167D7">
        <w:rPr>
          <w:rFonts w:ascii="Times New Roman" w:eastAsia="Times New Roman" w:hAnsi="Times New Roman" w:cs="Times New Roman"/>
          <w:color w:val="000000"/>
          <w:sz w:val="27"/>
          <w:szCs w:val="27"/>
        </w:rPr>
        <w:lastRenderedPageBreak/>
        <w:br/>
      </w:r>
    </w:p>
    <w:p w14:paraId="095ECBD1" w14:textId="77777777" w:rsidR="00741325" w:rsidRDefault="00741325" w:rsidP="004167D7">
      <w:pPr>
        <w:jc w:val="center"/>
        <w:rPr>
          <w:rFonts w:ascii="Times New Roman" w:hAnsi="Times New Roman"/>
          <w:i/>
          <w:iCs/>
          <w:sz w:val="24"/>
          <w:szCs w:val="24"/>
        </w:rPr>
      </w:pPr>
    </w:p>
    <w:p w14:paraId="0AA5DB1C" w14:textId="77777777" w:rsidR="00741325" w:rsidRDefault="00741325" w:rsidP="004167D7">
      <w:pPr>
        <w:jc w:val="center"/>
        <w:rPr>
          <w:rFonts w:ascii="Times New Roman" w:hAnsi="Times New Roman"/>
          <w:i/>
          <w:iCs/>
          <w:sz w:val="24"/>
          <w:szCs w:val="24"/>
        </w:rPr>
      </w:pPr>
    </w:p>
    <w:p w14:paraId="5B0CF195" w14:textId="77777777" w:rsidR="00741325" w:rsidRDefault="00741325" w:rsidP="004167D7">
      <w:pPr>
        <w:jc w:val="center"/>
        <w:rPr>
          <w:rFonts w:ascii="Times New Roman" w:hAnsi="Times New Roman"/>
          <w:i/>
          <w:iCs/>
          <w:sz w:val="24"/>
          <w:szCs w:val="24"/>
        </w:rPr>
      </w:pPr>
    </w:p>
    <w:p w14:paraId="4C028D78" w14:textId="77777777" w:rsidR="00741325" w:rsidRDefault="00741325" w:rsidP="004167D7">
      <w:pPr>
        <w:jc w:val="center"/>
        <w:rPr>
          <w:rFonts w:ascii="Times New Roman" w:hAnsi="Times New Roman"/>
          <w:i/>
          <w:iCs/>
          <w:sz w:val="24"/>
          <w:szCs w:val="24"/>
        </w:rPr>
      </w:pPr>
    </w:p>
    <w:p w14:paraId="286E56DE" w14:textId="77777777" w:rsidR="00741325" w:rsidRDefault="00741325" w:rsidP="004167D7">
      <w:pPr>
        <w:jc w:val="center"/>
        <w:rPr>
          <w:rFonts w:ascii="Times New Roman" w:hAnsi="Times New Roman"/>
          <w:i/>
          <w:iCs/>
          <w:sz w:val="24"/>
          <w:szCs w:val="24"/>
        </w:rPr>
      </w:pPr>
    </w:p>
    <w:p w14:paraId="67B59186" w14:textId="77777777" w:rsidR="00741325" w:rsidRDefault="00741325" w:rsidP="004167D7">
      <w:pPr>
        <w:jc w:val="center"/>
        <w:rPr>
          <w:rFonts w:ascii="Times New Roman" w:hAnsi="Times New Roman"/>
          <w:i/>
          <w:iCs/>
          <w:sz w:val="24"/>
          <w:szCs w:val="24"/>
        </w:rPr>
      </w:pPr>
    </w:p>
    <w:p w14:paraId="6E6FCF43" w14:textId="77777777" w:rsidR="00741325" w:rsidRDefault="00741325" w:rsidP="004167D7">
      <w:pPr>
        <w:jc w:val="center"/>
        <w:rPr>
          <w:rFonts w:ascii="Times New Roman" w:hAnsi="Times New Roman"/>
          <w:i/>
          <w:iCs/>
          <w:sz w:val="24"/>
          <w:szCs w:val="24"/>
        </w:rPr>
      </w:pPr>
    </w:p>
    <w:p w14:paraId="6BDFD29F" w14:textId="77777777" w:rsidR="00741325" w:rsidRDefault="00741325" w:rsidP="004167D7">
      <w:pPr>
        <w:jc w:val="center"/>
        <w:rPr>
          <w:rFonts w:ascii="Times New Roman" w:hAnsi="Times New Roman"/>
          <w:i/>
          <w:iCs/>
          <w:sz w:val="24"/>
          <w:szCs w:val="24"/>
        </w:rPr>
      </w:pPr>
    </w:p>
    <w:p w14:paraId="7A734037" w14:textId="77777777" w:rsidR="00741325" w:rsidRDefault="00741325" w:rsidP="004167D7">
      <w:pPr>
        <w:jc w:val="center"/>
        <w:rPr>
          <w:rFonts w:ascii="Times New Roman" w:hAnsi="Times New Roman"/>
          <w:i/>
          <w:iCs/>
          <w:sz w:val="24"/>
          <w:szCs w:val="24"/>
        </w:rPr>
      </w:pPr>
    </w:p>
    <w:p w14:paraId="532B2030" w14:textId="77777777" w:rsidR="00741325" w:rsidRPr="004167D7" w:rsidRDefault="00741325" w:rsidP="004167D7">
      <w:pPr>
        <w:jc w:val="center"/>
        <w:rPr>
          <w:rFonts w:ascii="Times New Roman" w:hAnsi="Times New Roman"/>
          <w:i/>
          <w:iCs/>
          <w:sz w:val="24"/>
          <w:szCs w:val="24"/>
        </w:rPr>
      </w:pPr>
    </w:p>
    <w:sectPr w:rsidR="00741325" w:rsidRPr="004167D7"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D083" w14:textId="77777777" w:rsidR="0053526B" w:rsidRDefault="0053526B" w:rsidP="00851B82">
      <w:pPr>
        <w:spacing w:after="0" w:line="240" w:lineRule="auto"/>
      </w:pPr>
      <w:r>
        <w:separator/>
      </w:r>
    </w:p>
  </w:endnote>
  <w:endnote w:type="continuationSeparator" w:id="0">
    <w:p w14:paraId="752C645F" w14:textId="77777777" w:rsidR="0053526B" w:rsidRDefault="0053526B" w:rsidP="00851B82">
      <w:pPr>
        <w:spacing w:after="0" w:line="240" w:lineRule="auto"/>
      </w:pPr>
      <w:r>
        <w:continuationSeparator/>
      </w:r>
    </w:p>
  </w:endnote>
  <w:endnote w:type="continuationNotice" w:id="1">
    <w:p w14:paraId="5C8D3D4D" w14:textId="77777777" w:rsidR="0053526B" w:rsidRDefault="00535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B9058" w14:textId="77777777" w:rsidR="0053526B" w:rsidRDefault="0053526B" w:rsidP="00851B82">
      <w:pPr>
        <w:spacing w:after="0" w:line="240" w:lineRule="auto"/>
      </w:pPr>
      <w:r>
        <w:separator/>
      </w:r>
    </w:p>
  </w:footnote>
  <w:footnote w:type="continuationSeparator" w:id="0">
    <w:p w14:paraId="404F10CD" w14:textId="77777777" w:rsidR="0053526B" w:rsidRDefault="0053526B" w:rsidP="00851B82">
      <w:pPr>
        <w:spacing w:after="0" w:line="240" w:lineRule="auto"/>
      </w:pPr>
      <w:r>
        <w:continuationSeparator/>
      </w:r>
    </w:p>
  </w:footnote>
  <w:footnote w:type="continuationNotice" w:id="1">
    <w:p w14:paraId="3FE3B892" w14:textId="77777777" w:rsidR="0053526B" w:rsidRDefault="0053526B">
      <w:pPr>
        <w:spacing w:after="0" w:line="240" w:lineRule="auto"/>
      </w:pPr>
    </w:p>
  </w:footnote>
  <w:footnote w:id="2">
    <w:p w14:paraId="6DF7C3CA" w14:textId="0B3AF9CB" w:rsidR="00A9229A" w:rsidRPr="0087512A" w:rsidRDefault="00A9229A" w:rsidP="00C838A4">
      <w:pPr>
        <w:pStyle w:val="FootnoteText"/>
      </w:pPr>
      <w:r w:rsidRPr="00C617C4">
        <w:rPr>
          <w:rStyle w:val="FootnoteReference"/>
        </w:rPr>
        <w:footnoteRef/>
      </w:r>
      <w:r w:rsidRPr="00C617C4">
        <w:t xml:space="preserve"> </w:t>
      </w:r>
      <w:r w:rsidR="0055411A">
        <w:t>NYC 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47F606A9" w14:textId="1B8407CB"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8">
    <w:p w14:paraId="446A5DA2" w14:textId="2698EE46" w:rsidR="00F10398" w:rsidRPr="001043FB" w:rsidRDefault="00F10398" w:rsidP="00F10398">
      <w:pPr>
        <w:pStyle w:val="FootnoteText"/>
      </w:pPr>
      <w:r w:rsidRPr="001043FB">
        <w:rPr>
          <w:rStyle w:val="FootnoteReference"/>
        </w:rPr>
        <w:footnoteRef/>
      </w:r>
      <w:r w:rsidRPr="001043FB">
        <w:t xml:space="preserve"> </w:t>
      </w:r>
      <w:r w:rsidR="00E52CF4">
        <w:t xml:space="preserve">NYC </w:t>
      </w:r>
      <w:r w:rsidRPr="001043FB">
        <w:t xml:space="preserve">DOT, </w:t>
      </w:r>
      <w:r w:rsidRPr="001043FB">
        <w:rPr>
          <w:i/>
        </w:rPr>
        <w:t>Infrastructure-Newsracks</w:t>
      </w:r>
      <w:r w:rsidRPr="001043FB">
        <w:t xml:space="preserve">, available at </w:t>
      </w:r>
      <w:hyperlink r:id="rId2" w:history="1">
        <w:r w:rsidRPr="001043FB">
          <w:rPr>
            <w:rStyle w:val="Hyperlink"/>
          </w:rPr>
          <w:t>https://www.nyc.gov/html/dot/html/infrastructure/newsracksintro.shtml</w:t>
        </w:r>
      </w:hyperlink>
      <w:r>
        <w:t>.</w:t>
      </w:r>
    </w:p>
  </w:footnote>
  <w:footnote w:id="9">
    <w:p w14:paraId="3F96DA55"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0">
    <w:p w14:paraId="1942B77D" w14:textId="17152443"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11">
    <w:p w14:paraId="3F78DA7E" w14:textId="1C70AD10" w:rsidR="00F10398" w:rsidRPr="001043FB" w:rsidRDefault="00F10398" w:rsidP="00F10398">
      <w:pPr>
        <w:pStyle w:val="FootnoteText"/>
      </w:pPr>
      <w:r w:rsidRPr="001043FB">
        <w:rPr>
          <w:rStyle w:val="FootnoteReference"/>
        </w:rPr>
        <w:footnoteRef/>
      </w:r>
      <w:r w:rsidRPr="001043FB">
        <w:t xml:space="preserve"> N</w:t>
      </w:r>
      <w:r w:rsidR="00E52CF4">
        <w:t xml:space="preserve">YC </w:t>
      </w:r>
      <w:r w:rsidRPr="001043FB">
        <w:t xml:space="preserve">DOT, </w:t>
      </w:r>
      <w:r w:rsidRPr="001043FB">
        <w:rPr>
          <w:i/>
        </w:rPr>
        <w:t>Infrastructure-Newsracks</w:t>
      </w:r>
      <w:r w:rsidRPr="001043FB">
        <w:t xml:space="preserve">, available at </w:t>
      </w:r>
      <w:hyperlink r:id="rId3" w:history="1">
        <w:r w:rsidRPr="001043FB">
          <w:rPr>
            <w:rStyle w:val="Hyperlink"/>
          </w:rPr>
          <w:t>https://www.nyc.gov/html/dot/html/infrastructure/newsracksintro.shtml</w:t>
        </w:r>
      </w:hyperlink>
      <w:r>
        <w:t>.</w:t>
      </w:r>
    </w:p>
  </w:footnote>
  <w:footnote w:id="12">
    <w:p w14:paraId="1A62D88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3">
    <w:p w14:paraId="5D1AB60C"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4">
    <w:p w14:paraId="64C6CADD"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5">
    <w:p w14:paraId="39617EB1"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6">
    <w:p w14:paraId="6C46102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7">
    <w:p w14:paraId="56E7CAA4" w14:textId="661AF2CE" w:rsidR="00F10398" w:rsidRPr="001043FB" w:rsidRDefault="00F10398" w:rsidP="00F10398">
      <w:pPr>
        <w:pStyle w:val="FootnoteText"/>
      </w:pPr>
      <w:r w:rsidRPr="001043FB">
        <w:rPr>
          <w:rStyle w:val="FootnoteReference"/>
        </w:rPr>
        <w:footnoteRef/>
      </w:r>
      <w:r w:rsidRPr="001043FB">
        <w:t xml:space="preserve"> Local Law </w:t>
      </w:r>
      <w:r w:rsidR="00E32644">
        <w:t xml:space="preserve">No. </w:t>
      </w:r>
      <w:r w:rsidRPr="001043FB">
        <w:t xml:space="preserve">120 </w:t>
      </w:r>
      <w:r w:rsidR="00E32644">
        <w:t>(</w:t>
      </w:r>
      <w:r w:rsidRPr="001043FB">
        <w:t>2024</w:t>
      </w:r>
      <w:r w:rsidR="00E32644">
        <w:t>) of the City of New York</w:t>
      </w:r>
      <w:r>
        <w:t>, available</w:t>
      </w:r>
      <w:r w:rsidRPr="001043FB">
        <w:t xml:space="preserve"> a</w:t>
      </w:r>
      <w:r>
        <w:t>t</w:t>
      </w:r>
      <w:r w:rsidRPr="001043FB">
        <w:t xml:space="preserve"> </w:t>
      </w:r>
      <w:hyperlink r:id="rId4" w:history="1">
        <w:r w:rsidRPr="001043FB">
          <w:rPr>
            <w:rStyle w:val="Hyperlink"/>
          </w:rPr>
          <w:t>https://legistar.council.nyc.gov/LegislationDetail.aspx?ID=6584103&amp;GUID=77156F9D-6C4E-40F8-8E09-2BC306F6B73E&amp;Options=ID%7CText%7C&amp;Search=newsracks</w:t>
        </w:r>
      </w:hyperlink>
      <w:r w:rsidR="003E3809">
        <w:t>.</w:t>
      </w:r>
      <w:r w:rsidRPr="001043FB">
        <w:t xml:space="preserve"> </w:t>
      </w:r>
    </w:p>
  </w:footnote>
  <w:footnote w:id="18">
    <w:p w14:paraId="1555E141"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9">
    <w:p w14:paraId="1AAF2EC4"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20">
    <w:p w14:paraId="1763ACF8" w14:textId="77777777" w:rsidR="00DE6AA8" w:rsidRDefault="00DE6AA8" w:rsidP="00DE6AA8">
      <w:pPr>
        <w:pStyle w:val="FootnoteText"/>
      </w:pPr>
      <w:r>
        <w:rPr>
          <w:rStyle w:val="FootnoteReference"/>
        </w:rPr>
        <w:footnoteRef/>
      </w:r>
      <w:r>
        <w:t xml:space="preserve"> Local Law No. 55 (2021) of the City of New York, available at: </w:t>
      </w:r>
      <w:hyperlink r:id="rId5" w:history="1">
        <w:r w:rsidRPr="0063363B">
          <w:rPr>
            <w:rStyle w:val="Hyperlink"/>
          </w:rPr>
          <w:t>https://legistar.council.nyc.gov/LegislationDetail.aspx?ID=4424528&amp;GUID=796B94D6-9FD4-4448-8E8A-9A631444F421&amp;Options=ID|Text|&amp;Search=%22open+streets%22</w:t>
        </w:r>
      </w:hyperlink>
      <w:r>
        <w:t xml:space="preserve">.   </w:t>
      </w:r>
    </w:p>
  </w:footnote>
  <w:footnote w:id="21">
    <w:p w14:paraId="65EF584B" w14:textId="77777777" w:rsidR="00DE6AA8" w:rsidRPr="00E04429" w:rsidRDefault="00DE6AA8" w:rsidP="00DE6AA8">
      <w:pPr>
        <w:pStyle w:val="FootnoteText"/>
      </w:pPr>
      <w:r w:rsidRPr="00E04429">
        <w:rPr>
          <w:rStyle w:val="FootnoteReference"/>
        </w:rPr>
        <w:footnoteRef/>
      </w:r>
      <w:r w:rsidRPr="00E04429">
        <w:t xml:space="preserve"> NYC DOT, </w:t>
      </w:r>
      <w:r w:rsidRPr="00EC72C7">
        <w:rPr>
          <w:i/>
          <w:iCs/>
        </w:rPr>
        <w:t>Pedestrians:</w:t>
      </w:r>
      <w:r>
        <w:t xml:space="preserve"> </w:t>
      </w:r>
      <w:r w:rsidRPr="00B347AD">
        <w:rPr>
          <w:i/>
          <w:iCs/>
        </w:rPr>
        <w:t>Open Streets</w:t>
      </w:r>
      <w:r>
        <w:t xml:space="preserve">, </w:t>
      </w:r>
      <w:r w:rsidRPr="00E04429">
        <w:t xml:space="preserve">available at: </w:t>
      </w:r>
      <w:hyperlink r:id="rId6" w:history="1">
        <w:r w:rsidRPr="00E04429">
          <w:rPr>
            <w:rStyle w:val="Hyperlink"/>
          </w:rPr>
          <w:t>https://www.nyc.gov/html/dot/html/pedestrians/openstreets.shtml</w:t>
        </w:r>
      </w:hyperlink>
      <w:r w:rsidRPr="00E04429">
        <w:t xml:space="preserve">.  </w:t>
      </w:r>
    </w:p>
  </w:footnote>
  <w:footnote w:id="22">
    <w:p w14:paraId="2A1B29E9"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Id.</w:t>
      </w:r>
      <w:r w:rsidRPr="00E04429">
        <w:t xml:space="preserve"> </w:t>
      </w:r>
    </w:p>
  </w:footnote>
  <w:footnote w:id="23">
    <w:p w14:paraId="6F23A25D"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 xml:space="preserve">Id. </w:t>
      </w:r>
    </w:p>
  </w:footnote>
  <w:footnote w:id="24">
    <w:p w14:paraId="4518B801"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Id.</w:t>
      </w:r>
      <w:r w:rsidRPr="00E04429">
        <w:t xml:space="preserve"> </w:t>
      </w:r>
    </w:p>
  </w:footnote>
  <w:footnote w:id="25">
    <w:p w14:paraId="6057DFB2" w14:textId="77777777" w:rsidR="00DE6AA8" w:rsidRPr="00245CD8" w:rsidRDefault="00DE6AA8" w:rsidP="00DE6AA8">
      <w:pPr>
        <w:pStyle w:val="FootnoteText"/>
        <w:rPr>
          <w:i/>
          <w:iCs/>
        </w:rPr>
      </w:pPr>
      <w:r>
        <w:rPr>
          <w:rStyle w:val="FootnoteReference"/>
        </w:rPr>
        <w:footnoteRef/>
      </w:r>
      <w:r>
        <w:t xml:space="preserve"> </w:t>
      </w:r>
      <w:r>
        <w:rPr>
          <w:i/>
          <w:iCs/>
        </w:rPr>
        <w:t xml:space="preserve">Id. </w:t>
      </w:r>
    </w:p>
  </w:footnote>
  <w:footnote w:id="26">
    <w:p w14:paraId="262D87A2" w14:textId="77777777" w:rsidR="00DE6AA8" w:rsidRDefault="00DE6AA8" w:rsidP="00DE6AA8">
      <w:pPr>
        <w:pStyle w:val="FootnoteText"/>
      </w:pPr>
      <w:r>
        <w:rPr>
          <w:rStyle w:val="FootnoteReference"/>
        </w:rPr>
        <w:footnoteRef/>
      </w:r>
      <w:r>
        <w:t xml:space="preserve"> 34 RCNY § 4-21(c)(4). </w:t>
      </w:r>
    </w:p>
  </w:footnote>
  <w:footnote w:id="27">
    <w:p w14:paraId="3BB90EC5" w14:textId="77777777" w:rsidR="00DE6AA8" w:rsidRPr="00982C1A" w:rsidRDefault="00DE6AA8" w:rsidP="00DE6AA8">
      <w:pPr>
        <w:pStyle w:val="FootnoteText"/>
      </w:pPr>
      <w:r>
        <w:rPr>
          <w:rStyle w:val="FootnoteReference"/>
        </w:rPr>
        <w:footnoteRef/>
      </w:r>
      <w:r>
        <w:t xml:space="preserve"> NYC DOT, </w:t>
      </w:r>
      <w:r>
        <w:rPr>
          <w:i/>
          <w:iCs/>
        </w:rPr>
        <w:t>Trick-or-Streets</w:t>
      </w:r>
      <w:r>
        <w:t xml:space="preserve">, available at: </w:t>
      </w:r>
      <w:hyperlink r:id="rId7" w:history="1">
        <w:r w:rsidRPr="0063363B">
          <w:rPr>
            <w:rStyle w:val="Hyperlink"/>
          </w:rPr>
          <w:t>https://www.nyc.gov/html/dot/html/pedestrians/trickorstreets.shtml</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3"/>
  </w:num>
  <w:num w:numId="2" w16cid:durableId="563028696">
    <w:abstractNumId w:val="14"/>
  </w:num>
  <w:num w:numId="3" w16cid:durableId="378476479">
    <w:abstractNumId w:val="17"/>
  </w:num>
  <w:num w:numId="4" w16cid:durableId="223150942">
    <w:abstractNumId w:val="12"/>
  </w:num>
  <w:num w:numId="5" w16cid:durableId="1434940378">
    <w:abstractNumId w:val="20"/>
  </w:num>
  <w:num w:numId="6" w16cid:durableId="1069764884">
    <w:abstractNumId w:val="19"/>
  </w:num>
  <w:num w:numId="7" w16cid:durableId="1746493063">
    <w:abstractNumId w:val="10"/>
  </w:num>
  <w:num w:numId="8" w16cid:durableId="443351113">
    <w:abstractNumId w:val="15"/>
  </w:num>
  <w:num w:numId="9" w16cid:durableId="2133933128">
    <w:abstractNumId w:val="18"/>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1"/>
  </w:num>
  <w:num w:numId="21" w16cid:durableId="1736929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751A"/>
    <w:rsid w:val="000A7D0F"/>
    <w:rsid w:val="000B1821"/>
    <w:rsid w:val="000B2858"/>
    <w:rsid w:val="000B2F22"/>
    <w:rsid w:val="000B2FC2"/>
    <w:rsid w:val="000B53F8"/>
    <w:rsid w:val="000B63E4"/>
    <w:rsid w:val="000B6F18"/>
    <w:rsid w:val="000C131E"/>
    <w:rsid w:val="000C1ED6"/>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5C65"/>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1EC"/>
    <w:rsid w:val="00126558"/>
    <w:rsid w:val="001302AF"/>
    <w:rsid w:val="00130F07"/>
    <w:rsid w:val="00131752"/>
    <w:rsid w:val="001323D2"/>
    <w:rsid w:val="00132F61"/>
    <w:rsid w:val="00133A48"/>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CA9"/>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44D1"/>
    <w:rsid w:val="001D511A"/>
    <w:rsid w:val="001D56C8"/>
    <w:rsid w:val="001D5AC9"/>
    <w:rsid w:val="001E22AA"/>
    <w:rsid w:val="001E36C8"/>
    <w:rsid w:val="001E47CF"/>
    <w:rsid w:val="001E4B4C"/>
    <w:rsid w:val="001E674E"/>
    <w:rsid w:val="001E6CA3"/>
    <w:rsid w:val="001F0619"/>
    <w:rsid w:val="001F17EC"/>
    <w:rsid w:val="001F29CD"/>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35A7"/>
    <w:rsid w:val="00254954"/>
    <w:rsid w:val="00255C27"/>
    <w:rsid w:val="002563D8"/>
    <w:rsid w:val="00256527"/>
    <w:rsid w:val="00256667"/>
    <w:rsid w:val="00257676"/>
    <w:rsid w:val="002577DB"/>
    <w:rsid w:val="00257C8F"/>
    <w:rsid w:val="0026004E"/>
    <w:rsid w:val="0026044A"/>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CFF"/>
    <w:rsid w:val="00294D6A"/>
    <w:rsid w:val="00294ED9"/>
    <w:rsid w:val="002966B5"/>
    <w:rsid w:val="00297197"/>
    <w:rsid w:val="0029782E"/>
    <w:rsid w:val="00297FD7"/>
    <w:rsid w:val="002A0F38"/>
    <w:rsid w:val="002A21D2"/>
    <w:rsid w:val="002A2280"/>
    <w:rsid w:val="002A23E1"/>
    <w:rsid w:val="002A3E0D"/>
    <w:rsid w:val="002A5CA5"/>
    <w:rsid w:val="002A6BC1"/>
    <w:rsid w:val="002A7386"/>
    <w:rsid w:val="002A7616"/>
    <w:rsid w:val="002A78CA"/>
    <w:rsid w:val="002B0AC7"/>
    <w:rsid w:val="002B1832"/>
    <w:rsid w:val="002B5055"/>
    <w:rsid w:val="002B6AA0"/>
    <w:rsid w:val="002B7C91"/>
    <w:rsid w:val="002C01B9"/>
    <w:rsid w:val="002C1812"/>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3FFA"/>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57"/>
    <w:rsid w:val="00355F5D"/>
    <w:rsid w:val="00357D3F"/>
    <w:rsid w:val="00360938"/>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57E"/>
    <w:rsid w:val="003819B8"/>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4041"/>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176B1"/>
    <w:rsid w:val="00520A9C"/>
    <w:rsid w:val="0052205A"/>
    <w:rsid w:val="005220E1"/>
    <w:rsid w:val="00523198"/>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35A"/>
    <w:rsid w:val="005517D2"/>
    <w:rsid w:val="00553867"/>
    <w:rsid w:val="0055407D"/>
    <w:rsid w:val="0055411A"/>
    <w:rsid w:val="005563B7"/>
    <w:rsid w:val="005611E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A0C"/>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4A05"/>
    <w:rsid w:val="005A4C98"/>
    <w:rsid w:val="005B3A3D"/>
    <w:rsid w:val="005B4879"/>
    <w:rsid w:val="005B6242"/>
    <w:rsid w:val="005B66E0"/>
    <w:rsid w:val="005B7CB4"/>
    <w:rsid w:val="005C05BD"/>
    <w:rsid w:val="005C2A09"/>
    <w:rsid w:val="005C4B27"/>
    <w:rsid w:val="005C6D69"/>
    <w:rsid w:val="005D18CA"/>
    <w:rsid w:val="005D253F"/>
    <w:rsid w:val="005D2EEE"/>
    <w:rsid w:val="005D3827"/>
    <w:rsid w:val="005D3F6A"/>
    <w:rsid w:val="005D4147"/>
    <w:rsid w:val="005D4700"/>
    <w:rsid w:val="005D5CED"/>
    <w:rsid w:val="005D7D3E"/>
    <w:rsid w:val="005E03F3"/>
    <w:rsid w:val="005E1074"/>
    <w:rsid w:val="005E2575"/>
    <w:rsid w:val="005E2D7C"/>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3F47"/>
    <w:rsid w:val="0065530F"/>
    <w:rsid w:val="00657C51"/>
    <w:rsid w:val="006600B1"/>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F37"/>
    <w:rsid w:val="006B10A2"/>
    <w:rsid w:val="006B1764"/>
    <w:rsid w:val="006B18E1"/>
    <w:rsid w:val="006B36C3"/>
    <w:rsid w:val="006B4929"/>
    <w:rsid w:val="006B538B"/>
    <w:rsid w:val="006B560F"/>
    <w:rsid w:val="006B6038"/>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05C"/>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DA7"/>
    <w:rsid w:val="007F1FEA"/>
    <w:rsid w:val="007F47AC"/>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201A"/>
    <w:rsid w:val="00883351"/>
    <w:rsid w:val="00885832"/>
    <w:rsid w:val="00886209"/>
    <w:rsid w:val="00887EEA"/>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6799"/>
    <w:rsid w:val="008F12A9"/>
    <w:rsid w:val="008F1356"/>
    <w:rsid w:val="008F19CF"/>
    <w:rsid w:val="008F2672"/>
    <w:rsid w:val="008F3DFC"/>
    <w:rsid w:val="008F475B"/>
    <w:rsid w:val="008F4EFA"/>
    <w:rsid w:val="008F4F13"/>
    <w:rsid w:val="008F57DF"/>
    <w:rsid w:val="008F6BFF"/>
    <w:rsid w:val="008F7562"/>
    <w:rsid w:val="008F7C96"/>
    <w:rsid w:val="008F7D47"/>
    <w:rsid w:val="008F7E66"/>
    <w:rsid w:val="00901A5C"/>
    <w:rsid w:val="009035E5"/>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5AC8"/>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72A"/>
    <w:rsid w:val="009D5C5A"/>
    <w:rsid w:val="009D7870"/>
    <w:rsid w:val="009E1B6A"/>
    <w:rsid w:val="009E2266"/>
    <w:rsid w:val="009E345C"/>
    <w:rsid w:val="009E3784"/>
    <w:rsid w:val="009E5993"/>
    <w:rsid w:val="009E6194"/>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107"/>
    <w:rsid w:val="00A20C6E"/>
    <w:rsid w:val="00A22DD4"/>
    <w:rsid w:val="00A23AA5"/>
    <w:rsid w:val="00A24964"/>
    <w:rsid w:val="00A24C6B"/>
    <w:rsid w:val="00A25461"/>
    <w:rsid w:val="00A26EEF"/>
    <w:rsid w:val="00A3287B"/>
    <w:rsid w:val="00A32AB5"/>
    <w:rsid w:val="00A33047"/>
    <w:rsid w:val="00A346B7"/>
    <w:rsid w:val="00A35B93"/>
    <w:rsid w:val="00A368A7"/>
    <w:rsid w:val="00A4049A"/>
    <w:rsid w:val="00A43025"/>
    <w:rsid w:val="00A43239"/>
    <w:rsid w:val="00A437E4"/>
    <w:rsid w:val="00A468E7"/>
    <w:rsid w:val="00A46CC5"/>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24E"/>
    <w:rsid w:val="00A97BBD"/>
    <w:rsid w:val="00A97D9B"/>
    <w:rsid w:val="00AA227A"/>
    <w:rsid w:val="00AA2A99"/>
    <w:rsid w:val="00AA312C"/>
    <w:rsid w:val="00AA3BB9"/>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52CB"/>
    <w:rsid w:val="00B466D4"/>
    <w:rsid w:val="00B4729B"/>
    <w:rsid w:val="00B473E3"/>
    <w:rsid w:val="00B47906"/>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3F8"/>
    <w:rsid w:val="00B848B8"/>
    <w:rsid w:val="00B8517F"/>
    <w:rsid w:val="00B85EAB"/>
    <w:rsid w:val="00B86153"/>
    <w:rsid w:val="00B87110"/>
    <w:rsid w:val="00B87E36"/>
    <w:rsid w:val="00B90722"/>
    <w:rsid w:val="00B91976"/>
    <w:rsid w:val="00B92ED4"/>
    <w:rsid w:val="00B93A33"/>
    <w:rsid w:val="00B94F26"/>
    <w:rsid w:val="00B952AD"/>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6A0F"/>
    <w:rsid w:val="00BC7F13"/>
    <w:rsid w:val="00BD043B"/>
    <w:rsid w:val="00BD0480"/>
    <w:rsid w:val="00BD0E9E"/>
    <w:rsid w:val="00BD17F9"/>
    <w:rsid w:val="00BD1EAF"/>
    <w:rsid w:val="00BD31FF"/>
    <w:rsid w:val="00BD4CF7"/>
    <w:rsid w:val="00BD5BD7"/>
    <w:rsid w:val="00BD767C"/>
    <w:rsid w:val="00BD7DA9"/>
    <w:rsid w:val="00BE1F96"/>
    <w:rsid w:val="00BE22B1"/>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4307"/>
    <w:rsid w:val="00C045DA"/>
    <w:rsid w:val="00C0539E"/>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52B8"/>
    <w:rsid w:val="00C9626C"/>
    <w:rsid w:val="00CA0B69"/>
    <w:rsid w:val="00CA16EF"/>
    <w:rsid w:val="00CA1EBE"/>
    <w:rsid w:val="00CA20F4"/>
    <w:rsid w:val="00CA21F1"/>
    <w:rsid w:val="00CA2B5E"/>
    <w:rsid w:val="00CA2FE9"/>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3450"/>
    <w:rsid w:val="00CF528B"/>
    <w:rsid w:val="00CF6316"/>
    <w:rsid w:val="00CF6E6A"/>
    <w:rsid w:val="00CF785C"/>
    <w:rsid w:val="00CF7EF6"/>
    <w:rsid w:val="00D000DA"/>
    <w:rsid w:val="00D01E5E"/>
    <w:rsid w:val="00D035BE"/>
    <w:rsid w:val="00D06AE4"/>
    <w:rsid w:val="00D06EA8"/>
    <w:rsid w:val="00D102D3"/>
    <w:rsid w:val="00D10980"/>
    <w:rsid w:val="00D11654"/>
    <w:rsid w:val="00D1186C"/>
    <w:rsid w:val="00D12B1C"/>
    <w:rsid w:val="00D141C4"/>
    <w:rsid w:val="00D14FBB"/>
    <w:rsid w:val="00D16119"/>
    <w:rsid w:val="00D16AFF"/>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1A2D"/>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317F"/>
    <w:rsid w:val="00DD4D34"/>
    <w:rsid w:val="00DD6ADA"/>
    <w:rsid w:val="00DD6B90"/>
    <w:rsid w:val="00DE0334"/>
    <w:rsid w:val="00DE222F"/>
    <w:rsid w:val="00DE2B46"/>
    <w:rsid w:val="00DE4349"/>
    <w:rsid w:val="00DE5388"/>
    <w:rsid w:val="00DE6191"/>
    <w:rsid w:val="00DE650B"/>
    <w:rsid w:val="00DE6AA8"/>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A1A"/>
    <w:rsid w:val="00E22638"/>
    <w:rsid w:val="00E231D7"/>
    <w:rsid w:val="00E24114"/>
    <w:rsid w:val="00E24A29"/>
    <w:rsid w:val="00E24A8F"/>
    <w:rsid w:val="00E30F12"/>
    <w:rsid w:val="00E319EB"/>
    <w:rsid w:val="00E32644"/>
    <w:rsid w:val="00E339FC"/>
    <w:rsid w:val="00E33AC8"/>
    <w:rsid w:val="00E34241"/>
    <w:rsid w:val="00E35EBF"/>
    <w:rsid w:val="00E362F0"/>
    <w:rsid w:val="00E375A6"/>
    <w:rsid w:val="00E40428"/>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73F"/>
    <w:rsid w:val="00E914B5"/>
    <w:rsid w:val="00E93A58"/>
    <w:rsid w:val="00E94B8A"/>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2D24"/>
    <w:rsid w:val="00FA35D4"/>
    <w:rsid w:val="00FA47B9"/>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82D"/>
    <w:rsid w:val="00FC53C0"/>
    <w:rsid w:val="00FC58B5"/>
    <w:rsid w:val="00FC7202"/>
    <w:rsid w:val="00FC7E81"/>
    <w:rsid w:val="00FD0432"/>
    <w:rsid w:val="00FD3208"/>
    <w:rsid w:val="00FD3E14"/>
    <w:rsid w:val="00FD465C"/>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1DCC"/>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html/dot/html/infrastructure/newsracksintro.shtml" TargetMode="External"/><Relationship Id="rId7" Type="http://schemas.openxmlformats.org/officeDocument/2006/relationships/hyperlink" Target="https://www.nyc.gov/html/dot/html/pedestrians/trickorstreets.shtml" TargetMode="External"/><Relationship Id="rId2" Type="http://schemas.openxmlformats.org/officeDocument/2006/relationships/hyperlink" Target="https://www.nyc.gov/html/dot/html/infrastructure/newsracksintro.shtml"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www.nyc.gov/html/dot/html/pedestrians/openstreets.shtml" TargetMode="External"/><Relationship Id="rId5" Type="http://schemas.openxmlformats.org/officeDocument/2006/relationships/hyperlink" Target="https://legistar.council.nyc.gov/LegislationDetail.aspx?ID=4424528&amp;GUID=796B94D6-9FD4-4448-8E8A-9A631444F421&amp;Options=ID|Text|&amp;Search=%22open+streets%22" TargetMode="External"/><Relationship Id="rId4" Type="http://schemas.openxmlformats.org/officeDocument/2006/relationships/hyperlink" Target="https://legistar.council.nyc.gov/LegislationDetail.aspx?ID=6584103&amp;GUID=77156F9D-6C4E-40F8-8E09-2BC306F6B73E&amp;Options=ID%7CText%7C&amp;Search=newsra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Props1.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customXml/itemProps2.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FCB97214-9588-43C9-823B-D49AF888128C}">
  <ds:schemaRef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6b88c992-88d6-4258-b078-ce5cb1c5aff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6050</Words>
  <Characters>34486</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2026-02-24T15:45:00Z</dcterms:created>
  <dcterms:modified xsi:type="dcterms:W3CDTF">2026-02-24T15:45:00Z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