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78882" w14:textId="1FF56493" w:rsidR="004E1CF2" w:rsidRDefault="004E1CF2" w:rsidP="00E97376">
      <w:pPr>
        <w:ind w:firstLine="0"/>
        <w:jc w:val="center"/>
      </w:pPr>
      <w:r>
        <w:t>Int. No.</w:t>
      </w:r>
      <w:r w:rsidR="00827194">
        <w:t xml:space="preserve"> </w:t>
      </w:r>
      <w:r w:rsidR="00AF4AFF">
        <w:t>214</w:t>
      </w:r>
    </w:p>
    <w:p w14:paraId="101CCB9B" w14:textId="77777777" w:rsidR="00E97376" w:rsidRDefault="00E97376" w:rsidP="00E97376">
      <w:pPr>
        <w:ind w:firstLine="0"/>
        <w:jc w:val="center"/>
      </w:pPr>
    </w:p>
    <w:p w14:paraId="3D3A3992" w14:textId="77777777" w:rsidR="00B1500A" w:rsidRDefault="00B1500A" w:rsidP="00B1500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Hanif, Brooks-Powers, Brewer, Restler, Louis, Hudson and Abreu</w:t>
      </w:r>
    </w:p>
    <w:p w14:paraId="332C18A1" w14:textId="77777777" w:rsidR="0052639A" w:rsidRDefault="0052639A" w:rsidP="007101A2">
      <w:pPr>
        <w:pStyle w:val="BodyText"/>
        <w:spacing w:line="240" w:lineRule="auto"/>
        <w:ind w:firstLine="0"/>
      </w:pPr>
    </w:p>
    <w:p w14:paraId="4EA71ECC" w14:textId="77777777" w:rsidR="00454253" w:rsidRPr="00454253" w:rsidRDefault="00454253" w:rsidP="007101A2">
      <w:pPr>
        <w:pStyle w:val="BodyText"/>
        <w:spacing w:line="240" w:lineRule="auto"/>
        <w:ind w:firstLine="0"/>
        <w:rPr>
          <w:vanish/>
        </w:rPr>
      </w:pPr>
      <w:r w:rsidRPr="00454253">
        <w:rPr>
          <w:vanish/>
        </w:rPr>
        <w:t>..Title</w:t>
      </w:r>
    </w:p>
    <w:p w14:paraId="12DC2D98" w14:textId="04140EE2" w:rsidR="00EE6CBA" w:rsidRDefault="0045425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EE6CBA">
        <w:t xml:space="preserve"> administrative code of the city of New York, in relation to </w:t>
      </w:r>
      <w:r w:rsidR="00D3312B">
        <w:t xml:space="preserve">requiring </w:t>
      </w:r>
      <w:r w:rsidR="001F241C">
        <w:t>micromobility share system</w:t>
      </w:r>
      <w:r w:rsidR="00D3312B">
        <w:t xml:space="preserve"> </w:t>
      </w:r>
      <w:r w:rsidR="003C6E27">
        <w:t>operators</w:t>
      </w:r>
      <w:r w:rsidR="00D3312B">
        <w:t xml:space="preserve"> to display rules of the road </w:t>
      </w:r>
      <w:r>
        <w:t>for safe operation</w:t>
      </w:r>
    </w:p>
    <w:p w14:paraId="108BA6C2" w14:textId="0478E80D" w:rsidR="00454253" w:rsidRPr="00454253" w:rsidRDefault="00454253" w:rsidP="007101A2">
      <w:pPr>
        <w:pStyle w:val="BodyText"/>
        <w:spacing w:line="240" w:lineRule="auto"/>
        <w:ind w:firstLine="0"/>
        <w:rPr>
          <w:vanish/>
        </w:rPr>
      </w:pPr>
      <w:r w:rsidRPr="00454253">
        <w:rPr>
          <w:vanish/>
        </w:rPr>
        <w:t>..Body</w:t>
      </w:r>
    </w:p>
    <w:p w14:paraId="23CDECD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E04F9E2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FF328E6" w14:textId="77777777" w:rsidR="004E1CF2" w:rsidRDefault="004E1CF2" w:rsidP="006662DF">
      <w:pPr>
        <w:jc w:val="both"/>
      </w:pPr>
    </w:p>
    <w:p w14:paraId="7E74B234" w14:textId="77777777" w:rsidR="006A691C" w:rsidRDefault="006A691C" w:rsidP="007101A2">
      <w:pPr>
        <w:spacing w:line="480" w:lineRule="auto"/>
        <w:jc w:val="both"/>
        <w:sectPr w:rsidR="006A691C" w:rsidSect="008F0B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E56D00" w14:textId="77777777" w:rsidR="00EE6CBA" w:rsidRDefault="007101A2" w:rsidP="00EE6CBA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EE6CBA">
        <w:t>Subchapter 3 of c</w:t>
      </w:r>
      <w:r w:rsidR="00EE6CBA" w:rsidRPr="007E580C">
        <w:t xml:space="preserve">hapter </w:t>
      </w:r>
      <w:r w:rsidR="00EE6CBA">
        <w:t xml:space="preserve">1 </w:t>
      </w:r>
      <w:r w:rsidR="00EE6CBA" w:rsidRPr="007E580C">
        <w:t>of title 1</w:t>
      </w:r>
      <w:r w:rsidR="00EE6CBA">
        <w:t>9</w:t>
      </w:r>
      <w:r w:rsidR="00EE6CBA" w:rsidRPr="007E580C">
        <w:t xml:space="preserve"> of the administrative code of the city of New York is amend</w:t>
      </w:r>
      <w:r w:rsidR="00EE6CBA">
        <w:t>ed by adding a new section 19-176.</w:t>
      </w:r>
      <w:r w:rsidR="00EE6CBA" w:rsidRPr="007E580C">
        <w:t>4 to read as follows:</w:t>
      </w:r>
    </w:p>
    <w:p w14:paraId="4593796F" w14:textId="61FEDDDB" w:rsidR="00CB55BF" w:rsidRDefault="00EE6CBA" w:rsidP="00CB55BF">
      <w:pPr>
        <w:spacing w:line="480" w:lineRule="auto"/>
        <w:jc w:val="both"/>
        <w:rPr>
          <w:u w:val="single"/>
        </w:rPr>
      </w:pPr>
      <w:r w:rsidRPr="00427165">
        <w:rPr>
          <w:u w:val="single"/>
        </w:rPr>
        <w:t>§ 19-176.4</w:t>
      </w:r>
      <w:r>
        <w:rPr>
          <w:u w:val="single"/>
        </w:rPr>
        <w:t xml:space="preserve"> </w:t>
      </w:r>
      <w:r w:rsidR="004E2495">
        <w:rPr>
          <w:u w:val="single"/>
        </w:rPr>
        <w:t>R</w:t>
      </w:r>
      <w:r>
        <w:rPr>
          <w:u w:val="single"/>
        </w:rPr>
        <w:t>ules of the road</w:t>
      </w:r>
      <w:r w:rsidR="004E2495">
        <w:rPr>
          <w:u w:val="single"/>
        </w:rPr>
        <w:t xml:space="preserve"> for safe operation of </w:t>
      </w:r>
      <w:r w:rsidR="001F241C">
        <w:rPr>
          <w:u w:val="single"/>
        </w:rPr>
        <w:t xml:space="preserve">shared </w:t>
      </w:r>
      <w:r w:rsidR="004E2495">
        <w:rPr>
          <w:u w:val="single"/>
        </w:rPr>
        <w:t>bicycle</w:t>
      </w:r>
      <w:r w:rsidR="00470891">
        <w:rPr>
          <w:u w:val="single"/>
        </w:rPr>
        <w:t>s</w:t>
      </w:r>
      <w:r w:rsidR="004E2495">
        <w:rPr>
          <w:u w:val="single"/>
        </w:rPr>
        <w:t xml:space="preserve"> and scooter</w:t>
      </w:r>
      <w:r w:rsidR="00470891">
        <w:rPr>
          <w:u w:val="single"/>
        </w:rPr>
        <w:t>s</w:t>
      </w:r>
      <w:r>
        <w:rPr>
          <w:u w:val="single"/>
        </w:rPr>
        <w:t xml:space="preserve">. </w:t>
      </w:r>
      <w:r w:rsidR="002B5FB8">
        <w:rPr>
          <w:u w:val="single"/>
        </w:rPr>
        <w:t>a</w:t>
      </w:r>
      <w:r w:rsidR="00CB55BF">
        <w:rPr>
          <w:u w:val="single"/>
        </w:rPr>
        <w:t xml:space="preserve">. Definitions. </w:t>
      </w:r>
      <w:r w:rsidR="00CB55BF" w:rsidRPr="00A10B92">
        <w:rPr>
          <w:u w:val="single"/>
        </w:rPr>
        <w:t>For the purposes of this section, the following terms have the following meanings:</w:t>
      </w:r>
    </w:p>
    <w:p w14:paraId="45A66866" w14:textId="68DCB015" w:rsidR="00CB55BF" w:rsidRDefault="00CB55BF" w:rsidP="00CB55B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Bicycle. The term “bicycle” </w:t>
      </w:r>
      <w:r w:rsidR="00807FB4">
        <w:rPr>
          <w:u w:val="single"/>
        </w:rPr>
        <w:t>means a</w:t>
      </w:r>
      <w:r w:rsidR="001F241C">
        <w:rPr>
          <w:u w:val="single"/>
        </w:rPr>
        <w:t xml:space="preserve"> bicycle</w:t>
      </w:r>
      <w:r w:rsidR="00807FB4">
        <w:rPr>
          <w:u w:val="single"/>
        </w:rPr>
        <w:t xml:space="preserve"> </w:t>
      </w:r>
      <w:r w:rsidR="00807FB4" w:rsidRPr="00807FB4">
        <w:rPr>
          <w:u w:val="single"/>
        </w:rPr>
        <w:t xml:space="preserve">as </w:t>
      </w:r>
      <w:r w:rsidR="00807FB4">
        <w:rPr>
          <w:u w:val="single"/>
        </w:rPr>
        <w:t xml:space="preserve">defined </w:t>
      </w:r>
      <w:r w:rsidR="00807FB4" w:rsidRPr="00807FB4">
        <w:rPr>
          <w:u w:val="single"/>
        </w:rPr>
        <w:t xml:space="preserve">in section </w:t>
      </w:r>
      <w:r w:rsidR="00807FB4">
        <w:rPr>
          <w:u w:val="single"/>
        </w:rPr>
        <w:t>102</w:t>
      </w:r>
      <w:r w:rsidR="001F241C">
        <w:rPr>
          <w:u w:val="single"/>
        </w:rPr>
        <w:t xml:space="preserve"> of the vehicle and traffic law or a bicycle with electric assist as defined in section</w:t>
      </w:r>
      <w:r w:rsidR="00807FB4">
        <w:rPr>
          <w:u w:val="single"/>
        </w:rPr>
        <w:t xml:space="preserve"> 102-c </w:t>
      </w:r>
      <w:r w:rsidR="00807FB4" w:rsidRPr="00807FB4">
        <w:rPr>
          <w:u w:val="single"/>
        </w:rPr>
        <w:t>of the vehicle and traffic law</w:t>
      </w:r>
      <w:r w:rsidR="005C361A">
        <w:rPr>
          <w:u w:val="single"/>
        </w:rPr>
        <w:t>.</w:t>
      </w:r>
      <w:r w:rsidR="00807FB4" w:rsidRPr="00807FB4">
        <w:rPr>
          <w:u w:val="single"/>
        </w:rPr>
        <w:t xml:space="preserve"> </w:t>
      </w:r>
    </w:p>
    <w:p w14:paraId="413703A5" w14:textId="77777777" w:rsidR="00807FB4" w:rsidRDefault="00807FB4" w:rsidP="00CB55BF">
      <w:pPr>
        <w:spacing w:line="480" w:lineRule="auto"/>
        <w:jc w:val="both"/>
        <w:rPr>
          <w:u w:val="single"/>
        </w:rPr>
      </w:pPr>
      <w:r>
        <w:rPr>
          <w:u w:val="single"/>
        </w:rPr>
        <w:t>Electric scooter. The term “electric scooter” has the same meaning as set forth in section 114-e</w:t>
      </w:r>
      <w:r w:rsidRPr="00807FB4">
        <w:rPr>
          <w:u w:val="single"/>
        </w:rPr>
        <w:t xml:space="preserve"> of the vehicle and traffic law</w:t>
      </w:r>
      <w:r>
        <w:rPr>
          <w:u w:val="single"/>
        </w:rPr>
        <w:t>.</w:t>
      </w:r>
    </w:p>
    <w:p w14:paraId="177C29D1" w14:textId="775AF010" w:rsidR="00807FB4" w:rsidRDefault="00807FB4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>Micromobility share system. The term “micromobility share system” means a network o</w:t>
      </w:r>
      <w:r w:rsidRPr="00807FB4">
        <w:rPr>
          <w:u w:val="single"/>
        </w:rPr>
        <w:t xml:space="preserve">f self-service and publicly available </w:t>
      </w:r>
      <w:r>
        <w:rPr>
          <w:u w:val="single"/>
        </w:rPr>
        <w:t>bicycle</w:t>
      </w:r>
      <w:r w:rsidR="004E327D">
        <w:rPr>
          <w:u w:val="single"/>
        </w:rPr>
        <w:t>s</w:t>
      </w:r>
      <w:r>
        <w:rPr>
          <w:u w:val="single"/>
        </w:rPr>
        <w:t xml:space="preserve"> or electric scooters</w:t>
      </w:r>
      <w:r w:rsidRPr="00807FB4">
        <w:rPr>
          <w:u w:val="single"/>
        </w:rPr>
        <w:t>, and any related infrastructure, in which a trip begins or ends on any highway, as defined in section 118 of the vehicle and traffic law.</w:t>
      </w:r>
      <w:r>
        <w:rPr>
          <w:u w:val="single"/>
        </w:rPr>
        <w:t xml:space="preserve"> </w:t>
      </w:r>
    </w:p>
    <w:p w14:paraId="51D502FB" w14:textId="755BF59C" w:rsidR="001C182B" w:rsidRDefault="001C182B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>Micromobility share station. The term “</w:t>
      </w:r>
      <w:r w:rsidR="00F01702">
        <w:rPr>
          <w:u w:val="single"/>
        </w:rPr>
        <w:t>micromobility share</w:t>
      </w:r>
      <w:r>
        <w:rPr>
          <w:u w:val="single"/>
        </w:rPr>
        <w:t xml:space="preserve"> station”</w:t>
      </w:r>
      <w:r w:rsidR="00F01702">
        <w:rPr>
          <w:u w:val="single"/>
        </w:rPr>
        <w:t xml:space="preserve"> means infrastructure </w:t>
      </w:r>
      <w:r>
        <w:rPr>
          <w:u w:val="single"/>
        </w:rPr>
        <w:t xml:space="preserve">with </w:t>
      </w:r>
      <w:r w:rsidR="00176050">
        <w:rPr>
          <w:u w:val="single"/>
        </w:rPr>
        <w:t>1</w:t>
      </w:r>
      <w:r>
        <w:rPr>
          <w:u w:val="single"/>
        </w:rPr>
        <w:t xml:space="preserve"> or more spaces dedicated to </w:t>
      </w:r>
      <w:r w:rsidR="00F01702">
        <w:rPr>
          <w:u w:val="single"/>
        </w:rPr>
        <w:t xml:space="preserve">parking bicycles or electric scooters </w:t>
      </w:r>
      <w:r>
        <w:rPr>
          <w:u w:val="single"/>
        </w:rPr>
        <w:t xml:space="preserve">that are part of a micromobility </w:t>
      </w:r>
      <w:r w:rsidR="00470891">
        <w:rPr>
          <w:u w:val="single"/>
        </w:rPr>
        <w:t>share system</w:t>
      </w:r>
      <w:r w:rsidR="005C361A">
        <w:rPr>
          <w:u w:val="single"/>
        </w:rPr>
        <w:t xml:space="preserve"> but does not include areas </w:t>
      </w:r>
      <w:r w:rsidR="00685713">
        <w:rPr>
          <w:u w:val="single"/>
        </w:rPr>
        <w:t xml:space="preserve">of the street or sidewalk </w:t>
      </w:r>
      <w:r w:rsidR="005C361A">
        <w:rPr>
          <w:u w:val="single"/>
        </w:rPr>
        <w:t>set aside</w:t>
      </w:r>
      <w:r w:rsidR="00C832D7">
        <w:rPr>
          <w:u w:val="single"/>
        </w:rPr>
        <w:t xml:space="preserve"> for parking of bicycles or electric scooters</w:t>
      </w:r>
      <w:r w:rsidR="005C361A">
        <w:rPr>
          <w:u w:val="single"/>
        </w:rPr>
        <w:t xml:space="preserve"> </w:t>
      </w:r>
      <w:r w:rsidR="00C832D7">
        <w:rPr>
          <w:u w:val="single"/>
        </w:rPr>
        <w:t xml:space="preserve">only </w:t>
      </w:r>
      <w:r w:rsidR="000952A7">
        <w:rPr>
          <w:u w:val="single"/>
        </w:rPr>
        <w:t xml:space="preserve">by </w:t>
      </w:r>
      <w:r w:rsidR="005C361A">
        <w:rPr>
          <w:u w:val="single"/>
        </w:rPr>
        <w:t>signage or markings</w:t>
      </w:r>
      <w:r w:rsidR="00470891">
        <w:rPr>
          <w:u w:val="single"/>
        </w:rPr>
        <w:t>.</w:t>
      </w:r>
    </w:p>
    <w:p w14:paraId="259B5D8E" w14:textId="09EFF785" w:rsidR="00780E9A" w:rsidRDefault="00807FB4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44633F">
        <w:rPr>
          <w:u w:val="single"/>
        </w:rPr>
        <w:t>Electronic display</w:t>
      </w:r>
      <w:r w:rsidR="00780E9A">
        <w:rPr>
          <w:u w:val="single"/>
        </w:rPr>
        <w:t xml:space="preserve">. </w:t>
      </w:r>
      <w:r w:rsidR="00D30EE1">
        <w:rPr>
          <w:u w:val="single"/>
        </w:rPr>
        <w:t xml:space="preserve">No later than 120 days </w:t>
      </w:r>
      <w:r w:rsidR="00D30EE1" w:rsidRPr="00D30EE1">
        <w:rPr>
          <w:u w:val="single"/>
        </w:rPr>
        <w:t xml:space="preserve">after the effective date </w:t>
      </w:r>
      <w:r w:rsidR="00D30EE1">
        <w:rPr>
          <w:u w:val="single"/>
        </w:rPr>
        <w:t xml:space="preserve">of </w:t>
      </w:r>
      <w:r w:rsidR="0005453E">
        <w:rPr>
          <w:u w:val="single"/>
        </w:rPr>
        <w:t xml:space="preserve">the local law that added </w:t>
      </w:r>
      <w:r w:rsidR="00D30EE1">
        <w:rPr>
          <w:u w:val="single"/>
        </w:rPr>
        <w:t xml:space="preserve">this section the </w:t>
      </w:r>
      <w:r w:rsidR="00780E9A">
        <w:rPr>
          <w:u w:val="single"/>
        </w:rPr>
        <w:t>operator of a micromobility share system shall ensure that eve</w:t>
      </w:r>
      <w:r w:rsidR="001A31D5">
        <w:rPr>
          <w:u w:val="single"/>
        </w:rPr>
        <w:t xml:space="preserve">ry user of that </w:t>
      </w:r>
      <w:r w:rsidR="001A31D5">
        <w:rPr>
          <w:u w:val="single"/>
        </w:rPr>
        <w:lastRenderedPageBreak/>
        <w:t>system review</w:t>
      </w:r>
      <w:r w:rsidR="004300CE">
        <w:rPr>
          <w:u w:val="single"/>
        </w:rPr>
        <w:t>s</w:t>
      </w:r>
      <w:r w:rsidR="001A31D5">
        <w:rPr>
          <w:u w:val="single"/>
        </w:rPr>
        <w:t xml:space="preserve"> t</w:t>
      </w:r>
      <w:r w:rsidR="00780E9A">
        <w:rPr>
          <w:u w:val="single"/>
        </w:rPr>
        <w:t>he r</w:t>
      </w:r>
      <w:r w:rsidR="000E39C0">
        <w:rPr>
          <w:u w:val="single"/>
        </w:rPr>
        <w:t xml:space="preserve">ules of the road </w:t>
      </w:r>
      <w:r w:rsidR="004E2495">
        <w:rPr>
          <w:u w:val="single"/>
        </w:rPr>
        <w:t xml:space="preserve">pertaining to </w:t>
      </w:r>
      <w:r w:rsidR="001A31D5">
        <w:rPr>
          <w:u w:val="single"/>
        </w:rPr>
        <w:t xml:space="preserve">safe operation of bicycles or electric scooters </w:t>
      </w:r>
      <w:r w:rsidR="00780E9A">
        <w:rPr>
          <w:u w:val="single"/>
        </w:rPr>
        <w:t xml:space="preserve">before </w:t>
      </w:r>
      <w:r w:rsidR="0044633F">
        <w:rPr>
          <w:u w:val="single"/>
        </w:rPr>
        <w:t xml:space="preserve">using </w:t>
      </w:r>
      <w:r w:rsidR="008753EE">
        <w:rPr>
          <w:u w:val="single"/>
        </w:rPr>
        <w:t xml:space="preserve">a smartphone application or other software program through an electronic device </w:t>
      </w:r>
      <w:r w:rsidR="0044633F">
        <w:rPr>
          <w:u w:val="single"/>
        </w:rPr>
        <w:t xml:space="preserve">to unlock </w:t>
      </w:r>
      <w:r w:rsidR="00AE3684">
        <w:rPr>
          <w:u w:val="single"/>
        </w:rPr>
        <w:t xml:space="preserve">or </w:t>
      </w:r>
      <w:r w:rsidR="0044633F">
        <w:rPr>
          <w:u w:val="single"/>
        </w:rPr>
        <w:t>activate</w:t>
      </w:r>
      <w:r w:rsidR="00780E9A">
        <w:rPr>
          <w:u w:val="single"/>
        </w:rPr>
        <w:t xml:space="preserve"> a</w:t>
      </w:r>
      <w:r w:rsidR="000952A7">
        <w:rPr>
          <w:u w:val="single"/>
        </w:rPr>
        <w:t xml:space="preserve"> bicycle or electric scooter</w:t>
      </w:r>
      <w:r w:rsidR="00780E9A">
        <w:rPr>
          <w:u w:val="single"/>
        </w:rPr>
        <w:t xml:space="preserve">. </w:t>
      </w:r>
      <w:r w:rsidR="000E39C0">
        <w:rPr>
          <w:u w:val="single"/>
        </w:rPr>
        <w:t xml:space="preserve">The </w:t>
      </w:r>
      <w:r w:rsidR="004E2495">
        <w:rPr>
          <w:u w:val="single"/>
        </w:rPr>
        <w:t>information</w:t>
      </w:r>
      <w:r w:rsidR="000E39C0">
        <w:rPr>
          <w:u w:val="single"/>
        </w:rPr>
        <w:t xml:space="preserve"> </w:t>
      </w:r>
      <w:r w:rsidR="008F6655">
        <w:rPr>
          <w:u w:val="single"/>
        </w:rPr>
        <w:t xml:space="preserve">shall </w:t>
      </w:r>
      <w:r w:rsidR="000E39C0">
        <w:rPr>
          <w:u w:val="single"/>
        </w:rPr>
        <w:t>be displayed</w:t>
      </w:r>
      <w:r w:rsidR="00AE3684">
        <w:rPr>
          <w:u w:val="single"/>
        </w:rPr>
        <w:t xml:space="preserve"> </w:t>
      </w:r>
      <w:r w:rsidR="0097094F">
        <w:rPr>
          <w:u w:val="single"/>
        </w:rPr>
        <w:t xml:space="preserve">in </w:t>
      </w:r>
      <w:r w:rsidR="001F369C">
        <w:rPr>
          <w:u w:val="single"/>
        </w:rPr>
        <w:t>audio-</w:t>
      </w:r>
      <w:r w:rsidR="0097094F">
        <w:rPr>
          <w:u w:val="single"/>
        </w:rPr>
        <w:t>visual form</w:t>
      </w:r>
      <w:r w:rsidR="00086274">
        <w:rPr>
          <w:u w:val="single"/>
        </w:rPr>
        <w:t>,</w:t>
      </w:r>
      <w:r w:rsidR="0097094F">
        <w:rPr>
          <w:u w:val="single"/>
        </w:rPr>
        <w:t xml:space="preserve"> </w:t>
      </w:r>
      <w:r w:rsidR="001F369C">
        <w:rPr>
          <w:u w:val="single"/>
        </w:rPr>
        <w:t xml:space="preserve">and </w:t>
      </w:r>
      <w:r w:rsidR="0097094F">
        <w:rPr>
          <w:u w:val="single"/>
        </w:rPr>
        <w:t>in any other form required by the commissioner</w:t>
      </w:r>
      <w:r w:rsidR="00086274">
        <w:rPr>
          <w:u w:val="single"/>
        </w:rPr>
        <w:t>, to new users and at least once per year to existing users</w:t>
      </w:r>
      <w:r w:rsidR="0097094F">
        <w:rPr>
          <w:u w:val="single"/>
        </w:rPr>
        <w:t>.</w:t>
      </w:r>
      <w:r w:rsidR="008753EE">
        <w:rPr>
          <w:u w:val="single"/>
        </w:rPr>
        <w:t xml:space="preserve"> The micromobility share system operator shall not </w:t>
      </w:r>
      <w:r w:rsidR="00C6620D">
        <w:rPr>
          <w:u w:val="single"/>
        </w:rPr>
        <w:t>charge a fee for time spent reviewing the rules of the road</w:t>
      </w:r>
      <w:r w:rsidR="00086274">
        <w:rPr>
          <w:u w:val="single"/>
        </w:rPr>
        <w:t xml:space="preserve"> prior to unlocking or activating a device</w:t>
      </w:r>
      <w:r w:rsidR="00C6620D">
        <w:rPr>
          <w:u w:val="single"/>
        </w:rPr>
        <w:t xml:space="preserve">. </w:t>
      </w:r>
    </w:p>
    <w:p w14:paraId="26291B01" w14:textId="2DFFAF59" w:rsidR="0044633F" w:rsidRDefault="0044633F" w:rsidP="0044633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Physical display. </w:t>
      </w:r>
      <w:r w:rsidR="00D30EE1">
        <w:rPr>
          <w:u w:val="single"/>
        </w:rPr>
        <w:t>N</w:t>
      </w:r>
      <w:r w:rsidR="00D30EE1" w:rsidRPr="00D30EE1">
        <w:rPr>
          <w:u w:val="single"/>
        </w:rPr>
        <w:t xml:space="preserve">o later than 1 year after the effective date </w:t>
      </w:r>
      <w:r w:rsidR="00D30EE1">
        <w:rPr>
          <w:u w:val="single"/>
        </w:rPr>
        <w:t xml:space="preserve">of </w:t>
      </w:r>
      <w:r w:rsidR="0005453E">
        <w:rPr>
          <w:u w:val="single"/>
        </w:rPr>
        <w:t xml:space="preserve">the local law that added </w:t>
      </w:r>
      <w:r w:rsidR="00D30EE1">
        <w:rPr>
          <w:u w:val="single"/>
        </w:rPr>
        <w:t xml:space="preserve">this section the </w:t>
      </w:r>
      <w:r>
        <w:rPr>
          <w:u w:val="single"/>
        </w:rPr>
        <w:t>operator of a micromobility share system shall ensure that every micromobility share station display</w:t>
      </w:r>
      <w:r w:rsidR="004300CE">
        <w:rPr>
          <w:u w:val="single"/>
        </w:rPr>
        <w:t>s</w:t>
      </w:r>
      <w:r>
        <w:rPr>
          <w:u w:val="single"/>
        </w:rPr>
        <w:t xml:space="preserve"> the rules of the road</w:t>
      </w:r>
      <w:r w:rsidR="001A31D5" w:rsidRPr="001A31D5">
        <w:rPr>
          <w:u w:val="single"/>
        </w:rPr>
        <w:t xml:space="preserve"> </w:t>
      </w:r>
      <w:r w:rsidR="001A31D5">
        <w:rPr>
          <w:u w:val="single"/>
        </w:rPr>
        <w:t>for safe operation of bicycles or electric scooters</w:t>
      </w:r>
      <w:r>
        <w:rPr>
          <w:u w:val="single"/>
        </w:rPr>
        <w:t xml:space="preserve">. The commissioner shall </w:t>
      </w:r>
      <w:r w:rsidR="000952A7">
        <w:rPr>
          <w:u w:val="single"/>
        </w:rPr>
        <w:t xml:space="preserve">determine </w:t>
      </w:r>
      <w:r w:rsidR="00A12D94">
        <w:rPr>
          <w:u w:val="single"/>
        </w:rPr>
        <w:t xml:space="preserve">in their discretion </w:t>
      </w:r>
      <w:r w:rsidRPr="0044633F">
        <w:rPr>
          <w:u w:val="single"/>
        </w:rPr>
        <w:t xml:space="preserve">the </w:t>
      </w:r>
      <w:r>
        <w:rPr>
          <w:u w:val="single"/>
        </w:rPr>
        <w:t xml:space="preserve">language, location, </w:t>
      </w:r>
      <w:r w:rsidRPr="0044633F">
        <w:rPr>
          <w:u w:val="single"/>
        </w:rPr>
        <w:t>content, size</w:t>
      </w:r>
      <w:r>
        <w:rPr>
          <w:u w:val="single"/>
        </w:rPr>
        <w:t>,</w:t>
      </w:r>
      <w:r w:rsidRPr="0044633F">
        <w:rPr>
          <w:u w:val="single"/>
        </w:rPr>
        <w:t xml:space="preserve"> and manner of display and sha</w:t>
      </w:r>
      <w:r w:rsidR="001A31D5">
        <w:rPr>
          <w:u w:val="single"/>
        </w:rPr>
        <w:t>ll make</w:t>
      </w:r>
      <w:r w:rsidRPr="0044633F">
        <w:rPr>
          <w:u w:val="single"/>
        </w:rPr>
        <w:t xml:space="preserve"> model sign</w:t>
      </w:r>
      <w:r w:rsidR="001A31D5">
        <w:rPr>
          <w:u w:val="single"/>
        </w:rPr>
        <w:t>s</w:t>
      </w:r>
      <w:r w:rsidRPr="0044633F">
        <w:rPr>
          <w:u w:val="single"/>
        </w:rPr>
        <w:t xml:space="preserve"> available on the department of transportation's website.</w:t>
      </w:r>
      <w:r>
        <w:rPr>
          <w:u w:val="single"/>
        </w:rPr>
        <w:t xml:space="preserve"> </w:t>
      </w:r>
    </w:p>
    <w:p w14:paraId="160C0B70" w14:textId="2C48A3F0" w:rsidR="00780E9A" w:rsidRDefault="0044633F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780E9A">
        <w:rPr>
          <w:u w:val="single"/>
        </w:rPr>
        <w:t xml:space="preserve">. </w:t>
      </w:r>
      <w:r>
        <w:rPr>
          <w:u w:val="single"/>
        </w:rPr>
        <w:t>Content</w:t>
      </w:r>
      <w:r w:rsidR="00780E9A">
        <w:rPr>
          <w:u w:val="single"/>
        </w:rPr>
        <w:t xml:space="preserve">. The </w:t>
      </w:r>
      <w:r w:rsidR="00C47561">
        <w:rPr>
          <w:u w:val="single"/>
        </w:rPr>
        <w:t xml:space="preserve">rules of the road required </w:t>
      </w:r>
      <w:r w:rsidR="005D1739">
        <w:rPr>
          <w:u w:val="single"/>
        </w:rPr>
        <w:t xml:space="preserve">to be displayed </w:t>
      </w:r>
      <w:r w:rsidR="00C47561">
        <w:rPr>
          <w:u w:val="single"/>
        </w:rPr>
        <w:t>by</w:t>
      </w:r>
      <w:r w:rsidR="00B12ED0">
        <w:rPr>
          <w:u w:val="single"/>
        </w:rPr>
        <w:t xml:space="preserve"> micromobility share system operators pursuant to</w:t>
      </w:r>
      <w:r w:rsidR="00C47561">
        <w:rPr>
          <w:u w:val="single"/>
        </w:rPr>
        <w:t xml:space="preserve"> </w:t>
      </w:r>
      <w:r w:rsidR="00780E9A">
        <w:rPr>
          <w:u w:val="single"/>
        </w:rPr>
        <w:t xml:space="preserve">this section must </w:t>
      </w:r>
      <w:r w:rsidR="0061535F">
        <w:rPr>
          <w:u w:val="single"/>
        </w:rPr>
        <w:t>match the</w:t>
      </w:r>
      <w:r w:rsidR="00E2112E">
        <w:rPr>
          <w:u w:val="single"/>
        </w:rPr>
        <w:t xml:space="preserve"> applicable provisions of </w:t>
      </w:r>
      <w:r w:rsidR="00903072">
        <w:rPr>
          <w:u w:val="single"/>
        </w:rPr>
        <w:t xml:space="preserve">the vehicle and traffic law, the code, and </w:t>
      </w:r>
      <w:r w:rsidR="00E2112E">
        <w:rPr>
          <w:u w:val="single"/>
        </w:rPr>
        <w:t xml:space="preserve">the </w:t>
      </w:r>
      <w:r w:rsidR="00780E9A">
        <w:rPr>
          <w:u w:val="single"/>
        </w:rPr>
        <w:t xml:space="preserve">rules </w:t>
      </w:r>
      <w:r w:rsidR="006E423F">
        <w:rPr>
          <w:u w:val="single"/>
        </w:rPr>
        <w:t>of the city of New York</w:t>
      </w:r>
      <w:r w:rsidR="00780E9A">
        <w:rPr>
          <w:u w:val="single"/>
        </w:rPr>
        <w:t xml:space="preserve">. </w:t>
      </w:r>
      <w:r w:rsidR="002A6D0A">
        <w:rPr>
          <w:u w:val="single"/>
        </w:rPr>
        <w:t>T</w:t>
      </w:r>
      <w:r w:rsidR="00780E9A">
        <w:rPr>
          <w:u w:val="single"/>
        </w:rPr>
        <w:t xml:space="preserve">he </w:t>
      </w:r>
      <w:r w:rsidR="007227AB">
        <w:rPr>
          <w:u w:val="single"/>
        </w:rPr>
        <w:t xml:space="preserve">display </w:t>
      </w:r>
      <w:r w:rsidR="002A6D0A">
        <w:rPr>
          <w:u w:val="single"/>
        </w:rPr>
        <w:t xml:space="preserve">shall </w:t>
      </w:r>
      <w:r w:rsidR="007227AB">
        <w:rPr>
          <w:u w:val="single"/>
        </w:rPr>
        <w:t>include information on</w:t>
      </w:r>
      <w:r w:rsidR="00780E9A">
        <w:rPr>
          <w:u w:val="single"/>
        </w:rPr>
        <w:t>:</w:t>
      </w:r>
    </w:p>
    <w:p w14:paraId="375CCC73" w14:textId="4A39841D" w:rsidR="00780E9A" w:rsidRDefault="00780E9A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>1. Yielding to pedestrians;</w:t>
      </w:r>
    </w:p>
    <w:p w14:paraId="71919DAB" w14:textId="3FAD8EB3" w:rsidR="00780E9A" w:rsidRDefault="00780E9A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5E0BE1">
        <w:rPr>
          <w:u w:val="single"/>
        </w:rPr>
        <w:t xml:space="preserve">Complying with stop signs, red lights, </w:t>
      </w:r>
      <w:r w:rsidR="00C47561">
        <w:rPr>
          <w:u w:val="single"/>
        </w:rPr>
        <w:t xml:space="preserve">and </w:t>
      </w:r>
      <w:r w:rsidR="005E0BE1">
        <w:rPr>
          <w:u w:val="single"/>
        </w:rPr>
        <w:t>pedestrian control signals;</w:t>
      </w:r>
    </w:p>
    <w:p w14:paraId="556859D6" w14:textId="2445D71C" w:rsidR="005E0BE1" w:rsidRDefault="005E0BE1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>3. Riding in the direction of traffic;</w:t>
      </w:r>
    </w:p>
    <w:p w14:paraId="791B4419" w14:textId="5F65FABB" w:rsidR="005E0BE1" w:rsidRDefault="005E0BE1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>4. Riding on sidewalks, streets, and bicycle lanes;</w:t>
      </w:r>
    </w:p>
    <w:p w14:paraId="265A0FA3" w14:textId="78E8D70D" w:rsidR="005E0BE1" w:rsidRDefault="005E0BE1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>5. Using a bell;</w:t>
      </w:r>
    </w:p>
    <w:p w14:paraId="6B1934D5" w14:textId="2875E5ED" w:rsidR="005E0BE1" w:rsidRDefault="005E0BE1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6. Wearing earphones or other devices that </w:t>
      </w:r>
      <w:r w:rsidR="003611AD">
        <w:rPr>
          <w:u w:val="single"/>
        </w:rPr>
        <w:t>limit hearing;</w:t>
      </w:r>
      <w:r w:rsidR="0097094F">
        <w:rPr>
          <w:u w:val="single"/>
        </w:rPr>
        <w:t xml:space="preserve"> and</w:t>
      </w:r>
    </w:p>
    <w:p w14:paraId="6E6AF3C1" w14:textId="23E14DCB" w:rsidR="003611AD" w:rsidRDefault="003611AD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7. Operating the bicycle or scooter </w:t>
      </w:r>
      <w:r w:rsidR="00C47561">
        <w:rPr>
          <w:u w:val="single"/>
        </w:rPr>
        <w:t xml:space="preserve">at safe </w:t>
      </w:r>
      <w:r>
        <w:rPr>
          <w:u w:val="single"/>
        </w:rPr>
        <w:t>speeds</w:t>
      </w:r>
      <w:r w:rsidR="005D1739">
        <w:rPr>
          <w:u w:val="single"/>
        </w:rPr>
        <w:t>;</w:t>
      </w:r>
    </w:p>
    <w:p w14:paraId="43FC3A9D" w14:textId="4DD7B63A" w:rsidR="002A6D0A" w:rsidRDefault="002A6D0A" w:rsidP="00807FB4">
      <w:pPr>
        <w:spacing w:line="480" w:lineRule="auto"/>
        <w:jc w:val="both"/>
        <w:rPr>
          <w:u w:val="single"/>
        </w:rPr>
      </w:pPr>
      <w:r>
        <w:rPr>
          <w:u w:val="single"/>
        </w:rPr>
        <w:t>8.</w:t>
      </w:r>
      <w:r w:rsidR="005D1739">
        <w:rPr>
          <w:u w:val="single"/>
        </w:rPr>
        <w:t xml:space="preserve"> A</w:t>
      </w:r>
      <w:r>
        <w:rPr>
          <w:u w:val="single"/>
        </w:rPr>
        <w:t xml:space="preserve">ny other rules required by the commissioner. </w:t>
      </w:r>
    </w:p>
    <w:p w14:paraId="7CF0F9E5" w14:textId="2FBD2712" w:rsidR="004E1CF2" w:rsidRPr="006D562C" w:rsidRDefault="009F35CE" w:rsidP="009F35CE">
      <w:pPr>
        <w:spacing w:line="480" w:lineRule="auto"/>
        <w:jc w:val="both"/>
        <w:rPr>
          <w:u w:val="single"/>
        </w:rPr>
      </w:pPr>
      <w:r>
        <w:t>§ 2. This local law</w:t>
      </w:r>
      <w:r w:rsidR="00470891">
        <w:t xml:space="preserve"> </w:t>
      </w:r>
      <w:r w:rsidR="005469A4" w:rsidRPr="005469A4">
        <w:t>takes effec</w:t>
      </w:r>
      <w:r w:rsidR="005469A4">
        <w:t xml:space="preserve">t </w:t>
      </w:r>
      <w:r w:rsidR="005D1739">
        <w:t>immediately</w:t>
      </w:r>
      <w:r>
        <w:t>.</w:t>
      </w:r>
    </w:p>
    <w:p w14:paraId="43AFC14C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8976B3B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3F9A27A" w14:textId="77777777" w:rsidR="007A0979" w:rsidRDefault="007A097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FO</w:t>
      </w:r>
    </w:p>
    <w:p w14:paraId="4ADB1FAD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7A0979">
        <w:rPr>
          <w:sz w:val="18"/>
          <w:szCs w:val="18"/>
        </w:rPr>
        <w:t>19214</w:t>
      </w:r>
    </w:p>
    <w:p w14:paraId="7C3F86E1" w14:textId="5FEE1BAC" w:rsidR="00E30D05" w:rsidRDefault="00E30D0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#1304-2025</w:t>
      </w:r>
    </w:p>
    <w:p w14:paraId="65E8BE1C" w14:textId="4C831B5E" w:rsidR="00AE212E" w:rsidRDefault="00E30D0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4:23 PM</w:t>
      </w:r>
    </w:p>
    <w:p w14:paraId="2CD21A68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7BBA9" w14:textId="77777777" w:rsidR="00853BBF" w:rsidRDefault="00853BBF">
      <w:r>
        <w:separator/>
      </w:r>
    </w:p>
    <w:p w14:paraId="36B70C93" w14:textId="77777777" w:rsidR="00853BBF" w:rsidRDefault="00853BBF"/>
  </w:endnote>
  <w:endnote w:type="continuationSeparator" w:id="0">
    <w:p w14:paraId="30B990D6" w14:textId="77777777" w:rsidR="00853BBF" w:rsidRDefault="00853BBF">
      <w:r>
        <w:continuationSeparator/>
      </w:r>
    </w:p>
    <w:p w14:paraId="59F62E64" w14:textId="77777777" w:rsidR="00853BBF" w:rsidRDefault="00853B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6FB2" w14:textId="77777777" w:rsidR="00853BBF" w:rsidRDefault="00853BBF">
      <w:r>
        <w:separator/>
      </w:r>
    </w:p>
    <w:p w14:paraId="0C67E499" w14:textId="77777777" w:rsidR="00853BBF" w:rsidRDefault="00853BBF"/>
  </w:footnote>
  <w:footnote w:type="continuationSeparator" w:id="0">
    <w:p w14:paraId="4BE6C7FA" w14:textId="77777777" w:rsidR="00853BBF" w:rsidRDefault="00853BBF">
      <w:r>
        <w:continuationSeparator/>
      </w:r>
    </w:p>
    <w:p w14:paraId="6F92A120" w14:textId="77777777" w:rsidR="00853BBF" w:rsidRDefault="00853B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406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79"/>
    <w:rsid w:val="00006199"/>
    <w:rsid w:val="000135A3"/>
    <w:rsid w:val="00033A2C"/>
    <w:rsid w:val="00035181"/>
    <w:rsid w:val="00036CB4"/>
    <w:rsid w:val="000405B0"/>
    <w:rsid w:val="0005027B"/>
    <w:rsid w:val="000502BC"/>
    <w:rsid w:val="0005453E"/>
    <w:rsid w:val="00056BB0"/>
    <w:rsid w:val="00061205"/>
    <w:rsid w:val="00064AFB"/>
    <w:rsid w:val="0006561F"/>
    <w:rsid w:val="00086274"/>
    <w:rsid w:val="0009173E"/>
    <w:rsid w:val="00094A70"/>
    <w:rsid w:val="000952A7"/>
    <w:rsid w:val="000C5D81"/>
    <w:rsid w:val="000D4A7F"/>
    <w:rsid w:val="000E39C0"/>
    <w:rsid w:val="000E5247"/>
    <w:rsid w:val="001073BD"/>
    <w:rsid w:val="00115B31"/>
    <w:rsid w:val="001509BF"/>
    <w:rsid w:val="00150A27"/>
    <w:rsid w:val="0015202D"/>
    <w:rsid w:val="00156DD9"/>
    <w:rsid w:val="00162FC0"/>
    <w:rsid w:val="0016530D"/>
    <w:rsid w:val="00165627"/>
    <w:rsid w:val="00167107"/>
    <w:rsid w:val="00176050"/>
    <w:rsid w:val="00180BD2"/>
    <w:rsid w:val="00195A80"/>
    <w:rsid w:val="001A31D5"/>
    <w:rsid w:val="001B2094"/>
    <w:rsid w:val="001C182B"/>
    <w:rsid w:val="001D4249"/>
    <w:rsid w:val="001F241C"/>
    <w:rsid w:val="001F369C"/>
    <w:rsid w:val="001F79D8"/>
    <w:rsid w:val="00205741"/>
    <w:rsid w:val="00207323"/>
    <w:rsid w:val="00215257"/>
    <w:rsid w:val="0021642E"/>
    <w:rsid w:val="0022099D"/>
    <w:rsid w:val="00241F94"/>
    <w:rsid w:val="00270162"/>
    <w:rsid w:val="00280955"/>
    <w:rsid w:val="0029298A"/>
    <w:rsid w:val="00292C42"/>
    <w:rsid w:val="002A2811"/>
    <w:rsid w:val="002A498E"/>
    <w:rsid w:val="002A6D0A"/>
    <w:rsid w:val="002B5FB8"/>
    <w:rsid w:val="002C4435"/>
    <w:rsid w:val="002C766C"/>
    <w:rsid w:val="002D5F4F"/>
    <w:rsid w:val="002F196D"/>
    <w:rsid w:val="002F269C"/>
    <w:rsid w:val="00301E5D"/>
    <w:rsid w:val="00320D3B"/>
    <w:rsid w:val="0033027F"/>
    <w:rsid w:val="003447CD"/>
    <w:rsid w:val="00346AD9"/>
    <w:rsid w:val="00352CA7"/>
    <w:rsid w:val="00354CB7"/>
    <w:rsid w:val="003611AD"/>
    <w:rsid w:val="003720CF"/>
    <w:rsid w:val="003874A1"/>
    <w:rsid w:val="00387754"/>
    <w:rsid w:val="003A29EF"/>
    <w:rsid w:val="003A599E"/>
    <w:rsid w:val="003A75C2"/>
    <w:rsid w:val="003B5447"/>
    <w:rsid w:val="003C6E27"/>
    <w:rsid w:val="003F26F9"/>
    <w:rsid w:val="003F3109"/>
    <w:rsid w:val="004300CE"/>
    <w:rsid w:val="00432688"/>
    <w:rsid w:val="00444642"/>
    <w:rsid w:val="0044633F"/>
    <w:rsid w:val="00447A01"/>
    <w:rsid w:val="00454253"/>
    <w:rsid w:val="00465293"/>
    <w:rsid w:val="00470891"/>
    <w:rsid w:val="004948B5"/>
    <w:rsid w:val="00497233"/>
    <w:rsid w:val="004B097C"/>
    <w:rsid w:val="004E1CF2"/>
    <w:rsid w:val="004E2495"/>
    <w:rsid w:val="004E327D"/>
    <w:rsid w:val="004F3343"/>
    <w:rsid w:val="005020E8"/>
    <w:rsid w:val="005134B9"/>
    <w:rsid w:val="00517A58"/>
    <w:rsid w:val="0052639A"/>
    <w:rsid w:val="005469A4"/>
    <w:rsid w:val="00550E96"/>
    <w:rsid w:val="00554C35"/>
    <w:rsid w:val="0057235A"/>
    <w:rsid w:val="00586366"/>
    <w:rsid w:val="00586C74"/>
    <w:rsid w:val="00595589"/>
    <w:rsid w:val="005A1EBD"/>
    <w:rsid w:val="005B5DE4"/>
    <w:rsid w:val="005C361A"/>
    <w:rsid w:val="005C6980"/>
    <w:rsid w:val="005D1739"/>
    <w:rsid w:val="005D4A03"/>
    <w:rsid w:val="005E0BE1"/>
    <w:rsid w:val="005E655A"/>
    <w:rsid w:val="005E7681"/>
    <w:rsid w:val="005F3AA6"/>
    <w:rsid w:val="00601E49"/>
    <w:rsid w:val="00605AC0"/>
    <w:rsid w:val="00612A6B"/>
    <w:rsid w:val="0061535F"/>
    <w:rsid w:val="00630AB3"/>
    <w:rsid w:val="006453A8"/>
    <w:rsid w:val="006662DF"/>
    <w:rsid w:val="00681A93"/>
    <w:rsid w:val="00685713"/>
    <w:rsid w:val="00687344"/>
    <w:rsid w:val="0069469D"/>
    <w:rsid w:val="006A691C"/>
    <w:rsid w:val="006B26AF"/>
    <w:rsid w:val="006B590A"/>
    <w:rsid w:val="006B5AB9"/>
    <w:rsid w:val="006C29D8"/>
    <w:rsid w:val="006C3396"/>
    <w:rsid w:val="006D29D4"/>
    <w:rsid w:val="006D3E3C"/>
    <w:rsid w:val="006D562C"/>
    <w:rsid w:val="006E423F"/>
    <w:rsid w:val="006F5CC7"/>
    <w:rsid w:val="007101A2"/>
    <w:rsid w:val="007218EB"/>
    <w:rsid w:val="0072247D"/>
    <w:rsid w:val="007227AB"/>
    <w:rsid w:val="0072551E"/>
    <w:rsid w:val="00727F04"/>
    <w:rsid w:val="00741824"/>
    <w:rsid w:val="00750030"/>
    <w:rsid w:val="00767CD4"/>
    <w:rsid w:val="00770B9A"/>
    <w:rsid w:val="00780E9A"/>
    <w:rsid w:val="00792829"/>
    <w:rsid w:val="007A0979"/>
    <w:rsid w:val="007A1A40"/>
    <w:rsid w:val="007B293E"/>
    <w:rsid w:val="007B6497"/>
    <w:rsid w:val="007C1D9D"/>
    <w:rsid w:val="007C6893"/>
    <w:rsid w:val="007D5754"/>
    <w:rsid w:val="007E3235"/>
    <w:rsid w:val="007E5B8B"/>
    <w:rsid w:val="007E73C5"/>
    <w:rsid w:val="007E79D5"/>
    <w:rsid w:val="007F0A63"/>
    <w:rsid w:val="007F4087"/>
    <w:rsid w:val="00802CFD"/>
    <w:rsid w:val="00806569"/>
    <w:rsid w:val="00807FB4"/>
    <w:rsid w:val="008167F4"/>
    <w:rsid w:val="00827194"/>
    <w:rsid w:val="0083646C"/>
    <w:rsid w:val="008409B3"/>
    <w:rsid w:val="0085260B"/>
    <w:rsid w:val="00853BBF"/>
    <w:rsid w:val="00853E03"/>
    <w:rsid w:val="00853E42"/>
    <w:rsid w:val="00872BFD"/>
    <w:rsid w:val="00873B26"/>
    <w:rsid w:val="008753EE"/>
    <w:rsid w:val="00877307"/>
    <w:rsid w:val="00880099"/>
    <w:rsid w:val="008E28FA"/>
    <w:rsid w:val="008F0B17"/>
    <w:rsid w:val="008F6655"/>
    <w:rsid w:val="00900ACB"/>
    <w:rsid w:val="00903072"/>
    <w:rsid w:val="00925D71"/>
    <w:rsid w:val="0094029B"/>
    <w:rsid w:val="00961E8D"/>
    <w:rsid w:val="0097094F"/>
    <w:rsid w:val="00980F4B"/>
    <w:rsid w:val="009822E5"/>
    <w:rsid w:val="00990ECE"/>
    <w:rsid w:val="009B06F7"/>
    <w:rsid w:val="009F35CE"/>
    <w:rsid w:val="00A00AD0"/>
    <w:rsid w:val="00A03635"/>
    <w:rsid w:val="00A10451"/>
    <w:rsid w:val="00A12D94"/>
    <w:rsid w:val="00A269C2"/>
    <w:rsid w:val="00A46ACE"/>
    <w:rsid w:val="00A531EC"/>
    <w:rsid w:val="00A551B2"/>
    <w:rsid w:val="00A6141E"/>
    <w:rsid w:val="00A62E40"/>
    <w:rsid w:val="00A654D0"/>
    <w:rsid w:val="00AD1881"/>
    <w:rsid w:val="00AE212E"/>
    <w:rsid w:val="00AE3684"/>
    <w:rsid w:val="00AE5BFD"/>
    <w:rsid w:val="00AF39A5"/>
    <w:rsid w:val="00AF4AFF"/>
    <w:rsid w:val="00B12ED0"/>
    <w:rsid w:val="00B1500A"/>
    <w:rsid w:val="00B15D83"/>
    <w:rsid w:val="00B1635A"/>
    <w:rsid w:val="00B30100"/>
    <w:rsid w:val="00B47730"/>
    <w:rsid w:val="00B5235E"/>
    <w:rsid w:val="00B63B33"/>
    <w:rsid w:val="00B87E8C"/>
    <w:rsid w:val="00BA4408"/>
    <w:rsid w:val="00BA599A"/>
    <w:rsid w:val="00BB5F02"/>
    <w:rsid w:val="00BB6434"/>
    <w:rsid w:val="00BC1806"/>
    <w:rsid w:val="00BD4E49"/>
    <w:rsid w:val="00BD6E8F"/>
    <w:rsid w:val="00BF384B"/>
    <w:rsid w:val="00BF59B8"/>
    <w:rsid w:val="00BF76F0"/>
    <w:rsid w:val="00C248B2"/>
    <w:rsid w:val="00C47561"/>
    <w:rsid w:val="00C62B84"/>
    <w:rsid w:val="00C6620D"/>
    <w:rsid w:val="00C80BA0"/>
    <w:rsid w:val="00C832D7"/>
    <w:rsid w:val="00C92A35"/>
    <w:rsid w:val="00C93F56"/>
    <w:rsid w:val="00C96CEE"/>
    <w:rsid w:val="00CA09E2"/>
    <w:rsid w:val="00CA2899"/>
    <w:rsid w:val="00CA30A1"/>
    <w:rsid w:val="00CA6B5C"/>
    <w:rsid w:val="00CB55BF"/>
    <w:rsid w:val="00CC4ED3"/>
    <w:rsid w:val="00CE602C"/>
    <w:rsid w:val="00CF1435"/>
    <w:rsid w:val="00CF17D2"/>
    <w:rsid w:val="00D077AE"/>
    <w:rsid w:val="00D07F59"/>
    <w:rsid w:val="00D30A34"/>
    <w:rsid w:val="00D30EE1"/>
    <w:rsid w:val="00D3312B"/>
    <w:rsid w:val="00D3397C"/>
    <w:rsid w:val="00D35018"/>
    <w:rsid w:val="00D52CE9"/>
    <w:rsid w:val="00D741A9"/>
    <w:rsid w:val="00D929DF"/>
    <w:rsid w:val="00D9407A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2112E"/>
    <w:rsid w:val="00E30D05"/>
    <w:rsid w:val="00E310B4"/>
    <w:rsid w:val="00E34500"/>
    <w:rsid w:val="00E37C8F"/>
    <w:rsid w:val="00E42EF6"/>
    <w:rsid w:val="00E611AD"/>
    <w:rsid w:val="00E611DE"/>
    <w:rsid w:val="00E84A4E"/>
    <w:rsid w:val="00E90585"/>
    <w:rsid w:val="00E96AB4"/>
    <w:rsid w:val="00E97376"/>
    <w:rsid w:val="00EA3418"/>
    <w:rsid w:val="00EB262D"/>
    <w:rsid w:val="00EB4F54"/>
    <w:rsid w:val="00EB5A95"/>
    <w:rsid w:val="00EC66BD"/>
    <w:rsid w:val="00ED266D"/>
    <w:rsid w:val="00ED2846"/>
    <w:rsid w:val="00ED6ADF"/>
    <w:rsid w:val="00EE6CBA"/>
    <w:rsid w:val="00EF1E62"/>
    <w:rsid w:val="00F01702"/>
    <w:rsid w:val="00F01C1E"/>
    <w:rsid w:val="00F0418B"/>
    <w:rsid w:val="00F12CB7"/>
    <w:rsid w:val="00F1371E"/>
    <w:rsid w:val="00F23C44"/>
    <w:rsid w:val="00F33321"/>
    <w:rsid w:val="00F34140"/>
    <w:rsid w:val="00F54CCE"/>
    <w:rsid w:val="00F60349"/>
    <w:rsid w:val="00F81777"/>
    <w:rsid w:val="00F83241"/>
    <w:rsid w:val="00F87819"/>
    <w:rsid w:val="00F94DF6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CEE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07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F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FB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FB4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F241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2026-01-21T19:10:00Z</dcterms:created>
  <dcterms:modified xsi:type="dcterms:W3CDTF">2026-05-11T20:20:00Z</dcterms:modified>
</cp:coreProperties>
</file>