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82476" w14:textId="77777777" w:rsidR="00FF3F74" w:rsidRDefault="00490D0D">
      <w:pPr>
        <w:pStyle w:val="Heading1"/>
        <w:spacing w:before="480" w:after="0"/>
        <w:rPr>
          <w:rFonts w:ascii="Calibri" w:eastAsia="Calibri" w:hAnsi="Calibri" w:cs="Calibri"/>
          <w:b/>
          <w:bCs/>
          <w:color w:val="366091"/>
          <w:sz w:val="28"/>
          <w:szCs w:val="28"/>
        </w:rPr>
      </w:pPr>
      <w:bookmarkStart w:id="0" w:name="_i0ji096zeoyv" w:colFirst="0" w:colLast="0"/>
      <w:bookmarkEnd w:id="0"/>
      <w:r>
        <w:rPr>
          <w:rFonts w:ascii="Calibri" w:eastAsia="Calibri" w:hAnsi="Calibri" w:cs="Calibri"/>
          <w:b/>
          <w:bCs/>
          <w:color w:val="366091"/>
          <w:sz w:val="28"/>
          <w:szCs w:val="28"/>
        </w:rPr>
        <w:t>New York City Council</w:t>
      </w:r>
    </w:p>
    <w:p w14:paraId="7F982477" w14:textId="77777777" w:rsidR="00FF3F74" w:rsidRDefault="00490D0D">
      <w:pPr>
        <w:pStyle w:val="Heading2"/>
        <w:spacing w:before="200" w:after="0"/>
        <w:rPr>
          <w:rFonts w:ascii="Calibri" w:eastAsia="Calibri" w:hAnsi="Calibri" w:cs="Calibri"/>
          <w:b/>
          <w:bCs/>
          <w:color w:val="4F81BD"/>
          <w:sz w:val="26"/>
          <w:szCs w:val="26"/>
        </w:rPr>
      </w:pPr>
      <w:r>
        <w:rPr>
          <w:rFonts w:ascii="Calibri" w:eastAsia="Calibri" w:hAnsi="Calibri" w:cs="Calibri"/>
          <w:b/>
          <w:bCs/>
          <w:color w:val="4F81BD"/>
          <w:sz w:val="26"/>
          <w:szCs w:val="26"/>
        </w:rPr>
        <w:t>Memorandum in Support of Legislation</w:t>
      </w:r>
    </w:p>
    <w:p w14:paraId="7F982478" w14:textId="77777777" w:rsidR="00FF3F74" w:rsidRDefault="00490D0D">
      <w:pPr>
        <w:spacing w:after="200"/>
        <w:rPr>
          <w:rFonts w:ascii="Cambria" w:eastAsia="Cambria" w:hAnsi="Cambria" w:cs="Cambria"/>
        </w:rPr>
      </w:pPr>
      <w:r>
        <w:rPr>
          <w:rFonts w:ascii="Cambria" w:eastAsia="Cambria" w:hAnsi="Cambria" w:cs="Cambria"/>
        </w:rPr>
        <w:t>This memorandum is authored by the sponsor and explains the need for the legislation referenced below, in accordance with Rule 6.00(d) of the Rules of the Council.</w:t>
      </w:r>
    </w:p>
    <w:p w14:paraId="7F982479" w14:textId="77777777" w:rsidR="00FF3F74" w:rsidRDefault="00490D0D">
      <w:pPr>
        <w:spacing w:after="200"/>
        <w:rPr>
          <w:rFonts w:ascii="Cambria" w:eastAsia="Cambria" w:hAnsi="Cambria" w:cs="Cambria"/>
        </w:rPr>
      </w:pPr>
      <w:r>
        <w:rPr>
          <w:rFonts w:ascii="Cambria" w:eastAsia="Cambria" w:hAnsi="Cambria" w:cs="Cambria"/>
        </w:rPr>
        <w:t>Legislative Service Number:</w:t>
      </w:r>
    </w:p>
    <w:p w14:paraId="7F98247A" w14:textId="77777777" w:rsidR="00FF3F74" w:rsidRDefault="00490D0D">
      <w:pPr>
        <w:numPr>
          <w:ilvl w:val="0"/>
          <w:numId w:val="1"/>
        </w:numPr>
        <w:rPr>
          <w:rFonts w:ascii="Noto Sans Symbols" w:eastAsia="Noto Sans Symbols" w:hAnsi="Noto Sans Symbols" w:cs="Noto Sans Symbols"/>
        </w:rPr>
      </w:pPr>
      <w:hyperlink r:id="rId5">
        <w:r>
          <w:rPr>
            <w:color w:val="1155CC"/>
            <w:sz w:val="20"/>
            <w:szCs w:val="20"/>
            <w:u w:val="single"/>
          </w:rPr>
          <w:t>Intro 1303-2025</w:t>
        </w:r>
      </w:hyperlink>
    </w:p>
    <w:p w14:paraId="7F98247B" w14:textId="77777777" w:rsidR="00FF3F74" w:rsidRDefault="00FF3F74">
      <w:pPr>
        <w:ind w:left="360"/>
        <w:rPr>
          <w:rFonts w:ascii="Cambria" w:eastAsia="Cambria" w:hAnsi="Cambria" w:cs="Cambria"/>
        </w:rPr>
      </w:pPr>
    </w:p>
    <w:p w14:paraId="7F98247C" w14:textId="77777777" w:rsidR="00FF3F74" w:rsidRDefault="00490D0D">
      <w:pPr>
        <w:spacing w:after="200"/>
        <w:rPr>
          <w:rFonts w:ascii="Cambria" w:eastAsia="Cambria" w:hAnsi="Cambria" w:cs="Cambria"/>
        </w:rPr>
      </w:pPr>
      <w:r>
        <w:rPr>
          <w:rFonts w:ascii="Cambria" w:eastAsia="Cambria" w:hAnsi="Cambria" w:cs="Cambria"/>
        </w:rPr>
        <w:t>Prime Sponsor:</w:t>
      </w:r>
    </w:p>
    <w:p w14:paraId="7F98247D" w14:textId="77777777" w:rsidR="00FF3F74" w:rsidRDefault="00490D0D">
      <w:pPr>
        <w:numPr>
          <w:ilvl w:val="0"/>
          <w:numId w:val="1"/>
        </w:numPr>
        <w:spacing w:after="200"/>
        <w:rPr>
          <w:rFonts w:ascii="Noto Sans Symbols" w:eastAsia="Noto Sans Symbols" w:hAnsi="Noto Sans Symbols" w:cs="Noto Sans Symbols"/>
        </w:rPr>
      </w:pPr>
      <w:r>
        <w:rPr>
          <w:rFonts w:ascii="Cambria" w:eastAsia="Cambria" w:hAnsi="Cambria" w:cs="Cambria"/>
        </w:rPr>
        <w:t xml:space="preserve">Council Member Shahana Hanif </w:t>
      </w:r>
    </w:p>
    <w:p w14:paraId="7F98247E" w14:textId="77777777" w:rsidR="00FF3F74" w:rsidRDefault="00490D0D">
      <w:pPr>
        <w:spacing w:after="200"/>
        <w:rPr>
          <w:rFonts w:ascii="Cambria" w:eastAsia="Cambria" w:hAnsi="Cambria" w:cs="Cambria"/>
        </w:rPr>
      </w:pPr>
      <w:r>
        <w:rPr>
          <w:rFonts w:ascii="Cambria" w:eastAsia="Cambria" w:hAnsi="Cambria" w:cs="Cambria"/>
        </w:rPr>
        <w:t>Bill Title:</w:t>
      </w:r>
    </w:p>
    <w:p w14:paraId="7F98247F" w14:textId="77777777" w:rsidR="00FF3F74" w:rsidRDefault="00490D0D">
      <w:pPr>
        <w:numPr>
          <w:ilvl w:val="0"/>
          <w:numId w:val="1"/>
        </w:numPr>
        <w:spacing w:after="200"/>
        <w:rPr>
          <w:rFonts w:ascii="Noto Sans Symbols" w:eastAsia="Noto Sans Symbols" w:hAnsi="Noto Sans Symbols" w:cs="Noto Sans Symbols"/>
        </w:rPr>
      </w:pPr>
      <w:r>
        <w:rPr>
          <w:rFonts w:ascii="Cambria" w:eastAsia="Cambria" w:hAnsi="Cambria" w:cs="Cambria"/>
          <w:highlight w:val="white"/>
        </w:rPr>
        <w:t>A Local Law to amend the administrative code of the city of New York, in relation to requiring the department of health and mental hygiene to provide information regarding fertility treatment, including insurance coverage of fertility treatment</w:t>
      </w:r>
    </w:p>
    <w:p w14:paraId="7F982480" w14:textId="77777777" w:rsidR="00FF3F74" w:rsidRDefault="00490D0D">
      <w:pPr>
        <w:spacing w:after="200"/>
        <w:rPr>
          <w:rFonts w:ascii="Cambria" w:eastAsia="Cambria" w:hAnsi="Cambria" w:cs="Cambria"/>
        </w:rPr>
      </w:pPr>
      <w:r>
        <w:rPr>
          <w:rFonts w:ascii="Cambria" w:eastAsia="Cambria" w:hAnsi="Cambria" w:cs="Cambria"/>
        </w:rPr>
        <w:t>Submitted by:</w:t>
      </w:r>
    </w:p>
    <w:p w14:paraId="7F982481" w14:textId="77777777" w:rsidR="00FF3F74" w:rsidRDefault="00490D0D">
      <w:pPr>
        <w:numPr>
          <w:ilvl w:val="0"/>
          <w:numId w:val="1"/>
        </w:numPr>
        <w:spacing w:after="200"/>
        <w:rPr>
          <w:rFonts w:ascii="Noto Sans Symbols" w:eastAsia="Noto Sans Symbols" w:hAnsi="Noto Sans Symbols" w:cs="Noto Sans Symbols"/>
        </w:rPr>
      </w:pPr>
      <w:r>
        <w:rPr>
          <w:rFonts w:ascii="Cambria" w:eastAsia="Cambria" w:hAnsi="Cambria" w:cs="Cambria"/>
        </w:rPr>
        <w:t>Council Member Shahana Hanif</w:t>
      </w:r>
    </w:p>
    <w:p w14:paraId="7F982482" w14:textId="77777777" w:rsidR="00FF3F74" w:rsidRDefault="00490D0D">
      <w:pPr>
        <w:pStyle w:val="Heading3"/>
        <w:spacing w:before="200" w:after="0"/>
        <w:rPr>
          <w:rFonts w:ascii="Calibri" w:eastAsia="Calibri" w:hAnsi="Calibri" w:cs="Calibri"/>
          <w:b/>
          <w:bCs/>
          <w:color w:val="4F81BD"/>
          <w:sz w:val="22"/>
          <w:szCs w:val="22"/>
        </w:rPr>
      </w:pPr>
      <w:r>
        <w:rPr>
          <w:rFonts w:ascii="Calibri" w:eastAsia="Calibri" w:hAnsi="Calibri" w:cs="Calibri"/>
          <w:b/>
          <w:bCs/>
          <w:color w:val="4F81BD"/>
          <w:sz w:val="22"/>
          <w:szCs w:val="22"/>
        </w:rPr>
        <w:t>Justification</w:t>
      </w:r>
    </w:p>
    <w:p w14:paraId="7F982483" w14:textId="77777777" w:rsidR="00FF3F74" w:rsidRDefault="00490D0D">
      <w:pPr>
        <w:spacing w:after="200"/>
        <w:rPr>
          <w:rFonts w:ascii="Cambria" w:eastAsia="Cambria" w:hAnsi="Cambria" w:cs="Cambria"/>
        </w:rPr>
      </w:pPr>
      <w:r>
        <w:rPr>
          <w:rFonts w:ascii="Cambria" w:eastAsia="Cambria" w:hAnsi="Cambria" w:cs="Cambria"/>
        </w:rPr>
        <w:t>Access to accurate and understandable information about fertility treatment options, especially those covered by Medicaid, is extremely difficult for New Yorkers. With no coordinated public education campaign individuals may lack awareness of their coverage rights or of available fertility services, particularly those in low-income or uninsured communities. This education gap can contribute to disparities in utilization of fertility services across the city.</w:t>
      </w:r>
    </w:p>
    <w:p w14:paraId="7F982484" w14:textId="77777777" w:rsidR="00FF3F74" w:rsidRDefault="00490D0D">
      <w:pPr>
        <w:spacing w:after="200"/>
        <w:rPr>
          <w:rFonts w:ascii="Cambria" w:eastAsia="Cambria" w:hAnsi="Cambria" w:cs="Cambria"/>
        </w:rPr>
      </w:pPr>
      <w:r>
        <w:rPr>
          <w:rFonts w:ascii="Cambria" w:eastAsia="Cambria" w:hAnsi="Cambria" w:cs="Cambria"/>
        </w:rPr>
        <w:t>This legislation</w:t>
      </w:r>
      <w:r>
        <w:rPr>
          <w:rFonts w:ascii="Cambria" w:eastAsia="Cambria" w:hAnsi="Cambria" w:cs="Cambria"/>
          <w:highlight w:val="white"/>
        </w:rPr>
        <w:t xml:space="preserve"> would require the Department of Health and Mental Hygiene (DOHMH) to conduct a public education and outreach campaign on fertility treatment, the New York State Insurance Law’s requirements for insurance coverage of fertility treatment, and Medicaid coverage of fertility treatment in New York.</w:t>
      </w:r>
    </w:p>
    <w:p w14:paraId="7F982485" w14:textId="77777777" w:rsidR="00FF3F74" w:rsidRDefault="00490D0D">
      <w:pPr>
        <w:spacing w:after="200"/>
        <w:rPr>
          <w:rFonts w:ascii="Cambria" w:eastAsia="Cambria" w:hAnsi="Cambria" w:cs="Cambria"/>
        </w:rPr>
      </w:pPr>
      <w:r>
        <w:rPr>
          <w:rFonts w:ascii="Cambria" w:eastAsia="Cambria" w:hAnsi="Cambria" w:cs="Cambria"/>
        </w:rPr>
        <w:t>By establishing a public education and outreach campaign this bill ensures that there is an increased public awareness of fertility treatment options and coverage rules, improving health literacy around reproductive care. Over time, the measure is expected to support more equitable access to fertility care and empower residents with clearer knowledge of their rights.</w:t>
      </w:r>
    </w:p>
    <w:p w14:paraId="7F982486" w14:textId="77777777" w:rsidR="00FF3F74" w:rsidRDefault="00490D0D">
      <w:pPr>
        <w:spacing w:after="200"/>
        <w:rPr>
          <w:rFonts w:ascii="Cambria" w:eastAsia="Cambria" w:hAnsi="Cambria" w:cs="Cambria"/>
        </w:rPr>
      </w:pPr>
      <w:r>
        <w:rPr>
          <w:rFonts w:ascii="Cambria" w:eastAsia="Cambria" w:hAnsi="Cambria" w:cs="Cambria"/>
        </w:rPr>
        <w:t>For these reasons, I urge my colleagues to support this legislation.</w:t>
      </w:r>
    </w:p>
    <w:p w14:paraId="7F982487" w14:textId="77777777" w:rsidR="00FF3F74" w:rsidRDefault="00FF3F74"/>
    <w:p w14:paraId="7F982488" w14:textId="77777777" w:rsidR="00FF3F74" w:rsidRDefault="00FF3F74"/>
    <w:p w14:paraId="7F982489" w14:textId="77777777" w:rsidR="00FF3F74" w:rsidRDefault="00FF3F74"/>
    <w:p w14:paraId="7F98248A" w14:textId="77777777" w:rsidR="00FF3F74" w:rsidRDefault="00FF3F74"/>
    <w:sectPr w:rsidR="00FF3F7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E2C4C5F-75AC-4A03-911B-AFF21C21DF32}"/>
    <w:embedBold r:id="rId2" w:fontKey="{E5CD1F07-E3AD-4E82-9214-B938266260D3}"/>
  </w:font>
  <w:font w:name="Cambria">
    <w:panose1 w:val="02040503050406030204"/>
    <w:charset w:val="00"/>
    <w:family w:val="roman"/>
    <w:pitch w:val="variable"/>
    <w:sig w:usb0="E00006FF" w:usb1="420024FF" w:usb2="02000000" w:usb3="00000000" w:csb0="0000019F" w:csb1="00000000"/>
    <w:embedRegular r:id="rId3" w:fontKey="{203ED6C4-B700-4AB5-8F1C-D48642D35BE9}"/>
  </w:font>
  <w:font w:name="Noto Sans Symbols">
    <w:charset w:val="00"/>
    <w:family w:val="auto"/>
    <w:pitch w:val="default"/>
    <w:embedRegular r:id="rId4" w:fontKey="{83EB02AA-82CE-4FCA-BCD3-4400D602748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063CB8"/>
    <w:multiLevelType w:val="multilevel"/>
    <w:tmpl w:val="2A6A8EE8"/>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16cid:durableId="108202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F74"/>
    <w:rsid w:val="00490D0D"/>
    <w:rsid w:val="00B83C47"/>
    <w:rsid w:val="00F2783E"/>
    <w:rsid w:val="00FF3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82476"/>
  <w15:docId w15:val="{717213A4-FDFE-4704-AF88-E4EA00AE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istar.council.nyc.gov/LegislationDetail.aspx?ID=7434013&amp;GUID=C9BDE608-C8F1-4221-ADEE-D9D10A27EAA8&amp;Options=ID%7CText%7C&amp;Search=1303"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Henderson-Charnow, Hannah</dc:creator>
  <cp:lastModifiedBy>Delancey, Thaddea</cp:lastModifiedBy>
  <cp:revision>2</cp:revision>
  <dcterms:created xsi:type="dcterms:W3CDTF">2026-03-31T14:06:00Z</dcterms:created>
  <dcterms:modified xsi:type="dcterms:W3CDTF">2026-03-31T14:06:00Z</dcterms:modified>
</cp:coreProperties>
</file>