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9D7AE" w14:textId="74E5E64E" w:rsidR="004E1CF2" w:rsidRPr="00CE3FF7" w:rsidRDefault="0BC9D645" w:rsidP="00E97376">
      <w:pPr>
        <w:ind w:firstLine="0"/>
        <w:jc w:val="center"/>
      </w:pPr>
      <w:r>
        <w:t xml:space="preserve">Int. No. </w:t>
      </w:r>
      <w:r w:rsidR="002A5FBF">
        <w:t>206</w:t>
      </w:r>
    </w:p>
    <w:p w14:paraId="55B3F458" w14:textId="77777777" w:rsidR="00E97376" w:rsidRPr="00CE3FF7" w:rsidRDefault="00E97376" w:rsidP="00E97376">
      <w:pPr>
        <w:ind w:firstLine="0"/>
        <w:jc w:val="center"/>
      </w:pPr>
    </w:p>
    <w:p w14:paraId="5229C303" w14:textId="587B978A" w:rsidR="00370F90" w:rsidRDefault="00370F90" w:rsidP="00370F90">
      <w:pPr>
        <w:autoSpaceDE w:val="0"/>
        <w:autoSpaceDN w:val="0"/>
        <w:adjustRightInd w:val="0"/>
        <w:ind w:firstLine="0"/>
        <w:rPr>
          <w:rFonts w:eastAsia="Calibri"/>
        </w:rPr>
      </w:pPr>
      <w:r>
        <w:rPr>
          <w:rFonts w:eastAsia="Calibri"/>
          <w:color w:val="222222"/>
        </w:rPr>
        <w:t>By Council Members Hanif, De La Rosa, Cabán, Riley, Louis, Brewer</w:t>
      </w:r>
      <w:r w:rsidR="00126A22">
        <w:rPr>
          <w:rFonts w:eastAsia="Calibri"/>
          <w:color w:val="222222"/>
        </w:rPr>
        <w:t>,</w:t>
      </w:r>
      <w:r>
        <w:rPr>
          <w:rFonts w:eastAsia="Calibri"/>
          <w:color w:val="222222"/>
        </w:rPr>
        <w:t xml:space="preserve"> Hudson</w:t>
      </w:r>
      <w:r w:rsidR="00126A22">
        <w:rPr>
          <w:rFonts w:eastAsia="Calibri"/>
          <w:color w:val="222222"/>
        </w:rPr>
        <w:t xml:space="preserve"> and </w:t>
      </w:r>
      <w:r w:rsidR="00126A22" w:rsidRPr="00126A22">
        <w:rPr>
          <w:rFonts w:eastAsia="Calibri"/>
          <w:color w:val="222222"/>
        </w:rPr>
        <w:t>Gutiérrez</w:t>
      </w:r>
    </w:p>
    <w:p w14:paraId="4896C05B" w14:textId="77777777" w:rsidR="000C1EA1" w:rsidRPr="00CE3FF7" w:rsidRDefault="000C1EA1" w:rsidP="007101A2">
      <w:pPr>
        <w:pStyle w:val="BodyText"/>
        <w:spacing w:line="240" w:lineRule="auto"/>
        <w:ind w:firstLine="0"/>
      </w:pPr>
    </w:p>
    <w:p w14:paraId="3324FC41" w14:textId="77777777" w:rsidR="002D7F39" w:rsidRPr="002D7F39" w:rsidRDefault="002D7F39" w:rsidP="007101A2">
      <w:pPr>
        <w:pStyle w:val="BodyText"/>
        <w:spacing w:line="240" w:lineRule="auto"/>
        <w:ind w:firstLine="0"/>
        <w:rPr>
          <w:vanish/>
        </w:rPr>
      </w:pPr>
      <w:r w:rsidRPr="002D7F39">
        <w:rPr>
          <w:vanish/>
        </w:rPr>
        <w:t>..Title</w:t>
      </w:r>
    </w:p>
    <w:p w14:paraId="2C45236C" w14:textId="69FC2DDD" w:rsidR="004E1CF2" w:rsidRDefault="00D706C5" w:rsidP="007101A2">
      <w:pPr>
        <w:pStyle w:val="BodyText"/>
        <w:spacing w:line="240" w:lineRule="auto"/>
        <w:ind w:firstLine="0"/>
      </w:pPr>
      <w:r>
        <w:t>A Local Law t</w:t>
      </w:r>
      <w:r w:rsidR="004E1CF2" w:rsidRPr="00CE3FF7">
        <w:t xml:space="preserve">o </w:t>
      </w:r>
      <w:r w:rsidR="00E310B4" w:rsidRPr="00CE3FF7">
        <w:t>amend the</w:t>
      </w:r>
      <w:r w:rsidR="00FC547E" w:rsidRPr="00CE3FF7">
        <w:t xml:space="preserve"> </w:t>
      </w:r>
      <w:r w:rsidR="003749C8" w:rsidRPr="00CE3FF7">
        <w:t>administrative code of the city of New York</w:t>
      </w:r>
      <w:r w:rsidR="004E1CF2" w:rsidRPr="00CE3FF7">
        <w:t>, in relation to</w:t>
      </w:r>
      <w:r w:rsidR="009F3AC6" w:rsidRPr="00CE3FF7">
        <w:t xml:space="preserve"> </w:t>
      </w:r>
      <w:r w:rsidR="00450AE7" w:rsidRPr="00CE3FF7">
        <w:t xml:space="preserve">the expansion of worker coverage under </w:t>
      </w:r>
      <w:r w:rsidR="009F3AC6" w:rsidRPr="00CE3FF7">
        <w:t>the Earned Safe and Sick Time Act</w:t>
      </w:r>
    </w:p>
    <w:p w14:paraId="0A7855EC" w14:textId="0882C774" w:rsidR="002D7F39" w:rsidRPr="002D7F39" w:rsidRDefault="002D7F39" w:rsidP="007101A2">
      <w:pPr>
        <w:pStyle w:val="BodyText"/>
        <w:spacing w:line="240" w:lineRule="auto"/>
        <w:ind w:firstLine="0"/>
        <w:rPr>
          <w:vanish/>
        </w:rPr>
      </w:pPr>
      <w:r w:rsidRPr="002D7F39">
        <w:rPr>
          <w:vanish/>
        </w:rPr>
        <w:t>..Body</w:t>
      </w:r>
    </w:p>
    <w:p w14:paraId="736CB5BB" w14:textId="77777777" w:rsidR="004E1CF2" w:rsidRPr="00CE3FF7" w:rsidRDefault="004E1CF2" w:rsidP="007101A2">
      <w:pPr>
        <w:pStyle w:val="BodyText"/>
        <w:spacing w:line="240" w:lineRule="auto"/>
        <w:ind w:firstLine="0"/>
        <w:rPr>
          <w:u w:val="single"/>
        </w:rPr>
      </w:pPr>
    </w:p>
    <w:p w14:paraId="2C84BC6C" w14:textId="77777777" w:rsidR="004E1CF2" w:rsidRPr="00CE3FF7" w:rsidRDefault="004E1CF2" w:rsidP="004505FE">
      <w:pPr>
        <w:ind w:firstLine="0"/>
        <w:jc w:val="both"/>
      </w:pPr>
      <w:r w:rsidRPr="00CE3FF7">
        <w:rPr>
          <w:u w:val="single"/>
        </w:rPr>
        <w:t>Be it enacted by the Council as follows:</w:t>
      </w:r>
    </w:p>
    <w:p w14:paraId="7B3D4DE1" w14:textId="77777777" w:rsidR="004E1CF2" w:rsidRPr="00CE3FF7" w:rsidRDefault="004E1CF2" w:rsidP="004505FE">
      <w:pPr>
        <w:jc w:val="both"/>
      </w:pPr>
    </w:p>
    <w:p w14:paraId="79E197FC" w14:textId="77777777" w:rsidR="006A691C" w:rsidRPr="00CE3FF7" w:rsidRDefault="006A691C" w:rsidP="004505FE">
      <w:pPr>
        <w:spacing w:line="480" w:lineRule="auto"/>
        <w:jc w:val="both"/>
        <w:sectPr w:rsidR="006A691C" w:rsidRPr="00CE3FF7" w:rsidSect="008F0B17">
          <w:footerReference w:type="default" r:id="rId7"/>
          <w:footerReference w:type="first" r:id="rId8"/>
          <w:pgSz w:w="12240" w:h="15840"/>
          <w:pgMar w:top="1440" w:right="1440" w:bottom="1440" w:left="1440" w:header="720" w:footer="720" w:gutter="0"/>
          <w:cols w:space="720"/>
          <w:docGrid w:linePitch="360"/>
        </w:sectPr>
      </w:pPr>
    </w:p>
    <w:p w14:paraId="30415FE4" w14:textId="77777777" w:rsidR="00516DAD" w:rsidRPr="000571B6" w:rsidRDefault="007101A2" w:rsidP="004505FE">
      <w:pPr>
        <w:shd w:val="clear" w:color="auto" w:fill="FFFFFF"/>
        <w:spacing w:line="480" w:lineRule="auto"/>
        <w:jc w:val="both"/>
        <w:rPr>
          <w:color w:val="000000"/>
        </w:rPr>
      </w:pPr>
      <w:r w:rsidRPr="00CE3FF7">
        <w:t>S</w:t>
      </w:r>
      <w:r w:rsidR="004E1CF2" w:rsidRPr="00CE3FF7">
        <w:t>ection 1.</w:t>
      </w:r>
      <w:r w:rsidR="00331721" w:rsidRPr="00CE3FF7">
        <w:t xml:space="preserve"> Section 20-912 of the administrative code of the city of New York</w:t>
      </w:r>
      <w:r w:rsidR="00B00AA0">
        <w:t xml:space="preserve">, as amended by local law number </w:t>
      </w:r>
      <w:r w:rsidR="004231A9">
        <w:t>172</w:t>
      </w:r>
      <w:r w:rsidR="00B00AA0">
        <w:t xml:space="preserve"> for the year </w:t>
      </w:r>
      <w:r w:rsidR="004231A9">
        <w:t>2021</w:t>
      </w:r>
      <w:r w:rsidR="00B00AA0">
        <w:t>,</w:t>
      </w:r>
      <w:r w:rsidR="00331721" w:rsidRPr="00CE3FF7">
        <w:t xml:space="preserve"> </w:t>
      </w:r>
      <w:r w:rsidR="00516DAD" w:rsidRPr="0012071E">
        <w:rPr>
          <w:color w:val="000000"/>
        </w:rPr>
        <w:t>is amended by amending the definition</w:t>
      </w:r>
      <w:r w:rsidR="00516DAD">
        <w:rPr>
          <w:color w:val="000000"/>
        </w:rPr>
        <w:t>s</w:t>
      </w:r>
      <w:r w:rsidR="00516DAD" w:rsidRPr="0012071E">
        <w:rPr>
          <w:color w:val="000000"/>
        </w:rPr>
        <w:t xml:space="preserve"> of </w:t>
      </w:r>
      <w:r w:rsidR="00516DAD">
        <w:rPr>
          <w:color w:val="000000"/>
        </w:rPr>
        <w:t xml:space="preserve">“employee” and </w:t>
      </w:r>
      <w:r w:rsidR="00516DAD" w:rsidRPr="0012071E">
        <w:rPr>
          <w:color w:val="000000"/>
        </w:rPr>
        <w:t xml:space="preserve">“employer” </w:t>
      </w:r>
      <w:r w:rsidR="00516DAD">
        <w:rPr>
          <w:color w:val="000000"/>
        </w:rPr>
        <w:t xml:space="preserve">and adding a definition of “professional services” in alphabetical order </w:t>
      </w:r>
      <w:r w:rsidR="00516DAD" w:rsidRPr="0012071E">
        <w:rPr>
          <w:color w:val="000000"/>
        </w:rPr>
        <w:t>to read as follows: </w:t>
      </w:r>
    </w:p>
    <w:p w14:paraId="57088079" w14:textId="77777777" w:rsidR="00516DAD" w:rsidRPr="00704249" w:rsidRDefault="00516DAD" w:rsidP="004505FE">
      <w:pPr>
        <w:shd w:val="clear" w:color="auto" w:fill="FFFFFF"/>
        <w:spacing w:line="480" w:lineRule="auto"/>
        <w:jc w:val="both"/>
        <w:rPr>
          <w:color w:val="000000"/>
        </w:rPr>
      </w:pPr>
      <w:r w:rsidRPr="00704249">
        <w:rPr>
          <w:color w:val="000000"/>
        </w:rPr>
        <w:t>“Employee” shall mean any “employee” as defined in subdivision 2 of section 190 of the labor law</w:t>
      </w:r>
      <w:r>
        <w:rPr>
          <w:color w:val="000000"/>
        </w:rPr>
        <w:t xml:space="preserve">  </w:t>
      </w:r>
      <w:r w:rsidRPr="00704249">
        <w:rPr>
          <w:color w:val="000000"/>
        </w:rPr>
        <w:t>who is employed for hire within the city of New York for more than eighty hours in a calendar year</w:t>
      </w:r>
      <w:r>
        <w:rPr>
          <w:color w:val="000000"/>
        </w:rPr>
        <w:t xml:space="preserve"> </w:t>
      </w:r>
      <w:r w:rsidRPr="00704249">
        <w:rPr>
          <w:color w:val="000000"/>
        </w:rPr>
        <w:t>who performs work on a full-time or part-time basis, including work performed in a transitional jobs</w:t>
      </w:r>
      <w:r>
        <w:rPr>
          <w:color w:val="000000"/>
        </w:rPr>
        <w:t xml:space="preserve"> </w:t>
      </w:r>
      <w:r w:rsidRPr="00704249">
        <w:rPr>
          <w:color w:val="000000"/>
        </w:rPr>
        <w:t>program pursuant to section 336-f of the social services law,</w:t>
      </w:r>
      <w:r>
        <w:rPr>
          <w:color w:val="000000"/>
        </w:rPr>
        <w:t xml:space="preserve"> </w:t>
      </w:r>
      <w:r w:rsidRPr="00AA3242">
        <w:rPr>
          <w:bCs/>
          <w:color w:val="000000"/>
          <w:u w:val="single"/>
        </w:rPr>
        <w:t>or any person deemed an employee under section 20-912.1,</w:t>
      </w:r>
      <w:r w:rsidRPr="00704249">
        <w:rPr>
          <w:color w:val="000000"/>
        </w:rPr>
        <w:t xml:space="preserve"> but not including work performed as a</w:t>
      </w:r>
      <w:r>
        <w:rPr>
          <w:color w:val="000000"/>
        </w:rPr>
        <w:t xml:space="preserve"> </w:t>
      </w:r>
      <w:r w:rsidRPr="00704249">
        <w:rPr>
          <w:color w:val="000000"/>
        </w:rPr>
        <w:t>participant in a work experience program pursuant to section 336-c of the social services law, and not</w:t>
      </w:r>
      <w:r>
        <w:rPr>
          <w:color w:val="000000"/>
        </w:rPr>
        <w:t xml:space="preserve"> </w:t>
      </w:r>
      <w:r w:rsidRPr="00704249">
        <w:rPr>
          <w:color w:val="000000"/>
        </w:rPr>
        <w:t>including those who are employed by (i) the United States government; (ii) the state of New York,</w:t>
      </w:r>
      <w:r>
        <w:rPr>
          <w:color w:val="000000"/>
        </w:rPr>
        <w:t xml:space="preserve"> </w:t>
      </w:r>
      <w:r w:rsidRPr="00704249">
        <w:rPr>
          <w:color w:val="000000"/>
        </w:rPr>
        <w:t>including any office, department, independent agency, authority, institution, association, society or</w:t>
      </w:r>
      <w:r>
        <w:rPr>
          <w:color w:val="000000"/>
        </w:rPr>
        <w:t xml:space="preserve"> </w:t>
      </w:r>
      <w:r w:rsidRPr="00704249">
        <w:rPr>
          <w:color w:val="000000"/>
        </w:rPr>
        <w:t>other body of the state including the legislature and the judiciary; or (iii) the city of New York or any</w:t>
      </w:r>
      <w:r>
        <w:rPr>
          <w:color w:val="000000"/>
        </w:rPr>
        <w:t xml:space="preserve"> </w:t>
      </w:r>
      <w:r w:rsidRPr="00704249">
        <w:rPr>
          <w:color w:val="000000"/>
        </w:rPr>
        <w:t>local government, municipality or county or any entity governed by section 92 of the general</w:t>
      </w:r>
      <w:r>
        <w:rPr>
          <w:color w:val="000000"/>
        </w:rPr>
        <w:t xml:space="preserve"> </w:t>
      </w:r>
      <w:r w:rsidRPr="00704249">
        <w:rPr>
          <w:color w:val="000000"/>
        </w:rPr>
        <w:t>municipal law or section 207 of the county law.</w:t>
      </w:r>
    </w:p>
    <w:p w14:paraId="7C358934" w14:textId="77777777" w:rsidR="00516DAD" w:rsidRDefault="00516DAD" w:rsidP="004505FE">
      <w:pPr>
        <w:shd w:val="clear" w:color="auto" w:fill="FFFFFF"/>
        <w:spacing w:line="480" w:lineRule="auto"/>
        <w:jc w:val="both"/>
        <w:rPr>
          <w:color w:val="000000"/>
        </w:rPr>
      </w:pPr>
      <w:r w:rsidRPr="0012071E">
        <w:rPr>
          <w:color w:val="000000"/>
        </w:rPr>
        <w:t>"Employer" shall mean any "employer" as defined in subdivision (3) of section 190 of the labor law, </w:t>
      </w:r>
      <w:r w:rsidRPr="0012071E">
        <w:rPr>
          <w:color w:val="000000"/>
          <w:u w:val="single"/>
        </w:rPr>
        <w:t>or any other person who employs a person deemed an employee under section 20-912.1</w:t>
      </w:r>
      <w:r>
        <w:rPr>
          <w:color w:val="000000"/>
          <w:u w:val="single"/>
        </w:rPr>
        <w:t>,</w:t>
      </w:r>
      <w:r w:rsidRPr="0012071E">
        <w:rPr>
          <w:color w:val="000000"/>
        </w:rPr>
        <w:t xml:space="preserve"> but not including (i) the United States government; (ii) the state of New York, including </w:t>
      </w:r>
      <w:r w:rsidRPr="0012071E">
        <w:rPr>
          <w:color w:val="000000"/>
        </w:rPr>
        <w:lastRenderedPageBreak/>
        <w:t>any office, department, independent agency, authority, institution, association, society or other body of the state including the legislature and the judiciary; or (iii) the city of New York or any local government, municipality or county or any entity governed by general municipal law section 92 or county law section 207. In determining the number of employees performing work for an employer for compensation during a given week, all employees performing work for compensation on a full-time, part-time or temporary basis shall be counted, provided that where the number of employees who work for an employer for compensation per week fluctuates, business size may be determined for the current calendar year based upon the average number of employees who worked for compensation per week during the preceding calendar year, and provided further that in determining the number of employees performing work for an employer that is a chain business, the total number of employees in that group of establishments shall be counted.</w:t>
      </w:r>
    </w:p>
    <w:p w14:paraId="31E01A63" w14:textId="225C86A7" w:rsidR="00516DAD" w:rsidRDefault="00516DAD" w:rsidP="00D65A44">
      <w:pPr>
        <w:shd w:val="clear" w:color="auto" w:fill="FFFFFF"/>
        <w:spacing w:line="480" w:lineRule="auto"/>
        <w:jc w:val="both"/>
        <w:rPr>
          <w:color w:val="000000"/>
          <w:u w:val="single"/>
        </w:rPr>
      </w:pPr>
      <w:r w:rsidRPr="000571B6">
        <w:rPr>
          <w:color w:val="000000"/>
          <w:u w:val="single"/>
        </w:rPr>
        <w:t>“Professional services” shall mean</w:t>
      </w:r>
      <w:r>
        <w:rPr>
          <w:color w:val="000000"/>
          <w:u w:val="single"/>
        </w:rPr>
        <w:t xml:space="preserve"> professional</w:t>
      </w:r>
      <w:r w:rsidRPr="000571B6">
        <w:rPr>
          <w:color w:val="000000"/>
          <w:u w:val="single"/>
        </w:rPr>
        <w:t xml:space="preserve"> </w:t>
      </w:r>
      <w:r>
        <w:rPr>
          <w:color w:val="000000"/>
          <w:u w:val="single"/>
        </w:rPr>
        <w:t xml:space="preserve">services provided by </w:t>
      </w:r>
      <w:r w:rsidR="00D65A44">
        <w:rPr>
          <w:color w:val="000000"/>
          <w:u w:val="single"/>
        </w:rPr>
        <w:t xml:space="preserve">any of the following: (i) </w:t>
      </w:r>
      <w:r w:rsidRPr="000571B6">
        <w:rPr>
          <w:color w:val="000000"/>
          <w:u w:val="single"/>
        </w:rPr>
        <w:t>writers;</w:t>
      </w:r>
      <w:r w:rsidR="00D65A44">
        <w:rPr>
          <w:color w:val="000000"/>
          <w:u w:val="single"/>
        </w:rPr>
        <w:t xml:space="preserve"> (ii) </w:t>
      </w:r>
      <w:r w:rsidRPr="000571B6">
        <w:rPr>
          <w:color w:val="000000"/>
          <w:u w:val="single"/>
        </w:rPr>
        <w:t>graphic designers;</w:t>
      </w:r>
      <w:r w:rsidR="00D65A44">
        <w:rPr>
          <w:color w:val="000000"/>
          <w:u w:val="single"/>
        </w:rPr>
        <w:t xml:space="preserve"> (iii) </w:t>
      </w:r>
      <w:r w:rsidRPr="000571B6">
        <w:rPr>
          <w:color w:val="000000"/>
          <w:u w:val="single"/>
        </w:rPr>
        <w:t>webpage and digital designers;</w:t>
      </w:r>
      <w:r w:rsidR="00D65A44">
        <w:rPr>
          <w:color w:val="000000"/>
          <w:u w:val="single"/>
        </w:rPr>
        <w:t xml:space="preserve"> (iv) </w:t>
      </w:r>
      <w:r w:rsidRPr="000571B6">
        <w:rPr>
          <w:color w:val="000000"/>
          <w:u w:val="single"/>
        </w:rPr>
        <w:t>animators, illustrators, industrial product designers, interior designers, or fashion designers;</w:t>
      </w:r>
      <w:r w:rsidR="00D65A44">
        <w:rPr>
          <w:color w:val="000000"/>
          <w:u w:val="single"/>
        </w:rPr>
        <w:t xml:space="preserve"> (v) </w:t>
      </w:r>
      <w:r w:rsidRPr="000571B6">
        <w:rPr>
          <w:color w:val="000000"/>
          <w:u w:val="single"/>
        </w:rPr>
        <w:t>fine artists;</w:t>
      </w:r>
      <w:r w:rsidR="00D65A44">
        <w:rPr>
          <w:color w:val="000000"/>
          <w:u w:val="single"/>
        </w:rPr>
        <w:t xml:space="preserve"> (vi) </w:t>
      </w:r>
      <w:r w:rsidRPr="000571B6">
        <w:rPr>
          <w:color w:val="000000"/>
          <w:u w:val="single"/>
        </w:rPr>
        <w:t>photographers;</w:t>
      </w:r>
      <w:r w:rsidR="00D65A44">
        <w:rPr>
          <w:color w:val="000000"/>
          <w:u w:val="single"/>
        </w:rPr>
        <w:t xml:space="preserve"> (vii) </w:t>
      </w:r>
      <w:r w:rsidRPr="000571B6">
        <w:rPr>
          <w:color w:val="000000"/>
          <w:u w:val="single"/>
        </w:rPr>
        <w:t xml:space="preserve">journalists, freelance digital media workers, videographers or audio/podcast producers;  </w:t>
      </w:r>
      <w:r w:rsidR="00D65A44">
        <w:rPr>
          <w:color w:val="000000"/>
          <w:u w:val="single"/>
        </w:rPr>
        <w:t xml:space="preserve">(viii) </w:t>
      </w:r>
      <w:r w:rsidRPr="000571B6">
        <w:rPr>
          <w:color w:val="000000"/>
          <w:u w:val="single"/>
        </w:rPr>
        <w:t>software engineers</w:t>
      </w:r>
      <w:r>
        <w:rPr>
          <w:color w:val="000000"/>
          <w:u w:val="single"/>
        </w:rPr>
        <w:t>; or</w:t>
      </w:r>
      <w:r w:rsidR="00D65A44">
        <w:rPr>
          <w:color w:val="000000"/>
          <w:u w:val="single"/>
        </w:rPr>
        <w:t xml:space="preserve"> (ix) </w:t>
      </w:r>
      <w:r w:rsidRPr="00F83191">
        <w:rPr>
          <w:color w:val="000000"/>
          <w:u w:val="single"/>
        </w:rPr>
        <w:t>musicians and other persons otherwise engaged in the performing arts</w:t>
      </w:r>
      <w:r>
        <w:rPr>
          <w:color w:val="000000"/>
          <w:u w:val="single"/>
        </w:rPr>
        <w:t>.</w:t>
      </w:r>
    </w:p>
    <w:p w14:paraId="6EE76952" w14:textId="748BBF93" w:rsidR="00A57F41" w:rsidRPr="00CE3FF7" w:rsidRDefault="00A57F41" w:rsidP="00516DAD">
      <w:pPr>
        <w:spacing w:line="480" w:lineRule="auto"/>
        <w:jc w:val="both"/>
      </w:pPr>
      <w:r w:rsidRPr="00CE3FF7">
        <w:t xml:space="preserve">§ 2. </w:t>
      </w:r>
      <w:r w:rsidR="00803842" w:rsidRPr="00CE3FF7">
        <w:t xml:space="preserve">Chapter 8 of title 20 of the administrative code of the city of New York is amended by adding a new section 20-912.1 to read as follows: </w:t>
      </w:r>
    </w:p>
    <w:p w14:paraId="5561C868" w14:textId="77777777" w:rsidR="004505FE" w:rsidRDefault="004505FE" w:rsidP="004505FE">
      <w:pPr>
        <w:shd w:val="clear" w:color="auto" w:fill="FFFFFF"/>
        <w:spacing w:line="480" w:lineRule="auto"/>
        <w:jc w:val="both"/>
        <w:rPr>
          <w:color w:val="000000"/>
          <w:u w:val="single"/>
        </w:rPr>
      </w:pPr>
      <w:r w:rsidRPr="0012071E">
        <w:rPr>
          <w:color w:val="000000"/>
          <w:u w:val="single"/>
        </w:rPr>
        <w:t xml:space="preserve">§ 20-912.1 Presumption of employment. </w:t>
      </w:r>
    </w:p>
    <w:p w14:paraId="235219A5" w14:textId="77777777" w:rsidR="004505FE" w:rsidRPr="0012071E" w:rsidRDefault="004505FE" w:rsidP="004505FE">
      <w:pPr>
        <w:shd w:val="clear" w:color="auto" w:fill="FFFFFF"/>
        <w:spacing w:line="480" w:lineRule="auto"/>
        <w:jc w:val="both"/>
        <w:rPr>
          <w:rFonts w:ascii="Times" w:hAnsi="Times"/>
          <w:color w:val="000000"/>
          <w:sz w:val="27"/>
          <w:szCs w:val="27"/>
        </w:rPr>
      </w:pPr>
      <w:r w:rsidRPr="0012071E">
        <w:rPr>
          <w:color w:val="000000"/>
          <w:u w:val="single"/>
        </w:rPr>
        <w:t xml:space="preserve">a. Solely for the purposes of this chapter, </w:t>
      </w:r>
      <w:r>
        <w:rPr>
          <w:color w:val="000000"/>
          <w:u w:val="single"/>
        </w:rPr>
        <w:t>any person performing</w:t>
      </w:r>
      <w:r w:rsidRPr="0021200D">
        <w:rPr>
          <w:color w:val="000000"/>
          <w:u w:val="single"/>
        </w:rPr>
        <w:t xml:space="preserve"> any services for a hiring entity other than professional services</w:t>
      </w:r>
      <w:r>
        <w:rPr>
          <w:color w:val="000000"/>
          <w:u w:val="single"/>
        </w:rPr>
        <w:t xml:space="preserve"> </w:t>
      </w:r>
      <w:r w:rsidRPr="0012071E">
        <w:rPr>
          <w:color w:val="000000"/>
          <w:u w:val="single"/>
        </w:rPr>
        <w:t xml:space="preserve">for remuneration within the city of New York for more than 80 hours in a calendar year, including labor or services performed in a transitional jobs program </w:t>
      </w:r>
      <w:r w:rsidRPr="0012071E">
        <w:rPr>
          <w:color w:val="000000"/>
          <w:u w:val="single"/>
        </w:rPr>
        <w:lastRenderedPageBreak/>
        <w:t>pursuant to section 336-f of the social services law</w:t>
      </w:r>
      <w:r>
        <w:rPr>
          <w:color w:val="000000"/>
          <w:u w:val="single"/>
        </w:rPr>
        <w:t>,</w:t>
      </w:r>
      <w:r w:rsidRPr="0021200D">
        <w:rPr>
          <w:color w:val="000000"/>
          <w:u w:val="single"/>
        </w:rPr>
        <w:t xml:space="preserve"> shall be classified as an employee of the hiring entity unless it can be shown that the person is a separate business entity, or all of the following criteria are met, in which case the person shall be an independent contractor</w:t>
      </w:r>
      <w:r>
        <w:rPr>
          <w:color w:val="000000"/>
          <w:u w:val="single"/>
        </w:rPr>
        <w:t xml:space="preserve">: </w:t>
      </w:r>
    </w:p>
    <w:p w14:paraId="1FAE9CF2" w14:textId="64DD2AC2" w:rsidR="004505FE" w:rsidRPr="0012071E" w:rsidRDefault="004505FE" w:rsidP="004505FE">
      <w:pPr>
        <w:shd w:val="clear" w:color="auto" w:fill="FFFFFF"/>
        <w:spacing w:line="480" w:lineRule="auto"/>
        <w:jc w:val="both"/>
        <w:rPr>
          <w:rFonts w:ascii="Times" w:hAnsi="Times"/>
          <w:color w:val="000000"/>
          <w:sz w:val="27"/>
          <w:szCs w:val="27"/>
        </w:rPr>
      </w:pPr>
      <w:r>
        <w:rPr>
          <w:color w:val="000000"/>
          <w:u w:val="single"/>
        </w:rPr>
        <w:t>1</w:t>
      </w:r>
      <w:r w:rsidRPr="0012071E">
        <w:rPr>
          <w:color w:val="000000"/>
          <w:u w:val="single"/>
        </w:rPr>
        <w:t xml:space="preserve">. </w:t>
      </w:r>
      <w:r w:rsidR="002648E2">
        <w:rPr>
          <w:color w:val="000000"/>
          <w:u w:val="single"/>
        </w:rPr>
        <w:t>T</w:t>
      </w:r>
      <w:r w:rsidRPr="0021200D">
        <w:rPr>
          <w:color w:val="000000"/>
          <w:u w:val="single"/>
        </w:rPr>
        <w:t>he individual is free from control and direction in performing the job, both under his or her contract and in fact</w:t>
      </w:r>
      <w:r>
        <w:rPr>
          <w:color w:val="000000"/>
          <w:u w:val="single"/>
        </w:rPr>
        <w:t>;</w:t>
      </w:r>
    </w:p>
    <w:p w14:paraId="08C7A6C4" w14:textId="4D3FE66D" w:rsidR="004505FE" w:rsidRPr="0012071E" w:rsidRDefault="004505FE" w:rsidP="004505FE">
      <w:pPr>
        <w:shd w:val="clear" w:color="auto" w:fill="FFFFFF"/>
        <w:spacing w:line="480" w:lineRule="auto"/>
        <w:jc w:val="both"/>
        <w:rPr>
          <w:rFonts w:ascii="Times" w:hAnsi="Times"/>
          <w:color w:val="000000"/>
          <w:sz w:val="27"/>
          <w:szCs w:val="27"/>
        </w:rPr>
      </w:pPr>
      <w:r w:rsidRPr="0012071E">
        <w:rPr>
          <w:color w:val="000000"/>
          <w:u w:val="single"/>
        </w:rPr>
        <w:t xml:space="preserve">2. </w:t>
      </w:r>
      <w:r w:rsidR="002648E2">
        <w:rPr>
          <w:color w:val="000000"/>
          <w:u w:val="single"/>
        </w:rPr>
        <w:t>T</w:t>
      </w:r>
      <w:r w:rsidRPr="0021200D">
        <w:rPr>
          <w:color w:val="000000"/>
          <w:u w:val="single"/>
        </w:rPr>
        <w:t>he service must be performed outside the usual course of business for which the service is performed; and</w:t>
      </w:r>
    </w:p>
    <w:p w14:paraId="6E555F2E" w14:textId="77125FBD" w:rsidR="004505FE" w:rsidRDefault="004505FE" w:rsidP="004505FE">
      <w:pPr>
        <w:shd w:val="clear" w:color="auto" w:fill="FFFFFF"/>
        <w:spacing w:line="480" w:lineRule="auto"/>
        <w:jc w:val="both"/>
        <w:rPr>
          <w:color w:val="000000"/>
          <w:u w:val="single"/>
        </w:rPr>
      </w:pPr>
      <w:r w:rsidRPr="0012071E">
        <w:rPr>
          <w:color w:val="000000"/>
          <w:u w:val="single"/>
        </w:rPr>
        <w:t xml:space="preserve">3. </w:t>
      </w:r>
      <w:r w:rsidR="002648E2">
        <w:rPr>
          <w:color w:val="000000"/>
          <w:u w:val="single"/>
        </w:rPr>
        <w:t>T</w:t>
      </w:r>
      <w:r w:rsidRPr="0021200D">
        <w:rPr>
          <w:color w:val="000000"/>
          <w:u w:val="single"/>
        </w:rPr>
        <w:t xml:space="preserve">he individual is customarily engaged in an independently established trade, occupation, profession or business that is similar to the service at issue. </w:t>
      </w:r>
    </w:p>
    <w:p w14:paraId="5C314778" w14:textId="77777777" w:rsidR="004505FE" w:rsidRDefault="004505FE" w:rsidP="004505FE">
      <w:pPr>
        <w:shd w:val="clear" w:color="auto" w:fill="FFFFFF"/>
        <w:spacing w:line="480" w:lineRule="auto"/>
        <w:jc w:val="both"/>
        <w:rPr>
          <w:color w:val="000000"/>
          <w:u w:val="single"/>
        </w:rPr>
      </w:pPr>
      <w:r>
        <w:rPr>
          <w:color w:val="000000"/>
          <w:u w:val="single"/>
        </w:rPr>
        <w:t xml:space="preserve">b. Whether </w:t>
      </w:r>
      <w:r w:rsidRPr="00B71079">
        <w:rPr>
          <w:color w:val="000000"/>
          <w:u w:val="single"/>
        </w:rPr>
        <w:t>a person performing professional services</w:t>
      </w:r>
      <w:r>
        <w:rPr>
          <w:color w:val="000000"/>
          <w:u w:val="single"/>
        </w:rPr>
        <w:t xml:space="preserve"> </w:t>
      </w:r>
      <w:r w:rsidRPr="00B71079">
        <w:rPr>
          <w:color w:val="000000"/>
          <w:u w:val="single"/>
        </w:rPr>
        <w:t xml:space="preserve">for a hiring entity is an independent contractor or employee of the hiring entity shall be determined by applying the criteria in </w:t>
      </w:r>
      <w:r>
        <w:rPr>
          <w:color w:val="000000"/>
          <w:u w:val="single"/>
        </w:rPr>
        <w:t>subdivisions h and i.</w:t>
      </w:r>
    </w:p>
    <w:p w14:paraId="698FA5D3" w14:textId="77777777" w:rsidR="004505FE" w:rsidRDefault="004505FE" w:rsidP="004505FE">
      <w:pPr>
        <w:shd w:val="clear" w:color="auto" w:fill="FFFFFF"/>
        <w:spacing w:line="480" w:lineRule="auto"/>
        <w:jc w:val="both"/>
        <w:rPr>
          <w:color w:val="000000"/>
          <w:u w:val="single"/>
        </w:rPr>
      </w:pPr>
      <w:r>
        <w:rPr>
          <w:color w:val="000000"/>
          <w:u w:val="single"/>
        </w:rPr>
        <w:t xml:space="preserve">c. </w:t>
      </w:r>
      <w:r w:rsidRPr="008C622C">
        <w:rPr>
          <w:color w:val="000000"/>
          <w:u w:val="single"/>
        </w:rPr>
        <w:t>Any hiring entity that seeks to challenge a person’s employee status on the ground that the person is an independent contractor pursuant to this section bears the burden of proof.</w:t>
      </w:r>
    </w:p>
    <w:p w14:paraId="46D98AAF" w14:textId="77777777" w:rsidR="004505FE" w:rsidRDefault="004505FE" w:rsidP="004505FE">
      <w:pPr>
        <w:shd w:val="clear" w:color="auto" w:fill="FFFFFF"/>
        <w:spacing w:line="480" w:lineRule="auto"/>
        <w:jc w:val="both"/>
        <w:rPr>
          <w:color w:val="000000"/>
          <w:u w:val="single"/>
        </w:rPr>
      </w:pPr>
      <w:r>
        <w:rPr>
          <w:color w:val="000000"/>
          <w:u w:val="single"/>
        </w:rPr>
        <w:t xml:space="preserve">d. </w:t>
      </w:r>
      <w:r w:rsidRPr="001C416C">
        <w:rPr>
          <w:color w:val="000000"/>
          <w:u w:val="single"/>
        </w:rPr>
        <w:t>The failure to withhold federal or state income taxes or to pay unemployment compensation contributions, workers’ compensation premiums, or disability or paid family leave benefits premiums with respect to an individual’s wages shall not be considered in making a determination under this section, except as set forth in</w:t>
      </w:r>
      <w:r>
        <w:rPr>
          <w:color w:val="000000"/>
          <w:u w:val="single"/>
        </w:rPr>
        <w:t xml:space="preserve"> subdivision f</w:t>
      </w:r>
      <w:r w:rsidRPr="001C416C">
        <w:rPr>
          <w:color w:val="000000"/>
          <w:u w:val="single"/>
        </w:rPr>
        <w:t>.</w:t>
      </w:r>
    </w:p>
    <w:p w14:paraId="22AA3F28" w14:textId="77777777" w:rsidR="004505FE" w:rsidRDefault="004505FE" w:rsidP="004505FE">
      <w:pPr>
        <w:shd w:val="clear" w:color="auto" w:fill="FFFFFF"/>
        <w:spacing w:line="480" w:lineRule="auto"/>
        <w:jc w:val="both"/>
        <w:rPr>
          <w:color w:val="000000"/>
          <w:u w:val="single"/>
        </w:rPr>
      </w:pPr>
      <w:r>
        <w:rPr>
          <w:color w:val="000000"/>
          <w:u w:val="single"/>
        </w:rPr>
        <w:t xml:space="preserve">e. </w:t>
      </w:r>
      <w:r w:rsidRPr="001C416C">
        <w:rPr>
          <w:color w:val="000000"/>
          <w:u w:val="single"/>
        </w:rPr>
        <w:t>An individual’s act of securing workers’ compensation, liability insurance, or disability or paid family leave benefits with a carrier as a sole proprietor, partnership, or otherwise shall not be binding on any determination under this section.</w:t>
      </w:r>
    </w:p>
    <w:p w14:paraId="7845A45D" w14:textId="77777777" w:rsidR="004505FE" w:rsidRDefault="004505FE" w:rsidP="004505FE">
      <w:pPr>
        <w:shd w:val="clear" w:color="auto" w:fill="FFFFFF"/>
        <w:spacing w:line="480" w:lineRule="auto"/>
        <w:jc w:val="both"/>
        <w:rPr>
          <w:color w:val="000000"/>
          <w:u w:val="single"/>
        </w:rPr>
      </w:pPr>
      <w:r>
        <w:rPr>
          <w:color w:val="000000"/>
          <w:u w:val="single"/>
        </w:rPr>
        <w:t>f. Solely for purposes of determining whether a business entity performing services for a hiring entity is an employee under this section, a</w:t>
      </w:r>
      <w:r w:rsidRPr="008C622C">
        <w:rPr>
          <w:color w:val="000000"/>
          <w:u w:val="single"/>
        </w:rPr>
        <w:t xml:space="preserve"> business entity, including any sole proprietor, </w:t>
      </w:r>
      <w:r w:rsidRPr="008C622C">
        <w:rPr>
          <w:color w:val="000000"/>
          <w:u w:val="single"/>
        </w:rPr>
        <w:lastRenderedPageBreak/>
        <w:t xml:space="preserve">partnership including any limited liability partnership, corporation, limited liability company, or entity shall be considered a separate business entity from the hiring entity, engaged in a business-to-business relationship, where all of the following criteria are met: </w:t>
      </w:r>
    </w:p>
    <w:p w14:paraId="22BF84E4" w14:textId="29743975" w:rsidR="004505FE" w:rsidRDefault="004505FE" w:rsidP="004505FE">
      <w:pPr>
        <w:shd w:val="clear" w:color="auto" w:fill="FFFFFF"/>
        <w:spacing w:line="480" w:lineRule="auto"/>
        <w:jc w:val="both"/>
        <w:rPr>
          <w:color w:val="000000"/>
          <w:u w:val="single"/>
        </w:rPr>
      </w:pPr>
      <w:r>
        <w:rPr>
          <w:color w:val="000000"/>
          <w:u w:val="single"/>
        </w:rPr>
        <w:t xml:space="preserve">1. </w:t>
      </w:r>
      <w:r w:rsidR="001F2F44">
        <w:rPr>
          <w:color w:val="000000"/>
          <w:u w:val="single"/>
        </w:rPr>
        <w:t>T</w:t>
      </w:r>
      <w:r w:rsidRPr="00EC5AD5">
        <w:rPr>
          <w:color w:val="000000"/>
          <w:u w:val="single"/>
        </w:rPr>
        <w:t>he business entity is performing the service free from the direction or control over the means and manner of providing the service, subject only to the right of the contractor for whom the service is provided to specify the desired result;</w:t>
      </w:r>
    </w:p>
    <w:p w14:paraId="2859D11B" w14:textId="77B05E17" w:rsidR="004505FE" w:rsidRDefault="004505FE" w:rsidP="004505FE">
      <w:pPr>
        <w:shd w:val="clear" w:color="auto" w:fill="FFFFFF"/>
        <w:spacing w:line="480" w:lineRule="auto"/>
        <w:jc w:val="both"/>
        <w:rPr>
          <w:color w:val="000000"/>
          <w:u w:val="single"/>
        </w:rPr>
      </w:pPr>
      <w:r>
        <w:rPr>
          <w:color w:val="000000"/>
          <w:u w:val="single"/>
        </w:rPr>
        <w:t xml:space="preserve">2. </w:t>
      </w:r>
      <w:r w:rsidR="001F2F44">
        <w:rPr>
          <w:color w:val="000000"/>
          <w:u w:val="single"/>
        </w:rPr>
        <w:t>T</w:t>
      </w:r>
      <w:r w:rsidRPr="00EC5AD5">
        <w:rPr>
          <w:color w:val="000000"/>
          <w:u w:val="single"/>
        </w:rPr>
        <w:t>he business entity is not subject to cancellation or destruction upon severance of the relationship with the hiring entity;</w:t>
      </w:r>
    </w:p>
    <w:p w14:paraId="18B7CE14" w14:textId="661F9E2F" w:rsidR="004505FE" w:rsidRDefault="004505FE" w:rsidP="004505FE">
      <w:pPr>
        <w:shd w:val="clear" w:color="auto" w:fill="FFFFFF"/>
        <w:spacing w:line="480" w:lineRule="auto"/>
        <w:jc w:val="both"/>
        <w:rPr>
          <w:color w:val="000000"/>
          <w:u w:val="single"/>
        </w:rPr>
      </w:pPr>
      <w:r>
        <w:rPr>
          <w:color w:val="000000"/>
          <w:u w:val="single"/>
        </w:rPr>
        <w:t xml:space="preserve">3. </w:t>
      </w:r>
      <w:r w:rsidR="001F2F44">
        <w:rPr>
          <w:color w:val="000000"/>
          <w:u w:val="single"/>
        </w:rPr>
        <w:t>T</w:t>
      </w:r>
      <w:r w:rsidRPr="00EC5AD5">
        <w:rPr>
          <w:color w:val="000000"/>
          <w:u w:val="single"/>
        </w:rPr>
        <w:t>he business entity has a substantial investment of capital in the business entity beyond ordinary tools and equipment and a vehicle, such as a website or website business listings for the business entity, business cards, dedicated workspace apart from a vehicle, trademarks, general liability insurance for the business entity, and/or business or professional software, and not including any payments for access to an application through which work is distributed;</w:t>
      </w:r>
    </w:p>
    <w:p w14:paraId="5E69A3DD" w14:textId="3709B9E7" w:rsidR="004505FE" w:rsidRDefault="004505FE" w:rsidP="004505FE">
      <w:pPr>
        <w:shd w:val="clear" w:color="auto" w:fill="FFFFFF"/>
        <w:spacing w:line="480" w:lineRule="auto"/>
        <w:jc w:val="both"/>
        <w:rPr>
          <w:color w:val="000000"/>
          <w:u w:val="single"/>
        </w:rPr>
      </w:pPr>
      <w:r>
        <w:rPr>
          <w:color w:val="000000"/>
          <w:u w:val="single"/>
        </w:rPr>
        <w:t xml:space="preserve">4. </w:t>
      </w:r>
      <w:r w:rsidR="001F2F44">
        <w:rPr>
          <w:color w:val="000000"/>
          <w:u w:val="single"/>
        </w:rPr>
        <w:t>T</w:t>
      </w:r>
      <w:r w:rsidRPr="00EC5AD5">
        <w:rPr>
          <w:color w:val="000000"/>
          <w:u w:val="single"/>
        </w:rPr>
        <w:t xml:space="preserve">he business entity owns the capital goods, if any, gains the profits and bears the losses of the business entity, as a result of its exercise of managerial skills and the prices that it independently sets for its services; </w:t>
      </w:r>
    </w:p>
    <w:p w14:paraId="15C043E2" w14:textId="18685CD2" w:rsidR="004505FE" w:rsidRDefault="004505FE" w:rsidP="004505FE">
      <w:pPr>
        <w:shd w:val="clear" w:color="auto" w:fill="FFFFFF"/>
        <w:spacing w:line="480" w:lineRule="auto"/>
        <w:jc w:val="both"/>
        <w:rPr>
          <w:color w:val="000000"/>
          <w:u w:val="single"/>
        </w:rPr>
      </w:pPr>
      <w:r>
        <w:rPr>
          <w:color w:val="000000"/>
          <w:u w:val="single"/>
        </w:rPr>
        <w:t xml:space="preserve">5. </w:t>
      </w:r>
      <w:r w:rsidR="001F2F44">
        <w:rPr>
          <w:color w:val="000000"/>
          <w:u w:val="single"/>
        </w:rPr>
        <w:t>T</w:t>
      </w:r>
      <w:r w:rsidRPr="00EC5AD5">
        <w:rPr>
          <w:color w:val="000000"/>
          <w:u w:val="single"/>
        </w:rPr>
        <w:t>he business entity makes its services directly available to the general public on a continuing basis;</w:t>
      </w:r>
    </w:p>
    <w:p w14:paraId="0BF8EC7A" w14:textId="621F0F24" w:rsidR="004505FE" w:rsidRDefault="004505FE" w:rsidP="004505FE">
      <w:pPr>
        <w:shd w:val="clear" w:color="auto" w:fill="FFFFFF"/>
        <w:spacing w:line="480" w:lineRule="auto"/>
        <w:jc w:val="both"/>
        <w:rPr>
          <w:color w:val="000000"/>
          <w:u w:val="single"/>
        </w:rPr>
      </w:pPr>
      <w:r>
        <w:rPr>
          <w:color w:val="000000"/>
          <w:u w:val="single"/>
        </w:rPr>
        <w:t xml:space="preserve">6. </w:t>
      </w:r>
      <w:r w:rsidR="006C1A53">
        <w:rPr>
          <w:color w:val="000000"/>
          <w:u w:val="single"/>
        </w:rPr>
        <w:t>T</w:t>
      </w:r>
      <w:r w:rsidRPr="00EC5AD5">
        <w:rPr>
          <w:color w:val="000000"/>
          <w:u w:val="single"/>
        </w:rPr>
        <w:t xml:space="preserve">he business entity performs services rendered on a </w:t>
      </w:r>
      <w:r>
        <w:rPr>
          <w:color w:val="000000"/>
          <w:u w:val="single"/>
        </w:rPr>
        <w:t>f</w:t>
      </w:r>
      <w:r w:rsidRPr="00EC5AD5">
        <w:rPr>
          <w:color w:val="000000"/>
          <w:u w:val="single"/>
        </w:rPr>
        <w:t xml:space="preserve">ederal </w:t>
      </w:r>
      <w:r>
        <w:rPr>
          <w:color w:val="000000"/>
          <w:u w:val="single"/>
        </w:rPr>
        <w:t>i</w:t>
      </w:r>
      <w:r w:rsidRPr="00EC5AD5">
        <w:rPr>
          <w:color w:val="000000"/>
          <w:u w:val="single"/>
        </w:rPr>
        <w:t xml:space="preserve">ncome </w:t>
      </w:r>
      <w:r>
        <w:rPr>
          <w:color w:val="000000"/>
          <w:u w:val="single"/>
        </w:rPr>
        <w:t>t</w:t>
      </w:r>
      <w:r w:rsidRPr="00EC5AD5">
        <w:rPr>
          <w:color w:val="000000"/>
          <w:u w:val="single"/>
        </w:rPr>
        <w:t xml:space="preserve">ax </w:t>
      </w:r>
      <w:r>
        <w:rPr>
          <w:color w:val="000000"/>
          <w:u w:val="single"/>
        </w:rPr>
        <w:t>s</w:t>
      </w:r>
      <w:r w:rsidRPr="00EC5AD5">
        <w:rPr>
          <w:color w:val="000000"/>
          <w:u w:val="single"/>
        </w:rPr>
        <w:t>chedule as an independent business or profession;</w:t>
      </w:r>
    </w:p>
    <w:p w14:paraId="6794C0B6" w14:textId="4D86F013" w:rsidR="004505FE" w:rsidRDefault="004505FE" w:rsidP="004505FE">
      <w:pPr>
        <w:shd w:val="clear" w:color="auto" w:fill="FFFFFF"/>
        <w:spacing w:line="480" w:lineRule="auto"/>
        <w:jc w:val="both"/>
        <w:rPr>
          <w:color w:val="000000"/>
          <w:u w:val="single"/>
        </w:rPr>
      </w:pPr>
      <w:r>
        <w:rPr>
          <w:color w:val="000000"/>
          <w:u w:val="single"/>
        </w:rPr>
        <w:t xml:space="preserve">7. </w:t>
      </w:r>
      <w:r w:rsidR="006C1A53">
        <w:rPr>
          <w:color w:val="000000"/>
          <w:u w:val="single"/>
        </w:rPr>
        <w:t>T</w:t>
      </w:r>
      <w:r w:rsidRPr="00EC5AD5">
        <w:rPr>
          <w:color w:val="000000"/>
          <w:u w:val="single"/>
        </w:rPr>
        <w:t>he business entity performs services for the hiring entity under the business entity’s name;</w:t>
      </w:r>
    </w:p>
    <w:p w14:paraId="50B1EF64" w14:textId="21808BBF" w:rsidR="004505FE" w:rsidRDefault="004505FE" w:rsidP="004505FE">
      <w:pPr>
        <w:shd w:val="clear" w:color="auto" w:fill="FFFFFF"/>
        <w:spacing w:line="480" w:lineRule="auto"/>
        <w:jc w:val="both"/>
        <w:rPr>
          <w:color w:val="000000"/>
          <w:u w:val="single"/>
        </w:rPr>
      </w:pPr>
      <w:r>
        <w:rPr>
          <w:color w:val="000000"/>
          <w:u w:val="single"/>
        </w:rPr>
        <w:lastRenderedPageBreak/>
        <w:t xml:space="preserve">8. </w:t>
      </w:r>
      <w:r w:rsidR="006C1A53">
        <w:rPr>
          <w:color w:val="000000"/>
          <w:u w:val="single"/>
        </w:rPr>
        <w:t>W</w:t>
      </w:r>
      <w:r w:rsidRPr="00EC5AD5">
        <w:rPr>
          <w:color w:val="000000"/>
          <w:u w:val="single"/>
        </w:rPr>
        <w:t>hen the services being provided require a license or permit, the business entity obtains and pays for the license or permit in the business entity’s name;</w:t>
      </w:r>
    </w:p>
    <w:p w14:paraId="5539B109" w14:textId="523F714E" w:rsidR="004505FE" w:rsidRDefault="004505FE" w:rsidP="004505FE">
      <w:pPr>
        <w:shd w:val="clear" w:color="auto" w:fill="FFFFFF"/>
        <w:spacing w:line="480" w:lineRule="auto"/>
        <w:jc w:val="both"/>
        <w:rPr>
          <w:color w:val="000000"/>
          <w:u w:val="single"/>
        </w:rPr>
      </w:pPr>
      <w:r>
        <w:rPr>
          <w:color w:val="000000"/>
          <w:u w:val="single"/>
        </w:rPr>
        <w:t xml:space="preserve">9. </w:t>
      </w:r>
      <w:r w:rsidR="006C1A53">
        <w:rPr>
          <w:color w:val="000000"/>
          <w:u w:val="single"/>
        </w:rPr>
        <w:t>T</w:t>
      </w:r>
      <w:r w:rsidRPr="00EC5AD5">
        <w:rPr>
          <w:color w:val="000000"/>
          <w:u w:val="single"/>
        </w:rPr>
        <w:t xml:space="preserve">he business entity furnishes the tools and equipment necessary to provide the service; </w:t>
      </w:r>
    </w:p>
    <w:p w14:paraId="21497AB7" w14:textId="1B1F9ED5" w:rsidR="004505FE" w:rsidRDefault="004505FE" w:rsidP="004505FE">
      <w:pPr>
        <w:shd w:val="clear" w:color="auto" w:fill="FFFFFF"/>
        <w:spacing w:line="480" w:lineRule="auto"/>
        <w:jc w:val="both"/>
        <w:rPr>
          <w:color w:val="000000"/>
          <w:u w:val="single"/>
        </w:rPr>
      </w:pPr>
      <w:r>
        <w:rPr>
          <w:color w:val="000000"/>
          <w:u w:val="single"/>
        </w:rPr>
        <w:t xml:space="preserve">10. </w:t>
      </w:r>
      <w:r w:rsidR="006C1A53">
        <w:rPr>
          <w:color w:val="000000"/>
          <w:u w:val="single"/>
        </w:rPr>
        <w:t>I</w:t>
      </w:r>
      <w:r w:rsidRPr="00EC5AD5">
        <w:rPr>
          <w:color w:val="000000"/>
          <w:u w:val="single"/>
        </w:rPr>
        <w:t xml:space="preserve">f necessary, the business hires its own employees without approval of the hiring entity, pays the employees without reimbursement from the hiring entity and reports the employees’ income to the </w:t>
      </w:r>
      <w:r>
        <w:rPr>
          <w:color w:val="000000"/>
          <w:u w:val="single"/>
        </w:rPr>
        <w:t>i</w:t>
      </w:r>
      <w:r w:rsidRPr="00EC5AD5">
        <w:rPr>
          <w:color w:val="000000"/>
          <w:u w:val="single"/>
        </w:rPr>
        <w:t xml:space="preserve">nternal </w:t>
      </w:r>
      <w:r>
        <w:rPr>
          <w:color w:val="000000"/>
          <w:u w:val="single"/>
        </w:rPr>
        <w:t>r</w:t>
      </w:r>
      <w:r w:rsidRPr="00EC5AD5">
        <w:rPr>
          <w:color w:val="000000"/>
          <w:u w:val="single"/>
        </w:rPr>
        <w:t xml:space="preserve">evenue </w:t>
      </w:r>
      <w:r>
        <w:rPr>
          <w:color w:val="000000"/>
          <w:u w:val="single"/>
        </w:rPr>
        <w:t>s</w:t>
      </w:r>
      <w:r w:rsidRPr="00EC5AD5">
        <w:rPr>
          <w:color w:val="000000"/>
          <w:u w:val="single"/>
        </w:rPr>
        <w:t>ervice;</w:t>
      </w:r>
    </w:p>
    <w:p w14:paraId="1AF58D28" w14:textId="4D5A7468" w:rsidR="004505FE" w:rsidRDefault="004505FE" w:rsidP="004505FE">
      <w:pPr>
        <w:shd w:val="clear" w:color="auto" w:fill="FFFFFF"/>
        <w:spacing w:line="480" w:lineRule="auto"/>
        <w:jc w:val="both"/>
        <w:rPr>
          <w:color w:val="000000"/>
          <w:u w:val="single"/>
        </w:rPr>
      </w:pPr>
      <w:r>
        <w:rPr>
          <w:color w:val="000000"/>
          <w:u w:val="single"/>
        </w:rPr>
        <w:t xml:space="preserve">11. </w:t>
      </w:r>
      <w:r w:rsidR="006C1A53">
        <w:rPr>
          <w:color w:val="000000"/>
          <w:u w:val="single"/>
        </w:rPr>
        <w:t>T</w:t>
      </w:r>
      <w:r w:rsidRPr="00EC5AD5">
        <w:rPr>
          <w:color w:val="000000"/>
          <w:u w:val="single"/>
        </w:rPr>
        <w:t>he hiring entity does not represent the business entity as an employee of the hiring entity to its customers; and</w:t>
      </w:r>
    </w:p>
    <w:p w14:paraId="7AF0CF7E" w14:textId="7A3B12E1" w:rsidR="004505FE" w:rsidRDefault="004505FE" w:rsidP="004505FE">
      <w:pPr>
        <w:shd w:val="clear" w:color="auto" w:fill="FFFFFF"/>
        <w:spacing w:line="480" w:lineRule="auto"/>
        <w:jc w:val="both"/>
        <w:rPr>
          <w:color w:val="000000"/>
          <w:u w:val="single"/>
        </w:rPr>
      </w:pPr>
      <w:r>
        <w:rPr>
          <w:color w:val="000000"/>
          <w:u w:val="single"/>
        </w:rPr>
        <w:t xml:space="preserve">12. </w:t>
      </w:r>
      <w:r w:rsidR="006C1A53">
        <w:rPr>
          <w:color w:val="000000"/>
          <w:u w:val="single"/>
        </w:rPr>
        <w:t>T</w:t>
      </w:r>
      <w:r w:rsidRPr="00EC5AD5">
        <w:rPr>
          <w:color w:val="000000"/>
          <w:u w:val="single"/>
        </w:rPr>
        <w:t>he business entity has the right to perform similar services for others on whatever basis and whenever it chooses.</w:t>
      </w:r>
    </w:p>
    <w:p w14:paraId="62500D8C" w14:textId="4239BF2B" w:rsidR="004505FE" w:rsidRPr="00AA3242" w:rsidRDefault="004505FE" w:rsidP="004505FE">
      <w:pPr>
        <w:shd w:val="clear" w:color="auto" w:fill="FFFFFF"/>
        <w:spacing w:line="480" w:lineRule="auto"/>
        <w:jc w:val="both"/>
        <w:rPr>
          <w:color w:val="000000"/>
          <w:u w:val="single"/>
        </w:rPr>
      </w:pPr>
      <w:r>
        <w:rPr>
          <w:color w:val="000000"/>
          <w:u w:val="single"/>
        </w:rPr>
        <w:t>g</w:t>
      </w:r>
      <w:r w:rsidRPr="00AA3242">
        <w:rPr>
          <w:color w:val="000000"/>
          <w:u w:val="single"/>
        </w:rPr>
        <w:t xml:space="preserve">. When a business entity meets the definition of a separate business entity pursuant to </w:t>
      </w:r>
      <w:r w:rsidR="004A0C8E">
        <w:rPr>
          <w:color w:val="000000"/>
          <w:u w:val="single"/>
        </w:rPr>
        <w:t>subdivi</w:t>
      </w:r>
      <w:r w:rsidR="007B28B1">
        <w:rPr>
          <w:color w:val="000000"/>
          <w:u w:val="single"/>
        </w:rPr>
        <w:t>si</w:t>
      </w:r>
      <w:r w:rsidR="004A0C8E">
        <w:rPr>
          <w:color w:val="000000"/>
          <w:u w:val="single"/>
        </w:rPr>
        <w:t xml:space="preserve">on </w:t>
      </w:r>
      <w:r>
        <w:rPr>
          <w:color w:val="000000"/>
          <w:u w:val="single"/>
        </w:rPr>
        <w:t>f</w:t>
      </w:r>
      <w:r w:rsidRPr="00AA3242">
        <w:rPr>
          <w:color w:val="000000"/>
          <w:u w:val="single"/>
        </w:rPr>
        <w:t xml:space="preserve">, the separate business entity will be considered a </w:t>
      </w:r>
      <w:r>
        <w:rPr>
          <w:color w:val="000000"/>
          <w:u w:val="single"/>
        </w:rPr>
        <w:t>hiring entity</w:t>
      </w:r>
      <w:r w:rsidRPr="00AA3242">
        <w:rPr>
          <w:color w:val="000000"/>
          <w:u w:val="single"/>
        </w:rPr>
        <w:t xml:space="preserve"> subject to all the provisions of this </w:t>
      </w:r>
      <w:r>
        <w:rPr>
          <w:color w:val="000000"/>
          <w:u w:val="single"/>
        </w:rPr>
        <w:t>chapter</w:t>
      </w:r>
      <w:r w:rsidRPr="00AA3242">
        <w:rPr>
          <w:color w:val="000000"/>
          <w:u w:val="single"/>
        </w:rPr>
        <w:t xml:space="preserve"> in regard to classification of individuals performing services for it.  </w:t>
      </w:r>
    </w:p>
    <w:p w14:paraId="342496FE" w14:textId="77777777" w:rsidR="004505FE" w:rsidRDefault="004505FE" w:rsidP="004505FE">
      <w:pPr>
        <w:shd w:val="clear" w:color="auto" w:fill="FFFFFF"/>
        <w:spacing w:line="480" w:lineRule="auto"/>
        <w:jc w:val="both"/>
        <w:rPr>
          <w:color w:val="000000"/>
          <w:u w:val="single"/>
        </w:rPr>
      </w:pPr>
      <w:r>
        <w:rPr>
          <w:color w:val="000000"/>
          <w:u w:val="single"/>
        </w:rPr>
        <w:t xml:space="preserve">h. </w:t>
      </w:r>
      <w:r w:rsidRPr="007735FE">
        <w:rPr>
          <w:color w:val="000000"/>
          <w:u w:val="single"/>
        </w:rPr>
        <w:t xml:space="preserve">The presumption of employment set forth </w:t>
      </w:r>
      <w:r>
        <w:rPr>
          <w:color w:val="000000"/>
          <w:u w:val="single"/>
        </w:rPr>
        <w:t xml:space="preserve">in this section </w:t>
      </w:r>
      <w:r w:rsidRPr="007735FE">
        <w:rPr>
          <w:color w:val="000000"/>
          <w:u w:val="single"/>
        </w:rPr>
        <w:t xml:space="preserve">shall not apply to workers under contract for professional services, and instead the determination of whether such worker is an employee or an independent contractor shall be determined using the test set forth in </w:t>
      </w:r>
      <w:r>
        <w:rPr>
          <w:color w:val="000000"/>
          <w:u w:val="single"/>
        </w:rPr>
        <w:t>subdivision i</w:t>
      </w:r>
      <w:r w:rsidRPr="007735FE">
        <w:rPr>
          <w:color w:val="000000"/>
          <w:u w:val="single"/>
        </w:rPr>
        <w:t>, if the hiring entity demonstrates that all of the following factors are met</w:t>
      </w:r>
      <w:r>
        <w:rPr>
          <w:color w:val="000000"/>
          <w:u w:val="single"/>
        </w:rPr>
        <w:t>:</w:t>
      </w:r>
    </w:p>
    <w:p w14:paraId="7AC14DA9" w14:textId="76DDCC0F" w:rsidR="004505FE" w:rsidRDefault="004505FE" w:rsidP="004505FE">
      <w:pPr>
        <w:shd w:val="clear" w:color="auto" w:fill="FFFFFF"/>
        <w:spacing w:line="480" w:lineRule="auto"/>
        <w:jc w:val="both"/>
        <w:rPr>
          <w:color w:val="000000"/>
          <w:u w:val="single"/>
        </w:rPr>
      </w:pPr>
      <w:r>
        <w:rPr>
          <w:color w:val="000000"/>
          <w:u w:val="single"/>
        </w:rPr>
        <w:t xml:space="preserve">1. </w:t>
      </w:r>
      <w:r w:rsidR="006C1A53">
        <w:rPr>
          <w:color w:val="000000"/>
          <w:u w:val="single"/>
        </w:rPr>
        <w:t>T</w:t>
      </w:r>
      <w:r w:rsidRPr="00DC65E6">
        <w:rPr>
          <w:color w:val="000000"/>
          <w:u w:val="single"/>
        </w:rPr>
        <w:t>he individual maintains a business location, which may include the individual’s residence, that is separate from the hiring entity;</w:t>
      </w:r>
    </w:p>
    <w:p w14:paraId="64CD3FDB" w14:textId="6FAC673C" w:rsidR="004505FE" w:rsidRDefault="004505FE" w:rsidP="004505FE">
      <w:pPr>
        <w:shd w:val="clear" w:color="auto" w:fill="FFFFFF"/>
        <w:spacing w:line="480" w:lineRule="auto"/>
        <w:jc w:val="both"/>
        <w:rPr>
          <w:color w:val="000000"/>
          <w:u w:val="single"/>
        </w:rPr>
      </w:pPr>
      <w:r>
        <w:rPr>
          <w:color w:val="000000"/>
          <w:u w:val="single"/>
        </w:rPr>
        <w:t xml:space="preserve">2. </w:t>
      </w:r>
      <w:r w:rsidR="006C1A53">
        <w:rPr>
          <w:color w:val="000000"/>
          <w:u w:val="single"/>
        </w:rPr>
        <w:t>T</w:t>
      </w:r>
      <w:r w:rsidRPr="00DC65E6">
        <w:rPr>
          <w:color w:val="000000"/>
          <w:u w:val="single"/>
        </w:rPr>
        <w:t xml:space="preserve">he individual has any license or permit required by law for the individual to practice their profession; </w:t>
      </w:r>
    </w:p>
    <w:p w14:paraId="3117B151" w14:textId="4D3DA27A" w:rsidR="004505FE" w:rsidRDefault="004505FE" w:rsidP="004505FE">
      <w:pPr>
        <w:shd w:val="clear" w:color="auto" w:fill="FFFFFF"/>
        <w:spacing w:line="480" w:lineRule="auto"/>
        <w:jc w:val="both"/>
        <w:rPr>
          <w:color w:val="000000"/>
          <w:u w:val="single"/>
        </w:rPr>
      </w:pPr>
      <w:r>
        <w:rPr>
          <w:color w:val="000000"/>
          <w:u w:val="single"/>
        </w:rPr>
        <w:t xml:space="preserve">3. </w:t>
      </w:r>
      <w:r w:rsidR="006C1A53">
        <w:rPr>
          <w:color w:val="000000"/>
          <w:u w:val="single"/>
        </w:rPr>
        <w:t>T</w:t>
      </w:r>
      <w:r w:rsidRPr="00DC65E6">
        <w:rPr>
          <w:color w:val="000000"/>
          <w:u w:val="single"/>
        </w:rPr>
        <w:t>he individual has the ability to set or negotiate his or her own rates for the services performed;</w:t>
      </w:r>
    </w:p>
    <w:p w14:paraId="74FA3475" w14:textId="5B7424D5" w:rsidR="004505FE" w:rsidRDefault="004505FE" w:rsidP="004505FE">
      <w:pPr>
        <w:shd w:val="clear" w:color="auto" w:fill="FFFFFF"/>
        <w:spacing w:line="480" w:lineRule="auto"/>
        <w:jc w:val="both"/>
        <w:rPr>
          <w:color w:val="000000"/>
          <w:u w:val="single"/>
        </w:rPr>
      </w:pPr>
      <w:r>
        <w:rPr>
          <w:color w:val="000000"/>
          <w:u w:val="single"/>
        </w:rPr>
        <w:lastRenderedPageBreak/>
        <w:t xml:space="preserve">4. </w:t>
      </w:r>
      <w:r w:rsidR="006C1A53">
        <w:rPr>
          <w:color w:val="000000"/>
          <w:u w:val="single"/>
        </w:rPr>
        <w:t>O</w:t>
      </w:r>
      <w:r w:rsidRPr="00DC65E6">
        <w:rPr>
          <w:color w:val="000000"/>
          <w:u w:val="single"/>
        </w:rPr>
        <w:t>utside of project completion dates, timing that is inherent in the project itself, and reasonable business hours, the individual has the ability to set his or her own hours;</w:t>
      </w:r>
    </w:p>
    <w:p w14:paraId="3DBB6A02" w14:textId="2FF8A298" w:rsidR="004505FE" w:rsidRDefault="004505FE" w:rsidP="004505FE">
      <w:pPr>
        <w:shd w:val="clear" w:color="auto" w:fill="FFFFFF"/>
        <w:spacing w:line="480" w:lineRule="auto"/>
        <w:jc w:val="both"/>
        <w:rPr>
          <w:color w:val="000000"/>
          <w:u w:val="single"/>
        </w:rPr>
      </w:pPr>
      <w:r>
        <w:rPr>
          <w:color w:val="000000"/>
          <w:u w:val="single"/>
        </w:rPr>
        <w:t xml:space="preserve">5. </w:t>
      </w:r>
      <w:r w:rsidR="006C1A53">
        <w:rPr>
          <w:color w:val="000000"/>
          <w:u w:val="single"/>
        </w:rPr>
        <w:t>T</w:t>
      </w:r>
      <w:r w:rsidRPr="00DC65E6">
        <w:rPr>
          <w:color w:val="000000"/>
          <w:u w:val="single"/>
        </w:rPr>
        <w:t>he individual is customarily engaged in the same type of work performed under contract with another hiring entity or holds himself or herself out to other potential hiring entities as available to perform the same type of work; and</w:t>
      </w:r>
    </w:p>
    <w:p w14:paraId="59DEB228" w14:textId="79906673" w:rsidR="004505FE" w:rsidRPr="00DC65E6" w:rsidRDefault="004505FE" w:rsidP="004505FE">
      <w:pPr>
        <w:shd w:val="clear" w:color="auto" w:fill="FFFFFF"/>
        <w:spacing w:line="480" w:lineRule="auto"/>
        <w:jc w:val="both"/>
        <w:rPr>
          <w:color w:val="000000"/>
          <w:u w:val="single"/>
        </w:rPr>
      </w:pPr>
      <w:r>
        <w:rPr>
          <w:color w:val="000000"/>
          <w:u w:val="single"/>
        </w:rPr>
        <w:t xml:space="preserve">6. </w:t>
      </w:r>
      <w:r w:rsidR="006C1A53">
        <w:rPr>
          <w:color w:val="000000"/>
          <w:u w:val="single"/>
        </w:rPr>
        <w:t>T</w:t>
      </w:r>
      <w:r w:rsidRPr="00DC65E6">
        <w:rPr>
          <w:color w:val="000000"/>
          <w:u w:val="single"/>
        </w:rPr>
        <w:t>he individual customarily and regularly exercises discretion and independent judgment in the performance of the services.</w:t>
      </w:r>
    </w:p>
    <w:p w14:paraId="4F6583CB" w14:textId="4F424491" w:rsidR="004505FE" w:rsidRDefault="004505FE" w:rsidP="004505FE">
      <w:pPr>
        <w:shd w:val="clear" w:color="auto" w:fill="FFFFFF"/>
        <w:spacing w:line="480" w:lineRule="auto"/>
        <w:jc w:val="both"/>
        <w:rPr>
          <w:color w:val="000000"/>
          <w:u w:val="single"/>
        </w:rPr>
      </w:pPr>
      <w:r>
        <w:rPr>
          <w:rFonts w:ascii="Times" w:hAnsi="Times"/>
          <w:color w:val="000000"/>
          <w:sz w:val="27"/>
          <w:szCs w:val="27"/>
          <w:u w:val="single"/>
        </w:rPr>
        <w:t>i</w:t>
      </w:r>
      <w:r w:rsidRPr="00DC65E6">
        <w:rPr>
          <w:rFonts w:ascii="Times" w:hAnsi="Times"/>
          <w:color w:val="000000"/>
          <w:sz w:val="27"/>
          <w:szCs w:val="27"/>
          <w:u w:val="single"/>
        </w:rPr>
        <w:t xml:space="preserve">. </w:t>
      </w:r>
      <w:r w:rsidRPr="00AA3242">
        <w:rPr>
          <w:color w:val="000000"/>
          <w:u w:val="single"/>
        </w:rPr>
        <w:t xml:space="preserve">For workers who fall within the exemptions </w:t>
      </w:r>
      <w:r w:rsidR="004A0C8E">
        <w:rPr>
          <w:color w:val="000000"/>
          <w:u w:val="single"/>
        </w:rPr>
        <w:t>described in</w:t>
      </w:r>
      <w:r w:rsidR="004A0C8E" w:rsidRPr="00AA3242">
        <w:rPr>
          <w:color w:val="000000"/>
          <w:u w:val="single"/>
        </w:rPr>
        <w:t xml:space="preserve"> </w:t>
      </w:r>
      <w:r w:rsidRPr="00AA3242">
        <w:rPr>
          <w:color w:val="000000"/>
          <w:u w:val="single"/>
        </w:rPr>
        <w:t xml:space="preserve">subdivision </w:t>
      </w:r>
      <w:r>
        <w:rPr>
          <w:color w:val="000000"/>
          <w:u w:val="single"/>
        </w:rPr>
        <w:t>h</w:t>
      </w:r>
      <w:r w:rsidRPr="00AA3242">
        <w:rPr>
          <w:color w:val="000000"/>
          <w:u w:val="single"/>
        </w:rPr>
        <w:t xml:space="preserve"> of this section, the following factors, none of which is determinative, must be considered</w:t>
      </w:r>
      <w:r w:rsidR="004A0C8E">
        <w:rPr>
          <w:color w:val="000000"/>
          <w:u w:val="single"/>
        </w:rPr>
        <w:t xml:space="preserve"> for determining whether such worker is an employee or an independent contractor</w:t>
      </w:r>
      <w:r w:rsidRPr="00AA3242">
        <w:rPr>
          <w:color w:val="000000"/>
          <w:u w:val="single"/>
        </w:rPr>
        <w:t>:</w:t>
      </w:r>
    </w:p>
    <w:p w14:paraId="047DE5BB" w14:textId="0B40FC96" w:rsidR="004505FE" w:rsidRDefault="004505FE" w:rsidP="004505FE">
      <w:pPr>
        <w:shd w:val="clear" w:color="auto" w:fill="FFFFFF"/>
        <w:spacing w:line="480" w:lineRule="auto"/>
        <w:jc w:val="both"/>
        <w:rPr>
          <w:color w:val="000000"/>
          <w:u w:val="single"/>
        </w:rPr>
      </w:pPr>
      <w:r>
        <w:rPr>
          <w:color w:val="000000"/>
          <w:u w:val="single"/>
        </w:rPr>
        <w:t xml:space="preserve">1. </w:t>
      </w:r>
      <w:r w:rsidR="006C1A53">
        <w:rPr>
          <w:color w:val="000000"/>
          <w:u w:val="single"/>
        </w:rPr>
        <w:t>T</w:t>
      </w:r>
      <w:r w:rsidRPr="00DC65E6">
        <w:rPr>
          <w:color w:val="000000"/>
          <w:u w:val="single"/>
        </w:rPr>
        <w:t>he extent of control which, by the agreement, the hiring entity may exercise over the details of the work;</w:t>
      </w:r>
    </w:p>
    <w:p w14:paraId="6CE2E862" w14:textId="3C4D3EED" w:rsidR="004505FE" w:rsidRDefault="004505FE" w:rsidP="004505FE">
      <w:pPr>
        <w:shd w:val="clear" w:color="auto" w:fill="FFFFFF"/>
        <w:spacing w:line="480" w:lineRule="auto"/>
        <w:jc w:val="both"/>
        <w:rPr>
          <w:color w:val="000000"/>
          <w:u w:val="single"/>
        </w:rPr>
      </w:pPr>
      <w:r>
        <w:rPr>
          <w:color w:val="000000"/>
          <w:u w:val="single"/>
        </w:rPr>
        <w:t xml:space="preserve">2. </w:t>
      </w:r>
      <w:r w:rsidR="006C1A53">
        <w:rPr>
          <w:color w:val="000000"/>
          <w:u w:val="single"/>
        </w:rPr>
        <w:t>W</w:t>
      </w:r>
      <w:r w:rsidRPr="00DC65E6">
        <w:rPr>
          <w:color w:val="000000"/>
          <w:u w:val="single"/>
        </w:rPr>
        <w:t xml:space="preserve">hether or not the </w:t>
      </w:r>
      <w:r w:rsidR="004A0C8E">
        <w:rPr>
          <w:color w:val="000000"/>
          <w:u w:val="single"/>
        </w:rPr>
        <w:t>individual</w:t>
      </w:r>
      <w:r w:rsidR="004A0C8E" w:rsidRPr="00DC65E6">
        <w:rPr>
          <w:color w:val="000000"/>
          <w:u w:val="single"/>
        </w:rPr>
        <w:t xml:space="preserve"> </w:t>
      </w:r>
      <w:r w:rsidRPr="00DC65E6">
        <w:rPr>
          <w:color w:val="000000"/>
          <w:u w:val="single"/>
        </w:rPr>
        <w:t>hired is engaged in a distinct occupation or business;</w:t>
      </w:r>
    </w:p>
    <w:p w14:paraId="57F9F34F" w14:textId="4852FE82" w:rsidR="004505FE" w:rsidRDefault="004505FE" w:rsidP="004505FE">
      <w:pPr>
        <w:shd w:val="clear" w:color="auto" w:fill="FFFFFF"/>
        <w:spacing w:line="480" w:lineRule="auto"/>
        <w:jc w:val="both"/>
        <w:rPr>
          <w:color w:val="000000"/>
          <w:u w:val="single"/>
        </w:rPr>
      </w:pPr>
      <w:r>
        <w:rPr>
          <w:color w:val="000000"/>
          <w:u w:val="single"/>
        </w:rPr>
        <w:t xml:space="preserve">3. </w:t>
      </w:r>
      <w:r w:rsidR="004A0C8E">
        <w:rPr>
          <w:color w:val="000000"/>
          <w:u w:val="single"/>
        </w:rPr>
        <w:t>T</w:t>
      </w:r>
      <w:r w:rsidRPr="00DC65E6">
        <w:rPr>
          <w:color w:val="000000"/>
          <w:u w:val="single"/>
        </w:rPr>
        <w:t>he kind of occupation, with reference to whether the work is usually done under the direction of the hiring entity or by a specialist without supervision;</w:t>
      </w:r>
    </w:p>
    <w:p w14:paraId="2AF7F358" w14:textId="32FAAC4D" w:rsidR="004505FE" w:rsidRDefault="004505FE" w:rsidP="004505FE">
      <w:pPr>
        <w:shd w:val="clear" w:color="auto" w:fill="FFFFFF"/>
        <w:spacing w:line="480" w:lineRule="auto"/>
        <w:jc w:val="both"/>
        <w:rPr>
          <w:color w:val="000000"/>
          <w:u w:val="single"/>
        </w:rPr>
      </w:pPr>
      <w:r>
        <w:rPr>
          <w:color w:val="000000"/>
          <w:u w:val="single"/>
        </w:rPr>
        <w:t xml:space="preserve">4. </w:t>
      </w:r>
      <w:r w:rsidR="004A0C8E">
        <w:rPr>
          <w:color w:val="000000"/>
          <w:u w:val="single"/>
        </w:rPr>
        <w:t>T</w:t>
      </w:r>
      <w:r w:rsidRPr="00DC65E6">
        <w:rPr>
          <w:color w:val="000000"/>
          <w:u w:val="single"/>
        </w:rPr>
        <w:t>he skill required in the particular occupation;</w:t>
      </w:r>
    </w:p>
    <w:p w14:paraId="053F420D" w14:textId="55B0CF1A" w:rsidR="004505FE" w:rsidRDefault="004505FE" w:rsidP="004505FE">
      <w:pPr>
        <w:shd w:val="clear" w:color="auto" w:fill="FFFFFF"/>
        <w:spacing w:line="480" w:lineRule="auto"/>
        <w:jc w:val="both"/>
        <w:rPr>
          <w:color w:val="000000"/>
          <w:u w:val="single"/>
        </w:rPr>
      </w:pPr>
      <w:r>
        <w:rPr>
          <w:color w:val="000000"/>
          <w:u w:val="single"/>
        </w:rPr>
        <w:t xml:space="preserve">5. </w:t>
      </w:r>
      <w:r w:rsidR="004A0C8E">
        <w:rPr>
          <w:color w:val="000000"/>
          <w:u w:val="single"/>
        </w:rPr>
        <w:t>W</w:t>
      </w:r>
      <w:r w:rsidRPr="00DC65E6">
        <w:rPr>
          <w:color w:val="000000"/>
          <w:u w:val="single"/>
        </w:rPr>
        <w:t>hether the hiring entity or the worker supplies the instrumentalities, tools, and the place of work for the person doing the work;</w:t>
      </w:r>
    </w:p>
    <w:p w14:paraId="66D5A059" w14:textId="7B05FD12" w:rsidR="004505FE" w:rsidRDefault="004505FE" w:rsidP="004505FE">
      <w:pPr>
        <w:shd w:val="clear" w:color="auto" w:fill="FFFFFF"/>
        <w:spacing w:line="480" w:lineRule="auto"/>
        <w:jc w:val="both"/>
        <w:rPr>
          <w:color w:val="000000"/>
          <w:u w:val="single"/>
        </w:rPr>
      </w:pPr>
      <w:r>
        <w:rPr>
          <w:color w:val="000000"/>
          <w:u w:val="single"/>
        </w:rPr>
        <w:t xml:space="preserve">6. </w:t>
      </w:r>
      <w:r w:rsidR="004A0C8E">
        <w:rPr>
          <w:color w:val="000000"/>
          <w:u w:val="single"/>
        </w:rPr>
        <w:t>T</w:t>
      </w:r>
      <w:r w:rsidRPr="00DC65E6">
        <w:rPr>
          <w:color w:val="000000"/>
          <w:u w:val="single"/>
        </w:rPr>
        <w:t>he length of time for which the person is hired;</w:t>
      </w:r>
    </w:p>
    <w:p w14:paraId="2C7555F1" w14:textId="2FCA9992" w:rsidR="004505FE" w:rsidRDefault="004505FE" w:rsidP="004505FE">
      <w:pPr>
        <w:shd w:val="clear" w:color="auto" w:fill="FFFFFF"/>
        <w:spacing w:line="480" w:lineRule="auto"/>
        <w:jc w:val="both"/>
        <w:rPr>
          <w:color w:val="000000"/>
          <w:u w:val="single"/>
        </w:rPr>
      </w:pPr>
      <w:r>
        <w:rPr>
          <w:color w:val="000000"/>
          <w:u w:val="single"/>
        </w:rPr>
        <w:t xml:space="preserve">7. </w:t>
      </w:r>
      <w:r w:rsidR="004A0C8E">
        <w:rPr>
          <w:color w:val="000000"/>
          <w:u w:val="single"/>
        </w:rPr>
        <w:t>T</w:t>
      </w:r>
      <w:r w:rsidRPr="00DC65E6">
        <w:rPr>
          <w:color w:val="000000"/>
          <w:u w:val="single"/>
        </w:rPr>
        <w:t>he method of payment, whether by the time or by the job;</w:t>
      </w:r>
    </w:p>
    <w:p w14:paraId="2C6ECFB3" w14:textId="0A723D99" w:rsidR="004505FE" w:rsidRDefault="004505FE" w:rsidP="004505FE">
      <w:pPr>
        <w:shd w:val="clear" w:color="auto" w:fill="FFFFFF"/>
        <w:spacing w:line="480" w:lineRule="auto"/>
        <w:jc w:val="both"/>
        <w:rPr>
          <w:color w:val="000000"/>
          <w:u w:val="single"/>
        </w:rPr>
      </w:pPr>
      <w:r>
        <w:rPr>
          <w:color w:val="000000"/>
          <w:u w:val="single"/>
        </w:rPr>
        <w:t xml:space="preserve">8. </w:t>
      </w:r>
      <w:r w:rsidR="004A0C8E">
        <w:rPr>
          <w:color w:val="000000"/>
          <w:u w:val="single"/>
        </w:rPr>
        <w:t>W</w:t>
      </w:r>
      <w:r w:rsidRPr="00DC65E6">
        <w:rPr>
          <w:color w:val="000000"/>
          <w:u w:val="single"/>
        </w:rPr>
        <w:t>hether or not the work is a part of the regular business of the hiring entity;</w:t>
      </w:r>
    </w:p>
    <w:p w14:paraId="3222D501" w14:textId="5BB1DBF7" w:rsidR="004505FE" w:rsidRDefault="004505FE" w:rsidP="004505FE">
      <w:pPr>
        <w:shd w:val="clear" w:color="auto" w:fill="FFFFFF"/>
        <w:spacing w:line="480" w:lineRule="auto"/>
        <w:jc w:val="both"/>
        <w:rPr>
          <w:color w:val="000000"/>
          <w:u w:val="single"/>
        </w:rPr>
      </w:pPr>
      <w:r>
        <w:rPr>
          <w:color w:val="000000"/>
          <w:u w:val="single"/>
        </w:rPr>
        <w:t xml:space="preserve">9. </w:t>
      </w:r>
      <w:r w:rsidR="004A0C8E">
        <w:rPr>
          <w:color w:val="000000"/>
          <w:u w:val="single"/>
        </w:rPr>
        <w:t>W</w:t>
      </w:r>
      <w:r w:rsidRPr="00DC65E6">
        <w:rPr>
          <w:color w:val="000000"/>
          <w:u w:val="single"/>
        </w:rPr>
        <w:t>hether or not the parties believe they are creating an employment relationship;</w:t>
      </w:r>
    </w:p>
    <w:p w14:paraId="7D524C12" w14:textId="51507436" w:rsidR="004505FE" w:rsidRDefault="004505FE" w:rsidP="004505FE">
      <w:pPr>
        <w:shd w:val="clear" w:color="auto" w:fill="FFFFFF"/>
        <w:spacing w:line="480" w:lineRule="auto"/>
        <w:jc w:val="both"/>
        <w:rPr>
          <w:color w:val="000000"/>
          <w:u w:val="single"/>
        </w:rPr>
      </w:pPr>
      <w:r>
        <w:rPr>
          <w:color w:val="000000"/>
          <w:u w:val="single"/>
        </w:rPr>
        <w:t xml:space="preserve">10. </w:t>
      </w:r>
      <w:r w:rsidR="004A0C8E">
        <w:rPr>
          <w:color w:val="000000"/>
          <w:u w:val="single"/>
        </w:rPr>
        <w:t>W</w:t>
      </w:r>
      <w:r w:rsidRPr="00DC65E6">
        <w:rPr>
          <w:color w:val="000000"/>
          <w:u w:val="single"/>
        </w:rPr>
        <w:t>hether the hiring entity is or is not in business; and</w:t>
      </w:r>
    </w:p>
    <w:p w14:paraId="593D3E08" w14:textId="16872186" w:rsidR="004505FE" w:rsidRPr="00AA3242" w:rsidRDefault="004505FE" w:rsidP="004505FE">
      <w:pPr>
        <w:shd w:val="clear" w:color="auto" w:fill="FFFFFF"/>
        <w:spacing w:line="480" w:lineRule="auto"/>
        <w:jc w:val="both"/>
        <w:rPr>
          <w:color w:val="000000"/>
          <w:u w:val="single"/>
        </w:rPr>
      </w:pPr>
      <w:r>
        <w:rPr>
          <w:color w:val="000000"/>
          <w:u w:val="single"/>
        </w:rPr>
        <w:lastRenderedPageBreak/>
        <w:t xml:space="preserve">11. </w:t>
      </w:r>
      <w:r w:rsidR="004A0C8E">
        <w:rPr>
          <w:color w:val="000000"/>
          <w:u w:val="single"/>
        </w:rPr>
        <w:t>W</w:t>
      </w:r>
      <w:r w:rsidRPr="00DC65E6">
        <w:rPr>
          <w:color w:val="000000"/>
          <w:u w:val="single"/>
        </w:rPr>
        <w:t>hether or not the hiring entity has been assigned, or otherwise retained, in word or in substance, the copyright of any material to be produced pursuant to the contract.</w:t>
      </w:r>
    </w:p>
    <w:p w14:paraId="5A22C9EF" w14:textId="77777777" w:rsidR="00226554" w:rsidRDefault="00226554" w:rsidP="00226554">
      <w:pPr>
        <w:shd w:val="clear" w:color="auto" w:fill="FFFFFF"/>
        <w:spacing w:line="480" w:lineRule="auto"/>
        <w:jc w:val="both"/>
        <w:rPr>
          <w:color w:val="000000"/>
        </w:rPr>
      </w:pPr>
      <w:r w:rsidRPr="001720B4">
        <w:rPr>
          <w:color w:val="000000"/>
        </w:rPr>
        <w:t xml:space="preserve">§ </w:t>
      </w:r>
      <w:r>
        <w:rPr>
          <w:color w:val="000000"/>
        </w:rPr>
        <w:t>3</w:t>
      </w:r>
      <w:r w:rsidRPr="001720B4">
        <w:rPr>
          <w:color w:val="000000"/>
        </w:rPr>
        <w:t>. Subdivision f of section 20-913 of the administrative code of the city of New York</w:t>
      </w:r>
      <w:r>
        <w:rPr>
          <w:color w:val="000000"/>
        </w:rPr>
        <w:t>, as added by local law 46 of 2013,</w:t>
      </w:r>
      <w:r w:rsidRPr="001720B4">
        <w:rPr>
          <w:color w:val="000000"/>
        </w:rPr>
        <w:t xml:space="preserve"> is </w:t>
      </w:r>
      <w:r>
        <w:rPr>
          <w:color w:val="000000"/>
        </w:rPr>
        <w:t>amended to read as follows:</w:t>
      </w:r>
    </w:p>
    <w:p w14:paraId="03A9C745" w14:textId="77777777" w:rsidR="00226554" w:rsidRPr="000571B6" w:rsidRDefault="00226554" w:rsidP="00226554">
      <w:pPr>
        <w:shd w:val="clear" w:color="auto" w:fill="FFFFFF"/>
        <w:spacing w:line="480" w:lineRule="auto"/>
        <w:jc w:val="both"/>
        <w:rPr>
          <w:color w:val="000000"/>
        </w:rPr>
      </w:pPr>
      <w:r>
        <w:rPr>
          <w:color w:val="000000"/>
        </w:rPr>
        <w:t xml:space="preserve">f. </w:t>
      </w:r>
      <w:r w:rsidRPr="004205F0">
        <w:rPr>
          <w:color w:val="000000"/>
        </w:rPr>
        <w:t>The provisions of this chapter do not apply to (i) work study programs under 42 U.S.C. section</w:t>
      </w:r>
      <w:r>
        <w:rPr>
          <w:color w:val="000000"/>
        </w:rPr>
        <w:t xml:space="preserve"> </w:t>
      </w:r>
      <w:r w:rsidRPr="004205F0">
        <w:rPr>
          <w:color w:val="000000"/>
        </w:rPr>
        <w:t>2753, (ii) employees for the hours worked and compensated by or through qualified scholarships</w:t>
      </w:r>
      <w:r>
        <w:rPr>
          <w:color w:val="000000"/>
        </w:rPr>
        <w:t xml:space="preserve"> </w:t>
      </w:r>
      <w:r w:rsidRPr="004205F0">
        <w:rPr>
          <w:color w:val="000000"/>
        </w:rPr>
        <w:t xml:space="preserve">as defined in 26 U.S.C. section 117, (iii) </w:t>
      </w:r>
      <w:r w:rsidRPr="00115FF2">
        <w:rPr>
          <w:bCs/>
          <w:color w:val="000000"/>
          <w:u w:val="single"/>
        </w:rPr>
        <w:t>any person deemed</w:t>
      </w:r>
      <w:r w:rsidRPr="00DC65E6">
        <w:rPr>
          <w:bCs/>
          <w:color w:val="000000"/>
          <w:u w:val="single"/>
        </w:rPr>
        <w:t xml:space="preserve"> an</w:t>
      </w:r>
      <w:r w:rsidRPr="00115FF2">
        <w:rPr>
          <w:b/>
          <w:color w:val="000000"/>
        </w:rPr>
        <w:t xml:space="preserve"> </w:t>
      </w:r>
      <w:r w:rsidRPr="004205F0">
        <w:rPr>
          <w:color w:val="000000"/>
        </w:rPr>
        <w:t xml:space="preserve">independent </w:t>
      </w:r>
      <w:r>
        <w:rPr>
          <w:color w:val="000000"/>
          <w:u w:val="single"/>
        </w:rPr>
        <w:t xml:space="preserve">contractor </w:t>
      </w:r>
      <w:r>
        <w:rPr>
          <w:color w:val="000000"/>
        </w:rPr>
        <w:t>[</w:t>
      </w:r>
      <w:r w:rsidRPr="004205F0">
        <w:rPr>
          <w:color w:val="000000"/>
        </w:rPr>
        <w:t>contractor</w:t>
      </w:r>
      <w:r w:rsidRPr="00DC65E6">
        <w:rPr>
          <w:color w:val="000000"/>
        </w:rPr>
        <w:t>s who do not meet the definition of employee under section 190(2) of the labor law</w:t>
      </w:r>
      <w:r>
        <w:rPr>
          <w:color w:val="000000"/>
        </w:rPr>
        <w:t>]</w:t>
      </w:r>
      <w:r>
        <w:rPr>
          <w:b/>
          <w:color w:val="000000"/>
        </w:rPr>
        <w:t xml:space="preserve"> </w:t>
      </w:r>
      <w:r w:rsidRPr="00DC65E6">
        <w:rPr>
          <w:bCs/>
          <w:color w:val="000000"/>
          <w:u w:val="single"/>
        </w:rPr>
        <w:t>under section 20-912.1</w:t>
      </w:r>
      <w:r w:rsidRPr="004205F0">
        <w:rPr>
          <w:color w:val="000000"/>
        </w:rPr>
        <w:t xml:space="preserve"> and (iv) hourly professional employees.</w:t>
      </w:r>
    </w:p>
    <w:p w14:paraId="234E55B2" w14:textId="77777777" w:rsidR="00226554" w:rsidRPr="0012071E" w:rsidRDefault="00226554" w:rsidP="00226554">
      <w:pPr>
        <w:shd w:val="clear" w:color="auto" w:fill="FFFFFF"/>
        <w:spacing w:line="480" w:lineRule="auto"/>
        <w:jc w:val="both"/>
        <w:rPr>
          <w:rFonts w:ascii="Times" w:hAnsi="Times"/>
          <w:color w:val="000000"/>
          <w:sz w:val="27"/>
          <w:szCs w:val="27"/>
        </w:rPr>
      </w:pPr>
      <w:r w:rsidRPr="0012071E">
        <w:rPr>
          <w:color w:val="000000"/>
        </w:rPr>
        <w:t xml:space="preserve">§ </w:t>
      </w:r>
      <w:r>
        <w:rPr>
          <w:color w:val="000000"/>
        </w:rPr>
        <w:t>4</w:t>
      </w:r>
      <w:r w:rsidRPr="0012071E">
        <w:rPr>
          <w:color w:val="000000"/>
        </w:rPr>
        <w:t>. Section 20-919 of the administrative code of the city of New York is amended by adding a new subdivision d to read as follows:</w:t>
      </w:r>
    </w:p>
    <w:p w14:paraId="0F3A46EA" w14:textId="77777777" w:rsidR="00226554" w:rsidRDefault="00226554" w:rsidP="00226554">
      <w:pPr>
        <w:shd w:val="clear" w:color="auto" w:fill="FFFFFF"/>
        <w:spacing w:line="480" w:lineRule="auto"/>
        <w:jc w:val="both"/>
        <w:rPr>
          <w:rFonts w:ascii="Times" w:hAnsi="Times"/>
          <w:color w:val="000000"/>
          <w:sz w:val="27"/>
          <w:szCs w:val="27"/>
        </w:rPr>
      </w:pPr>
      <w:r w:rsidRPr="0012071E">
        <w:rPr>
          <w:color w:val="000000"/>
          <w:u w:val="single"/>
        </w:rPr>
        <w:t>d. Notwithstanding subdivision a of this section, all employers who were not subject to the requirements of this chapter before the enactment date of the local law that added this subdivision shall provide employees with a notice of rights as required under paragraph 1 of subdivision a of this section within 60 days of such enactment date.</w:t>
      </w:r>
      <w:r w:rsidRPr="000571B6">
        <w:rPr>
          <w:color w:val="000000"/>
        </w:rPr>
        <w:t>    </w:t>
      </w:r>
    </w:p>
    <w:p w14:paraId="0B07F942" w14:textId="1325FA58" w:rsidR="00B47730" w:rsidRPr="00226554" w:rsidRDefault="00226554" w:rsidP="00226554">
      <w:pPr>
        <w:shd w:val="clear" w:color="auto" w:fill="FFFFFF"/>
        <w:spacing w:line="480" w:lineRule="auto"/>
        <w:jc w:val="both"/>
        <w:rPr>
          <w:rFonts w:ascii="Times" w:hAnsi="Times"/>
          <w:color w:val="000000"/>
          <w:sz w:val="27"/>
          <w:szCs w:val="27"/>
        </w:rPr>
      </w:pPr>
      <w:r w:rsidRPr="00EC5AD5">
        <w:rPr>
          <w:color w:val="000000"/>
        </w:rPr>
        <w:t xml:space="preserve">§ </w:t>
      </w:r>
      <w:r>
        <w:rPr>
          <w:color w:val="000000"/>
        </w:rPr>
        <w:t>5</w:t>
      </w:r>
      <w:r w:rsidRPr="00EC5AD5">
        <w:rPr>
          <w:color w:val="000000"/>
        </w:rPr>
        <w:t xml:space="preserve">. </w:t>
      </w:r>
      <w:r w:rsidRPr="00EC5AD5">
        <w:rPr>
          <w:color w:val="000000"/>
          <w:shd w:val="clear" w:color="auto" w:fill="FFFFFF"/>
        </w:rPr>
        <w:t> This local law takes effect 120 days after it becomes law except that the commissioner of consumer and worker protection shall take such measures as are necessary for the implementation of this local law, including the promulgation of rules, before such date. </w:t>
      </w:r>
    </w:p>
    <w:p w14:paraId="2107A23A" w14:textId="77777777" w:rsidR="00D706C5" w:rsidRDefault="00D706C5" w:rsidP="00226554">
      <w:pPr>
        <w:suppressLineNumbers/>
        <w:ind w:firstLine="0"/>
        <w:jc w:val="both"/>
        <w:rPr>
          <w:sz w:val="18"/>
          <w:szCs w:val="18"/>
        </w:rPr>
      </w:pPr>
    </w:p>
    <w:p w14:paraId="21F90DCF" w14:textId="1328AEA4" w:rsidR="00D706C5" w:rsidRDefault="0BC9D645" w:rsidP="0BC9D645">
      <w:pPr>
        <w:suppressLineNumbers/>
        <w:ind w:firstLine="0"/>
        <w:jc w:val="both"/>
        <w:rPr>
          <w:color w:val="000000" w:themeColor="text1"/>
          <w:sz w:val="18"/>
          <w:szCs w:val="18"/>
        </w:rPr>
      </w:pPr>
      <w:r w:rsidRPr="0BC9D645">
        <w:rPr>
          <w:color w:val="000000" w:themeColor="text1"/>
          <w:sz w:val="18"/>
          <w:szCs w:val="18"/>
        </w:rPr>
        <w:t>BG/NAB</w:t>
      </w:r>
    </w:p>
    <w:p w14:paraId="5D74FCF7" w14:textId="17072092" w:rsidR="00D706C5" w:rsidRDefault="0BC9D645" w:rsidP="0BC9D645">
      <w:pPr>
        <w:suppressLineNumbers/>
        <w:ind w:firstLine="0"/>
        <w:jc w:val="both"/>
        <w:rPr>
          <w:color w:val="000000" w:themeColor="text1"/>
          <w:sz w:val="18"/>
          <w:szCs w:val="18"/>
        </w:rPr>
      </w:pPr>
      <w:r w:rsidRPr="0BC9D645">
        <w:rPr>
          <w:color w:val="000000" w:themeColor="text1"/>
          <w:sz w:val="18"/>
          <w:szCs w:val="18"/>
        </w:rPr>
        <w:t>LS #8579</w:t>
      </w:r>
    </w:p>
    <w:p w14:paraId="466F0159" w14:textId="338DBBBB" w:rsidR="00D706C5" w:rsidRDefault="0BC9D645" w:rsidP="0BC9D645">
      <w:pPr>
        <w:suppressLineNumbers/>
        <w:ind w:firstLine="0"/>
        <w:jc w:val="both"/>
        <w:rPr>
          <w:color w:val="000000" w:themeColor="text1"/>
          <w:sz w:val="18"/>
          <w:szCs w:val="18"/>
        </w:rPr>
      </w:pPr>
      <w:r w:rsidRPr="0BC9D645">
        <w:rPr>
          <w:color w:val="000000" w:themeColor="text1"/>
          <w:sz w:val="18"/>
          <w:szCs w:val="18"/>
        </w:rPr>
        <w:t xml:space="preserve">Int. #0204-2024 </w:t>
      </w:r>
    </w:p>
    <w:p w14:paraId="0DCFBFF3" w14:textId="06491704" w:rsidR="002D5F4F" w:rsidRPr="00EB33A2" w:rsidRDefault="0BC9D645" w:rsidP="00EB33A2">
      <w:pPr>
        <w:suppressLineNumbers/>
        <w:ind w:firstLine="0"/>
        <w:jc w:val="both"/>
        <w:rPr>
          <w:color w:val="000000" w:themeColor="text1"/>
          <w:sz w:val="18"/>
          <w:szCs w:val="18"/>
        </w:rPr>
      </w:pPr>
      <w:r w:rsidRPr="0BC9D645">
        <w:rPr>
          <w:color w:val="000000" w:themeColor="text1"/>
          <w:sz w:val="18"/>
          <w:szCs w:val="18"/>
        </w:rPr>
        <w:t>01/07/2026 5:41 PM</w:t>
      </w:r>
    </w:p>
    <w:sectPr w:rsidR="002D5F4F" w:rsidRPr="00EB33A2" w:rsidSect="00226554">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62CD1" w14:textId="77777777" w:rsidR="00440E9E" w:rsidRDefault="00440E9E">
      <w:r>
        <w:separator/>
      </w:r>
    </w:p>
    <w:p w14:paraId="11622273" w14:textId="77777777" w:rsidR="00440E9E" w:rsidRDefault="00440E9E"/>
  </w:endnote>
  <w:endnote w:type="continuationSeparator" w:id="0">
    <w:p w14:paraId="5CF61B87" w14:textId="77777777" w:rsidR="00440E9E" w:rsidRDefault="00440E9E">
      <w:r>
        <w:continuationSeparator/>
      </w:r>
    </w:p>
    <w:p w14:paraId="688AE42E" w14:textId="77777777" w:rsidR="00440E9E" w:rsidRDefault="00440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8185E61" w14:textId="65359E3F" w:rsidR="008F0B17" w:rsidRDefault="008F0B17">
        <w:pPr>
          <w:pStyle w:val="Footer"/>
          <w:jc w:val="center"/>
        </w:pPr>
        <w:r>
          <w:fldChar w:fldCharType="begin"/>
        </w:r>
        <w:r>
          <w:instrText xml:space="preserve"> PAGE   \* MERGEFORMAT </w:instrText>
        </w:r>
        <w:r>
          <w:fldChar w:fldCharType="separate"/>
        </w:r>
        <w:r w:rsidR="00301E84">
          <w:rPr>
            <w:noProof/>
          </w:rPr>
          <w:t>7</w:t>
        </w:r>
        <w:r>
          <w:rPr>
            <w:noProof/>
          </w:rPr>
          <w:fldChar w:fldCharType="end"/>
        </w:r>
      </w:p>
    </w:sdtContent>
  </w:sdt>
  <w:p w14:paraId="29E966C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8577FA8"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C90C3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77960" w14:textId="77777777" w:rsidR="00440E9E" w:rsidRDefault="00440E9E">
      <w:r>
        <w:separator/>
      </w:r>
    </w:p>
    <w:p w14:paraId="7C980B0C" w14:textId="77777777" w:rsidR="00440E9E" w:rsidRDefault="00440E9E"/>
  </w:footnote>
  <w:footnote w:type="continuationSeparator" w:id="0">
    <w:p w14:paraId="6AA34C83" w14:textId="77777777" w:rsidR="00440E9E" w:rsidRDefault="00440E9E">
      <w:r>
        <w:continuationSeparator/>
      </w:r>
    </w:p>
    <w:p w14:paraId="15BB2FB5" w14:textId="77777777" w:rsidR="00440E9E" w:rsidRDefault="00440E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42CB6"/>
    <w:multiLevelType w:val="hybridMultilevel"/>
    <w:tmpl w:val="5492CC2C"/>
    <w:lvl w:ilvl="0" w:tplc="EC041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13914">
    <w:abstractNumId w:val="1"/>
  </w:num>
  <w:num w:numId="2" w16cid:durableId="1636447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BEC"/>
    <w:rsid w:val="000135A3"/>
    <w:rsid w:val="00031339"/>
    <w:rsid w:val="00035181"/>
    <w:rsid w:val="000359CD"/>
    <w:rsid w:val="0004164B"/>
    <w:rsid w:val="0004558D"/>
    <w:rsid w:val="000502BC"/>
    <w:rsid w:val="00056BB0"/>
    <w:rsid w:val="00064AFB"/>
    <w:rsid w:val="00087E77"/>
    <w:rsid w:val="0009173E"/>
    <w:rsid w:val="0009443B"/>
    <w:rsid w:val="00094A70"/>
    <w:rsid w:val="000A7F3E"/>
    <w:rsid w:val="000C1EA1"/>
    <w:rsid w:val="000D4A7F"/>
    <w:rsid w:val="000E2511"/>
    <w:rsid w:val="001073BD"/>
    <w:rsid w:val="00115B31"/>
    <w:rsid w:val="00126A22"/>
    <w:rsid w:val="00132C25"/>
    <w:rsid w:val="00134B62"/>
    <w:rsid w:val="00143A75"/>
    <w:rsid w:val="001509BF"/>
    <w:rsid w:val="00150A27"/>
    <w:rsid w:val="00155CAE"/>
    <w:rsid w:val="00162FC0"/>
    <w:rsid w:val="00165627"/>
    <w:rsid w:val="00167107"/>
    <w:rsid w:val="00180BD2"/>
    <w:rsid w:val="00190961"/>
    <w:rsid w:val="00191E08"/>
    <w:rsid w:val="001957F6"/>
    <w:rsid w:val="00195A80"/>
    <w:rsid w:val="001D4249"/>
    <w:rsid w:val="001F2F44"/>
    <w:rsid w:val="001F46E1"/>
    <w:rsid w:val="00204679"/>
    <w:rsid w:val="00205741"/>
    <w:rsid w:val="00207323"/>
    <w:rsid w:val="00213684"/>
    <w:rsid w:val="0021642E"/>
    <w:rsid w:val="0022099D"/>
    <w:rsid w:val="00226554"/>
    <w:rsid w:val="002359FC"/>
    <w:rsid w:val="00241F94"/>
    <w:rsid w:val="0024679D"/>
    <w:rsid w:val="002648E2"/>
    <w:rsid w:val="00270162"/>
    <w:rsid w:val="00273E7A"/>
    <w:rsid w:val="00280955"/>
    <w:rsid w:val="00292C42"/>
    <w:rsid w:val="0029717F"/>
    <w:rsid w:val="002A5FBF"/>
    <w:rsid w:val="002A655C"/>
    <w:rsid w:val="002C4435"/>
    <w:rsid w:val="002D5F4F"/>
    <w:rsid w:val="002D6802"/>
    <w:rsid w:val="002D7F39"/>
    <w:rsid w:val="002F196D"/>
    <w:rsid w:val="002F269C"/>
    <w:rsid w:val="00301E5D"/>
    <w:rsid w:val="00301E84"/>
    <w:rsid w:val="00320D3B"/>
    <w:rsid w:val="00327012"/>
    <w:rsid w:val="0033027F"/>
    <w:rsid w:val="00331721"/>
    <w:rsid w:val="003447CD"/>
    <w:rsid w:val="00352CA7"/>
    <w:rsid w:val="00370F90"/>
    <w:rsid w:val="003720CF"/>
    <w:rsid w:val="003749C8"/>
    <w:rsid w:val="003874A1"/>
    <w:rsid w:val="00387754"/>
    <w:rsid w:val="00390288"/>
    <w:rsid w:val="00391358"/>
    <w:rsid w:val="003936A4"/>
    <w:rsid w:val="003A29EF"/>
    <w:rsid w:val="003A75C2"/>
    <w:rsid w:val="003B734E"/>
    <w:rsid w:val="003C587E"/>
    <w:rsid w:val="003D71F5"/>
    <w:rsid w:val="003D75A0"/>
    <w:rsid w:val="003E5B5B"/>
    <w:rsid w:val="003F26F9"/>
    <w:rsid w:val="003F3109"/>
    <w:rsid w:val="004231A9"/>
    <w:rsid w:val="0042502A"/>
    <w:rsid w:val="00432688"/>
    <w:rsid w:val="00440E9E"/>
    <w:rsid w:val="00444642"/>
    <w:rsid w:val="00447A01"/>
    <w:rsid w:val="004505FE"/>
    <w:rsid w:val="00450AE7"/>
    <w:rsid w:val="00454560"/>
    <w:rsid w:val="00465293"/>
    <w:rsid w:val="00486BEE"/>
    <w:rsid w:val="004948B5"/>
    <w:rsid w:val="00497233"/>
    <w:rsid w:val="004A0C8E"/>
    <w:rsid w:val="004A66F1"/>
    <w:rsid w:val="004B097C"/>
    <w:rsid w:val="004E1CF2"/>
    <w:rsid w:val="004F3343"/>
    <w:rsid w:val="005020E8"/>
    <w:rsid w:val="00511B16"/>
    <w:rsid w:val="00516DAD"/>
    <w:rsid w:val="0052205F"/>
    <w:rsid w:val="005244B9"/>
    <w:rsid w:val="00550E96"/>
    <w:rsid w:val="005515B4"/>
    <w:rsid w:val="00554C35"/>
    <w:rsid w:val="005551DC"/>
    <w:rsid w:val="0057235A"/>
    <w:rsid w:val="00586366"/>
    <w:rsid w:val="00590526"/>
    <w:rsid w:val="00595589"/>
    <w:rsid w:val="005A1EBD"/>
    <w:rsid w:val="005B5138"/>
    <w:rsid w:val="005B5DE4"/>
    <w:rsid w:val="005C4FF0"/>
    <w:rsid w:val="005C6980"/>
    <w:rsid w:val="005D4A03"/>
    <w:rsid w:val="005E655A"/>
    <w:rsid w:val="005E6B1E"/>
    <w:rsid w:val="005E723C"/>
    <w:rsid w:val="005E7681"/>
    <w:rsid w:val="005F16E2"/>
    <w:rsid w:val="005F3AA6"/>
    <w:rsid w:val="006053BE"/>
    <w:rsid w:val="00630AB3"/>
    <w:rsid w:val="00640DFF"/>
    <w:rsid w:val="006557F9"/>
    <w:rsid w:val="0066267B"/>
    <w:rsid w:val="006662DF"/>
    <w:rsid w:val="006746C8"/>
    <w:rsid w:val="00675F6F"/>
    <w:rsid w:val="006778D4"/>
    <w:rsid w:val="00681A93"/>
    <w:rsid w:val="00687344"/>
    <w:rsid w:val="00693B7E"/>
    <w:rsid w:val="006A691C"/>
    <w:rsid w:val="006B26AF"/>
    <w:rsid w:val="006B590A"/>
    <w:rsid w:val="006B5AB9"/>
    <w:rsid w:val="006C1A53"/>
    <w:rsid w:val="006C233F"/>
    <w:rsid w:val="006C29D8"/>
    <w:rsid w:val="006D3E3C"/>
    <w:rsid w:val="006D562C"/>
    <w:rsid w:val="006E3CF3"/>
    <w:rsid w:val="006E679A"/>
    <w:rsid w:val="006F5CC7"/>
    <w:rsid w:val="007101A2"/>
    <w:rsid w:val="0072177D"/>
    <w:rsid w:val="007218EB"/>
    <w:rsid w:val="0072551E"/>
    <w:rsid w:val="00727F04"/>
    <w:rsid w:val="00747820"/>
    <w:rsid w:val="00750030"/>
    <w:rsid w:val="00767CD4"/>
    <w:rsid w:val="00770B9A"/>
    <w:rsid w:val="007719C8"/>
    <w:rsid w:val="00772306"/>
    <w:rsid w:val="007918B5"/>
    <w:rsid w:val="007A1A40"/>
    <w:rsid w:val="007B28B1"/>
    <w:rsid w:val="007B293E"/>
    <w:rsid w:val="007B6497"/>
    <w:rsid w:val="007C13E2"/>
    <w:rsid w:val="007C1D9D"/>
    <w:rsid w:val="007C6893"/>
    <w:rsid w:val="007D5BF0"/>
    <w:rsid w:val="007E73C5"/>
    <w:rsid w:val="007E79D5"/>
    <w:rsid w:val="007F0A63"/>
    <w:rsid w:val="007F2C0E"/>
    <w:rsid w:val="007F4087"/>
    <w:rsid w:val="00803842"/>
    <w:rsid w:val="00806569"/>
    <w:rsid w:val="008167F4"/>
    <w:rsid w:val="008272C9"/>
    <w:rsid w:val="0083646C"/>
    <w:rsid w:val="0085260B"/>
    <w:rsid w:val="00852920"/>
    <w:rsid w:val="00853E42"/>
    <w:rsid w:val="00872BFD"/>
    <w:rsid w:val="00873B26"/>
    <w:rsid w:val="00880099"/>
    <w:rsid w:val="008A34FB"/>
    <w:rsid w:val="008A495B"/>
    <w:rsid w:val="008E28FA"/>
    <w:rsid w:val="008F0B17"/>
    <w:rsid w:val="008F3F13"/>
    <w:rsid w:val="008F7C40"/>
    <w:rsid w:val="00900ACB"/>
    <w:rsid w:val="00901BF8"/>
    <w:rsid w:val="0090439F"/>
    <w:rsid w:val="00921D3D"/>
    <w:rsid w:val="00923017"/>
    <w:rsid w:val="00925D71"/>
    <w:rsid w:val="0094029B"/>
    <w:rsid w:val="00945101"/>
    <w:rsid w:val="009451E6"/>
    <w:rsid w:val="00980368"/>
    <w:rsid w:val="00981F9F"/>
    <w:rsid w:val="009822E5"/>
    <w:rsid w:val="00990ECE"/>
    <w:rsid w:val="00995595"/>
    <w:rsid w:val="009A0ADA"/>
    <w:rsid w:val="009A3484"/>
    <w:rsid w:val="009C195F"/>
    <w:rsid w:val="009D2DB3"/>
    <w:rsid w:val="009F3AC6"/>
    <w:rsid w:val="00A03635"/>
    <w:rsid w:val="00A10066"/>
    <w:rsid w:val="00A10451"/>
    <w:rsid w:val="00A13A45"/>
    <w:rsid w:val="00A179DA"/>
    <w:rsid w:val="00A230C1"/>
    <w:rsid w:val="00A269C2"/>
    <w:rsid w:val="00A36E46"/>
    <w:rsid w:val="00A46ACE"/>
    <w:rsid w:val="00A531EC"/>
    <w:rsid w:val="00A57F41"/>
    <w:rsid w:val="00A61194"/>
    <w:rsid w:val="00A654D0"/>
    <w:rsid w:val="00A66292"/>
    <w:rsid w:val="00A734E0"/>
    <w:rsid w:val="00A7540F"/>
    <w:rsid w:val="00A85B25"/>
    <w:rsid w:val="00A9488F"/>
    <w:rsid w:val="00AA435B"/>
    <w:rsid w:val="00AC7146"/>
    <w:rsid w:val="00AD1881"/>
    <w:rsid w:val="00AD1AC5"/>
    <w:rsid w:val="00AE212E"/>
    <w:rsid w:val="00AE722D"/>
    <w:rsid w:val="00AF39A5"/>
    <w:rsid w:val="00B00AA0"/>
    <w:rsid w:val="00B15D83"/>
    <w:rsid w:val="00B1635A"/>
    <w:rsid w:val="00B30100"/>
    <w:rsid w:val="00B47730"/>
    <w:rsid w:val="00B51B37"/>
    <w:rsid w:val="00B53F41"/>
    <w:rsid w:val="00B9236E"/>
    <w:rsid w:val="00BA0058"/>
    <w:rsid w:val="00BA4408"/>
    <w:rsid w:val="00BA599A"/>
    <w:rsid w:val="00BA5D3B"/>
    <w:rsid w:val="00BB589E"/>
    <w:rsid w:val="00BB6434"/>
    <w:rsid w:val="00BC1806"/>
    <w:rsid w:val="00BC1BEC"/>
    <w:rsid w:val="00BD4E49"/>
    <w:rsid w:val="00BE5252"/>
    <w:rsid w:val="00BF3F85"/>
    <w:rsid w:val="00BF56B4"/>
    <w:rsid w:val="00BF76F0"/>
    <w:rsid w:val="00C10453"/>
    <w:rsid w:val="00C41056"/>
    <w:rsid w:val="00C52023"/>
    <w:rsid w:val="00C92A35"/>
    <w:rsid w:val="00C93081"/>
    <w:rsid w:val="00C93F56"/>
    <w:rsid w:val="00C96CEE"/>
    <w:rsid w:val="00CA09E2"/>
    <w:rsid w:val="00CA2899"/>
    <w:rsid w:val="00CA30A1"/>
    <w:rsid w:val="00CA6B5C"/>
    <w:rsid w:val="00CA7B73"/>
    <w:rsid w:val="00CA7F53"/>
    <w:rsid w:val="00CC4ED3"/>
    <w:rsid w:val="00CE3FF7"/>
    <w:rsid w:val="00CE602C"/>
    <w:rsid w:val="00CF17D2"/>
    <w:rsid w:val="00CF67DD"/>
    <w:rsid w:val="00D0132C"/>
    <w:rsid w:val="00D05AD2"/>
    <w:rsid w:val="00D12365"/>
    <w:rsid w:val="00D21A96"/>
    <w:rsid w:val="00D21D2A"/>
    <w:rsid w:val="00D30A34"/>
    <w:rsid w:val="00D35F32"/>
    <w:rsid w:val="00D52CE9"/>
    <w:rsid w:val="00D613FA"/>
    <w:rsid w:val="00D65A44"/>
    <w:rsid w:val="00D706C5"/>
    <w:rsid w:val="00D8797B"/>
    <w:rsid w:val="00D929DF"/>
    <w:rsid w:val="00D94395"/>
    <w:rsid w:val="00D975BE"/>
    <w:rsid w:val="00DA3F35"/>
    <w:rsid w:val="00DB6BFB"/>
    <w:rsid w:val="00DC57C0"/>
    <w:rsid w:val="00DE6E46"/>
    <w:rsid w:val="00DF3411"/>
    <w:rsid w:val="00DF7976"/>
    <w:rsid w:val="00E0423E"/>
    <w:rsid w:val="00E06550"/>
    <w:rsid w:val="00E13406"/>
    <w:rsid w:val="00E17EDF"/>
    <w:rsid w:val="00E310B4"/>
    <w:rsid w:val="00E33E74"/>
    <w:rsid w:val="00E34500"/>
    <w:rsid w:val="00E37C8F"/>
    <w:rsid w:val="00E42EF6"/>
    <w:rsid w:val="00E439BE"/>
    <w:rsid w:val="00E611AD"/>
    <w:rsid w:val="00E611DE"/>
    <w:rsid w:val="00E769E3"/>
    <w:rsid w:val="00E84A4E"/>
    <w:rsid w:val="00E87D42"/>
    <w:rsid w:val="00E96AB4"/>
    <w:rsid w:val="00E97376"/>
    <w:rsid w:val="00EA52E1"/>
    <w:rsid w:val="00EB262D"/>
    <w:rsid w:val="00EB33A2"/>
    <w:rsid w:val="00EB4F54"/>
    <w:rsid w:val="00EB5A95"/>
    <w:rsid w:val="00EB6FD0"/>
    <w:rsid w:val="00ED266D"/>
    <w:rsid w:val="00ED2846"/>
    <w:rsid w:val="00ED6ADF"/>
    <w:rsid w:val="00EE3C53"/>
    <w:rsid w:val="00EE42E5"/>
    <w:rsid w:val="00EF1E62"/>
    <w:rsid w:val="00F01B08"/>
    <w:rsid w:val="00F01C1E"/>
    <w:rsid w:val="00F0418B"/>
    <w:rsid w:val="00F12CB7"/>
    <w:rsid w:val="00F1371E"/>
    <w:rsid w:val="00F23C44"/>
    <w:rsid w:val="00F33321"/>
    <w:rsid w:val="00F34140"/>
    <w:rsid w:val="00F52631"/>
    <w:rsid w:val="00F60349"/>
    <w:rsid w:val="00F703F9"/>
    <w:rsid w:val="00FA5669"/>
    <w:rsid w:val="00FA5BBD"/>
    <w:rsid w:val="00FA63F7"/>
    <w:rsid w:val="00FB2FD6"/>
    <w:rsid w:val="00FC547E"/>
    <w:rsid w:val="00FD537A"/>
    <w:rsid w:val="00FF4160"/>
    <w:rsid w:val="00FF59E9"/>
    <w:rsid w:val="00FF6D06"/>
    <w:rsid w:val="0530D90C"/>
    <w:rsid w:val="0BC9D645"/>
    <w:rsid w:val="2D1F0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D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80368"/>
    <w:rPr>
      <w:sz w:val="16"/>
      <w:szCs w:val="16"/>
    </w:rPr>
  </w:style>
  <w:style w:type="paragraph" w:styleId="CommentText">
    <w:name w:val="annotation text"/>
    <w:basedOn w:val="Normal"/>
    <w:link w:val="CommentTextChar"/>
    <w:uiPriority w:val="99"/>
    <w:semiHidden/>
    <w:unhideWhenUsed/>
    <w:rsid w:val="00980368"/>
    <w:rPr>
      <w:sz w:val="20"/>
      <w:szCs w:val="20"/>
    </w:rPr>
  </w:style>
  <w:style w:type="character" w:customStyle="1" w:styleId="CommentTextChar">
    <w:name w:val="Comment Text Char"/>
    <w:basedOn w:val="DefaultParagraphFont"/>
    <w:link w:val="CommentText"/>
    <w:uiPriority w:val="99"/>
    <w:semiHidden/>
    <w:rsid w:val="0098036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80368"/>
    <w:rPr>
      <w:b/>
      <w:bCs/>
    </w:rPr>
  </w:style>
  <w:style w:type="character" w:customStyle="1" w:styleId="CommentSubjectChar">
    <w:name w:val="Comment Subject Char"/>
    <w:basedOn w:val="CommentTextChar"/>
    <w:link w:val="CommentSubject"/>
    <w:uiPriority w:val="99"/>
    <w:semiHidden/>
    <w:rsid w:val="00980368"/>
    <w:rPr>
      <w:rFonts w:ascii="Times New Roman" w:eastAsia="Times New Roman" w:hAnsi="Times New Roman"/>
      <w:b/>
      <w:bCs/>
    </w:rPr>
  </w:style>
  <w:style w:type="paragraph" w:styleId="Revision">
    <w:name w:val="Revision"/>
    <w:hidden/>
    <w:uiPriority w:val="99"/>
    <w:semiHidden/>
    <w:rsid w:val="00CE3FF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0595">
      <w:bodyDiv w:val="1"/>
      <w:marLeft w:val="0"/>
      <w:marRight w:val="0"/>
      <w:marTop w:val="0"/>
      <w:marBottom w:val="0"/>
      <w:divBdr>
        <w:top w:val="none" w:sz="0" w:space="0" w:color="auto"/>
        <w:left w:val="none" w:sz="0" w:space="0" w:color="auto"/>
        <w:bottom w:val="none" w:sz="0" w:space="0" w:color="auto"/>
        <w:right w:val="none" w:sz="0" w:space="0" w:color="auto"/>
      </w:divBdr>
    </w:div>
    <w:div w:id="323363293">
      <w:bodyDiv w:val="1"/>
      <w:marLeft w:val="0"/>
      <w:marRight w:val="0"/>
      <w:marTop w:val="0"/>
      <w:marBottom w:val="0"/>
      <w:divBdr>
        <w:top w:val="none" w:sz="0" w:space="0" w:color="auto"/>
        <w:left w:val="none" w:sz="0" w:space="0" w:color="auto"/>
        <w:bottom w:val="none" w:sz="0" w:space="0" w:color="auto"/>
        <w:right w:val="none" w:sz="0" w:space="0" w:color="auto"/>
      </w:divBdr>
    </w:div>
    <w:div w:id="34524960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29048142">
      <w:bodyDiv w:val="1"/>
      <w:marLeft w:val="0"/>
      <w:marRight w:val="0"/>
      <w:marTop w:val="0"/>
      <w:marBottom w:val="0"/>
      <w:divBdr>
        <w:top w:val="none" w:sz="0" w:space="0" w:color="auto"/>
        <w:left w:val="none" w:sz="0" w:space="0" w:color="auto"/>
        <w:bottom w:val="none" w:sz="0" w:space="0" w:color="auto"/>
        <w:right w:val="none" w:sz="0" w:space="0" w:color="auto"/>
      </w:divBdr>
    </w:div>
    <w:div w:id="1101220204">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sChild>
        <w:div w:id="86586881">
          <w:marLeft w:val="0"/>
          <w:marRight w:val="0"/>
          <w:marTop w:val="180"/>
          <w:marBottom w:val="0"/>
          <w:divBdr>
            <w:top w:val="none" w:sz="0" w:space="0" w:color="auto"/>
            <w:left w:val="none" w:sz="0" w:space="0" w:color="auto"/>
            <w:bottom w:val="none" w:sz="0" w:space="0" w:color="auto"/>
            <w:right w:val="none" w:sz="0" w:space="0" w:color="auto"/>
          </w:divBdr>
          <w:divsChild>
            <w:div w:id="1572278840">
              <w:marLeft w:val="0"/>
              <w:marRight w:val="0"/>
              <w:marTop w:val="0"/>
              <w:marBottom w:val="0"/>
              <w:divBdr>
                <w:top w:val="none" w:sz="0" w:space="0" w:color="auto"/>
                <w:left w:val="none" w:sz="0" w:space="0" w:color="auto"/>
                <w:bottom w:val="none" w:sz="0" w:space="0" w:color="auto"/>
                <w:right w:val="none" w:sz="0" w:space="0" w:color="auto"/>
              </w:divBdr>
            </w:div>
          </w:divsChild>
        </w:div>
        <w:div w:id="1267738777">
          <w:marLeft w:val="0"/>
          <w:marRight w:val="0"/>
          <w:marTop w:val="180"/>
          <w:marBottom w:val="0"/>
          <w:divBdr>
            <w:top w:val="none" w:sz="0" w:space="0" w:color="auto"/>
            <w:left w:val="none" w:sz="0" w:space="0" w:color="auto"/>
            <w:bottom w:val="none" w:sz="0" w:space="0" w:color="auto"/>
            <w:right w:val="none" w:sz="0" w:space="0" w:color="auto"/>
          </w:divBdr>
          <w:divsChild>
            <w:div w:id="1632591637">
              <w:marLeft w:val="0"/>
              <w:marRight w:val="0"/>
              <w:marTop w:val="0"/>
              <w:marBottom w:val="0"/>
              <w:divBdr>
                <w:top w:val="none" w:sz="0" w:space="0" w:color="auto"/>
                <w:left w:val="none" w:sz="0" w:space="0" w:color="auto"/>
                <w:bottom w:val="none" w:sz="0" w:space="0" w:color="auto"/>
                <w:right w:val="none" w:sz="0" w:space="0" w:color="auto"/>
              </w:divBdr>
            </w:div>
          </w:divsChild>
        </w:div>
        <w:div w:id="1672951104">
          <w:marLeft w:val="0"/>
          <w:marRight w:val="0"/>
          <w:marTop w:val="180"/>
          <w:marBottom w:val="0"/>
          <w:divBdr>
            <w:top w:val="none" w:sz="0" w:space="0" w:color="auto"/>
            <w:left w:val="none" w:sz="0" w:space="0" w:color="auto"/>
            <w:bottom w:val="none" w:sz="0" w:space="0" w:color="auto"/>
            <w:right w:val="none" w:sz="0" w:space="0" w:color="auto"/>
          </w:divBdr>
          <w:divsChild>
            <w:div w:id="2142847850">
              <w:marLeft w:val="0"/>
              <w:marRight w:val="0"/>
              <w:marTop w:val="0"/>
              <w:marBottom w:val="0"/>
              <w:divBdr>
                <w:top w:val="none" w:sz="0" w:space="0" w:color="auto"/>
                <w:left w:val="none" w:sz="0" w:space="0" w:color="auto"/>
                <w:bottom w:val="none" w:sz="0" w:space="0" w:color="auto"/>
                <w:right w:val="none" w:sz="0" w:space="0" w:color="auto"/>
              </w:divBdr>
            </w:div>
          </w:divsChild>
        </w:div>
        <w:div w:id="1523397397">
          <w:marLeft w:val="0"/>
          <w:marRight w:val="0"/>
          <w:marTop w:val="180"/>
          <w:marBottom w:val="0"/>
          <w:divBdr>
            <w:top w:val="none" w:sz="0" w:space="0" w:color="auto"/>
            <w:left w:val="none" w:sz="0" w:space="0" w:color="auto"/>
            <w:bottom w:val="none" w:sz="0" w:space="0" w:color="auto"/>
            <w:right w:val="none" w:sz="0" w:space="0" w:color="auto"/>
          </w:divBdr>
          <w:divsChild>
            <w:div w:id="2120483739">
              <w:marLeft w:val="0"/>
              <w:marRight w:val="0"/>
              <w:marTop w:val="0"/>
              <w:marBottom w:val="0"/>
              <w:divBdr>
                <w:top w:val="none" w:sz="0" w:space="0" w:color="auto"/>
                <w:left w:val="none" w:sz="0" w:space="0" w:color="auto"/>
                <w:bottom w:val="none" w:sz="0" w:space="0" w:color="auto"/>
                <w:right w:val="none" w:sz="0" w:space="0" w:color="auto"/>
              </w:divBdr>
            </w:div>
          </w:divsChild>
        </w:div>
        <w:div w:id="311443390">
          <w:marLeft w:val="0"/>
          <w:marRight w:val="0"/>
          <w:marTop w:val="180"/>
          <w:marBottom w:val="0"/>
          <w:divBdr>
            <w:top w:val="none" w:sz="0" w:space="0" w:color="auto"/>
            <w:left w:val="none" w:sz="0" w:space="0" w:color="auto"/>
            <w:bottom w:val="none" w:sz="0" w:space="0" w:color="auto"/>
            <w:right w:val="none" w:sz="0" w:space="0" w:color="auto"/>
          </w:divBdr>
          <w:divsChild>
            <w:div w:id="824273928">
              <w:marLeft w:val="0"/>
              <w:marRight w:val="0"/>
              <w:marTop w:val="0"/>
              <w:marBottom w:val="0"/>
              <w:divBdr>
                <w:top w:val="none" w:sz="0" w:space="0" w:color="auto"/>
                <w:left w:val="none" w:sz="0" w:space="0" w:color="auto"/>
                <w:bottom w:val="none" w:sz="0" w:space="0" w:color="auto"/>
                <w:right w:val="none" w:sz="0" w:space="0" w:color="auto"/>
              </w:divBdr>
            </w:div>
          </w:divsChild>
        </w:div>
        <w:div w:id="840313085">
          <w:marLeft w:val="0"/>
          <w:marRight w:val="0"/>
          <w:marTop w:val="180"/>
          <w:marBottom w:val="0"/>
          <w:divBdr>
            <w:top w:val="none" w:sz="0" w:space="0" w:color="auto"/>
            <w:left w:val="none" w:sz="0" w:space="0" w:color="auto"/>
            <w:bottom w:val="none" w:sz="0" w:space="0" w:color="auto"/>
            <w:right w:val="none" w:sz="0" w:space="0" w:color="auto"/>
          </w:divBdr>
          <w:divsChild>
            <w:div w:id="1970938640">
              <w:marLeft w:val="0"/>
              <w:marRight w:val="0"/>
              <w:marTop w:val="0"/>
              <w:marBottom w:val="0"/>
              <w:divBdr>
                <w:top w:val="none" w:sz="0" w:space="0" w:color="auto"/>
                <w:left w:val="none" w:sz="0" w:space="0" w:color="auto"/>
                <w:bottom w:val="none" w:sz="0" w:space="0" w:color="auto"/>
                <w:right w:val="none" w:sz="0" w:space="0" w:color="auto"/>
              </w:divBdr>
            </w:div>
          </w:divsChild>
        </w:div>
        <w:div w:id="1670332218">
          <w:marLeft w:val="0"/>
          <w:marRight w:val="0"/>
          <w:marTop w:val="180"/>
          <w:marBottom w:val="0"/>
          <w:divBdr>
            <w:top w:val="none" w:sz="0" w:space="0" w:color="auto"/>
            <w:left w:val="none" w:sz="0" w:space="0" w:color="auto"/>
            <w:bottom w:val="none" w:sz="0" w:space="0" w:color="auto"/>
            <w:right w:val="none" w:sz="0" w:space="0" w:color="auto"/>
          </w:divBdr>
          <w:divsChild>
            <w:div w:id="238444270">
              <w:marLeft w:val="0"/>
              <w:marRight w:val="0"/>
              <w:marTop w:val="0"/>
              <w:marBottom w:val="0"/>
              <w:divBdr>
                <w:top w:val="none" w:sz="0" w:space="0" w:color="auto"/>
                <w:left w:val="none" w:sz="0" w:space="0" w:color="auto"/>
                <w:bottom w:val="none" w:sz="0" w:space="0" w:color="auto"/>
                <w:right w:val="none" w:sz="0" w:space="0" w:color="auto"/>
              </w:divBdr>
            </w:div>
          </w:divsChild>
        </w:div>
        <w:div w:id="1009258875">
          <w:marLeft w:val="0"/>
          <w:marRight w:val="0"/>
          <w:marTop w:val="180"/>
          <w:marBottom w:val="0"/>
          <w:divBdr>
            <w:top w:val="none" w:sz="0" w:space="0" w:color="auto"/>
            <w:left w:val="none" w:sz="0" w:space="0" w:color="auto"/>
            <w:bottom w:val="none" w:sz="0" w:space="0" w:color="auto"/>
            <w:right w:val="none" w:sz="0" w:space="0" w:color="auto"/>
          </w:divBdr>
          <w:divsChild>
            <w:div w:id="883642418">
              <w:marLeft w:val="0"/>
              <w:marRight w:val="0"/>
              <w:marTop w:val="0"/>
              <w:marBottom w:val="0"/>
              <w:divBdr>
                <w:top w:val="none" w:sz="0" w:space="0" w:color="auto"/>
                <w:left w:val="none" w:sz="0" w:space="0" w:color="auto"/>
                <w:bottom w:val="none" w:sz="0" w:space="0" w:color="auto"/>
                <w:right w:val="none" w:sz="0" w:space="0" w:color="auto"/>
              </w:divBdr>
            </w:div>
          </w:divsChild>
        </w:div>
        <w:div w:id="148517607">
          <w:marLeft w:val="0"/>
          <w:marRight w:val="0"/>
          <w:marTop w:val="180"/>
          <w:marBottom w:val="0"/>
          <w:divBdr>
            <w:top w:val="none" w:sz="0" w:space="0" w:color="auto"/>
            <w:left w:val="none" w:sz="0" w:space="0" w:color="auto"/>
            <w:bottom w:val="none" w:sz="0" w:space="0" w:color="auto"/>
            <w:right w:val="none" w:sz="0" w:space="0" w:color="auto"/>
          </w:divBdr>
          <w:divsChild>
            <w:div w:id="941766920">
              <w:marLeft w:val="0"/>
              <w:marRight w:val="0"/>
              <w:marTop w:val="0"/>
              <w:marBottom w:val="0"/>
              <w:divBdr>
                <w:top w:val="none" w:sz="0" w:space="0" w:color="auto"/>
                <w:left w:val="none" w:sz="0" w:space="0" w:color="auto"/>
                <w:bottom w:val="none" w:sz="0" w:space="0" w:color="auto"/>
                <w:right w:val="none" w:sz="0" w:space="0" w:color="auto"/>
              </w:divBdr>
            </w:div>
          </w:divsChild>
        </w:div>
        <w:div w:id="216284673">
          <w:marLeft w:val="0"/>
          <w:marRight w:val="0"/>
          <w:marTop w:val="180"/>
          <w:marBottom w:val="0"/>
          <w:divBdr>
            <w:top w:val="none" w:sz="0" w:space="0" w:color="auto"/>
            <w:left w:val="none" w:sz="0" w:space="0" w:color="auto"/>
            <w:bottom w:val="none" w:sz="0" w:space="0" w:color="auto"/>
            <w:right w:val="none" w:sz="0" w:space="0" w:color="auto"/>
          </w:divBdr>
          <w:divsChild>
            <w:div w:id="1741781468">
              <w:marLeft w:val="0"/>
              <w:marRight w:val="0"/>
              <w:marTop w:val="0"/>
              <w:marBottom w:val="0"/>
              <w:divBdr>
                <w:top w:val="none" w:sz="0" w:space="0" w:color="auto"/>
                <w:left w:val="none" w:sz="0" w:space="0" w:color="auto"/>
                <w:bottom w:val="none" w:sz="0" w:space="0" w:color="auto"/>
                <w:right w:val="none" w:sz="0" w:space="0" w:color="auto"/>
              </w:divBdr>
            </w:div>
          </w:divsChild>
        </w:div>
        <w:div w:id="1926917837">
          <w:marLeft w:val="0"/>
          <w:marRight w:val="0"/>
          <w:marTop w:val="180"/>
          <w:marBottom w:val="0"/>
          <w:divBdr>
            <w:top w:val="none" w:sz="0" w:space="0" w:color="auto"/>
            <w:left w:val="none" w:sz="0" w:space="0" w:color="auto"/>
            <w:bottom w:val="none" w:sz="0" w:space="0" w:color="auto"/>
            <w:right w:val="none" w:sz="0" w:space="0" w:color="auto"/>
          </w:divBdr>
          <w:divsChild>
            <w:div w:id="1242914599">
              <w:marLeft w:val="0"/>
              <w:marRight w:val="0"/>
              <w:marTop w:val="0"/>
              <w:marBottom w:val="0"/>
              <w:divBdr>
                <w:top w:val="none" w:sz="0" w:space="0" w:color="auto"/>
                <w:left w:val="none" w:sz="0" w:space="0" w:color="auto"/>
                <w:bottom w:val="none" w:sz="0" w:space="0" w:color="auto"/>
                <w:right w:val="none" w:sz="0" w:space="0" w:color="auto"/>
              </w:divBdr>
            </w:div>
          </w:divsChild>
        </w:div>
        <w:div w:id="1135181796">
          <w:marLeft w:val="0"/>
          <w:marRight w:val="0"/>
          <w:marTop w:val="180"/>
          <w:marBottom w:val="0"/>
          <w:divBdr>
            <w:top w:val="none" w:sz="0" w:space="0" w:color="auto"/>
            <w:left w:val="none" w:sz="0" w:space="0" w:color="auto"/>
            <w:bottom w:val="none" w:sz="0" w:space="0" w:color="auto"/>
            <w:right w:val="none" w:sz="0" w:space="0" w:color="auto"/>
          </w:divBdr>
          <w:divsChild>
            <w:div w:id="1382436778">
              <w:marLeft w:val="0"/>
              <w:marRight w:val="0"/>
              <w:marTop w:val="0"/>
              <w:marBottom w:val="0"/>
              <w:divBdr>
                <w:top w:val="none" w:sz="0" w:space="0" w:color="auto"/>
                <w:left w:val="none" w:sz="0" w:space="0" w:color="auto"/>
                <w:bottom w:val="none" w:sz="0" w:space="0" w:color="auto"/>
                <w:right w:val="none" w:sz="0" w:space="0" w:color="auto"/>
              </w:divBdr>
            </w:div>
          </w:divsChild>
        </w:div>
        <w:div w:id="1613125517">
          <w:marLeft w:val="0"/>
          <w:marRight w:val="0"/>
          <w:marTop w:val="180"/>
          <w:marBottom w:val="0"/>
          <w:divBdr>
            <w:top w:val="none" w:sz="0" w:space="0" w:color="auto"/>
            <w:left w:val="none" w:sz="0" w:space="0" w:color="auto"/>
            <w:bottom w:val="none" w:sz="0" w:space="0" w:color="auto"/>
            <w:right w:val="none" w:sz="0" w:space="0" w:color="auto"/>
          </w:divBdr>
          <w:divsChild>
            <w:div w:id="1994674081">
              <w:marLeft w:val="0"/>
              <w:marRight w:val="0"/>
              <w:marTop w:val="0"/>
              <w:marBottom w:val="0"/>
              <w:divBdr>
                <w:top w:val="none" w:sz="0" w:space="0" w:color="auto"/>
                <w:left w:val="none" w:sz="0" w:space="0" w:color="auto"/>
                <w:bottom w:val="none" w:sz="0" w:space="0" w:color="auto"/>
                <w:right w:val="none" w:sz="0" w:space="0" w:color="auto"/>
              </w:divBdr>
            </w:div>
          </w:divsChild>
        </w:div>
        <w:div w:id="991249151">
          <w:marLeft w:val="0"/>
          <w:marRight w:val="0"/>
          <w:marTop w:val="180"/>
          <w:marBottom w:val="0"/>
          <w:divBdr>
            <w:top w:val="none" w:sz="0" w:space="0" w:color="auto"/>
            <w:left w:val="none" w:sz="0" w:space="0" w:color="auto"/>
            <w:bottom w:val="none" w:sz="0" w:space="0" w:color="auto"/>
            <w:right w:val="none" w:sz="0" w:space="0" w:color="auto"/>
          </w:divBdr>
          <w:divsChild>
            <w:div w:id="1308897752">
              <w:marLeft w:val="0"/>
              <w:marRight w:val="0"/>
              <w:marTop w:val="0"/>
              <w:marBottom w:val="0"/>
              <w:divBdr>
                <w:top w:val="none" w:sz="0" w:space="0" w:color="auto"/>
                <w:left w:val="none" w:sz="0" w:space="0" w:color="auto"/>
                <w:bottom w:val="none" w:sz="0" w:space="0" w:color="auto"/>
                <w:right w:val="none" w:sz="0" w:space="0" w:color="auto"/>
              </w:divBdr>
            </w:div>
          </w:divsChild>
        </w:div>
        <w:div w:id="938299341">
          <w:marLeft w:val="0"/>
          <w:marRight w:val="0"/>
          <w:marTop w:val="180"/>
          <w:marBottom w:val="0"/>
          <w:divBdr>
            <w:top w:val="none" w:sz="0" w:space="0" w:color="auto"/>
            <w:left w:val="none" w:sz="0" w:space="0" w:color="auto"/>
            <w:bottom w:val="none" w:sz="0" w:space="0" w:color="auto"/>
            <w:right w:val="none" w:sz="0" w:space="0" w:color="auto"/>
          </w:divBdr>
          <w:divsChild>
            <w:div w:id="1564563300">
              <w:marLeft w:val="0"/>
              <w:marRight w:val="0"/>
              <w:marTop w:val="0"/>
              <w:marBottom w:val="0"/>
              <w:divBdr>
                <w:top w:val="none" w:sz="0" w:space="0" w:color="auto"/>
                <w:left w:val="none" w:sz="0" w:space="0" w:color="auto"/>
                <w:bottom w:val="none" w:sz="0" w:space="0" w:color="auto"/>
                <w:right w:val="none" w:sz="0" w:space="0" w:color="auto"/>
              </w:divBdr>
            </w:div>
          </w:divsChild>
        </w:div>
        <w:div w:id="434059702">
          <w:marLeft w:val="0"/>
          <w:marRight w:val="0"/>
          <w:marTop w:val="180"/>
          <w:marBottom w:val="0"/>
          <w:divBdr>
            <w:top w:val="none" w:sz="0" w:space="0" w:color="auto"/>
            <w:left w:val="none" w:sz="0" w:space="0" w:color="auto"/>
            <w:bottom w:val="none" w:sz="0" w:space="0" w:color="auto"/>
            <w:right w:val="none" w:sz="0" w:space="0" w:color="auto"/>
          </w:divBdr>
          <w:divsChild>
            <w:div w:id="2118910103">
              <w:marLeft w:val="0"/>
              <w:marRight w:val="0"/>
              <w:marTop w:val="0"/>
              <w:marBottom w:val="0"/>
              <w:divBdr>
                <w:top w:val="none" w:sz="0" w:space="0" w:color="auto"/>
                <w:left w:val="none" w:sz="0" w:space="0" w:color="auto"/>
                <w:bottom w:val="none" w:sz="0" w:space="0" w:color="auto"/>
                <w:right w:val="none" w:sz="0" w:space="0" w:color="auto"/>
              </w:divBdr>
            </w:div>
          </w:divsChild>
        </w:div>
        <w:div w:id="2030987320">
          <w:marLeft w:val="0"/>
          <w:marRight w:val="0"/>
          <w:marTop w:val="180"/>
          <w:marBottom w:val="0"/>
          <w:divBdr>
            <w:top w:val="none" w:sz="0" w:space="0" w:color="auto"/>
            <w:left w:val="none" w:sz="0" w:space="0" w:color="auto"/>
            <w:bottom w:val="none" w:sz="0" w:space="0" w:color="auto"/>
            <w:right w:val="none" w:sz="0" w:space="0" w:color="auto"/>
          </w:divBdr>
          <w:divsChild>
            <w:div w:id="263267397">
              <w:marLeft w:val="0"/>
              <w:marRight w:val="0"/>
              <w:marTop w:val="0"/>
              <w:marBottom w:val="0"/>
              <w:divBdr>
                <w:top w:val="none" w:sz="0" w:space="0" w:color="auto"/>
                <w:left w:val="none" w:sz="0" w:space="0" w:color="auto"/>
                <w:bottom w:val="none" w:sz="0" w:space="0" w:color="auto"/>
                <w:right w:val="none" w:sz="0" w:space="0" w:color="auto"/>
              </w:divBdr>
            </w:div>
          </w:divsChild>
        </w:div>
        <w:div w:id="1701273470">
          <w:marLeft w:val="0"/>
          <w:marRight w:val="0"/>
          <w:marTop w:val="180"/>
          <w:marBottom w:val="0"/>
          <w:divBdr>
            <w:top w:val="none" w:sz="0" w:space="0" w:color="auto"/>
            <w:left w:val="none" w:sz="0" w:space="0" w:color="auto"/>
            <w:bottom w:val="none" w:sz="0" w:space="0" w:color="auto"/>
            <w:right w:val="none" w:sz="0" w:space="0" w:color="auto"/>
          </w:divBdr>
          <w:divsChild>
            <w:div w:id="1521507784">
              <w:marLeft w:val="0"/>
              <w:marRight w:val="0"/>
              <w:marTop w:val="0"/>
              <w:marBottom w:val="0"/>
              <w:divBdr>
                <w:top w:val="none" w:sz="0" w:space="0" w:color="auto"/>
                <w:left w:val="none" w:sz="0" w:space="0" w:color="auto"/>
                <w:bottom w:val="none" w:sz="0" w:space="0" w:color="auto"/>
                <w:right w:val="none" w:sz="0" w:space="0" w:color="auto"/>
              </w:divBdr>
            </w:div>
          </w:divsChild>
        </w:div>
        <w:div w:id="2016684777">
          <w:marLeft w:val="0"/>
          <w:marRight w:val="0"/>
          <w:marTop w:val="180"/>
          <w:marBottom w:val="0"/>
          <w:divBdr>
            <w:top w:val="none" w:sz="0" w:space="0" w:color="auto"/>
            <w:left w:val="none" w:sz="0" w:space="0" w:color="auto"/>
            <w:bottom w:val="none" w:sz="0" w:space="0" w:color="auto"/>
            <w:right w:val="none" w:sz="0" w:space="0" w:color="auto"/>
          </w:divBdr>
          <w:divsChild>
            <w:div w:id="110704824">
              <w:marLeft w:val="0"/>
              <w:marRight w:val="0"/>
              <w:marTop w:val="0"/>
              <w:marBottom w:val="0"/>
              <w:divBdr>
                <w:top w:val="none" w:sz="0" w:space="0" w:color="auto"/>
                <w:left w:val="none" w:sz="0" w:space="0" w:color="auto"/>
                <w:bottom w:val="none" w:sz="0" w:space="0" w:color="auto"/>
                <w:right w:val="none" w:sz="0" w:space="0" w:color="auto"/>
              </w:divBdr>
            </w:div>
          </w:divsChild>
        </w:div>
        <w:div w:id="1318338692">
          <w:marLeft w:val="0"/>
          <w:marRight w:val="0"/>
          <w:marTop w:val="180"/>
          <w:marBottom w:val="0"/>
          <w:divBdr>
            <w:top w:val="none" w:sz="0" w:space="0" w:color="auto"/>
            <w:left w:val="none" w:sz="0" w:space="0" w:color="auto"/>
            <w:bottom w:val="none" w:sz="0" w:space="0" w:color="auto"/>
            <w:right w:val="none" w:sz="0" w:space="0" w:color="auto"/>
          </w:divBdr>
          <w:divsChild>
            <w:div w:id="1172724150">
              <w:marLeft w:val="0"/>
              <w:marRight w:val="0"/>
              <w:marTop w:val="0"/>
              <w:marBottom w:val="0"/>
              <w:divBdr>
                <w:top w:val="none" w:sz="0" w:space="0" w:color="auto"/>
                <w:left w:val="none" w:sz="0" w:space="0" w:color="auto"/>
                <w:bottom w:val="none" w:sz="0" w:space="0" w:color="auto"/>
                <w:right w:val="none" w:sz="0" w:space="0" w:color="auto"/>
              </w:divBdr>
            </w:div>
          </w:divsChild>
        </w:div>
        <w:div w:id="831915914">
          <w:marLeft w:val="0"/>
          <w:marRight w:val="0"/>
          <w:marTop w:val="180"/>
          <w:marBottom w:val="0"/>
          <w:divBdr>
            <w:top w:val="none" w:sz="0" w:space="0" w:color="auto"/>
            <w:left w:val="none" w:sz="0" w:space="0" w:color="auto"/>
            <w:bottom w:val="none" w:sz="0" w:space="0" w:color="auto"/>
            <w:right w:val="none" w:sz="0" w:space="0" w:color="auto"/>
          </w:divBdr>
          <w:divsChild>
            <w:div w:id="331109687">
              <w:marLeft w:val="0"/>
              <w:marRight w:val="0"/>
              <w:marTop w:val="0"/>
              <w:marBottom w:val="0"/>
              <w:divBdr>
                <w:top w:val="none" w:sz="0" w:space="0" w:color="auto"/>
                <w:left w:val="none" w:sz="0" w:space="0" w:color="auto"/>
                <w:bottom w:val="none" w:sz="0" w:space="0" w:color="auto"/>
                <w:right w:val="none" w:sz="0" w:space="0" w:color="auto"/>
              </w:divBdr>
            </w:div>
          </w:divsChild>
        </w:div>
        <w:div w:id="769273299">
          <w:marLeft w:val="0"/>
          <w:marRight w:val="0"/>
          <w:marTop w:val="180"/>
          <w:marBottom w:val="0"/>
          <w:divBdr>
            <w:top w:val="none" w:sz="0" w:space="0" w:color="auto"/>
            <w:left w:val="none" w:sz="0" w:space="0" w:color="auto"/>
            <w:bottom w:val="none" w:sz="0" w:space="0" w:color="auto"/>
            <w:right w:val="none" w:sz="0" w:space="0" w:color="auto"/>
          </w:divBdr>
          <w:divsChild>
            <w:div w:id="962005834">
              <w:marLeft w:val="0"/>
              <w:marRight w:val="0"/>
              <w:marTop w:val="0"/>
              <w:marBottom w:val="0"/>
              <w:divBdr>
                <w:top w:val="none" w:sz="0" w:space="0" w:color="auto"/>
                <w:left w:val="none" w:sz="0" w:space="0" w:color="auto"/>
                <w:bottom w:val="none" w:sz="0" w:space="0" w:color="auto"/>
                <w:right w:val="none" w:sz="0" w:space="0" w:color="auto"/>
              </w:divBdr>
            </w:div>
          </w:divsChild>
        </w:div>
        <w:div w:id="2034182291">
          <w:marLeft w:val="0"/>
          <w:marRight w:val="0"/>
          <w:marTop w:val="180"/>
          <w:marBottom w:val="0"/>
          <w:divBdr>
            <w:top w:val="none" w:sz="0" w:space="0" w:color="auto"/>
            <w:left w:val="none" w:sz="0" w:space="0" w:color="auto"/>
            <w:bottom w:val="none" w:sz="0" w:space="0" w:color="auto"/>
            <w:right w:val="none" w:sz="0" w:space="0" w:color="auto"/>
          </w:divBdr>
          <w:divsChild>
            <w:div w:id="324868574">
              <w:marLeft w:val="0"/>
              <w:marRight w:val="0"/>
              <w:marTop w:val="0"/>
              <w:marBottom w:val="0"/>
              <w:divBdr>
                <w:top w:val="none" w:sz="0" w:space="0" w:color="auto"/>
                <w:left w:val="none" w:sz="0" w:space="0" w:color="auto"/>
                <w:bottom w:val="none" w:sz="0" w:space="0" w:color="auto"/>
                <w:right w:val="none" w:sz="0" w:space="0" w:color="auto"/>
              </w:divBdr>
            </w:div>
          </w:divsChild>
        </w:div>
        <w:div w:id="908151501">
          <w:marLeft w:val="0"/>
          <w:marRight w:val="0"/>
          <w:marTop w:val="180"/>
          <w:marBottom w:val="0"/>
          <w:divBdr>
            <w:top w:val="none" w:sz="0" w:space="0" w:color="auto"/>
            <w:left w:val="none" w:sz="0" w:space="0" w:color="auto"/>
            <w:bottom w:val="none" w:sz="0" w:space="0" w:color="auto"/>
            <w:right w:val="none" w:sz="0" w:space="0" w:color="auto"/>
          </w:divBdr>
          <w:divsChild>
            <w:div w:id="403996172">
              <w:marLeft w:val="0"/>
              <w:marRight w:val="0"/>
              <w:marTop w:val="0"/>
              <w:marBottom w:val="0"/>
              <w:divBdr>
                <w:top w:val="none" w:sz="0" w:space="0" w:color="auto"/>
                <w:left w:val="none" w:sz="0" w:space="0" w:color="auto"/>
                <w:bottom w:val="none" w:sz="0" w:space="0" w:color="auto"/>
                <w:right w:val="none" w:sz="0" w:space="0" w:color="auto"/>
              </w:divBdr>
            </w:div>
          </w:divsChild>
        </w:div>
        <w:div w:id="999505224">
          <w:marLeft w:val="0"/>
          <w:marRight w:val="0"/>
          <w:marTop w:val="180"/>
          <w:marBottom w:val="0"/>
          <w:divBdr>
            <w:top w:val="none" w:sz="0" w:space="0" w:color="auto"/>
            <w:left w:val="none" w:sz="0" w:space="0" w:color="auto"/>
            <w:bottom w:val="none" w:sz="0" w:space="0" w:color="auto"/>
            <w:right w:val="none" w:sz="0" w:space="0" w:color="auto"/>
          </w:divBdr>
          <w:divsChild>
            <w:div w:id="906039362">
              <w:marLeft w:val="0"/>
              <w:marRight w:val="0"/>
              <w:marTop w:val="0"/>
              <w:marBottom w:val="0"/>
              <w:divBdr>
                <w:top w:val="none" w:sz="0" w:space="0" w:color="auto"/>
                <w:left w:val="none" w:sz="0" w:space="0" w:color="auto"/>
                <w:bottom w:val="none" w:sz="0" w:space="0" w:color="auto"/>
                <w:right w:val="none" w:sz="0" w:space="0" w:color="auto"/>
              </w:divBdr>
            </w:div>
          </w:divsChild>
        </w:div>
        <w:div w:id="353171">
          <w:marLeft w:val="0"/>
          <w:marRight w:val="0"/>
          <w:marTop w:val="180"/>
          <w:marBottom w:val="0"/>
          <w:divBdr>
            <w:top w:val="none" w:sz="0" w:space="0" w:color="auto"/>
            <w:left w:val="none" w:sz="0" w:space="0" w:color="auto"/>
            <w:bottom w:val="none" w:sz="0" w:space="0" w:color="auto"/>
            <w:right w:val="none" w:sz="0" w:space="0" w:color="auto"/>
          </w:divBdr>
          <w:divsChild>
            <w:div w:id="381638542">
              <w:marLeft w:val="0"/>
              <w:marRight w:val="0"/>
              <w:marTop w:val="0"/>
              <w:marBottom w:val="0"/>
              <w:divBdr>
                <w:top w:val="none" w:sz="0" w:space="0" w:color="auto"/>
                <w:left w:val="none" w:sz="0" w:space="0" w:color="auto"/>
                <w:bottom w:val="none" w:sz="0" w:space="0" w:color="auto"/>
                <w:right w:val="none" w:sz="0" w:space="0" w:color="auto"/>
              </w:divBdr>
            </w:div>
          </w:divsChild>
        </w:div>
        <w:div w:id="1970864150">
          <w:marLeft w:val="0"/>
          <w:marRight w:val="0"/>
          <w:marTop w:val="180"/>
          <w:marBottom w:val="0"/>
          <w:divBdr>
            <w:top w:val="none" w:sz="0" w:space="0" w:color="auto"/>
            <w:left w:val="none" w:sz="0" w:space="0" w:color="auto"/>
            <w:bottom w:val="none" w:sz="0" w:space="0" w:color="auto"/>
            <w:right w:val="none" w:sz="0" w:space="0" w:color="auto"/>
          </w:divBdr>
          <w:divsChild>
            <w:div w:id="419915843">
              <w:marLeft w:val="0"/>
              <w:marRight w:val="0"/>
              <w:marTop w:val="0"/>
              <w:marBottom w:val="0"/>
              <w:divBdr>
                <w:top w:val="none" w:sz="0" w:space="0" w:color="auto"/>
                <w:left w:val="none" w:sz="0" w:space="0" w:color="auto"/>
                <w:bottom w:val="none" w:sz="0" w:space="0" w:color="auto"/>
                <w:right w:val="none" w:sz="0" w:space="0" w:color="auto"/>
              </w:divBdr>
            </w:div>
          </w:divsChild>
        </w:div>
        <w:div w:id="694503072">
          <w:marLeft w:val="0"/>
          <w:marRight w:val="0"/>
          <w:marTop w:val="180"/>
          <w:marBottom w:val="0"/>
          <w:divBdr>
            <w:top w:val="none" w:sz="0" w:space="0" w:color="auto"/>
            <w:left w:val="none" w:sz="0" w:space="0" w:color="auto"/>
            <w:bottom w:val="none" w:sz="0" w:space="0" w:color="auto"/>
            <w:right w:val="none" w:sz="0" w:space="0" w:color="auto"/>
          </w:divBdr>
          <w:divsChild>
            <w:div w:id="1121000931">
              <w:marLeft w:val="0"/>
              <w:marRight w:val="0"/>
              <w:marTop w:val="0"/>
              <w:marBottom w:val="0"/>
              <w:divBdr>
                <w:top w:val="none" w:sz="0" w:space="0" w:color="auto"/>
                <w:left w:val="none" w:sz="0" w:space="0" w:color="auto"/>
                <w:bottom w:val="none" w:sz="0" w:space="0" w:color="auto"/>
                <w:right w:val="none" w:sz="0" w:space="0" w:color="auto"/>
              </w:divBdr>
            </w:div>
          </w:divsChild>
        </w:div>
        <w:div w:id="1617979440">
          <w:marLeft w:val="0"/>
          <w:marRight w:val="0"/>
          <w:marTop w:val="180"/>
          <w:marBottom w:val="0"/>
          <w:divBdr>
            <w:top w:val="none" w:sz="0" w:space="0" w:color="auto"/>
            <w:left w:val="none" w:sz="0" w:space="0" w:color="auto"/>
            <w:bottom w:val="none" w:sz="0" w:space="0" w:color="auto"/>
            <w:right w:val="none" w:sz="0" w:space="0" w:color="auto"/>
          </w:divBdr>
          <w:divsChild>
            <w:div w:id="1975141013">
              <w:marLeft w:val="0"/>
              <w:marRight w:val="0"/>
              <w:marTop w:val="0"/>
              <w:marBottom w:val="0"/>
              <w:divBdr>
                <w:top w:val="none" w:sz="0" w:space="0" w:color="auto"/>
                <w:left w:val="none" w:sz="0" w:space="0" w:color="auto"/>
                <w:bottom w:val="none" w:sz="0" w:space="0" w:color="auto"/>
                <w:right w:val="none" w:sz="0" w:space="0" w:color="auto"/>
              </w:divBdr>
            </w:div>
          </w:divsChild>
        </w:div>
        <w:div w:id="497355945">
          <w:marLeft w:val="0"/>
          <w:marRight w:val="0"/>
          <w:marTop w:val="180"/>
          <w:marBottom w:val="0"/>
          <w:divBdr>
            <w:top w:val="none" w:sz="0" w:space="0" w:color="auto"/>
            <w:left w:val="none" w:sz="0" w:space="0" w:color="auto"/>
            <w:bottom w:val="none" w:sz="0" w:space="0" w:color="auto"/>
            <w:right w:val="none" w:sz="0" w:space="0" w:color="auto"/>
          </w:divBdr>
          <w:divsChild>
            <w:div w:id="5049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8259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1844</Words>
  <Characters>10513</Characters>
  <Application>Microsoft Office Word</Application>
  <DocSecurity>0</DocSecurity>
  <Lines>87</Lines>
  <Paragraphs>24</Paragraphs>
  <ScaleCrop>false</ScaleCrop>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2026-01-21T19:18:00Z</dcterms:created>
  <dcterms:modified xsi:type="dcterms:W3CDTF">2026-04-17T16:09:00Z</dcterms:modified>
</cp:coreProperties>
</file>