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EC1EF" w14:textId="77777777" w:rsidR="007B7833" w:rsidRDefault="00ED30AF">
      <w:pPr>
        <w:pStyle w:val="Heading1"/>
        <w:spacing w:before="480" w:after="0"/>
        <w:rPr>
          <w:rFonts w:ascii="Calibri" w:eastAsia="Calibri" w:hAnsi="Calibri" w:cs="Calibri"/>
          <w:b/>
          <w:bCs/>
          <w:color w:val="366091"/>
          <w:sz w:val="28"/>
          <w:szCs w:val="28"/>
        </w:rPr>
      </w:pPr>
      <w:bookmarkStart w:id="0" w:name="_i0ji096zeoyv" w:colFirst="0" w:colLast="0"/>
      <w:bookmarkEnd w:id="0"/>
      <w:r>
        <w:rPr>
          <w:rFonts w:ascii="Calibri" w:eastAsia="Calibri" w:hAnsi="Calibri" w:cs="Calibri"/>
          <w:b/>
          <w:bCs/>
          <w:color w:val="366091"/>
          <w:sz w:val="28"/>
          <w:szCs w:val="28"/>
        </w:rPr>
        <w:t>New York City Council</w:t>
      </w:r>
    </w:p>
    <w:p w14:paraId="512EC1F0" w14:textId="77777777" w:rsidR="007B7833" w:rsidRDefault="00ED30AF">
      <w:pPr>
        <w:pStyle w:val="Heading2"/>
        <w:spacing w:before="200" w:after="0"/>
        <w:rPr>
          <w:rFonts w:ascii="Calibri" w:eastAsia="Calibri" w:hAnsi="Calibri" w:cs="Calibri"/>
          <w:b/>
          <w:bCs/>
          <w:color w:val="4F81BD"/>
          <w:sz w:val="26"/>
          <w:szCs w:val="26"/>
        </w:rPr>
      </w:pPr>
      <w:r>
        <w:rPr>
          <w:rFonts w:ascii="Calibri" w:eastAsia="Calibri" w:hAnsi="Calibri" w:cs="Calibri"/>
          <w:b/>
          <w:bCs/>
          <w:color w:val="4F81BD"/>
          <w:sz w:val="26"/>
          <w:szCs w:val="26"/>
        </w:rPr>
        <w:t>Memorandum in Support of Legislation</w:t>
      </w:r>
    </w:p>
    <w:p w14:paraId="512EC1F1" w14:textId="77777777" w:rsidR="007B7833" w:rsidRDefault="00ED30AF">
      <w:pPr>
        <w:spacing w:after="200"/>
        <w:rPr>
          <w:rFonts w:ascii="Cambria" w:eastAsia="Cambria" w:hAnsi="Cambria" w:cs="Cambria"/>
        </w:rPr>
      </w:pPr>
      <w:r>
        <w:rPr>
          <w:rFonts w:ascii="Cambria" w:eastAsia="Cambria" w:hAnsi="Cambria" w:cs="Cambria"/>
        </w:rPr>
        <w:t>This memorandum is authored by the sponsor and explains the need for the legislation referenced below, in accordance with Rule 6.00(d) of the Rules of the Council.</w:t>
      </w:r>
    </w:p>
    <w:p w14:paraId="512EC1F2" w14:textId="77777777" w:rsidR="007B7833" w:rsidRDefault="00ED30AF">
      <w:pPr>
        <w:spacing w:after="200"/>
        <w:rPr>
          <w:rFonts w:ascii="Cambria" w:eastAsia="Cambria" w:hAnsi="Cambria" w:cs="Cambria"/>
        </w:rPr>
      </w:pPr>
      <w:r>
        <w:rPr>
          <w:rFonts w:ascii="Cambria" w:eastAsia="Cambria" w:hAnsi="Cambria" w:cs="Cambria"/>
        </w:rPr>
        <w:t>Legislative Service Number:</w:t>
      </w:r>
    </w:p>
    <w:p w14:paraId="512EC1F3" w14:textId="77777777" w:rsidR="007B7833" w:rsidRDefault="00ED30AF">
      <w:pPr>
        <w:numPr>
          <w:ilvl w:val="0"/>
          <w:numId w:val="1"/>
        </w:numPr>
        <w:spacing w:after="200"/>
        <w:rPr>
          <w:rFonts w:ascii="Noto Sans Symbols" w:eastAsia="Noto Sans Symbols" w:hAnsi="Noto Sans Symbols" w:cs="Noto Sans Symbols"/>
        </w:rPr>
      </w:pPr>
      <w:r>
        <w:rPr>
          <w:rFonts w:ascii="Cambria" w:eastAsia="Cambria" w:hAnsi="Cambria" w:cs="Cambria"/>
        </w:rPr>
        <w:t>Int. 0204-2024</w:t>
      </w:r>
    </w:p>
    <w:p w14:paraId="512EC1F4" w14:textId="77777777" w:rsidR="007B7833" w:rsidRDefault="00ED30AF">
      <w:pPr>
        <w:spacing w:after="200"/>
        <w:rPr>
          <w:rFonts w:ascii="Cambria" w:eastAsia="Cambria" w:hAnsi="Cambria" w:cs="Cambria"/>
        </w:rPr>
      </w:pPr>
      <w:r>
        <w:rPr>
          <w:rFonts w:ascii="Cambria" w:eastAsia="Cambria" w:hAnsi="Cambria" w:cs="Cambria"/>
        </w:rPr>
        <w:t>Prime Sponsor:</w:t>
      </w:r>
    </w:p>
    <w:p w14:paraId="512EC1F5" w14:textId="77777777" w:rsidR="007B7833" w:rsidRDefault="00ED30AF">
      <w:pPr>
        <w:numPr>
          <w:ilvl w:val="0"/>
          <w:numId w:val="1"/>
        </w:numPr>
        <w:spacing w:after="200"/>
        <w:rPr>
          <w:rFonts w:ascii="Noto Sans Symbols" w:eastAsia="Noto Sans Symbols" w:hAnsi="Noto Sans Symbols" w:cs="Noto Sans Symbols"/>
        </w:rPr>
      </w:pPr>
      <w:r>
        <w:rPr>
          <w:rFonts w:ascii="Cambria" w:eastAsia="Cambria" w:hAnsi="Cambria" w:cs="Cambria"/>
        </w:rPr>
        <w:t xml:space="preserve">Council Member Shahana Hanif </w:t>
      </w:r>
    </w:p>
    <w:p w14:paraId="512EC1F6" w14:textId="77777777" w:rsidR="007B7833" w:rsidRDefault="00ED30AF">
      <w:pPr>
        <w:spacing w:after="200"/>
        <w:rPr>
          <w:rFonts w:ascii="Cambria" w:eastAsia="Cambria" w:hAnsi="Cambria" w:cs="Cambria"/>
        </w:rPr>
      </w:pPr>
      <w:r>
        <w:rPr>
          <w:rFonts w:ascii="Cambria" w:eastAsia="Cambria" w:hAnsi="Cambria" w:cs="Cambria"/>
        </w:rPr>
        <w:t>Bill Title:</w:t>
      </w:r>
    </w:p>
    <w:p w14:paraId="512EC1F7" w14:textId="77777777" w:rsidR="007B7833" w:rsidRDefault="00ED30AF">
      <w:pPr>
        <w:numPr>
          <w:ilvl w:val="0"/>
          <w:numId w:val="1"/>
        </w:numPr>
        <w:spacing w:after="200"/>
        <w:rPr>
          <w:rFonts w:ascii="Noto Sans Symbols" w:eastAsia="Noto Sans Symbols" w:hAnsi="Noto Sans Symbols" w:cs="Noto Sans Symbols"/>
        </w:rPr>
      </w:pPr>
      <w:r>
        <w:rPr>
          <w:rFonts w:ascii="Cambria" w:eastAsia="Cambria" w:hAnsi="Cambria" w:cs="Cambria"/>
        </w:rPr>
        <w:t>A Local Law to amend the administrative code of the city of New York, in relation to the expansion of worker coverage under the Earned Safe and Sick Time Act</w:t>
      </w:r>
    </w:p>
    <w:p w14:paraId="512EC1F8" w14:textId="77777777" w:rsidR="007B7833" w:rsidRDefault="00ED30AF">
      <w:pPr>
        <w:spacing w:after="200"/>
        <w:rPr>
          <w:rFonts w:ascii="Cambria" w:eastAsia="Cambria" w:hAnsi="Cambria" w:cs="Cambria"/>
        </w:rPr>
      </w:pPr>
      <w:r>
        <w:rPr>
          <w:rFonts w:ascii="Cambria" w:eastAsia="Cambria" w:hAnsi="Cambria" w:cs="Cambria"/>
        </w:rPr>
        <w:t>Submitted by:</w:t>
      </w:r>
    </w:p>
    <w:p w14:paraId="512EC1F9" w14:textId="77777777" w:rsidR="007B7833" w:rsidRDefault="00ED30AF">
      <w:pPr>
        <w:numPr>
          <w:ilvl w:val="0"/>
          <w:numId w:val="1"/>
        </w:numPr>
        <w:spacing w:after="200"/>
        <w:rPr>
          <w:rFonts w:ascii="Noto Sans Symbols" w:eastAsia="Noto Sans Symbols" w:hAnsi="Noto Sans Symbols" w:cs="Noto Sans Symbols"/>
        </w:rPr>
      </w:pPr>
      <w:r>
        <w:rPr>
          <w:rFonts w:ascii="Cambria" w:eastAsia="Cambria" w:hAnsi="Cambria" w:cs="Cambria"/>
        </w:rPr>
        <w:t>Council Member Shahana Hanif</w:t>
      </w:r>
    </w:p>
    <w:p w14:paraId="512EC1FA" w14:textId="77777777" w:rsidR="007B7833" w:rsidRDefault="00ED30AF">
      <w:pPr>
        <w:pStyle w:val="Heading3"/>
        <w:spacing w:before="200" w:after="0"/>
        <w:rPr>
          <w:rFonts w:ascii="Calibri" w:eastAsia="Calibri" w:hAnsi="Calibri" w:cs="Calibri"/>
          <w:b/>
          <w:bCs/>
          <w:color w:val="4F81BD"/>
          <w:sz w:val="22"/>
          <w:szCs w:val="22"/>
        </w:rPr>
      </w:pPr>
      <w:r>
        <w:rPr>
          <w:rFonts w:ascii="Calibri" w:eastAsia="Calibri" w:hAnsi="Calibri" w:cs="Calibri"/>
          <w:b/>
          <w:bCs/>
          <w:color w:val="4F81BD"/>
          <w:sz w:val="22"/>
          <w:szCs w:val="22"/>
        </w:rPr>
        <w:t>Justification</w:t>
      </w:r>
    </w:p>
    <w:p w14:paraId="512EC1FB" w14:textId="77777777" w:rsidR="007B7833" w:rsidRDefault="00ED30AF">
      <w:pPr>
        <w:spacing w:after="200"/>
        <w:rPr>
          <w:rFonts w:ascii="Cambria" w:eastAsia="Cambria" w:hAnsi="Cambria" w:cs="Cambria"/>
        </w:rPr>
      </w:pPr>
      <w:r>
        <w:rPr>
          <w:rFonts w:ascii="Cambria" w:eastAsia="Cambria" w:hAnsi="Cambria" w:cs="Cambria"/>
        </w:rPr>
        <w:t>Currently the NYC Earned Sick and Safe Time Act (ESSTA) only applies to those classified as employees. This means that when classified as independent contractors or their family members get sick, they must make the decision to either skip a paycheck or to come into work and endanger their health and that of those around them. This gap in coverage leaves a significant portion of the workforce without essential protection. Ensuring consistent access to earned safe and sick time is critical to supporting all workers' health.</w:t>
      </w:r>
    </w:p>
    <w:p w14:paraId="512EC1FC" w14:textId="77777777" w:rsidR="007B7833" w:rsidRDefault="00ED30AF">
      <w:pPr>
        <w:spacing w:after="200"/>
        <w:rPr>
          <w:rFonts w:ascii="Cambria" w:eastAsia="Cambria" w:hAnsi="Cambria" w:cs="Cambria"/>
        </w:rPr>
      </w:pPr>
      <w:r>
        <w:rPr>
          <w:rFonts w:ascii="Cambria" w:eastAsia="Cambria" w:hAnsi="Cambria" w:cs="Cambria"/>
          <w:highlight w:val="white"/>
        </w:rPr>
        <w:t>The bill adds independent contractors to the list of workers that ESSTA applies to</w:t>
      </w:r>
      <w:r>
        <w:rPr>
          <w:rFonts w:ascii="Cambria" w:eastAsia="Cambria" w:hAnsi="Cambria" w:cs="Cambria"/>
        </w:rPr>
        <w:t xml:space="preserve"> reducing gaps in access to vital benefits. At least 140,000 independent contractors would gain access to ESSTA through the passage of this bill. For these reasons, I urge my colleagues to support this legislation.</w:t>
      </w:r>
    </w:p>
    <w:p w14:paraId="512EC1FD" w14:textId="77777777" w:rsidR="007B7833" w:rsidRDefault="007B7833"/>
    <w:p w14:paraId="512EC1FE" w14:textId="77777777" w:rsidR="007B7833" w:rsidRDefault="007B7833"/>
    <w:p w14:paraId="512EC1FF" w14:textId="77777777" w:rsidR="007B7833" w:rsidRDefault="007B7833"/>
    <w:p w14:paraId="512EC200" w14:textId="77777777" w:rsidR="007B7833" w:rsidRDefault="007B7833"/>
    <w:sectPr w:rsidR="007B783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EFB53D0-A548-4AC4-8978-237414B08ACA}"/>
    <w:embedBold r:id="rId2" w:fontKey="{ECD0C5BC-42B1-4830-AA08-3B11BE375DB9}"/>
  </w:font>
  <w:font w:name="Cambria">
    <w:panose1 w:val="02040503050406030204"/>
    <w:charset w:val="00"/>
    <w:family w:val="roman"/>
    <w:pitch w:val="variable"/>
    <w:sig w:usb0="E00006FF" w:usb1="420024FF" w:usb2="02000000" w:usb3="00000000" w:csb0="0000019F" w:csb1="00000000"/>
    <w:embedRegular r:id="rId3" w:fontKey="{0D78FCC3-2B08-469B-9685-E88A30DE94B2}"/>
  </w:font>
  <w:font w:name="Noto Sans Symbols">
    <w:charset w:val="00"/>
    <w:family w:val="auto"/>
    <w:pitch w:val="default"/>
    <w:embedRegular r:id="rId4" w:fontKey="{95E1D5C0-791E-471D-B7AD-91CBA841BB2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32B29"/>
    <w:multiLevelType w:val="multilevel"/>
    <w:tmpl w:val="E2461552"/>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16cid:durableId="2094541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833"/>
    <w:rsid w:val="007B7833"/>
    <w:rsid w:val="0084157E"/>
    <w:rsid w:val="00ED30AF"/>
    <w:rsid w:val="00FB5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EC1EF"/>
  <w15:docId w15:val="{90B4CF2E-DB3C-42CA-ADAB-BB16E08D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Henderson-Charnow, Hannah</dc:creator>
  <cp:lastModifiedBy>Delancey, Thaddea</cp:lastModifiedBy>
  <cp:revision>2</cp:revision>
  <dcterms:created xsi:type="dcterms:W3CDTF">2026-03-31T14:04:00Z</dcterms:created>
  <dcterms:modified xsi:type="dcterms:W3CDTF">2026-03-31T14:04:00Z</dcterms:modified>
</cp:coreProperties>
</file>