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09B16" w14:textId="77777777" w:rsidR="00595259" w:rsidRDefault="00935DE7">
      <w:pPr>
        <w:pStyle w:val="Heading1"/>
        <w:spacing w:before="480" w:after="0"/>
        <w:rPr>
          <w:rFonts w:ascii="Calibri" w:eastAsia="Calibri" w:hAnsi="Calibri" w:cs="Calibri"/>
          <w:b/>
          <w:bCs/>
          <w:color w:val="366091"/>
          <w:sz w:val="28"/>
          <w:szCs w:val="28"/>
        </w:rPr>
      </w:pPr>
      <w:bookmarkStart w:id="0" w:name="_i0ji096zeoyv" w:colFirst="0" w:colLast="0"/>
      <w:bookmarkEnd w:id="0"/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New York City Council</w:t>
      </w:r>
    </w:p>
    <w:p w14:paraId="33909B17" w14:textId="77777777" w:rsidR="00595259" w:rsidRDefault="00935DE7">
      <w:pPr>
        <w:pStyle w:val="Heading2"/>
        <w:spacing w:before="200" w:after="0"/>
        <w:rPr>
          <w:rFonts w:ascii="Calibri" w:eastAsia="Calibri" w:hAnsi="Calibri" w:cs="Calibri"/>
          <w:b/>
          <w:bCs/>
          <w:color w:val="4F81BD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4F81BD"/>
          <w:sz w:val="26"/>
          <w:szCs w:val="26"/>
        </w:rPr>
        <w:t>Memorandum in Support of Legislation</w:t>
      </w:r>
    </w:p>
    <w:p w14:paraId="33909B18" w14:textId="77777777" w:rsidR="00595259" w:rsidRDefault="00935DE7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This memorandum is authored by the sponsor and explains the need for the legislation referenced below, in accordance with Rule 6.00(d) of the Rules of the Council.</w:t>
      </w:r>
    </w:p>
    <w:p w14:paraId="33909B19" w14:textId="77777777" w:rsidR="00595259" w:rsidRDefault="00935DE7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Legislative Service Number:</w:t>
      </w:r>
    </w:p>
    <w:p w14:paraId="33909B1A" w14:textId="77777777" w:rsidR="00595259" w:rsidRDefault="00935DE7">
      <w:pPr>
        <w:numPr>
          <w:ilvl w:val="0"/>
          <w:numId w:val="1"/>
        </w:numPr>
        <w:rPr>
          <w:rFonts w:ascii="Noto Sans Symbols" w:eastAsia="Noto Sans Symbols" w:hAnsi="Noto Sans Symbols" w:cs="Noto Sans Symbols"/>
        </w:rPr>
      </w:pPr>
      <w:hyperlink r:id="rId5">
        <w:r>
          <w:rPr>
            <w:color w:val="1155CC"/>
            <w:u w:val="single"/>
          </w:rPr>
          <w:t>Int 1272-2025</w:t>
        </w:r>
      </w:hyperlink>
      <w:r>
        <w:t xml:space="preserve"> </w:t>
      </w:r>
    </w:p>
    <w:p w14:paraId="33909B1B" w14:textId="77777777" w:rsidR="00595259" w:rsidRDefault="00595259">
      <w:pPr>
        <w:ind w:left="360"/>
      </w:pPr>
    </w:p>
    <w:p w14:paraId="33909B1C" w14:textId="77777777" w:rsidR="00595259" w:rsidRDefault="00935DE7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Prime Sponsor:</w:t>
      </w:r>
    </w:p>
    <w:p w14:paraId="33909B1D" w14:textId="77777777" w:rsidR="00595259" w:rsidRDefault="00935DE7">
      <w:pPr>
        <w:numPr>
          <w:ilvl w:val="0"/>
          <w:numId w:val="1"/>
        </w:numPr>
        <w:spacing w:after="200"/>
        <w:rPr>
          <w:rFonts w:ascii="Noto Sans Symbols" w:eastAsia="Noto Sans Symbols" w:hAnsi="Noto Sans Symbols" w:cs="Noto Sans Symbols"/>
        </w:rPr>
      </w:pPr>
      <w:r>
        <w:rPr>
          <w:rFonts w:ascii="Cambria" w:eastAsia="Cambria" w:hAnsi="Cambria" w:cs="Cambria"/>
        </w:rPr>
        <w:t xml:space="preserve">Council Member Shahana Hanif </w:t>
      </w:r>
    </w:p>
    <w:p w14:paraId="33909B1E" w14:textId="77777777" w:rsidR="00595259" w:rsidRDefault="00935DE7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Bill Title:</w:t>
      </w:r>
    </w:p>
    <w:p w14:paraId="33909B1F" w14:textId="77777777" w:rsidR="00595259" w:rsidRDefault="00935DE7">
      <w:pPr>
        <w:numPr>
          <w:ilvl w:val="0"/>
          <w:numId w:val="1"/>
        </w:numPr>
        <w:spacing w:after="200"/>
        <w:rPr>
          <w:rFonts w:ascii="Noto Sans Symbols" w:eastAsia="Noto Sans Symbols" w:hAnsi="Noto Sans Symbols" w:cs="Noto Sans Symbols"/>
        </w:rPr>
      </w:pPr>
      <w:r>
        <w:rPr>
          <w:rFonts w:ascii="Cambria" w:eastAsia="Cambria" w:hAnsi="Cambria" w:cs="Cambria"/>
          <w:highlight w:val="white"/>
        </w:rPr>
        <w:t>A Local Law to amend the administrative code of the city of New York, in relation to restricting employers from using E-Verify or any other employment eligibility verification system to check the employment authorization status of an employee or an applicant who has not been offered employment</w:t>
      </w:r>
    </w:p>
    <w:p w14:paraId="33909B20" w14:textId="77777777" w:rsidR="00595259" w:rsidRDefault="00935DE7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Submitted by:</w:t>
      </w:r>
    </w:p>
    <w:p w14:paraId="33909B21" w14:textId="77777777" w:rsidR="00595259" w:rsidRDefault="00935DE7">
      <w:pPr>
        <w:numPr>
          <w:ilvl w:val="0"/>
          <w:numId w:val="1"/>
        </w:numPr>
        <w:spacing w:after="200"/>
        <w:rPr>
          <w:rFonts w:ascii="Noto Sans Symbols" w:eastAsia="Noto Sans Symbols" w:hAnsi="Noto Sans Symbols" w:cs="Noto Sans Symbols"/>
        </w:rPr>
      </w:pPr>
      <w:r>
        <w:rPr>
          <w:rFonts w:ascii="Cambria" w:eastAsia="Cambria" w:hAnsi="Cambria" w:cs="Cambria"/>
        </w:rPr>
        <w:t xml:space="preserve">Council Member Shahana Hanif </w:t>
      </w:r>
    </w:p>
    <w:p w14:paraId="33909B22" w14:textId="77777777" w:rsidR="00595259" w:rsidRDefault="00935DE7">
      <w:pPr>
        <w:pStyle w:val="Heading3"/>
        <w:spacing w:before="200" w:after="0"/>
        <w:rPr>
          <w:rFonts w:ascii="Calibri" w:eastAsia="Calibri" w:hAnsi="Calibri" w:cs="Calibri"/>
          <w:b/>
          <w:bCs/>
          <w:color w:val="4F81BD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4F81BD"/>
          <w:sz w:val="22"/>
          <w:szCs w:val="22"/>
        </w:rPr>
        <w:t>Justification</w:t>
      </w:r>
    </w:p>
    <w:p w14:paraId="33909B23" w14:textId="77777777" w:rsidR="00595259" w:rsidRDefault="00935DE7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New York City employers currently have access to E-Verify, a federal system designed to confirm the work authorization of newly hired employees. E-Verify has been misused, leading to discrimination, intimidation, and lost employment opportunities. Authorized workers are often wrongly flagged due to bureaucratic errors. Some employers use E-Verify to screen prospective employees prior to an offer of hire, which wrongly excludes authorized workers from the hiring pool. Additionally, some bad-faith employers also use the threat of an E-Verify check to pressure their existing workers to accept subpar conditions.  These practices undermine workers’ rights.</w:t>
      </w:r>
    </w:p>
    <w:p w14:paraId="33909B24" w14:textId="77777777" w:rsidR="00595259" w:rsidRDefault="00935DE7">
      <w:pPr>
        <w:spacing w:after="200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>This bill establishes an order of operations for how E-Verify can be used during the hiring process—ensuring that E-Verify cannot be misused by bad faith employers. That way, E-Verify can only be used to properly confirm the work authorization status of new hires, not to wrongfully intimidate or sideline workers.</w:t>
      </w:r>
    </w:p>
    <w:p w14:paraId="33909B25" w14:textId="77777777" w:rsidR="00595259" w:rsidRDefault="00935DE7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highlight w:val="white"/>
        </w:rPr>
        <w:t xml:space="preserve">By establishing clear limits and transparency requirements, this bill ensures that E-Verify is used only as intended, protecting workers from discrimination and exploitation while promoting fair hiring practices. For these reasons, I urge my colleagues to support this legislation. </w:t>
      </w:r>
    </w:p>
    <w:p w14:paraId="33909B26" w14:textId="77777777" w:rsidR="00595259" w:rsidRDefault="00595259"/>
    <w:p w14:paraId="33909B27" w14:textId="77777777" w:rsidR="00595259" w:rsidRDefault="00595259"/>
    <w:p w14:paraId="33909B28" w14:textId="77777777" w:rsidR="00595259" w:rsidRDefault="00595259"/>
    <w:sectPr w:rsidR="0059525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656D460-E9CF-4B70-9AC4-734554E8450F}"/>
    <w:embedBold r:id="rId2" w:fontKey="{CF7C394F-7F70-4E59-B228-0F9AAD2F59A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316992E-88DE-4A15-909A-D134DB145EC7}"/>
  </w:font>
  <w:font w:name="Noto Sans Symbols">
    <w:charset w:val="00"/>
    <w:family w:val="auto"/>
    <w:pitch w:val="default"/>
    <w:embedRegular r:id="rId4" w:fontKey="{72B6B5E2-C018-46FE-85E5-C5C7A4C7DD3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449DF"/>
    <w:multiLevelType w:val="multilevel"/>
    <w:tmpl w:val="7C5E957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 w16cid:durableId="199121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259"/>
    <w:rsid w:val="00160198"/>
    <w:rsid w:val="00595259"/>
    <w:rsid w:val="00935DE7"/>
    <w:rsid w:val="00AA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09B16"/>
  <w15:docId w15:val="{08452A69-02BE-4ECE-8DE0-F57D8989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gistar.council.nyc.gov/LegislationDetail.aspx?ID=7359349&amp;GUID=8F842BDE-D0E1-402A-800F-22B246B9CE72&amp;Options=ID%7CText%7C&amp;Search=1272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Henderson-Charnow, Hannah</dc:creator>
  <cp:lastModifiedBy>Delancey, Thaddea</cp:lastModifiedBy>
  <cp:revision>2</cp:revision>
  <dcterms:created xsi:type="dcterms:W3CDTF">2026-03-31T14:12:00Z</dcterms:created>
  <dcterms:modified xsi:type="dcterms:W3CDTF">2026-03-31T14:12:00Z</dcterms:modified>
</cp:coreProperties>
</file>