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2BA1B" w14:textId="77777777" w:rsidR="005D6B1B" w:rsidRPr="000B4F52" w:rsidRDefault="005D6B1B" w:rsidP="005D6B1B">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u w:val="single"/>
        </w:rPr>
        <w:t xml:space="preserve">Consumer and Worker Protection Committee Staff </w:t>
      </w:r>
    </w:p>
    <w:p w14:paraId="2AFA7361" w14:textId="77777777" w:rsidR="005D6B1B" w:rsidRPr="000B4F52" w:rsidRDefault="005D6B1B" w:rsidP="005D6B1B">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rPr>
        <w:t xml:space="preserve">Sarah Swaine, </w:t>
      </w:r>
      <w:r w:rsidRPr="000B4F52">
        <w:rPr>
          <w:rFonts w:ascii="Times New Roman" w:eastAsia="MS Mincho" w:hAnsi="Times New Roman"/>
          <w:i/>
          <w:iCs/>
          <w:sz w:val="24"/>
          <w:szCs w:val="24"/>
        </w:rPr>
        <w:t xml:space="preserve">Senior </w:t>
      </w:r>
      <w:r w:rsidRPr="000B4F52">
        <w:rPr>
          <w:rFonts w:ascii="Times New Roman" w:eastAsia="MS Mincho" w:hAnsi="Times New Roman"/>
          <w:i/>
          <w:sz w:val="24"/>
          <w:szCs w:val="24"/>
        </w:rPr>
        <w:t>Legislative Counsel</w:t>
      </w:r>
    </w:p>
    <w:p w14:paraId="65292B59" w14:textId="77777777" w:rsidR="005D6B1B" w:rsidRPr="000B4F52" w:rsidRDefault="005D6B1B" w:rsidP="005D6B1B">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rPr>
        <w:t xml:space="preserve">Natalie Meltzer, </w:t>
      </w:r>
      <w:r w:rsidRPr="000B4F52">
        <w:rPr>
          <w:rFonts w:ascii="Times New Roman" w:eastAsia="MS Mincho" w:hAnsi="Times New Roman"/>
          <w:i/>
          <w:iCs/>
          <w:sz w:val="24"/>
          <w:szCs w:val="24"/>
        </w:rPr>
        <w:t xml:space="preserve">Senior </w:t>
      </w:r>
      <w:r w:rsidRPr="000B4F52">
        <w:rPr>
          <w:rFonts w:ascii="Times New Roman" w:eastAsia="MS Mincho" w:hAnsi="Times New Roman"/>
          <w:i/>
          <w:sz w:val="24"/>
          <w:szCs w:val="24"/>
        </w:rPr>
        <w:t>Legislative Policy Analyst</w:t>
      </w:r>
    </w:p>
    <w:p w14:paraId="7770F0BC" w14:textId="77777777" w:rsidR="005D6B1B" w:rsidRDefault="005D6B1B" w:rsidP="005D6B1B">
      <w:pPr>
        <w:spacing w:after="0" w:line="240" w:lineRule="auto"/>
        <w:jc w:val="right"/>
        <w:rPr>
          <w:rFonts w:ascii="Times New Roman" w:eastAsia="MS Mincho" w:hAnsi="Times New Roman"/>
          <w:i/>
          <w:sz w:val="24"/>
          <w:szCs w:val="24"/>
        </w:rPr>
      </w:pP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t xml:space="preserve">          </w:t>
      </w:r>
      <w:r w:rsidRPr="000B4F52">
        <w:rPr>
          <w:rFonts w:ascii="Times New Roman" w:eastAsia="MS Mincho" w:hAnsi="Times New Roman"/>
          <w:sz w:val="24"/>
          <w:szCs w:val="24"/>
        </w:rPr>
        <w:tab/>
        <w:t xml:space="preserve">       Glenn Martelloni, </w:t>
      </w:r>
      <w:r w:rsidRPr="000B4F52">
        <w:rPr>
          <w:rFonts w:ascii="Times New Roman" w:eastAsia="MS Mincho" w:hAnsi="Times New Roman"/>
          <w:i/>
          <w:sz w:val="24"/>
          <w:szCs w:val="24"/>
        </w:rPr>
        <w:t>Financial Analyst</w:t>
      </w:r>
    </w:p>
    <w:p w14:paraId="6411C20A" w14:textId="77777777" w:rsidR="005D6B1B" w:rsidRPr="00800124" w:rsidRDefault="005D6B1B" w:rsidP="005D6B1B">
      <w:pPr>
        <w:spacing w:after="0" w:line="240" w:lineRule="auto"/>
        <w:jc w:val="right"/>
        <w:rPr>
          <w:rFonts w:ascii="Times New Roman" w:eastAsia="MS Mincho" w:hAnsi="Times New Roman"/>
          <w:i/>
          <w:sz w:val="24"/>
          <w:szCs w:val="24"/>
        </w:rPr>
      </w:pPr>
    </w:p>
    <w:p w14:paraId="184DDEB7" w14:textId="00C67B80" w:rsidR="005D6B1B" w:rsidRPr="000B4F52" w:rsidRDefault="005D6B1B" w:rsidP="005D6B1B">
      <w:pPr>
        <w:spacing w:after="0" w:line="240" w:lineRule="auto"/>
        <w:rPr>
          <w:rFonts w:ascii="Times New Roman" w:eastAsia="MS Mincho" w:hAnsi="Times New Roman"/>
          <w:i/>
          <w:sz w:val="24"/>
          <w:szCs w:val="24"/>
        </w:rPr>
      </w:pPr>
    </w:p>
    <w:p w14:paraId="7E65C73A" w14:textId="597C9C10" w:rsidR="005D6B1B" w:rsidRPr="000B4F52" w:rsidRDefault="005D6B1B" w:rsidP="005D6B1B">
      <w:pPr>
        <w:spacing w:after="0" w:line="240" w:lineRule="auto"/>
        <w:rPr>
          <w:rFonts w:ascii="Times New Roman" w:eastAsia="MS Mincho" w:hAnsi="Times New Roman"/>
          <w:sz w:val="24"/>
          <w:szCs w:val="24"/>
        </w:rPr>
      </w:pPr>
      <w:r w:rsidRPr="000B4F52">
        <w:rPr>
          <w:rFonts w:ascii="Times New Roman" w:hAnsi="Times New Roman"/>
          <w:noProof/>
          <w:sz w:val="24"/>
          <w:szCs w:val="24"/>
        </w:rPr>
        <w:drawing>
          <wp:anchor distT="0" distB="0" distL="114300" distR="114300" simplePos="0" relativeHeight="251659264" behindDoc="0" locked="0" layoutInCell="1" allowOverlap="1" wp14:anchorId="16D78D85" wp14:editId="3867252D">
            <wp:simplePos x="0" y="0"/>
            <wp:positionH relativeFrom="margin">
              <wp:posOffset>2409160</wp:posOffset>
            </wp:positionH>
            <wp:positionV relativeFrom="margin">
              <wp:posOffset>1099761</wp:posOffset>
            </wp:positionV>
            <wp:extent cx="1289050" cy="1313180"/>
            <wp:effectExtent l="0" t="0" r="6350" b="127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98F77B" w14:textId="65A08F0B" w:rsidR="005D6B1B" w:rsidRPr="000B4F52" w:rsidRDefault="005D6B1B" w:rsidP="005D6B1B">
      <w:pPr>
        <w:spacing w:after="0" w:line="240" w:lineRule="auto"/>
        <w:rPr>
          <w:rFonts w:ascii="Times New Roman" w:eastAsia="MS Mincho" w:hAnsi="Times New Roman"/>
          <w:sz w:val="24"/>
          <w:szCs w:val="24"/>
        </w:rPr>
      </w:pPr>
    </w:p>
    <w:p w14:paraId="045AE375" w14:textId="77777777" w:rsidR="005D6B1B" w:rsidRPr="000B4F52" w:rsidRDefault="005D6B1B" w:rsidP="005D6B1B">
      <w:pPr>
        <w:spacing w:after="0" w:line="240" w:lineRule="auto"/>
        <w:rPr>
          <w:rFonts w:ascii="Times New Roman" w:eastAsia="MS Mincho" w:hAnsi="Times New Roman"/>
          <w:sz w:val="24"/>
          <w:szCs w:val="24"/>
        </w:rPr>
      </w:pPr>
    </w:p>
    <w:p w14:paraId="2DD4B4B4" w14:textId="77777777" w:rsidR="005D6B1B" w:rsidRPr="000B4F52" w:rsidRDefault="005D6B1B" w:rsidP="005D6B1B">
      <w:pPr>
        <w:spacing w:after="0" w:line="240" w:lineRule="auto"/>
        <w:rPr>
          <w:rFonts w:ascii="Times New Roman" w:eastAsia="MS Mincho" w:hAnsi="Times New Roman"/>
          <w:sz w:val="24"/>
          <w:szCs w:val="24"/>
        </w:rPr>
      </w:pPr>
    </w:p>
    <w:p w14:paraId="542535E1" w14:textId="77777777" w:rsidR="005D6B1B" w:rsidRPr="000B4F52" w:rsidRDefault="005D6B1B" w:rsidP="005D6B1B">
      <w:pPr>
        <w:spacing w:after="0" w:line="240" w:lineRule="auto"/>
        <w:rPr>
          <w:rFonts w:ascii="Times New Roman" w:eastAsia="MS Mincho" w:hAnsi="Times New Roman"/>
          <w:sz w:val="24"/>
          <w:szCs w:val="24"/>
        </w:rPr>
      </w:pPr>
    </w:p>
    <w:p w14:paraId="3290E66F" w14:textId="77777777" w:rsidR="005D6B1B" w:rsidRPr="000B4F52" w:rsidRDefault="005D6B1B" w:rsidP="005D6B1B">
      <w:pPr>
        <w:spacing w:after="0" w:line="240" w:lineRule="auto"/>
        <w:jc w:val="both"/>
        <w:rPr>
          <w:rFonts w:ascii="Times New Roman" w:eastAsia="MS Mincho" w:hAnsi="Times New Roman"/>
          <w:sz w:val="24"/>
          <w:szCs w:val="24"/>
        </w:rPr>
      </w:pPr>
    </w:p>
    <w:p w14:paraId="7BE5072A" w14:textId="77777777" w:rsidR="005D6B1B" w:rsidRPr="000B4F52" w:rsidRDefault="005D6B1B" w:rsidP="005D6B1B">
      <w:pPr>
        <w:tabs>
          <w:tab w:val="left" w:pos="6240"/>
        </w:tabs>
        <w:spacing w:after="0" w:line="240" w:lineRule="auto"/>
        <w:jc w:val="both"/>
        <w:rPr>
          <w:rFonts w:ascii="Times New Roman" w:eastAsia="MS Mincho" w:hAnsi="Times New Roman"/>
          <w:sz w:val="24"/>
          <w:szCs w:val="24"/>
        </w:rPr>
      </w:pPr>
      <w:r w:rsidRPr="000B4F52">
        <w:rPr>
          <w:rFonts w:ascii="Times New Roman" w:eastAsia="MS Mincho" w:hAnsi="Times New Roman"/>
          <w:sz w:val="24"/>
          <w:szCs w:val="24"/>
        </w:rPr>
        <w:tab/>
      </w:r>
    </w:p>
    <w:p w14:paraId="1C50C41B" w14:textId="77777777" w:rsidR="005D6B1B" w:rsidRPr="000B4F52" w:rsidRDefault="005D6B1B" w:rsidP="005D6B1B">
      <w:pPr>
        <w:spacing w:after="0" w:line="240" w:lineRule="auto"/>
        <w:jc w:val="both"/>
        <w:rPr>
          <w:rFonts w:ascii="Times New Roman" w:eastAsia="MS Mincho" w:hAnsi="Times New Roman"/>
          <w:sz w:val="24"/>
          <w:szCs w:val="24"/>
        </w:rPr>
      </w:pPr>
    </w:p>
    <w:p w14:paraId="617FFE5F" w14:textId="77777777" w:rsidR="005D6B1B" w:rsidRPr="000B4F52" w:rsidRDefault="005D6B1B" w:rsidP="005D6B1B">
      <w:pPr>
        <w:keepNext/>
        <w:suppressAutoHyphens/>
        <w:spacing w:after="0" w:line="240" w:lineRule="auto"/>
        <w:outlineLvl w:val="3"/>
        <w:rPr>
          <w:rFonts w:ascii="Times New Roman" w:eastAsia="MS Mincho" w:hAnsi="Times New Roman"/>
          <w:b/>
          <w:spacing w:val="-3"/>
          <w:sz w:val="24"/>
          <w:szCs w:val="24"/>
          <w:u w:val="single"/>
        </w:rPr>
      </w:pPr>
    </w:p>
    <w:p w14:paraId="064E760E" w14:textId="77777777" w:rsidR="005D6B1B" w:rsidRPr="000B4F52" w:rsidRDefault="005D6B1B" w:rsidP="005D6B1B">
      <w:pPr>
        <w:pStyle w:val="paragraph"/>
        <w:spacing w:before="0" w:beforeAutospacing="0" w:after="0" w:afterAutospacing="0"/>
        <w:jc w:val="center"/>
        <w:textAlignment w:val="baseline"/>
        <w:rPr>
          <w:rStyle w:val="normaltextrun"/>
          <w:rFonts w:eastAsiaTheme="majorEastAsia"/>
          <w:b/>
          <w:caps/>
          <w:u w:val="single"/>
        </w:rPr>
      </w:pPr>
      <w:r w:rsidRPr="000B4F52">
        <w:rPr>
          <w:rStyle w:val="normaltextrun"/>
          <w:rFonts w:eastAsiaTheme="majorEastAsia"/>
          <w:b/>
          <w:caps/>
          <w:u w:val="single"/>
        </w:rPr>
        <w:t>THE COUNCIL OF THE CITY OF NEW YORK</w:t>
      </w:r>
    </w:p>
    <w:p w14:paraId="0B13AE03" w14:textId="77777777" w:rsidR="005D6B1B" w:rsidRPr="000B4F52" w:rsidRDefault="005D6B1B" w:rsidP="005D6B1B">
      <w:pPr>
        <w:pStyle w:val="paragraph"/>
        <w:spacing w:before="0" w:beforeAutospacing="0" w:after="0" w:afterAutospacing="0"/>
        <w:jc w:val="center"/>
        <w:textAlignment w:val="baseline"/>
        <w:rPr>
          <w:b/>
          <w:bCs/>
        </w:rPr>
      </w:pPr>
    </w:p>
    <w:p w14:paraId="6F48CEE7" w14:textId="53132D38" w:rsidR="005D6B1B" w:rsidRPr="005D6B1B" w:rsidRDefault="005D6B1B" w:rsidP="005D6B1B">
      <w:pPr>
        <w:pStyle w:val="paragraph"/>
        <w:spacing w:before="0" w:beforeAutospacing="0" w:after="0" w:afterAutospacing="0"/>
        <w:jc w:val="center"/>
        <w:textAlignment w:val="baseline"/>
        <w:rPr>
          <w:rFonts w:eastAsiaTheme="majorEastAsia"/>
          <w:b/>
          <w:u w:val="single"/>
        </w:rPr>
      </w:pPr>
      <w:r w:rsidRPr="000B4F52">
        <w:rPr>
          <w:rStyle w:val="normaltextrun"/>
          <w:rFonts w:eastAsiaTheme="majorEastAsia"/>
          <w:b/>
          <w:bCs/>
          <w:u w:val="single"/>
        </w:rPr>
        <w:t>COMMITTEE REPORT</w:t>
      </w:r>
      <w:r w:rsidRPr="000B4F52">
        <w:rPr>
          <w:rStyle w:val="normaltextrun"/>
          <w:rFonts w:eastAsiaTheme="majorEastAsia"/>
          <w:b/>
          <w:u w:val="single"/>
        </w:rPr>
        <w:t xml:space="preserve"> OF THE GOVERNMENTAL AFFAIRS DIVISION</w:t>
      </w:r>
    </w:p>
    <w:p w14:paraId="573679BD" w14:textId="77777777" w:rsidR="005D6B1B" w:rsidRPr="000B4F52" w:rsidRDefault="005D6B1B" w:rsidP="005D6B1B">
      <w:pPr>
        <w:pStyle w:val="paragraph"/>
        <w:spacing w:before="0" w:beforeAutospacing="0" w:after="0" w:afterAutospacing="0"/>
        <w:jc w:val="center"/>
        <w:textAlignment w:val="baseline"/>
      </w:pPr>
      <w:r w:rsidRPr="000B4F52">
        <w:rPr>
          <w:rStyle w:val="normaltextrun"/>
          <w:rFonts w:eastAsiaTheme="majorEastAsia"/>
        </w:rPr>
        <w:t xml:space="preserve">Andrea Vazquez, </w:t>
      </w:r>
      <w:r w:rsidRPr="000B4F52">
        <w:rPr>
          <w:rStyle w:val="normaltextrun"/>
          <w:rFonts w:eastAsiaTheme="majorEastAsia"/>
          <w:i/>
          <w:iCs/>
        </w:rPr>
        <w:t>Legislative Director</w:t>
      </w:r>
    </w:p>
    <w:p w14:paraId="5FE93162" w14:textId="77777777" w:rsidR="005D6B1B" w:rsidRPr="000B4F52" w:rsidRDefault="005D6B1B" w:rsidP="005D6B1B">
      <w:pPr>
        <w:pStyle w:val="paragraph"/>
        <w:spacing w:before="0" w:beforeAutospacing="0" w:after="0" w:afterAutospacing="0"/>
        <w:jc w:val="center"/>
        <w:textAlignment w:val="baseline"/>
      </w:pPr>
      <w:r w:rsidRPr="000B4F52">
        <w:rPr>
          <w:rStyle w:val="normaltextrun"/>
          <w:rFonts w:eastAsiaTheme="majorEastAsia"/>
        </w:rPr>
        <w:t xml:space="preserve">Rachel Cordero, </w:t>
      </w:r>
      <w:r w:rsidRPr="000B4F52">
        <w:rPr>
          <w:rStyle w:val="normaltextrun"/>
          <w:rFonts w:eastAsiaTheme="majorEastAsia"/>
          <w:i/>
          <w:iCs/>
        </w:rPr>
        <w:t>Deputy Director</w:t>
      </w:r>
    </w:p>
    <w:p w14:paraId="101861C2" w14:textId="77777777" w:rsidR="005D6B1B" w:rsidRPr="000B4F52" w:rsidRDefault="005D6B1B" w:rsidP="005D6B1B">
      <w:pPr>
        <w:pStyle w:val="paragraph"/>
        <w:spacing w:before="0" w:beforeAutospacing="0" w:after="0" w:afterAutospacing="0"/>
        <w:jc w:val="center"/>
        <w:textAlignment w:val="baseline"/>
      </w:pPr>
    </w:p>
    <w:p w14:paraId="126B0B33" w14:textId="77777777" w:rsidR="005D6B1B" w:rsidRPr="000B4F52" w:rsidRDefault="005D6B1B" w:rsidP="005D6B1B">
      <w:pPr>
        <w:pStyle w:val="paragraph"/>
        <w:spacing w:before="0" w:beforeAutospacing="0" w:after="0" w:afterAutospacing="0"/>
        <w:jc w:val="center"/>
        <w:textAlignment w:val="baseline"/>
        <w:rPr>
          <w:b/>
        </w:rPr>
      </w:pPr>
      <w:r w:rsidRPr="000B4F52">
        <w:rPr>
          <w:rStyle w:val="normaltextrun"/>
          <w:rFonts w:eastAsiaTheme="majorEastAsia"/>
          <w:b/>
          <w:u w:val="single"/>
        </w:rPr>
        <w:t>COMMITTEE ON CONSUMER AND WORKER PROTECTION</w:t>
      </w:r>
    </w:p>
    <w:p w14:paraId="2F994E17" w14:textId="77777777" w:rsidR="005D6B1B" w:rsidRPr="000B4F52" w:rsidRDefault="005D6B1B" w:rsidP="005D6B1B">
      <w:pPr>
        <w:pStyle w:val="paragraph"/>
        <w:spacing w:before="0" w:beforeAutospacing="0" w:after="0" w:afterAutospacing="0"/>
        <w:jc w:val="center"/>
        <w:textAlignment w:val="baseline"/>
        <w:rPr>
          <w:rStyle w:val="normaltextrun"/>
          <w:rFonts w:eastAsiaTheme="majorEastAsia"/>
          <w:i/>
          <w:iCs/>
        </w:rPr>
      </w:pPr>
      <w:r w:rsidRPr="000B4F52">
        <w:rPr>
          <w:rStyle w:val="normaltextrun"/>
          <w:rFonts w:eastAsiaTheme="majorEastAsia"/>
        </w:rPr>
        <w:t xml:space="preserve">Hon. Harvey Epstein, </w:t>
      </w:r>
      <w:r w:rsidRPr="000B4F52">
        <w:rPr>
          <w:rStyle w:val="normaltextrun"/>
          <w:rFonts w:eastAsiaTheme="majorEastAsia"/>
          <w:i/>
          <w:iCs/>
        </w:rPr>
        <w:t>Chair</w:t>
      </w:r>
    </w:p>
    <w:p w14:paraId="2755826D" w14:textId="77777777" w:rsidR="005D6B1B" w:rsidRPr="000B4F52" w:rsidRDefault="005D6B1B" w:rsidP="005D6B1B">
      <w:pPr>
        <w:pStyle w:val="paragraph"/>
        <w:spacing w:before="0" w:beforeAutospacing="0" w:after="0" w:afterAutospacing="0"/>
        <w:jc w:val="center"/>
        <w:textAlignment w:val="baseline"/>
        <w:rPr>
          <w:b/>
        </w:rPr>
      </w:pPr>
    </w:p>
    <w:p w14:paraId="167960AC" w14:textId="79C8B94A" w:rsidR="005D6B1B" w:rsidRPr="000B4F52" w:rsidRDefault="005D6B1B" w:rsidP="005D6B1B">
      <w:pPr>
        <w:pStyle w:val="paragraph"/>
        <w:spacing w:before="0" w:beforeAutospacing="0" w:after="0" w:afterAutospacing="0"/>
        <w:jc w:val="center"/>
        <w:textAlignment w:val="baseline"/>
        <w:rPr>
          <w:b/>
        </w:rPr>
      </w:pPr>
      <w:r>
        <w:rPr>
          <w:b/>
        </w:rPr>
        <w:t>March 25</w:t>
      </w:r>
      <w:r w:rsidRPr="000B4F52">
        <w:rPr>
          <w:b/>
        </w:rPr>
        <w:t>, 2026</w:t>
      </w:r>
    </w:p>
    <w:p w14:paraId="497E6E7D" w14:textId="77777777" w:rsidR="005D6B1B" w:rsidRPr="000B4F52" w:rsidRDefault="005D6B1B" w:rsidP="005D6B1B">
      <w:pPr>
        <w:pStyle w:val="paragraph"/>
        <w:spacing w:before="0" w:beforeAutospacing="0" w:after="0" w:afterAutospacing="0"/>
        <w:jc w:val="center"/>
        <w:textAlignment w:val="baseline"/>
        <w:rPr>
          <w:b/>
        </w:rPr>
      </w:pPr>
    </w:p>
    <w:p w14:paraId="465B2310" w14:textId="77777777" w:rsidR="005D6B1B" w:rsidRPr="000B4F52" w:rsidRDefault="005D6B1B" w:rsidP="005D6B1B">
      <w:pPr>
        <w:pStyle w:val="paragraph"/>
        <w:spacing w:before="0" w:beforeAutospacing="0" w:after="0" w:afterAutospacing="0"/>
        <w:jc w:val="center"/>
        <w:textAlignment w:val="baseline"/>
        <w:rPr>
          <w:b/>
        </w:rPr>
      </w:pPr>
    </w:p>
    <w:p w14:paraId="315D04F7" w14:textId="2E25A64E" w:rsidR="005D6B1B" w:rsidRPr="000B4F52" w:rsidRDefault="005D6B1B" w:rsidP="005D6B1B">
      <w:pPr>
        <w:suppressLineNumbers/>
        <w:spacing w:after="0" w:line="240" w:lineRule="auto"/>
        <w:ind w:left="5040" w:hanging="5040"/>
        <w:jc w:val="both"/>
        <w:rPr>
          <w:rFonts w:ascii="Times New Roman" w:eastAsia="MS Mincho" w:hAnsi="Times New Roman"/>
          <w:spacing w:val="-3"/>
          <w:sz w:val="24"/>
          <w:szCs w:val="24"/>
        </w:rPr>
      </w:pPr>
      <w:r>
        <w:rPr>
          <w:rFonts w:ascii="Times New Roman" w:eastAsia="MS Mincho" w:hAnsi="Times New Roman"/>
          <w:b/>
          <w:spacing w:val="-3"/>
          <w:sz w:val="24"/>
          <w:szCs w:val="24"/>
          <w:u w:val="single"/>
        </w:rPr>
        <w:t xml:space="preserve">PROPOSED </w:t>
      </w:r>
      <w:r w:rsidRPr="000B4F52">
        <w:rPr>
          <w:rFonts w:ascii="Times New Roman" w:eastAsia="MS Mincho" w:hAnsi="Times New Roman"/>
          <w:b/>
          <w:spacing w:val="-3"/>
          <w:sz w:val="24"/>
          <w:szCs w:val="24"/>
          <w:u w:val="single"/>
        </w:rPr>
        <w:t>INT. NO. 177</w:t>
      </w:r>
      <w:r>
        <w:rPr>
          <w:rFonts w:ascii="Times New Roman" w:eastAsia="MS Mincho" w:hAnsi="Times New Roman"/>
          <w:b/>
          <w:spacing w:val="-3"/>
          <w:sz w:val="24"/>
          <w:szCs w:val="24"/>
          <w:u w:val="single"/>
        </w:rPr>
        <w:t>-A</w:t>
      </w:r>
      <w:r w:rsidRPr="000B4F52">
        <w:rPr>
          <w:rFonts w:ascii="Times New Roman" w:eastAsia="MS Mincho" w:hAnsi="Times New Roman"/>
          <w:b/>
          <w:spacing w:val="-3"/>
          <w:sz w:val="24"/>
          <w:szCs w:val="24"/>
        </w:rPr>
        <w:tab/>
      </w:r>
      <w:r w:rsidRPr="005D6B1B">
        <w:rPr>
          <w:rFonts w:ascii="Times New Roman" w:eastAsia="MS Mincho" w:hAnsi="Times New Roman"/>
          <w:spacing w:val="-3"/>
          <w:sz w:val="24"/>
          <w:szCs w:val="24"/>
        </w:rPr>
        <w:t>By Council Members Epstein, Louis, Narcisse, Schulman and Hanks</w:t>
      </w:r>
    </w:p>
    <w:p w14:paraId="58943DA3" w14:textId="77777777" w:rsidR="005D6B1B" w:rsidRPr="000B4F52" w:rsidRDefault="005D6B1B" w:rsidP="005D6B1B">
      <w:pPr>
        <w:suppressLineNumbers/>
        <w:spacing w:after="0" w:line="240" w:lineRule="auto"/>
        <w:jc w:val="both"/>
        <w:rPr>
          <w:rFonts w:ascii="Times New Roman" w:eastAsia="MS Mincho" w:hAnsi="Times New Roman"/>
          <w:b/>
          <w:spacing w:val="-3"/>
          <w:sz w:val="24"/>
          <w:szCs w:val="24"/>
          <w:u w:val="single"/>
        </w:rPr>
      </w:pPr>
    </w:p>
    <w:p w14:paraId="4A0D821C" w14:textId="77777777" w:rsidR="005D6B1B" w:rsidRDefault="005D6B1B" w:rsidP="005D6B1B">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t>A Local Law to amend the administrative code of the city of New York, in relation to a student loan financial counseling program</w:t>
      </w:r>
    </w:p>
    <w:p w14:paraId="2CAB5849" w14:textId="77777777" w:rsidR="00321B8A" w:rsidRDefault="00321B8A" w:rsidP="005D6B1B">
      <w:pPr>
        <w:suppressLineNumbers/>
        <w:spacing w:after="0" w:line="240" w:lineRule="auto"/>
        <w:ind w:left="5040" w:hanging="5040"/>
        <w:jc w:val="both"/>
        <w:rPr>
          <w:rFonts w:ascii="Times New Roman" w:eastAsia="MS Mincho" w:hAnsi="Times New Roman"/>
          <w:spacing w:val="-3"/>
          <w:sz w:val="24"/>
          <w:szCs w:val="24"/>
        </w:rPr>
      </w:pPr>
    </w:p>
    <w:p w14:paraId="31DCBBE5" w14:textId="77777777" w:rsidR="00321B8A" w:rsidRDefault="00321B8A" w:rsidP="005D6B1B">
      <w:pPr>
        <w:suppressLineNumbers/>
        <w:spacing w:after="0" w:line="240" w:lineRule="auto"/>
        <w:ind w:left="5040" w:hanging="5040"/>
        <w:jc w:val="both"/>
        <w:rPr>
          <w:rFonts w:ascii="Times New Roman" w:eastAsia="MS Mincho" w:hAnsi="Times New Roman"/>
          <w:spacing w:val="-3"/>
          <w:sz w:val="24"/>
          <w:szCs w:val="24"/>
        </w:rPr>
      </w:pPr>
    </w:p>
    <w:p w14:paraId="186CEA92" w14:textId="77777777" w:rsidR="00321B8A" w:rsidRDefault="00321B8A" w:rsidP="005D6B1B">
      <w:pPr>
        <w:suppressLineNumbers/>
        <w:spacing w:after="0" w:line="240" w:lineRule="auto"/>
        <w:ind w:left="5040" w:hanging="5040"/>
        <w:jc w:val="both"/>
        <w:rPr>
          <w:rFonts w:ascii="Times New Roman" w:eastAsia="MS Mincho" w:hAnsi="Times New Roman"/>
          <w:spacing w:val="-3"/>
          <w:sz w:val="24"/>
          <w:szCs w:val="24"/>
        </w:rPr>
      </w:pPr>
    </w:p>
    <w:p w14:paraId="45EB0C3F" w14:textId="77777777" w:rsidR="00321B8A" w:rsidRDefault="00321B8A" w:rsidP="005D6B1B">
      <w:pPr>
        <w:suppressLineNumbers/>
        <w:spacing w:after="0" w:line="240" w:lineRule="auto"/>
        <w:ind w:left="5040" w:hanging="5040"/>
        <w:jc w:val="both"/>
        <w:rPr>
          <w:rFonts w:ascii="Times New Roman" w:eastAsia="MS Mincho" w:hAnsi="Times New Roman"/>
          <w:spacing w:val="-3"/>
          <w:sz w:val="24"/>
          <w:szCs w:val="24"/>
        </w:rPr>
      </w:pPr>
    </w:p>
    <w:p w14:paraId="1FF9DE06" w14:textId="77777777" w:rsidR="00321B8A" w:rsidRDefault="00321B8A" w:rsidP="005D6B1B">
      <w:pPr>
        <w:suppressLineNumbers/>
        <w:spacing w:after="0" w:line="240" w:lineRule="auto"/>
        <w:ind w:left="5040" w:hanging="5040"/>
        <w:jc w:val="both"/>
        <w:rPr>
          <w:rFonts w:ascii="Times New Roman" w:eastAsia="MS Mincho" w:hAnsi="Times New Roman"/>
          <w:spacing w:val="-3"/>
          <w:sz w:val="24"/>
          <w:szCs w:val="24"/>
        </w:rPr>
      </w:pPr>
    </w:p>
    <w:p w14:paraId="2D123CFA" w14:textId="77777777" w:rsidR="00321B8A" w:rsidRDefault="00321B8A" w:rsidP="005D6B1B">
      <w:pPr>
        <w:suppressLineNumbers/>
        <w:spacing w:after="0" w:line="240" w:lineRule="auto"/>
        <w:ind w:left="5040" w:hanging="5040"/>
        <w:jc w:val="both"/>
        <w:rPr>
          <w:rFonts w:ascii="Times New Roman" w:eastAsia="MS Mincho" w:hAnsi="Times New Roman"/>
          <w:spacing w:val="-3"/>
          <w:sz w:val="24"/>
          <w:szCs w:val="24"/>
        </w:rPr>
      </w:pPr>
    </w:p>
    <w:p w14:paraId="0EEDB378" w14:textId="77777777" w:rsidR="00321B8A" w:rsidRDefault="00321B8A" w:rsidP="005D6B1B">
      <w:pPr>
        <w:suppressLineNumbers/>
        <w:spacing w:after="0" w:line="240" w:lineRule="auto"/>
        <w:ind w:left="5040" w:hanging="5040"/>
        <w:jc w:val="both"/>
        <w:rPr>
          <w:rFonts w:ascii="Times New Roman" w:eastAsia="MS Mincho" w:hAnsi="Times New Roman"/>
          <w:spacing w:val="-3"/>
          <w:sz w:val="24"/>
          <w:szCs w:val="24"/>
        </w:rPr>
      </w:pPr>
    </w:p>
    <w:p w14:paraId="49337CF7" w14:textId="77777777" w:rsidR="00321B8A" w:rsidRDefault="00321B8A" w:rsidP="005D6B1B">
      <w:pPr>
        <w:suppressLineNumbers/>
        <w:spacing w:after="0" w:line="240" w:lineRule="auto"/>
        <w:ind w:left="5040" w:hanging="5040"/>
        <w:jc w:val="both"/>
        <w:rPr>
          <w:rFonts w:ascii="Times New Roman" w:eastAsia="MS Mincho" w:hAnsi="Times New Roman"/>
          <w:spacing w:val="-3"/>
          <w:sz w:val="24"/>
          <w:szCs w:val="24"/>
        </w:rPr>
      </w:pPr>
    </w:p>
    <w:p w14:paraId="58FFF462" w14:textId="77777777" w:rsidR="00321B8A" w:rsidRDefault="00321B8A" w:rsidP="005D6B1B">
      <w:pPr>
        <w:suppressLineNumbers/>
        <w:spacing w:after="0" w:line="240" w:lineRule="auto"/>
        <w:ind w:left="5040" w:hanging="5040"/>
        <w:jc w:val="both"/>
        <w:rPr>
          <w:rFonts w:ascii="Times New Roman" w:eastAsia="MS Mincho" w:hAnsi="Times New Roman"/>
          <w:spacing w:val="-3"/>
          <w:sz w:val="24"/>
          <w:szCs w:val="24"/>
        </w:rPr>
      </w:pPr>
    </w:p>
    <w:p w14:paraId="6EF0D553" w14:textId="77777777" w:rsidR="00321B8A" w:rsidRDefault="00321B8A" w:rsidP="005D6B1B">
      <w:pPr>
        <w:suppressLineNumbers/>
        <w:spacing w:after="0" w:line="240" w:lineRule="auto"/>
        <w:ind w:left="5040" w:hanging="5040"/>
        <w:jc w:val="both"/>
        <w:rPr>
          <w:rFonts w:ascii="Times New Roman" w:eastAsia="MS Mincho" w:hAnsi="Times New Roman"/>
          <w:spacing w:val="-3"/>
          <w:sz w:val="24"/>
          <w:szCs w:val="24"/>
        </w:rPr>
      </w:pPr>
    </w:p>
    <w:p w14:paraId="097F0DC8" w14:textId="77777777" w:rsidR="00321B8A" w:rsidRDefault="00321B8A" w:rsidP="005D6B1B">
      <w:pPr>
        <w:suppressLineNumbers/>
        <w:spacing w:after="0" w:line="240" w:lineRule="auto"/>
        <w:ind w:left="5040" w:hanging="5040"/>
        <w:jc w:val="both"/>
        <w:rPr>
          <w:rFonts w:ascii="Times New Roman" w:eastAsia="MS Mincho" w:hAnsi="Times New Roman"/>
          <w:spacing w:val="-3"/>
          <w:sz w:val="24"/>
          <w:szCs w:val="24"/>
        </w:rPr>
      </w:pPr>
    </w:p>
    <w:p w14:paraId="41B14F54" w14:textId="77777777" w:rsidR="00321B8A" w:rsidRPr="000B4F52" w:rsidRDefault="00321B8A" w:rsidP="005D6B1B">
      <w:pPr>
        <w:suppressLineNumbers/>
        <w:spacing w:after="0" w:line="240" w:lineRule="auto"/>
        <w:ind w:left="5040" w:hanging="5040"/>
        <w:jc w:val="both"/>
        <w:rPr>
          <w:rFonts w:ascii="Times New Roman" w:eastAsia="MS Mincho" w:hAnsi="Times New Roman"/>
          <w:spacing w:val="-3"/>
          <w:sz w:val="24"/>
          <w:szCs w:val="24"/>
        </w:rPr>
      </w:pPr>
    </w:p>
    <w:p w14:paraId="03455B98" w14:textId="77777777" w:rsidR="005D6B1B" w:rsidRPr="000B4F52" w:rsidRDefault="005D6B1B" w:rsidP="005D6B1B">
      <w:pPr>
        <w:suppressLineNumbers/>
        <w:spacing w:after="0" w:line="240" w:lineRule="auto"/>
        <w:ind w:left="5040" w:hanging="5040"/>
        <w:jc w:val="both"/>
        <w:rPr>
          <w:rFonts w:ascii="Times New Roman" w:eastAsia="Times New Roman" w:hAnsi="Times New Roman"/>
          <w:color w:val="000000"/>
          <w:sz w:val="24"/>
          <w:szCs w:val="24"/>
        </w:rPr>
      </w:pPr>
    </w:p>
    <w:p w14:paraId="474ED07B" w14:textId="77777777" w:rsidR="005D6B1B" w:rsidRPr="00B2349D" w:rsidRDefault="005D6B1B" w:rsidP="00B2349D">
      <w:pPr>
        <w:pStyle w:val="ListParagraph"/>
        <w:numPr>
          <w:ilvl w:val="0"/>
          <w:numId w:val="1"/>
        </w:numPr>
        <w:spacing w:after="0" w:line="480" w:lineRule="auto"/>
        <w:jc w:val="both"/>
        <w:rPr>
          <w:rFonts w:ascii="Times New Roman" w:eastAsia="MS Mincho" w:hAnsi="Times New Roman"/>
          <w:b/>
          <w:bCs/>
          <w:sz w:val="24"/>
          <w:szCs w:val="24"/>
        </w:rPr>
      </w:pPr>
      <w:r w:rsidRPr="00B2349D">
        <w:rPr>
          <w:rFonts w:ascii="Times New Roman" w:eastAsia="MS Mincho" w:hAnsi="Times New Roman"/>
          <w:b/>
          <w:bCs/>
          <w:sz w:val="24"/>
          <w:szCs w:val="24"/>
        </w:rPr>
        <w:lastRenderedPageBreak/>
        <w:t>Introduction</w:t>
      </w:r>
    </w:p>
    <w:p w14:paraId="35A0DDEB" w14:textId="5602B9FD" w:rsidR="005D6B1B" w:rsidRPr="00B2349D" w:rsidRDefault="005D6B1B" w:rsidP="00B2349D">
      <w:pPr>
        <w:spacing w:after="0" w:line="480" w:lineRule="auto"/>
        <w:ind w:firstLine="720"/>
        <w:jc w:val="both"/>
        <w:rPr>
          <w:rFonts w:ascii="Times New Roman" w:eastAsia="MS Mincho" w:hAnsi="Times New Roman"/>
          <w:sz w:val="24"/>
          <w:szCs w:val="24"/>
        </w:rPr>
      </w:pPr>
      <w:r w:rsidRPr="00B2349D">
        <w:rPr>
          <w:rFonts w:ascii="Times New Roman" w:eastAsia="MS Mincho" w:hAnsi="Times New Roman"/>
          <w:sz w:val="24"/>
          <w:szCs w:val="24"/>
        </w:rPr>
        <w:t>On March 25, 2026, the Committee on Consumer and Worker Protection, chaired by Council Member Harvey Epstein, will hold a vote on Proposed Introduction Number 177-A by Council Member Epstein, in relation to a student loan financial counseling program. The Committee heard a previous version of this legislation on February 23, 2026 and received testimony from the New York City Department of Consumer and Worker Protection (DCWP), consumer advocates and other interested parties.</w:t>
      </w:r>
    </w:p>
    <w:p w14:paraId="329FF658" w14:textId="69923D9A" w:rsidR="005D6B1B" w:rsidRPr="00B2349D" w:rsidRDefault="005D6B1B" w:rsidP="00B2349D">
      <w:pPr>
        <w:pStyle w:val="ListParagraph"/>
        <w:numPr>
          <w:ilvl w:val="0"/>
          <w:numId w:val="1"/>
        </w:numPr>
        <w:spacing w:after="0" w:line="480" w:lineRule="auto"/>
        <w:rPr>
          <w:rFonts w:ascii="Times New Roman" w:hAnsi="Times New Roman"/>
          <w:b/>
          <w:bCs/>
          <w:sz w:val="24"/>
          <w:szCs w:val="24"/>
        </w:rPr>
      </w:pPr>
      <w:r w:rsidRPr="00B2349D">
        <w:rPr>
          <w:rFonts w:ascii="Times New Roman" w:hAnsi="Times New Roman"/>
          <w:b/>
          <w:bCs/>
          <w:sz w:val="24"/>
          <w:szCs w:val="24"/>
        </w:rPr>
        <w:t xml:space="preserve">Background </w:t>
      </w:r>
    </w:p>
    <w:p w14:paraId="57F6FAB5" w14:textId="0DFCBC8B" w:rsidR="005D6B1B" w:rsidRPr="00B2349D" w:rsidRDefault="005D6B1B" w:rsidP="00B2349D">
      <w:pPr>
        <w:spacing w:after="0" w:line="480" w:lineRule="auto"/>
        <w:ind w:firstLine="720"/>
        <w:jc w:val="both"/>
        <w:rPr>
          <w:rFonts w:ascii="Times New Roman" w:eastAsia="MS Mincho" w:hAnsi="Times New Roman"/>
          <w:sz w:val="24"/>
          <w:szCs w:val="24"/>
        </w:rPr>
      </w:pPr>
      <w:r w:rsidRPr="00B2349D">
        <w:rPr>
          <w:rFonts w:ascii="Times New Roman" w:eastAsia="MS Mincho" w:hAnsi="Times New Roman"/>
          <w:sz w:val="24"/>
          <w:szCs w:val="24"/>
        </w:rPr>
        <w:t>Student loans have been an integral part of postsecondary education in America since Congress passed the Higher Education Act of 1965, which established grant and scholarship programs for low-income students and provided low-interest loans to students.</w:t>
      </w:r>
      <w:r w:rsidRPr="00B2349D">
        <w:rPr>
          <w:rStyle w:val="FootnoteReference"/>
          <w:rFonts w:ascii="Times New Roman" w:eastAsia="MS Mincho" w:hAnsi="Times New Roman"/>
          <w:sz w:val="24"/>
          <w:szCs w:val="24"/>
        </w:rPr>
        <w:footnoteReference w:id="1"/>
      </w:r>
      <w:r w:rsidRPr="00B2349D">
        <w:rPr>
          <w:rFonts w:ascii="Times New Roman" w:eastAsia="MS Mincho" w:hAnsi="Times New Roman"/>
          <w:sz w:val="24"/>
          <w:szCs w:val="24"/>
        </w:rPr>
        <w:t xml:space="preserve"> Loans helped to make college available to more individuals and, by 1970, the number of graduates with bachelor degrees had nearly doubled compared to the rate in 1950.</w:t>
      </w:r>
      <w:r w:rsidRPr="00B2349D">
        <w:rPr>
          <w:rStyle w:val="FootnoteReference"/>
          <w:rFonts w:ascii="Times New Roman" w:eastAsia="MS Mincho" w:hAnsi="Times New Roman"/>
          <w:sz w:val="24"/>
          <w:szCs w:val="24"/>
        </w:rPr>
        <w:footnoteReference w:id="2"/>
      </w:r>
      <w:r w:rsidRPr="00B2349D">
        <w:rPr>
          <w:rFonts w:ascii="Times New Roman" w:eastAsia="MS Mincho" w:hAnsi="Times New Roman"/>
          <w:sz w:val="24"/>
          <w:szCs w:val="24"/>
        </w:rPr>
        <w:t xml:space="preserve"> However, since that time, the cost of postsecondary education has increased significantly. </w:t>
      </w:r>
      <w:r w:rsidR="0035604A">
        <w:rPr>
          <w:rFonts w:ascii="Times New Roman" w:eastAsia="MS Mincho" w:hAnsi="Times New Roman"/>
          <w:sz w:val="24"/>
          <w:szCs w:val="24"/>
        </w:rPr>
        <w:t>C</w:t>
      </w:r>
      <w:r w:rsidRPr="00B2349D">
        <w:rPr>
          <w:rFonts w:ascii="Times New Roman" w:eastAsia="MS Mincho" w:hAnsi="Times New Roman"/>
          <w:sz w:val="24"/>
          <w:szCs w:val="24"/>
        </w:rPr>
        <w:t xml:space="preserve">osts for tuition at a four-year public institution increased more than 200 percent </w:t>
      </w:r>
      <w:r w:rsidR="00B2349D">
        <w:rPr>
          <w:rFonts w:ascii="Times New Roman" w:eastAsia="MS Mincho" w:hAnsi="Times New Roman"/>
          <w:sz w:val="24"/>
          <w:szCs w:val="24"/>
        </w:rPr>
        <w:t>over the last 25 years</w:t>
      </w:r>
      <w:r w:rsidRPr="00B2349D">
        <w:rPr>
          <w:rFonts w:ascii="Times New Roman" w:eastAsia="MS Mincho" w:hAnsi="Times New Roman"/>
          <w:sz w:val="24"/>
          <w:szCs w:val="24"/>
        </w:rPr>
        <w:t>, while the cost for private nonprofit schools increased nearly 130 percent for the same timeframe</w:t>
      </w:r>
      <w:r w:rsidR="0035604A">
        <w:rPr>
          <w:rFonts w:ascii="Times New Roman" w:eastAsia="MS Mincho" w:hAnsi="Times New Roman"/>
          <w:sz w:val="24"/>
          <w:szCs w:val="24"/>
        </w:rPr>
        <w:t>—</w:t>
      </w:r>
      <w:r w:rsidR="0035604A" w:rsidRPr="00B2349D">
        <w:rPr>
          <w:rFonts w:ascii="Times New Roman" w:eastAsia="MS Mincho" w:hAnsi="Times New Roman"/>
          <w:sz w:val="24"/>
          <w:szCs w:val="24"/>
        </w:rPr>
        <w:t>far exceeding growth in both overall inflation and per capita income</w:t>
      </w:r>
      <w:r w:rsidRPr="00B2349D">
        <w:rPr>
          <w:rFonts w:ascii="Times New Roman" w:eastAsia="MS Mincho" w:hAnsi="Times New Roman"/>
          <w:sz w:val="24"/>
          <w:szCs w:val="24"/>
        </w:rPr>
        <w:t>.</w:t>
      </w:r>
      <w:r w:rsidRPr="00B2349D">
        <w:rPr>
          <w:rStyle w:val="FootnoteReference"/>
          <w:rFonts w:ascii="Times New Roman" w:eastAsia="MS Mincho" w:hAnsi="Times New Roman"/>
          <w:sz w:val="24"/>
          <w:szCs w:val="24"/>
        </w:rPr>
        <w:footnoteReference w:id="3"/>
      </w:r>
      <w:r w:rsidRPr="00B2349D">
        <w:rPr>
          <w:rFonts w:ascii="Times New Roman" w:eastAsia="MS Mincho" w:hAnsi="Times New Roman"/>
          <w:sz w:val="24"/>
          <w:szCs w:val="24"/>
        </w:rPr>
        <w:t xml:space="preserve"> </w:t>
      </w:r>
      <w:r w:rsidR="00607A36">
        <w:rPr>
          <w:rFonts w:ascii="Times New Roman" w:eastAsia="MS Mincho" w:hAnsi="Times New Roman"/>
          <w:sz w:val="24"/>
          <w:szCs w:val="24"/>
        </w:rPr>
        <w:t>Student loan debt and delinquency rates also increased alongside the cost of tuition, as both more individuals accessed higher education and that education was more costly.</w:t>
      </w:r>
      <w:r w:rsidR="00607A36">
        <w:rPr>
          <w:rStyle w:val="FootnoteReference"/>
          <w:rFonts w:ascii="Times New Roman" w:eastAsia="MS Mincho" w:hAnsi="Times New Roman"/>
          <w:sz w:val="24"/>
          <w:szCs w:val="24"/>
        </w:rPr>
        <w:footnoteReference w:id="4"/>
      </w:r>
    </w:p>
    <w:p w14:paraId="69E1A494" w14:textId="17317666" w:rsidR="005D6B1B" w:rsidRPr="00B2349D" w:rsidRDefault="00B2349D" w:rsidP="00B2349D">
      <w:pPr>
        <w:spacing w:after="0" w:line="480" w:lineRule="auto"/>
        <w:ind w:firstLine="720"/>
        <w:jc w:val="both"/>
        <w:rPr>
          <w:rFonts w:ascii="Times New Roman" w:eastAsia="MS Mincho" w:hAnsi="Times New Roman"/>
          <w:sz w:val="24"/>
          <w:szCs w:val="24"/>
        </w:rPr>
      </w:pPr>
      <w:r>
        <w:rPr>
          <w:rFonts w:ascii="Times New Roman" w:eastAsia="MS Mincho" w:hAnsi="Times New Roman"/>
          <w:sz w:val="24"/>
          <w:szCs w:val="24"/>
        </w:rPr>
        <w:lastRenderedPageBreak/>
        <w:t xml:space="preserve">During the COVID-19 pandemic emergency, student loan borrowers got temporary relief. </w:t>
      </w:r>
      <w:r w:rsidR="005D6B1B" w:rsidRPr="00B2349D">
        <w:rPr>
          <w:rFonts w:ascii="Times New Roman" w:eastAsia="MS Mincho" w:hAnsi="Times New Roman"/>
          <w:sz w:val="24"/>
          <w:szCs w:val="24"/>
        </w:rPr>
        <w:t>Between March 2020 and September 2023, the U.S. Department of Education’s office of Federal Student Aid initiated temporary relief for student borrowers by suspending payments and interest accumulation on most federal student loans.</w:t>
      </w:r>
      <w:r w:rsidR="005D6B1B" w:rsidRPr="00B2349D">
        <w:rPr>
          <w:rStyle w:val="FootnoteReference"/>
          <w:rFonts w:ascii="Times New Roman" w:eastAsia="MS Mincho" w:hAnsi="Times New Roman"/>
          <w:sz w:val="24"/>
          <w:szCs w:val="24"/>
        </w:rPr>
        <w:footnoteReference w:id="5"/>
      </w:r>
      <w:r w:rsidR="005D6B1B" w:rsidRPr="00B2349D">
        <w:rPr>
          <w:rFonts w:ascii="Times New Roman" w:eastAsia="MS Mincho" w:hAnsi="Times New Roman"/>
          <w:sz w:val="24"/>
          <w:szCs w:val="24"/>
        </w:rPr>
        <w:t xml:space="preserve"> Since the</w:t>
      </w:r>
      <w:r>
        <w:rPr>
          <w:rFonts w:ascii="Times New Roman" w:eastAsia="MS Mincho" w:hAnsi="Times New Roman"/>
          <w:sz w:val="24"/>
          <w:szCs w:val="24"/>
        </w:rPr>
        <w:t xml:space="preserve"> expiration of those programs</w:t>
      </w:r>
      <w:r w:rsidR="005D6B1B" w:rsidRPr="00B2349D">
        <w:rPr>
          <w:rFonts w:ascii="Times New Roman" w:eastAsia="MS Mincho" w:hAnsi="Times New Roman"/>
          <w:sz w:val="24"/>
          <w:szCs w:val="24"/>
        </w:rPr>
        <w:t>, the federal government has delayed the implementation of involuntary collections on federal student loans, including wage garnishment.</w:t>
      </w:r>
      <w:r w:rsidR="005D6B1B" w:rsidRPr="00B2349D">
        <w:rPr>
          <w:rStyle w:val="FootnoteReference"/>
          <w:rFonts w:ascii="Times New Roman" w:eastAsia="MS Mincho" w:hAnsi="Times New Roman"/>
          <w:sz w:val="24"/>
          <w:szCs w:val="24"/>
        </w:rPr>
        <w:footnoteReference w:id="6"/>
      </w:r>
    </w:p>
    <w:p w14:paraId="38FCDE53" w14:textId="06131E0E" w:rsidR="005D6B1B" w:rsidRPr="00B2349D" w:rsidRDefault="005D6B1B" w:rsidP="00B2349D">
      <w:pPr>
        <w:spacing w:after="0" w:line="480" w:lineRule="auto"/>
        <w:ind w:firstLine="720"/>
        <w:jc w:val="both"/>
        <w:rPr>
          <w:rFonts w:ascii="Times New Roman" w:eastAsia="MS Mincho" w:hAnsi="Times New Roman"/>
          <w:sz w:val="24"/>
          <w:szCs w:val="24"/>
        </w:rPr>
      </w:pPr>
      <w:r w:rsidRPr="00B2349D">
        <w:rPr>
          <w:rFonts w:ascii="Times New Roman" w:eastAsia="MS Mincho" w:hAnsi="Times New Roman"/>
          <w:sz w:val="24"/>
          <w:szCs w:val="24"/>
        </w:rPr>
        <w:t>However, New Yorkers remain burdened by student loan debt and are vulnerable should involuntary collections begin again. As of 2025, 14 percent of adult New York City residents had some student loan debt, with an average loan balance of $41,345.</w:t>
      </w:r>
      <w:r w:rsidRPr="00B2349D">
        <w:rPr>
          <w:rStyle w:val="FootnoteReference"/>
          <w:rFonts w:ascii="Times New Roman" w:eastAsia="MS Mincho" w:hAnsi="Times New Roman"/>
          <w:sz w:val="24"/>
          <w:szCs w:val="24"/>
        </w:rPr>
        <w:footnoteReference w:id="7"/>
      </w:r>
      <w:r w:rsidRPr="00B2349D">
        <w:rPr>
          <w:rFonts w:ascii="Times New Roman" w:eastAsia="MS Mincho" w:hAnsi="Times New Roman"/>
          <w:sz w:val="24"/>
          <w:szCs w:val="24"/>
        </w:rPr>
        <w:t xml:space="preserve"> Of the New York City residents with at least some student loan debt, roughly 11 percent are delinquent, with the highest rate of student loan delinquency in the Bronx at nearly 15 percent.</w:t>
      </w:r>
      <w:r w:rsidRPr="00B2349D">
        <w:rPr>
          <w:rStyle w:val="FootnoteReference"/>
          <w:rFonts w:ascii="Times New Roman" w:eastAsia="MS Mincho" w:hAnsi="Times New Roman"/>
          <w:sz w:val="24"/>
          <w:szCs w:val="24"/>
        </w:rPr>
        <w:footnoteReference w:id="8"/>
      </w:r>
      <w:r w:rsidRPr="00B2349D">
        <w:rPr>
          <w:rFonts w:ascii="Times New Roman" w:eastAsia="MS Mincho" w:hAnsi="Times New Roman"/>
          <w:sz w:val="24"/>
          <w:szCs w:val="24"/>
        </w:rPr>
        <w:t xml:space="preserve"> </w:t>
      </w:r>
    </w:p>
    <w:p w14:paraId="5A4C54CD" w14:textId="2674AC7F" w:rsidR="005D6B1B" w:rsidRPr="00B2349D" w:rsidRDefault="005D6B1B" w:rsidP="00B2349D">
      <w:pPr>
        <w:spacing w:after="0" w:line="480" w:lineRule="auto"/>
        <w:ind w:firstLine="720"/>
        <w:jc w:val="both"/>
        <w:rPr>
          <w:rFonts w:ascii="Times New Roman" w:eastAsia="MS Mincho" w:hAnsi="Times New Roman"/>
          <w:sz w:val="24"/>
          <w:szCs w:val="24"/>
        </w:rPr>
      </w:pPr>
      <w:r w:rsidRPr="00B2349D">
        <w:rPr>
          <w:rFonts w:ascii="Times New Roman" w:eastAsia="MS Mincho" w:hAnsi="Times New Roman"/>
          <w:sz w:val="24"/>
          <w:szCs w:val="24"/>
        </w:rPr>
        <w:t>DCWP offers New Yorkers free, confidential and personalized guidance to get student debt relief.</w:t>
      </w:r>
      <w:r w:rsidRPr="00B2349D">
        <w:rPr>
          <w:rStyle w:val="FootnoteReference"/>
          <w:rFonts w:ascii="Times New Roman" w:eastAsia="MS Mincho" w:hAnsi="Times New Roman"/>
          <w:sz w:val="24"/>
          <w:szCs w:val="24"/>
        </w:rPr>
        <w:footnoteReference w:id="9"/>
      </w:r>
      <w:r w:rsidRPr="00B2349D">
        <w:rPr>
          <w:rFonts w:ascii="Times New Roman" w:eastAsia="MS Mincho" w:hAnsi="Times New Roman"/>
          <w:sz w:val="24"/>
          <w:szCs w:val="24"/>
        </w:rPr>
        <w:t xml:space="preserve"> Individuals can get information about repayment plans, forgiveness options and assistance with possible defaults online through a partnership with a company called Summer launched in </w:t>
      </w:r>
      <w:r w:rsidRPr="00B2349D">
        <w:rPr>
          <w:rFonts w:ascii="Times New Roman" w:eastAsia="MS Mincho" w:hAnsi="Times New Roman"/>
          <w:sz w:val="24"/>
          <w:szCs w:val="24"/>
        </w:rPr>
        <w:lastRenderedPageBreak/>
        <w:t>2025.</w:t>
      </w:r>
      <w:r w:rsidRPr="00B2349D">
        <w:rPr>
          <w:rStyle w:val="FootnoteReference"/>
          <w:rFonts w:ascii="Times New Roman" w:eastAsia="MS Mincho" w:hAnsi="Times New Roman"/>
          <w:sz w:val="24"/>
          <w:szCs w:val="24"/>
        </w:rPr>
        <w:footnoteReference w:id="10"/>
      </w:r>
      <w:r w:rsidRPr="00B2349D">
        <w:rPr>
          <w:rFonts w:ascii="Times New Roman" w:eastAsia="MS Mincho" w:hAnsi="Times New Roman"/>
          <w:sz w:val="24"/>
          <w:szCs w:val="24"/>
        </w:rPr>
        <w:t xml:space="preserve"> New York City residents can also work with a financial counselor at a Financial Empowerment Center to get assistance with managing loan payments along with other expenses.</w:t>
      </w:r>
      <w:r w:rsidRPr="00B2349D">
        <w:rPr>
          <w:rStyle w:val="FootnoteReference"/>
          <w:rFonts w:ascii="Times New Roman" w:eastAsia="MS Mincho" w:hAnsi="Times New Roman"/>
          <w:sz w:val="24"/>
          <w:szCs w:val="24"/>
        </w:rPr>
        <w:footnoteReference w:id="11"/>
      </w:r>
    </w:p>
    <w:p w14:paraId="2B43A30E" w14:textId="62DBD4A1" w:rsidR="005D6B1B" w:rsidRPr="00B2349D" w:rsidRDefault="005D6B1B" w:rsidP="00B2349D">
      <w:pPr>
        <w:pStyle w:val="ListParagraph"/>
        <w:numPr>
          <w:ilvl w:val="0"/>
          <w:numId w:val="1"/>
        </w:numPr>
        <w:spacing w:after="0" w:line="480" w:lineRule="auto"/>
        <w:rPr>
          <w:rFonts w:ascii="Times New Roman" w:hAnsi="Times New Roman"/>
          <w:b/>
          <w:bCs/>
          <w:sz w:val="24"/>
          <w:szCs w:val="24"/>
        </w:rPr>
      </w:pPr>
      <w:r w:rsidRPr="00B2349D">
        <w:rPr>
          <w:rFonts w:ascii="Times New Roman" w:hAnsi="Times New Roman"/>
          <w:b/>
          <w:bCs/>
          <w:sz w:val="24"/>
          <w:szCs w:val="24"/>
        </w:rPr>
        <w:t>Legislative Analysis</w:t>
      </w:r>
    </w:p>
    <w:p w14:paraId="6BB9C000" w14:textId="4CFB7187" w:rsidR="005D6B1B" w:rsidRPr="00B2349D" w:rsidRDefault="005D6B1B" w:rsidP="00B2349D">
      <w:pPr>
        <w:pStyle w:val="NoSpacing"/>
        <w:spacing w:line="480" w:lineRule="auto"/>
        <w:ind w:firstLine="720"/>
        <w:jc w:val="both"/>
        <w:rPr>
          <w:rFonts w:cs="Times New Roman"/>
          <w:szCs w:val="24"/>
        </w:rPr>
      </w:pPr>
      <w:r w:rsidRPr="00B2349D">
        <w:rPr>
          <w:rFonts w:cs="Times New Roman"/>
          <w:szCs w:val="24"/>
        </w:rPr>
        <w:t>Proposed Introduction Number 177-A would require DCWP to create and run a program to provide individualized counseling to individuals about federal and state student loan forgiveness programs and other loan repayment options.</w:t>
      </w:r>
    </w:p>
    <w:p w14:paraId="1C64F420" w14:textId="726AB508" w:rsidR="00B2349D" w:rsidRPr="00B2349D" w:rsidRDefault="005D6B1B" w:rsidP="00B2349D">
      <w:pPr>
        <w:pStyle w:val="NoSpacing"/>
        <w:spacing w:line="480" w:lineRule="auto"/>
        <w:ind w:firstLine="720"/>
        <w:jc w:val="both"/>
        <w:rPr>
          <w:rFonts w:cs="Times New Roman"/>
          <w:szCs w:val="24"/>
        </w:rPr>
      </w:pPr>
      <w:r w:rsidRPr="00B2349D">
        <w:rPr>
          <w:rFonts w:cs="Times New Roman"/>
          <w:szCs w:val="24"/>
        </w:rPr>
        <w:t xml:space="preserve">Since introduction, the </w:t>
      </w:r>
      <w:r w:rsidR="00B2349D" w:rsidRPr="00B2349D">
        <w:rPr>
          <w:rFonts w:cs="Times New Roman"/>
          <w:szCs w:val="24"/>
        </w:rPr>
        <w:t>mandate of the</w:t>
      </w:r>
      <w:r w:rsidRPr="00B2349D">
        <w:rPr>
          <w:rFonts w:cs="Times New Roman"/>
          <w:szCs w:val="24"/>
        </w:rPr>
        <w:t xml:space="preserve"> program established by the bill </w:t>
      </w:r>
      <w:r w:rsidR="00B2349D" w:rsidRPr="00B2349D">
        <w:rPr>
          <w:rFonts w:cs="Times New Roman"/>
          <w:szCs w:val="24"/>
        </w:rPr>
        <w:t>was</w:t>
      </w:r>
      <w:r w:rsidRPr="00B2349D">
        <w:rPr>
          <w:rFonts w:cs="Times New Roman"/>
          <w:szCs w:val="24"/>
        </w:rPr>
        <w:t xml:space="preserve"> expanded to include </w:t>
      </w:r>
      <w:r w:rsidR="00B2349D" w:rsidRPr="00B2349D">
        <w:rPr>
          <w:rFonts w:cs="Times New Roman"/>
          <w:szCs w:val="24"/>
        </w:rPr>
        <w:t xml:space="preserve">counseling related to </w:t>
      </w:r>
      <w:r w:rsidRPr="00B2349D">
        <w:rPr>
          <w:rFonts w:cs="Times New Roman"/>
          <w:szCs w:val="24"/>
        </w:rPr>
        <w:t xml:space="preserve">loan repayment options in addition to programs for federal student loan forgiveness. </w:t>
      </w:r>
    </w:p>
    <w:p w14:paraId="0FF49250" w14:textId="5235A54E" w:rsidR="005D6B1B" w:rsidRPr="00B2349D" w:rsidRDefault="005D6B1B" w:rsidP="00B2349D">
      <w:pPr>
        <w:pStyle w:val="ListParagraph"/>
        <w:numPr>
          <w:ilvl w:val="0"/>
          <w:numId w:val="1"/>
        </w:numPr>
        <w:spacing w:after="0" w:line="480" w:lineRule="auto"/>
        <w:rPr>
          <w:rFonts w:ascii="Times New Roman" w:hAnsi="Times New Roman"/>
          <w:b/>
          <w:bCs/>
          <w:sz w:val="24"/>
          <w:szCs w:val="24"/>
        </w:rPr>
      </w:pPr>
      <w:r w:rsidRPr="00B2349D">
        <w:rPr>
          <w:rFonts w:ascii="Times New Roman" w:hAnsi="Times New Roman"/>
          <w:b/>
          <w:bCs/>
          <w:sz w:val="24"/>
          <w:szCs w:val="24"/>
        </w:rPr>
        <w:t xml:space="preserve">Conclusion </w:t>
      </w:r>
    </w:p>
    <w:p w14:paraId="3026CB19" w14:textId="5222F302" w:rsidR="00B2349D" w:rsidRDefault="00B2349D" w:rsidP="003928BA">
      <w:pPr>
        <w:spacing w:after="0" w:line="480" w:lineRule="auto"/>
        <w:ind w:firstLine="720"/>
        <w:rPr>
          <w:rFonts w:ascii="Times New Roman" w:hAnsi="Times New Roman"/>
          <w:sz w:val="24"/>
          <w:szCs w:val="24"/>
        </w:rPr>
      </w:pPr>
      <w:r w:rsidRPr="00B2349D">
        <w:rPr>
          <w:rFonts w:ascii="Times New Roman" w:hAnsi="Times New Roman"/>
          <w:sz w:val="24"/>
          <w:szCs w:val="24"/>
        </w:rPr>
        <w:t xml:space="preserve">The Committee looks forward to a vote on Proposed Introduction Number 177-A. </w:t>
      </w:r>
    </w:p>
    <w:p w14:paraId="4426F340" w14:textId="77777777" w:rsidR="003928BA" w:rsidRDefault="003928BA" w:rsidP="003928BA">
      <w:pPr>
        <w:spacing w:after="0" w:line="480" w:lineRule="auto"/>
        <w:ind w:firstLine="720"/>
        <w:rPr>
          <w:rFonts w:ascii="Times New Roman" w:hAnsi="Times New Roman"/>
          <w:sz w:val="24"/>
          <w:szCs w:val="24"/>
        </w:rPr>
      </w:pPr>
    </w:p>
    <w:p w14:paraId="55839859" w14:textId="77777777" w:rsidR="003928BA" w:rsidRDefault="003928BA" w:rsidP="003928BA">
      <w:pPr>
        <w:spacing w:after="0" w:line="480" w:lineRule="auto"/>
        <w:ind w:firstLine="720"/>
        <w:rPr>
          <w:rFonts w:ascii="Times New Roman" w:hAnsi="Times New Roman"/>
          <w:sz w:val="24"/>
          <w:szCs w:val="24"/>
        </w:rPr>
      </w:pPr>
    </w:p>
    <w:p w14:paraId="0D352FA6" w14:textId="77777777" w:rsidR="003928BA" w:rsidRDefault="003928BA" w:rsidP="003928BA">
      <w:pPr>
        <w:spacing w:after="0" w:line="480" w:lineRule="auto"/>
        <w:ind w:firstLine="720"/>
        <w:rPr>
          <w:rFonts w:ascii="Times New Roman" w:hAnsi="Times New Roman"/>
          <w:sz w:val="24"/>
          <w:szCs w:val="24"/>
        </w:rPr>
      </w:pPr>
    </w:p>
    <w:p w14:paraId="3D9409CA" w14:textId="77777777" w:rsidR="003928BA" w:rsidRDefault="003928BA" w:rsidP="003928BA">
      <w:pPr>
        <w:spacing w:after="0" w:line="480" w:lineRule="auto"/>
        <w:ind w:firstLine="720"/>
        <w:rPr>
          <w:rFonts w:ascii="Times New Roman" w:hAnsi="Times New Roman"/>
          <w:sz w:val="24"/>
          <w:szCs w:val="24"/>
        </w:rPr>
      </w:pPr>
    </w:p>
    <w:p w14:paraId="384B7222" w14:textId="77777777" w:rsidR="003928BA" w:rsidRDefault="003928BA" w:rsidP="003928BA">
      <w:pPr>
        <w:spacing w:after="0" w:line="480" w:lineRule="auto"/>
        <w:ind w:firstLine="720"/>
        <w:rPr>
          <w:rFonts w:ascii="Times New Roman" w:hAnsi="Times New Roman"/>
          <w:sz w:val="24"/>
          <w:szCs w:val="24"/>
        </w:rPr>
      </w:pPr>
    </w:p>
    <w:p w14:paraId="0F13D3AA" w14:textId="77777777" w:rsidR="003928BA" w:rsidRDefault="003928BA" w:rsidP="003928BA">
      <w:pPr>
        <w:spacing w:after="0" w:line="480" w:lineRule="auto"/>
        <w:ind w:firstLine="720"/>
        <w:rPr>
          <w:rFonts w:ascii="Times New Roman" w:hAnsi="Times New Roman"/>
          <w:sz w:val="24"/>
          <w:szCs w:val="24"/>
        </w:rPr>
      </w:pPr>
    </w:p>
    <w:p w14:paraId="0BC2B366" w14:textId="77777777" w:rsidR="003928BA" w:rsidRDefault="003928BA" w:rsidP="003928BA">
      <w:pPr>
        <w:spacing w:after="0" w:line="480" w:lineRule="auto"/>
        <w:ind w:firstLine="720"/>
        <w:rPr>
          <w:rFonts w:ascii="Times New Roman" w:hAnsi="Times New Roman"/>
          <w:sz w:val="24"/>
          <w:szCs w:val="24"/>
        </w:rPr>
      </w:pPr>
    </w:p>
    <w:p w14:paraId="092138A6" w14:textId="120F4C4F" w:rsidR="003928BA" w:rsidRDefault="003928BA" w:rsidP="00C94583">
      <w:pPr>
        <w:spacing w:after="0" w:line="480" w:lineRule="auto"/>
        <w:rPr>
          <w:rFonts w:ascii="Times New Roman" w:hAnsi="Times New Roman"/>
          <w:sz w:val="24"/>
          <w:szCs w:val="24"/>
        </w:rPr>
      </w:pPr>
    </w:p>
    <w:p w14:paraId="44815F0E" w14:textId="77777777" w:rsidR="00C94583" w:rsidRDefault="00C94583" w:rsidP="00C94583">
      <w:pPr>
        <w:spacing w:after="0" w:line="480" w:lineRule="auto"/>
        <w:rPr>
          <w:rFonts w:ascii="Times New Roman" w:hAnsi="Times New Roman"/>
          <w:sz w:val="24"/>
          <w:szCs w:val="24"/>
        </w:rPr>
      </w:pPr>
    </w:p>
    <w:p w14:paraId="6B1A8AA1" w14:textId="77777777" w:rsidR="00321B8A" w:rsidRPr="00321B8A" w:rsidRDefault="00321B8A" w:rsidP="00321B8A">
      <w:pPr>
        <w:spacing w:after="0" w:line="240" w:lineRule="auto"/>
        <w:jc w:val="center"/>
        <w:rPr>
          <w:rFonts w:ascii="Times New Roman" w:eastAsia="Times New Roman" w:hAnsi="Times New Roman"/>
          <w:sz w:val="24"/>
          <w:szCs w:val="24"/>
        </w:rPr>
      </w:pPr>
      <w:r w:rsidRPr="00321B8A">
        <w:rPr>
          <w:rFonts w:ascii="Times New Roman" w:eastAsia="Times New Roman" w:hAnsi="Times New Roman"/>
          <w:sz w:val="24"/>
          <w:szCs w:val="24"/>
        </w:rPr>
        <w:lastRenderedPageBreak/>
        <w:t>Proposed Int. No. 177-A</w:t>
      </w:r>
    </w:p>
    <w:p w14:paraId="74452E4F" w14:textId="77777777" w:rsidR="00321B8A" w:rsidRPr="00321B8A" w:rsidRDefault="00321B8A" w:rsidP="00321B8A">
      <w:pPr>
        <w:spacing w:after="0" w:line="240" w:lineRule="auto"/>
        <w:jc w:val="center"/>
        <w:rPr>
          <w:rFonts w:ascii="Times New Roman" w:eastAsia="Times New Roman" w:hAnsi="Times New Roman"/>
          <w:sz w:val="24"/>
          <w:szCs w:val="24"/>
        </w:rPr>
      </w:pPr>
    </w:p>
    <w:p w14:paraId="1D0E753A" w14:textId="77777777" w:rsidR="00321B8A" w:rsidRPr="00321B8A" w:rsidRDefault="00321B8A" w:rsidP="00321B8A">
      <w:pPr>
        <w:autoSpaceDE w:val="0"/>
        <w:autoSpaceDN w:val="0"/>
        <w:adjustRightInd w:val="0"/>
        <w:spacing w:after="0" w:line="240" w:lineRule="auto"/>
        <w:jc w:val="both"/>
        <w:rPr>
          <w:rFonts w:ascii="Times New Roman" w:hAnsi="Times New Roman"/>
          <w:sz w:val="24"/>
          <w:szCs w:val="24"/>
        </w:rPr>
      </w:pPr>
      <w:r w:rsidRPr="00321B8A">
        <w:rPr>
          <w:rFonts w:ascii="Times New Roman" w:hAnsi="Times New Roman"/>
          <w:sz w:val="24"/>
          <w:szCs w:val="24"/>
        </w:rPr>
        <w:t>By Council Members Epstein, Louis, Narcisse, Schulman and Hanks</w:t>
      </w:r>
    </w:p>
    <w:p w14:paraId="4EB3F488" w14:textId="77777777" w:rsidR="00321B8A" w:rsidRPr="00321B8A" w:rsidRDefault="00321B8A" w:rsidP="00321B8A">
      <w:pPr>
        <w:spacing w:after="0" w:line="240" w:lineRule="auto"/>
        <w:jc w:val="center"/>
        <w:rPr>
          <w:rFonts w:ascii="Times New Roman" w:eastAsia="Times New Roman" w:hAnsi="Times New Roman"/>
          <w:sz w:val="24"/>
          <w:szCs w:val="24"/>
        </w:rPr>
      </w:pPr>
    </w:p>
    <w:p w14:paraId="68B8E3AA" w14:textId="77777777" w:rsidR="00321B8A" w:rsidRPr="00321B8A" w:rsidRDefault="00321B8A" w:rsidP="00321B8A">
      <w:pPr>
        <w:spacing w:after="0" w:line="240" w:lineRule="auto"/>
        <w:jc w:val="both"/>
        <w:rPr>
          <w:rFonts w:ascii="Times New Roman" w:eastAsia="Times New Roman" w:hAnsi="Times New Roman"/>
          <w:vanish/>
          <w:sz w:val="24"/>
          <w:szCs w:val="24"/>
        </w:rPr>
      </w:pPr>
      <w:r w:rsidRPr="00321B8A">
        <w:rPr>
          <w:rFonts w:ascii="Times New Roman" w:eastAsia="Times New Roman" w:hAnsi="Times New Roman"/>
          <w:vanish/>
          <w:sz w:val="24"/>
          <w:szCs w:val="24"/>
        </w:rPr>
        <w:t>..Title</w:t>
      </w:r>
    </w:p>
    <w:p w14:paraId="1802DDEE" w14:textId="77777777" w:rsidR="00321B8A" w:rsidRPr="00321B8A" w:rsidRDefault="00321B8A" w:rsidP="00321B8A">
      <w:pPr>
        <w:spacing w:after="0" w:line="240" w:lineRule="auto"/>
        <w:jc w:val="both"/>
        <w:rPr>
          <w:rFonts w:ascii="Times New Roman" w:eastAsia="Times New Roman" w:hAnsi="Times New Roman"/>
          <w:sz w:val="24"/>
          <w:szCs w:val="24"/>
        </w:rPr>
      </w:pPr>
      <w:r w:rsidRPr="00321B8A">
        <w:rPr>
          <w:rFonts w:ascii="Times New Roman" w:eastAsia="Times New Roman" w:hAnsi="Times New Roman"/>
          <w:sz w:val="24"/>
          <w:szCs w:val="24"/>
        </w:rPr>
        <w:t>A Local Law to amend the administrative code of the city of New York, in relation to a student loan financial counseling program</w:t>
      </w:r>
    </w:p>
    <w:p w14:paraId="4108BFE3" w14:textId="77777777" w:rsidR="00321B8A" w:rsidRPr="00321B8A" w:rsidRDefault="00321B8A" w:rsidP="00321B8A">
      <w:pPr>
        <w:spacing w:after="0" w:line="240" w:lineRule="auto"/>
        <w:jc w:val="both"/>
        <w:rPr>
          <w:rFonts w:ascii="Times New Roman" w:eastAsia="Times New Roman" w:hAnsi="Times New Roman"/>
          <w:vanish/>
          <w:sz w:val="24"/>
          <w:szCs w:val="24"/>
        </w:rPr>
      </w:pPr>
      <w:r w:rsidRPr="00321B8A">
        <w:rPr>
          <w:rFonts w:ascii="Times New Roman" w:eastAsia="Times New Roman" w:hAnsi="Times New Roman"/>
          <w:vanish/>
          <w:sz w:val="24"/>
          <w:szCs w:val="24"/>
        </w:rPr>
        <w:t>..Body</w:t>
      </w:r>
    </w:p>
    <w:p w14:paraId="07B64BCC" w14:textId="77777777" w:rsidR="00321B8A" w:rsidRPr="00321B8A" w:rsidRDefault="00321B8A" w:rsidP="00321B8A">
      <w:pPr>
        <w:spacing w:after="0" w:line="240" w:lineRule="auto"/>
        <w:jc w:val="both"/>
        <w:rPr>
          <w:rFonts w:ascii="Times New Roman" w:eastAsia="Times New Roman" w:hAnsi="Times New Roman"/>
          <w:sz w:val="24"/>
          <w:szCs w:val="24"/>
          <w:u w:val="single"/>
        </w:rPr>
      </w:pPr>
    </w:p>
    <w:p w14:paraId="77868CE6" w14:textId="77777777" w:rsidR="00321B8A" w:rsidRPr="00321B8A" w:rsidRDefault="00321B8A" w:rsidP="00321B8A">
      <w:pPr>
        <w:spacing w:after="0" w:line="240" w:lineRule="auto"/>
        <w:jc w:val="both"/>
        <w:rPr>
          <w:rFonts w:ascii="Times New Roman" w:eastAsia="Times New Roman" w:hAnsi="Times New Roman"/>
          <w:sz w:val="24"/>
          <w:szCs w:val="24"/>
        </w:rPr>
      </w:pPr>
      <w:r w:rsidRPr="00321B8A">
        <w:rPr>
          <w:rFonts w:ascii="Times New Roman" w:eastAsia="Times New Roman" w:hAnsi="Times New Roman"/>
          <w:sz w:val="24"/>
          <w:szCs w:val="24"/>
          <w:u w:val="single"/>
        </w:rPr>
        <w:t>Be it enacted by the Council as follows:</w:t>
      </w:r>
    </w:p>
    <w:p w14:paraId="7FD851CE" w14:textId="77777777" w:rsidR="00321B8A" w:rsidRPr="00321B8A" w:rsidRDefault="00321B8A" w:rsidP="00321B8A">
      <w:pPr>
        <w:spacing w:after="0" w:line="240" w:lineRule="auto"/>
        <w:ind w:firstLine="720"/>
        <w:jc w:val="both"/>
        <w:rPr>
          <w:rFonts w:ascii="Times New Roman" w:eastAsia="Times New Roman" w:hAnsi="Times New Roman"/>
          <w:sz w:val="24"/>
          <w:szCs w:val="24"/>
        </w:rPr>
      </w:pPr>
    </w:p>
    <w:p w14:paraId="28C74E96" w14:textId="77777777" w:rsidR="00321B8A" w:rsidRPr="00321B8A" w:rsidRDefault="00321B8A" w:rsidP="00321B8A">
      <w:pPr>
        <w:spacing w:after="0" w:line="480" w:lineRule="auto"/>
        <w:ind w:firstLine="720"/>
        <w:jc w:val="both"/>
        <w:rPr>
          <w:rFonts w:ascii="Times New Roman" w:eastAsia="Times New Roman" w:hAnsi="Times New Roman"/>
          <w:sz w:val="24"/>
          <w:szCs w:val="24"/>
        </w:rPr>
        <w:sectPr w:rsidR="00321B8A" w:rsidRPr="00321B8A" w:rsidSect="00321B8A">
          <w:footerReference w:type="default" r:id="rId9"/>
          <w:footerReference w:type="first" r:id="rId10"/>
          <w:pgSz w:w="12240" w:h="15840"/>
          <w:pgMar w:top="1440" w:right="1440" w:bottom="1440" w:left="1440" w:header="720" w:footer="720" w:gutter="0"/>
          <w:cols w:space="720"/>
          <w:titlePg/>
          <w:docGrid w:linePitch="360"/>
        </w:sectPr>
      </w:pPr>
    </w:p>
    <w:p w14:paraId="011EA8FD" w14:textId="77777777" w:rsidR="00321B8A" w:rsidRPr="00321B8A" w:rsidRDefault="00321B8A" w:rsidP="00321B8A">
      <w:pPr>
        <w:spacing w:after="0" w:line="480" w:lineRule="auto"/>
        <w:ind w:firstLine="720"/>
        <w:jc w:val="both"/>
        <w:rPr>
          <w:rFonts w:ascii="Times New Roman" w:eastAsia="Times New Roman" w:hAnsi="Times New Roman"/>
          <w:sz w:val="24"/>
          <w:szCs w:val="24"/>
        </w:rPr>
      </w:pPr>
      <w:r w:rsidRPr="00321B8A">
        <w:rPr>
          <w:rFonts w:ascii="Times New Roman" w:eastAsia="Times New Roman" w:hAnsi="Times New Roman"/>
          <w:sz w:val="24"/>
          <w:szCs w:val="24"/>
        </w:rPr>
        <w:t>Section 1. Chapter 11 of title 20 of the administrative code of the city of New York is amended by adding a new section 20-1102 to read as follows:</w:t>
      </w:r>
    </w:p>
    <w:p w14:paraId="104592E2" w14:textId="77777777" w:rsidR="00321B8A" w:rsidRPr="00321B8A" w:rsidRDefault="00321B8A" w:rsidP="00321B8A">
      <w:pPr>
        <w:spacing w:after="0" w:line="480" w:lineRule="auto"/>
        <w:ind w:firstLine="720"/>
        <w:jc w:val="both"/>
        <w:rPr>
          <w:rFonts w:ascii="Times New Roman" w:eastAsia="Times New Roman" w:hAnsi="Times New Roman"/>
          <w:sz w:val="24"/>
          <w:szCs w:val="24"/>
          <w:u w:val="single"/>
        </w:rPr>
      </w:pPr>
      <w:r w:rsidRPr="00321B8A">
        <w:rPr>
          <w:rFonts w:ascii="Times New Roman" w:eastAsia="Times New Roman" w:hAnsi="Times New Roman"/>
          <w:sz w:val="24"/>
          <w:szCs w:val="24"/>
          <w:u w:val="single"/>
        </w:rPr>
        <w:t>§ 20-1102 Student loan counseling program. a. The commissioner shall establish a program to provide counseling to individuals in the city about any such individual’s eligibility for the federal and state student loan forgiveness programs described in the notice prepared under section 12-211 and other student loan repayment options. Such program shall be available to individuals with an existing student loan and to such other individuals as the commissioner deems eligible.</w:t>
      </w:r>
    </w:p>
    <w:p w14:paraId="58209895" w14:textId="77777777" w:rsidR="00321B8A" w:rsidRPr="00321B8A" w:rsidRDefault="00321B8A" w:rsidP="00321B8A">
      <w:pPr>
        <w:spacing w:after="0" w:line="480" w:lineRule="auto"/>
        <w:ind w:firstLine="720"/>
        <w:jc w:val="both"/>
        <w:rPr>
          <w:rFonts w:ascii="Times New Roman" w:eastAsia="Times New Roman" w:hAnsi="Times New Roman"/>
          <w:sz w:val="24"/>
          <w:szCs w:val="24"/>
          <w:u w:val="single"/>
        </w:rPr>
      </w:pPr>
      <w:r w:rsidRPr="00321B8A">
        <w:rPr>
          <w:rFonts w:ascii="Times New Roman" w:eastAsia="Times New Roman" w:hAnsi="Times New Roman"/>
          <w:sz w:val="24"/>
          <w:szCs w:val="24"/>
          <w:u w:val="single"/>
        </w:rPr>
        <w:t>b. Nothing in this section or the administration or application thereof shall be construed to create a private right of action on the part of any person or entity against the city or any agency, official, or employee thereof.</w:t>
      </w:r>
    </w:p>
    <w:p w14:paraId="758A5F1C" w14:textId="77777777" w:rsidR="00321B8A" w:rsidRPr="00321B8A" w:rsidRDefault="00321B8A" w:rsidP="00321B8A">
      <w:pPr>
        <w:spacing w:after="0" w:line="480" w:lineRule="auto"/>
        <w:ind w:firstLine="720"/>
        <w:jc w:val="both"/>
        <w:rPr>
          <w:rFonts w:ascii="Times New Roman" w:eastAsia="Times New Roman" w:hAnsi="Times New Roman"/>
          <w:sz w:val="24"/>
          <w:szCs w:val="24"/>
          <w:u w:val="single"/>
        </w:rPr>
      </w:pPr>
      <w:r w:rsidRPr="00321B8A">
        <w:rPr>
          <w:rFonts w:ascii="Times New Roman" w:eastAsia="Times New Roman" w:hAnsi="Times New Roman"/>
          <w:sz w:val="24"/>
          <w:szCs w:val="24"/>
        </w:rPr>
        <w:t>§ 2. This local law takes effect 1 year after it becomes law.</w:t>
      </w:r>
    </w:p>
    <w:p w14:paraId="586FA88F" w14:textId="77777777" w:rsidR="00321B8A" w:rsidRPr="00321B8A" w:rsidRDefault="00321B8A" w:rsidP="00321B8A">
      <w:pPr>
        <w:spacing w:after="0" w:line="240" w:lineRule="auto"/>
        <w:jc w:val="both"/>
        <w:rPr>
          <w:rFonts w:ascii="Times New Roman" w:eastAsia="Times New Roman" w:hAnsi="Times New Roman"/>
          <w:sz w:val="18"/>
          <w:szCs w:val="18"/>
        </w:rPr>
        <w:sectPr w:rsidR="00321B8A" w:rsidRPr="00321B8A" w:rsidSect="00321B8A">
          <w:type w:val="continuous"/>
          <w:pgSz w:w="12240" w:h="15840"/>
          <w:pgMar w:top="1440" w:right="1440" w:bottom="1440" w:left="1440" w:header="720" w:footer="720" w:gutter="0"/>
          <w:lnNumType w:countBy="1"/>
          <w:cols w:space="720"/>
          <w:titlePg/>
          <w:docGrid w:linePitch="360"/>
        </w:sectPr>
      </w:pPr>
    </w:p>
    <w:p w14:paraId="4EA26BA9" w14:textId="77777777" w:rsidR="00321B8A" w:rsidRPr="00321B8A" w:rsidRDefault="00321B8A" w:rsidP="00321B8A">
      <w:pPr>
        <w:spacing w:after="0" w:line="240" w:lineRule="auto"/>
        <w:jc w:val="both"/>
        <w:rPr>
          <w:rFonts w:ascii="Times New Roman" w:eastAsia="Times New Roman" w:hAnsi="Times New Roman"/>
          <w:sz w:val="18"/>
          <w:szCs w:val="18"/>
        </w:rPr>
      </w:pPr>
    </w:p>
    <w:p w14:paraId="480919F2" w14:textId="77777777" w:rsidR="00321B8A" w:rsidRPr="00321B8A" w:rsidRDefault="00321B8A" w:rsidP="00321B8A">
      <w:pPr>
        <w:spacing w:after="0" w:line="240" w:lineRule="auto"/>
        <w:rPr>
          <w:rFonts w:ascii="Times New Roman" w:eastAsia="Times New Roman" w:hAnsi="Times New Roman"/>
          <w:sz w:val="18"/>
          <w:szCs w:val="18"/>
        </w:rPr>
      </w:pPr>
      <w:r w:rsidRPr="00321B8A">
        <w:rPr>
          <w:rFonts w:ascii="Times New Roman" w:eastAsia="Times New Roman" w:hAnsi="Times New Roman"/>
          <w:sz w:val="18"/>
          <w:szCs w:val="18"/>
        </w:rPr>
        <w:t>JGP/SS</w:t>
      </w:r>
    </w:p>
    <w:p w14:paraId="203533CE" w14:textId="77777777" w:rsidR="00321B8A" w:rsidRPr="00321B8A" w:rsidRDefault="00321B8A" w:rsidP="00321B8A">
      <w:pPr>
        <w:spacing w:after="0" w:line="240" w:lineRule="auto"/>
        <w:rPr>
          <w:rFonts w:ascii="Times New Roman" w:eastAsia="Times New Roman" w:hAnsi="Times New Roman"/>
          <w:sz w:val="18"/>
          <w:szCs w:val="18"/>
        </w:rPr>
      </w:pPr>
      <w:r w:rsidRPr="00321B8A">
        <w:rPr>
          <w:rFonts w:ascii="Times New Roman" w:eastAsia="Times New Roman" w:hAnsi="Times New Roman"/>
          <w:sz w:val="18"/>
          <w:szCs w:val="18"/>
        </w:rPr>
        <w:t>LS #4071/13777</w:t>
      </w:r>
    </w:p>
    <w:p w14:paraId="341125FA" w14:textId="77777777" w:rsidR="00321B8A" w:rsidRPr="00321B8A" w:rsidRDefault="00321B8A" w:rsidP="00321B8A">
      <w:pPr>
        <w:spacing w:after="0" w:line="240" w:lineRule="auto"/>
        <w:rPr>
          <w:rFonts w:ascii="Times New Roman" w:eastAsia="Times New Roman" w:hAnsi="Times New Roman"/>
          <w:sz w:val="18"/>
          <w:szCs w:val="18"/>
        </w:rPr>
      </w:pPr>
      <w:r w:rsidRPr="00321B8A">
        <w:rPr>
          <w:rFonts w:ascii="Times New Roman" w:eastAsia="Times New Roman" w:hAnsi="Times New Roman"/>
          <w:sz w:val="18"/>
          <w:szCs w:val="18"/>
        </w:rPr>
        <w:t>Int. #1510-2025</w:t>
      </w:r>
    </w:p>
    <w:p w14:paraId="10EAADE2" w14:textId="77777777" w:rsidR="00321B8A" w:rsidRPr="00321B8A" w:rsidRDefault="00321B8A" w:rsidP="00321B8A">
      <w:pPr>
        <w:spacing w:after="0" w:line="240" w:lineRule="auto"/>
        <w:rPr>
          <w:rFonts w:ascii="Times New Roman" w:eastAsia="Times New Roman" w:hAnsi="Times New Roman"/>
          <w:sz w:val="18"/>
          <w:szCs w:val="18"/>
        </w:rPr>
      </w:pPr>
      <w:r w:rsidRPr="00321B8A">
        <w:rPr>
          <w:rFonts w:ascii="Times New Roman" w:eastAsia="Times New Roman" w:hAnsi="Times New Roman"/>
          <w:sz w:val="18"/>
          <w:szCs w:val="18"/>
        </w:rPr>
        <w:t>3/18/2026 3:53 PM</w:t>
      </w:r>
    </w:p>
    <w:p w14:paraId="303795B7" w14:textId="77777777" w:rsidR="003928BA" w:rsidRPr="00B2349D" w:rsidRDefault="003928BA" w:rsidP="003928BA">
      <w:pPr>
        <w:spacing w:after="0" w:line="480" w:lineRule="auto"/>
        <w:ind w:firstLine="720"/>
        <w:rPr>
          <w:rFonts w:ascii="Times New Roman" w:hAnsi="Times New Roman"/>
          <w:sz w:val="24"/>
          <w:szCs w:val="24"/>
        </w:rPr>
      </w:pPr>
    </w:p>
    <w:sectPr w:rsidR="003928BA" w:rsidRPr="00B234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896A" w14:textId="77777777" w:rsidR="001865F5" w:rsidRDefault="001865F5" w:rsidP="005D6B1B">
      <w:pPr>
        <w:spacing w:after="0" w:line="240" w:lineRule="auto"/>
      </w:pPr>
      <w:r>
        <w:separator/>
      </w:r>
    </w:p>
  </w:endnote>
  <w:endnote w:type="continuationSeparator" w:id="0">
    <w:p w14:paraId="55C152A8" w14:textId="77777777" w:rsidR="001865F5" w:rsidRDefault="001865F5" w:rsidP="005D6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367110244"/>
      <w:docPartObj>
        <w:docPartGallery w:val="Page Numbers (Bottom of Page)"/>
        <w:docPartUnique/>
      </w:docPartObj>
    </w:sdtPr>
    <w:sdtEndPr>
      <w:rPr>
        <w:noProof/>
      </w:rPr>
    </w:sdtEndPr>
    <w:sdtContent>
      <w:p w14:paraId="009A2C6F" w14:textId="3C65D4EC" w:rsidR="00321B8A" w:rsidRPr="00321B8A" w:rsidRDefault="00321B8A" w:rsidP="00321B8A">
        <w:pPr>
          <w:pStyle w:val="Footer"/>
          <w:jc w:val="center"/>
          <w:rPr>
            <w:rFonts w:ascii="Times New Roman" w:hAnsi="Times New Roman"/>
          </w:rPr>
        </w:pPr>
        <w:r w:rsidRPr="00321B8A">
          <w:rPr>
            <w:rFonts w:ascii="Times New Roman" w:hAnsi="Times New Roman"/>
          </w:rPr>
          <w:fldChar w:fldCharType="begin"/>
        </w:r>
        <w:r w:rsidRPr="00321B8A">
          <w:rPr>
            <w:rFonts w:ascii="Times New Roman" w:hAnsi="Times New Roman"/>
          </w:rPr>
          <w:instrText xml:space="preserve"> PAGE   \* MERGEFORMAT </w:instrText>
        </w:r>
        <w:r w:rsidRPr="00321B8A">
          <w:rPr>
            <w:rFonts w:ascii="Times New Roman" w:hAnsi="Times New Roman"/>
          </w:rPr>
          <w:fldChar w:fldCharType="separate"/>
        </w:r>
        <w:r w:rsidRPr="00321B8A">
          <w:rPr>
            <w:rFonts w:ascii="Times New Roman" w:hAnsi="Times New Roman"/>
            <w:noProof/>
          </w:rPr>
          <w:t>1</w:t>
        </w:r>
        <w:r w:rsidRPr="00321B8A">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4F41" w14:textId="70611B83" w:rsidR="00321B8A" w:rsidRDefault="00321B8A">
    <w:pPr>
      <w:pStyle w:val="Footer"/>
      <w:jc w:val="center"/>
    </w:pPr>
  </w:p>
  <w:p w14:paraId="4D5266A0" w14:textId="77777777" w:rsidR="00321B8A" w:rsidRDefault="00321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80D63" w14:textId="77777777" w:rsidR="001865F5" w:rsidRDefault="001865F5" w:rsidP="005D6B1B">
      <w:pPr>
        <w:spacing w:after="0" w:line="240" w:lineRule="auto"/>
      </w:pPr>
      <w:r>
        <w:separator/>
      </w:r>
    </w:p>
  </w:footnote>
  <w:footnote w:type="continuationSeparator" w:id="0">
    <w:p w14:paraId="36432BC7" w14:textId="77777777" w:rsidR="001865F5" w:rsidRDefault="001865F5" w:rsidP="005D6B1B">
      <w:pPr>
        <w:spacing w:after="0" w:line="240" w:lineRule="auto"/>
      </w:pPr>
      <w:r>
        <w:continuationSeparator/>
      </w:r>
    </w:p>
  </w:footnote>
  <w:footnote w:id="1">
    <w:p w14:paraId="45CB07E2" w14:textId="77777777" w:rsidR="005D6B1B" w:rsidRPr="00607A36" w:rsidRDefault="005D6B1B" w:rsidP="005D6B1B">
      <w:pPr>
        <w:pStyle w:val="FootnoteText"/>
        <w:rPr>
          <w:rFonts w:ascii="Times New Roman" w:hAnsi="Times New Roman"/>
        </w:rPr>
      </w:pPr>
      <w:r w:rsidRPr="00607A36">
        <w:rPr>
          <w:rStyle w:val="FootnoteReference"/>
          <w:rFonts w:ascii="Times New Roman" w:hAnsi="Times New Roman"/>
        </w:rPr>
        <w:footnoteRef/>
      </w:r>
      <w:r w:rsidRPr="00607A36">
        <w:rPr>
          <w:rFonts w:ascii="Times New Roman" w:hAnsi="Times New Roman"/>
        </w:rPr>
        <w:t xml:space="preserve"> “The Higher Education Act of 1965 (HEA)”, available at: </w:t>
      </w:r>
      <w:hyperlink r:id="rId1" w:history="1">
        <w:r w:rsidRPr="00607A36">
          <w:rPr>
            <w:rStyle w:val="Hyperlink"/>
            <w:rFonts w:ascii="Times New Roman" w:hAnsi="Times New Roman"/>
          </w:rPr>
          <w:t>https://www.govinfo.gov/content/pkg/COMPS-765/pdf/COMPS-765.pdf</w:t>
        </w:r>
      </w:hyperlink>
      <w:r w:rsidRPr="00607A36">
        <w:rPr>
          <w:rFonts w:ascii="Times New Roman" w:hAnsi="Times New Roman"/>
        </w:rPr>
        <w:t xml:space="preserve">. </w:t>
      </w:r>
    </w:p>
  </w:footnote>
  <w:footnote w:id="2">
    <w:p w14:paraId="18FA4843" w14:textId="77777777" w:rsidR="005D6B1B" w:rsidRPr="00607A36" w:rsidRDefault="005D6B1B" w:rsidP="005D6B1B">
      <w:pPr>
        <w:pStyle w:val="FootnoteText"/>
        <w:rPr>
          <w:rFonts w:ascii="Times New Roman" w:hAnsi="Times New Roman"/>
        </w:rPr>
      </w:pPr>
      <w:r w:rsidRPr="00607A36">
        <w:rPr>
          <w:rStyle w:val="FootnoteReference"/>
          <w:rFonts w:ascii="Times New Roman" w:hAnsi="Times New Roman"/>
        </w:rPr>
        <w:footnoteRef/>
      </w:r>
      <w:r w:rsidRPr="00607A36">
        <w:rPr>
          <w:rFonts w:ascii="Times New Roman" w:hAnsi="Times New Roman"/>
        </w:rPr>
        <w:t xml:space="preserve"> Jennifer Wadia, “Rising tuition costs and the history of student loans,” </w:t>
      </w:r>
      <w:r w:rsidRPr="00607A36">
        <w:rPr>
          <w:rFonts w:ascii="Times New Roman" w:hAnsi="Times New Roman"/>
          <w:i/>
        </w:rPr>
        <w:t>Student Debt Relief</w:t>
      </w:r>
      <w:r w:rsidRPr="00607A36">
        <w:rPr>
          <w:rFonts w:ascii="Times New Roman" w:hAnsi="Times New Roman"/>
        </w:rPr>
        <w:t xml:space="preserve">, September 25, 2018, available at: </w:t>
      </w:r>
      <w:hyperlink r:id="rId2" w:history="1">
        <w:r w:rsidRPr="00607A36">
          <w:rPr>
            <w:rStyle w:val="Hyperlink"/>
            <w:rFonts w:ascii="Times New Roman" w:hAnsi="Times New Roman"/>
          </w:rPr>
          <w:t>https://www.studentdebtrelief.us/news/rising-tuition-costs-and-the-history-of-student-loans/</w:t>
        </w:r>
      </w:hyperlink>
      <w:r w:rsidRPr="00607A36">
        <w:rPr>
          <w:rFonts w:ascii="Times New Roman" w:hAnsi="Times New Roman"/>
        </w:rPr>
        <w:t xml:space="preserve">. </w:t>
      </w:r>
    </w:p>
  </w:footnote>
  <w:footnote w:id="3">
    <w:p w14:paraId="54B3000A" w14:textId="77777777" w:rsidR="005D6B1B" w:rsidRPr="00607A36" w:rsidRDefault="005D6B1B" w:rsidP="005D6B1B">
      <w:pPr>
        <w:pStyle w:val="FootnoteText"/>
        <w:rPr>
          <w:rFonts w:ascii="Times New Roman" w:hAnsi="Times New Roman"/>
        </w:rPr>
      </w:pPr>
      <w:r w:rsidRPr="00607A36">
        <w:rPr>
          <w:rStyle w:val="FootnoteReference"/>
          <w:rFonts w:ascii="Times New Roman" w:hAnsi="Times New Roman"/>
        </w:rPr>
        <w:footnoteRef/>
      </w:r>
      <w:r w:rsidRPr="00607A36">
        <w:rPr>
          <w:rFonts w:ascii="Times New Roman" w:hAnsi="Times New Roman"/>
        </w:rPr>
        <w:t xml:space="preserve"> Emmie Martin “Here’s how much more expensive it is for you to go to college than it was for your parents” </w:t>
      </w:r>
      <w:r w:rsidRPr="00607A36">
        <w:rPr>
          <w:rFonts w:ascii="Times New Roman" w:hAnsi="Times New Roman"/>
          <w:i/>
        </w:rPr>
        <w:t>CNBC</w:t>
      </w:r>
      <w:r w:rsidRPr="00607A36">
        <w:rPr>
          <w:rFonts w:ascii="Times New Roman" w:hAnsi="Times New Roman"/>
        </w:rPr>
        <w:t xml:space="preserve">, November 29, 2017, available at: </w:t>
      </w:r>
      <w:hyperlink r:id="rId3" w:history="1">
        <w:r w:rsidRPr="00607A36">
          <w:rPr>
            <w:rStyle w:val="Hyperlink"/>
            <w:rFonts w:ascii="Times New Roman" w:hAnsi="Times New Roman"/>
          </w:rPr>
          <w:t>https://www.cnbc.com/2017/11/29/how-much-college-tuition-has-increased-from-1988-to-2018.html</w:t>
        </w:r>
      </w:hyperlink>
      <w:r w:rsidRPr="00607A36">
        <w:rPr>
          <w:rFonts w:ascii="Times New Roman" w:hAnsi="Times New Roman"/>
        </w:rPr>
        <w:t xml:space="preserve">. </w:t>
      </w:r>
    </w:p>
  </w:footnote>
  <w:footnote w:id="4">
    <w:p w14:paraId="33D9C8BC" w14:textId="2FB9CDA0" w:rsidR="00607A36" w:rsidRPr="00607A36" w:rsidRDefault="00607A36">
      <w:pPr>
        <w:pStyle w:val="FootnoteText"/>
        <w:rPr>
          <w:rFonts w:ascii="Times New Roman" w:hAnsi="Times New Roman"/>
        </w:rPr>
      </w:pPr>
      <w:r w:rsidRPr="00607A36">
        <w:rPr>
          <w:rStyle w:val="FootnoteReference"/>
          <w:rFonts w:ascii="Times New Roman" w:hAnsi="Times New Roman"/>
        </w:rPr>
        <w:footnoteRef/>
      </w:r>
      <w:r w:rsidRPr="00607A36">
        <w:rPr>
          <w:rFonts w:ascii="Times New Roman" w:hAnsi="Times New Roman"/>
        </w:rPr>
        <w:t xml:space="preserve"> Federal Reserve Bank of New York, “Household Debt and Credit Report,” available at: </w:t>
      </w:r>
      <w:hyperlink r:id="rId4" w:history="1">
        <w:r w:rsidRPr="00607A36">
          <w:rPr>
            <w:rStyle w:val="Hyperlink"/>
            <w:rFonts w:ascii="Times New Roman" w:hAnsi="Times New Roman"/>
          </w:rPr>
          <w:t>https://www.newyorkfed.org/microeconomics/hhdc.html</w:t>
        </w:r>
      </w:hyperlink>
      <w:r w:rsidRPr="00607A36">
        <w:rPr>
          <w:rFonts w:ascii="Times New Roman" w:hAnsi="Times New Roman"/>
        </w:rPr>
        <w:t xml:space="preserve"> </w:t>
      </w:r>
    </w:p>
  </w:footnote>
  <w:footnote w:id="5">
    <w:p w14:paraId="72156755" w14:textId="77777777" w:rsidR="005D6B1B" w:rsidRPr="00607A36" w:rsidRDefault="005D6B1B" w:rsidP="005D6B1B">
      <w:pPr>
        <w:pStyle w:val="FootnoteText"/>
        <w:rPr>
          <w:rFonts w:ascii="Times New Roman" w:hAnsi="Times New Roman"/>
        </w:rPr>
      </w:pPr>
      <w:r w:rsidRPr="00607A36">
        <w:rPr>
          <w:rStyle w:val="FootnoteReference"/>
          <w:rFonts w:ascii="Times New Roman" w:hAnsi="Times New Roman"/>
        </w:rPr>
        <w:footnoteRef/>
      </w:r>
      <w:r w:rsidRPr="00607A36">
        <w:rPr>
          <w:rFonts w:ascii="Times New Roman" w:hAnsi="Times New Roman"/>
        </w:rPr>
        <w:t xml:space="preserve"> Congressional Research Service, “Student Loans: A Timeline of Actions Taken in Light of the COVID-19 Pandemic,” August 27, 2024, available at: </w:t>
      </w:r>
      <w:hyperlink r:id="rId5" w:history="1">
        <w:r w:rsidRPr="00607A36">
          <w:rPr>
            <w:rStyle w:val="Hyperlink"/>
            <w:rFonts w:ascii="Times New Roman" w:hAnsi="Times New Roman"/>
          </w:rPr>
          <w:t>https://www.congress.gov/crs-product/IF12136</w:t>
        </w:r>
      </w:hyperlink>
      <w:r w:rsidRPr="00607A36">
        <w:rPr>
          <w:rFonts w:ascii="Times New Roman" w:hAnsi="Times New Roman"/>
        </w:rPr>
        <w:t xml:space="preserve">. </w:t>
      </w:r>
    </w:p>
  </w:footnote>
  <w:footnote w:id="6">
    <w:p w14:paraId="3A2A10B4" w14:textId="77777777" w:rsidR="005D6B1B" w:rsidRPr="00607A36" w:rsidRDefault="005D6B1B" w:rsidP="005D6B1B">
      <w:pPr>
        <w:pStyle w:val="FootnoteText"/>
        <w:rPr>
          <w:rFonts w:ascii="Times New Roman" w:hAnsi="Times New Roman"/>
        </w:rPr>
      </w:pPr>
      <w:r w:rsidRPr="00607A36">
        <w:rPr>
          <w:rStyle w:val="FootnoteReference"/>
          <w:rFonts w:ascii="Times New Roman" w:hAnsi="Times New Roman"/>
        </w:rPr>
        <w:footnoteRef/>
      </w:r>
      <w:r w:rsidRPr="00607A36">
        <w:rPr>
          <w:rFonts w:ascii="Times New Roman" w:hAnsi="Times New Roman"/>
        </w:rPr>
        <w:t xml:space="preserve"> </w:t>
      </w:r>
      <w:r w:rsidRPr="00607A36">
        <w:rPr>
          <w:rFonts w:ascii="Times New Roman" w:hAnsi="Times New Roman"/>
          <w:i/>
          <w:iCs/>
        </w:rPr>
        <w:t xml:space="preserve">See </w:t>
      </w:r>
      <w:r w:rsidRPr="00607A36">
        <w:rPr>
          <w:rFonts w:ascii="Times New Roman" w:hAnsi="Times New Roman"/>
        </w:rPr>
        <w:t xml:space="preserve">U.S. Department of Education, “U.S. Department of Education Delays Involuntary Collections Amid Ongoing Student Loan Repayment Improvements,” January 16, 2026, available at: </w:t>
      </w:r>
      <w:hyperlink r:id="rId6" w:history="1">
        <w:r w:rsidRPr="00607A36">
          <w:rPr>
            <w:rStyle w:val="Hyperlink"/>
            <w:rFonts w:ascii="Times New Roman" w:hAnsi="Times New Roman"/>
          </w:rPr>
          <w:t>https://www.ed.gov/about/news/press-release/us-department-of-education-delays-involuntary-collections-amid-ongoing-student-loan-repayment-improvements</w:t>
        </w:r>
      </w:hyperlink>
      <w:r w:rsidRPr="00607A36">
        <w:rPr>
          <w:rFonts w:ascii="Times New Roman" w:hAnsi="Times New Roman"/>
        </w:rPr>
        <w:t xml:space="preserve">. </w:t>
      </w:r>
    </w:p>
  </w:footnote>
  <w:footnote w:id="7">
    <w:p w14:paraId="7ACFA7B9" w14:textId="77777777" w:rsidR="005D6B1B" w:rsidRPr="00607A36" w:rsidRDefault="005D6B1B" w:rsidP="005D6B1B">
      <w:pPr>
        <w:pStyle w:val="FootnoteText"/>
        <w:rPr>
          <w:rFonts w:ascii="Times New Roman" w:hAnsi="Times New Roman"/>
        </w:rPr>
      </w:pPr>
      <w:r w:rsidRPr="00607A36">
        <w:rPr>
          <w:rStyle w:val="FootnoteReference"/>
          <w:rFonts w:ascii="Times New Roman" w:hAnsi="Times New Roman"/>
        </w:rPr>
        <w:footnoteRef/>
      </w:r>
      <w:r w:rsidRPr="00607A36">
        <w:rPr>
          <w:rFonts w:ascii="Times New Roman" w:hAnsi="Times New Roman"/>
        </w:rPr>
        <w:t xml:space="preserve"> Office of the New York City Comptroller, “Spotlight: Student Loans and the High Cost of Higher Education,” June 12, 2025, available at: </w:t>
      </w:r>
      <w:hyperlink r:id="rId7" w:history="1">
        <w:r w:rsidRPr="00607A36">
          <w:rPr>
            <w:rStyle w:val="Hyperlink"/>
            <w:rFonts w:ascii="Times New Roman" w:hAnsi="Times New Roman"/>
          </w:rPr>
          <w:t>https://comptroller.nyc.gov/wp-content/uploads/documents/Student-Loans-and-the-High-Cost-of-Higher-Education.pdf</w:t>
        </w:r>
      </w:hyperlink>
      <w:r w:rsidRPr="00607A36">
        <w:rPr>
          <w:rFonts w:ascii="Times New Roman" w:hAnsi="Times New Roman"/>
        </w:rPr>
        <w:t xml:space="preserve">. </w:t>
      </w:r>
    </w:p>
  </w:footnote>
  <w:footnote w:id="8">
    <w:p w14:paraId="0B625859" w14:textId="77777777" w:rsidR="005D6B1B" w:rsidRPr="00607A36" w:rsidRDefault="005D6B1B" w:rsidP="005D6B1B">
      <w:pPr>
        <w:pStyle w:val="FootnoteText"/>
        <w:rPr>
          <w:rFonts w:ascii="Times New Roman" w:hAnsi="Times New Roman"/>
        </w:rPr>
      </w:pPr>
      <w:r w:rsidRPr="00607A36">
        <w:rPr>
          <w:rStyle w:val="FootnoteReference"/>
          <w:rFonts w:ascii="Times New Roman" w:hAnsi="Times New Roman"/>
        </w:rPr>
        <w:footnoteRef/>
      </w:r>
      <w:r w:rsidRPr="00607A36">
        <w:rPr>
          <w:rFonts w:ascii="Times New Roman" w:hAnsi="Times New Roman"/>
        </w:rPr>
        <w:t xml:space="preserve"> </w:t>
      </w:r>
      <w:r w:rsidRPr="00607A36">
        <w:rPr>
          <w:rFonts w:ascii="Times New Roman" w:hAnsi="Times New Roman"/>
          <w:i/>
          <w:iCs/>
        </w:rPr>
        <w:t>Id</w:t>
      </w:r>
      <w:r w:rsidRPr="00607A36">
        <w:rPr>
          <w:rFonts w:ascii="Times New Roman" w:hAnsi="Times New Roman"/>
        </w:rPr>
        <w:t>.</w:t>
      </w:r>
    </w:p>
  </w:footnote>
  <w:footnote w:id="9">
    <w:p w14:paraId="56E416C9" w14:textId="77777777" w:rsidR="005D6B1B" w:rsidRPr="00607A36" w:rsidRDefault="005D6B1B" w:rsidP="005D6B1B">
      <w:pPr>
        <w:pStyle w:val="FootnoteText"/>
        <w:rPr>
          <w:rFonts w:ascii="Times New Roman" w:hAnsi="Times New Roman"/>
        </w:rPr>
      </w:pPr>
      <w:r w:rsidRPr="00607A36">
        <w:rPr>
          <w:rStyle w:val="FootnoteReference"/>
          <w:rFonts w:ascii="Times New Roman" w:hAnsi="Times New Roman"/>
        </w:rPr>
        <w:footnoteRef/>
      </w:r>
      <w:r w:rsidRPr="00607A36">
        <w:rPr>
          <w:rFonts w:ascii="Times New Roman" w:hAnsi="Times New Roman"/>
        </w:rPr>
        <w:t xml:space="preserve"> NYC Department of Consumer and Worker Protection, “Student Loan Help,” available at: </w:t>
      </w:r>
      <w:hyperlink r:id="rId8" w:history="1">
        <w:r w:rsidRPr="00607A36">
          <w:rPr>
            <w:rStyle w:val="Hyperlink"/>
            <w:rFonts w:ascii="Times New Roman" w:hAnsi="Times New Roman"/>
          </w:rPr>
          <w:t>https://www.nyc.gov/site/dca/talk-money/student-loans.page</w:t>
        </w:r>
      </w:hyperlink>
      <w:r w:rsidRPr="00607A36">
        <w:rPr>
          <w:rFonts w:ascii="Times New Roman" w:hAnsi="Times New Roman"/>
        </w:rPr>
        <w:t xml:space="preserve">. </w:t>
      </w:r>
    </w:p>
  </w:footnote>
  <w:footnote w:id="10">
    <w:p w14:paraId="074B0FAA" w14:textId="77777777" w:rsidR="005D6B1B" w:rsidRPr="00607A36" w:rsidRDefault="005D6B1B" w:rsidP="005D6B1B">
      <w:pPr>
        <w:pStyle w:val="FootnoteText"/>
        <w:rPr>
          <w:rFonts w:ascii="Times New Roman" w:hAnsi="Times New Roman"/>
          <w:b/>
          <w:bCs/>
        </w:rPr>
      </w:pPr>
      <w:r w:rsidRPr="00607A36">
        <w:rPr>
          <w:rStyle w:val="FootnoteReference"/>
          <w:rFonts w:ascii="Times New Roman" w:hAnsi="Times New Roman"/>
        </w:rPr>
        <w:footnoteRef/>
      </w:r>
      <w:r w:rsidRPr="00607A36">
        <w:rPr>
          <w:rFonts w:ascii="Times New Roman" w:hAnsi="Times New Roman"/>
        </w:rPr>
        <w:t xml:space="preserve"> NYC Office of the Mayor, “Mayor Adams Expands Partnership With Student Loan Assistance Company Summer to Help New Yorkers Keep Up to $1 Billion in Their Pockets by Reducing Monthly Student Loan Payments and Identifying Ways to Save on College,” August 7, 2025, available at: </w:t>
      </w:r>
      <w:hyperlink r:id="rId9" w:history="1">
        <w:r w:rsidRPr="00607A36">
          <w:rPr>
            <w:rStyle w:val="Hyperlink"/>
            <w:rFonts w:ascii="Times New Roman" w:hAnsi="Times New Roman"/>
          </w:rPr>
          <w:t>https://www.nyc.gov/mayors-office/news/2025/08/transcript--mayor-adams-expands-partnership-with-student-loan-as</w:t>
        </w:r>
      </w:hyperlink>
      <w:r w:rsidRPr="00607A36">
        <w:rPr>
          <w:rFonts w:ascii="Times New Roman" w:hAnsi="Times New Roman"/>
        </w:rPr>
        <w:t xml:space="preserve">. </w:t>
      </w:r>
    </w:p>
  </w:footnote>
  <w:footnote w:id="11">
    <w:p w14:paraId="65A49CC9" w14:textId="77777777" w:rsidR="005D6B1B" w:rsidRPr="00607A36" w:rsidRDefault="005D6B1B" w:rsidP="005D6B1B">
      <w:pPr>
        <w:pStyle w:val="FootnoteText"/>
        <w:rPr>
          <w:rFonts w:ascii="Times New Roman" w:hAnsi="Times New Roman"/>
        </w:rPr>
      </w:pPr>
      <w:r w:rsidRPr="00607A36">
        <w:rPr>
          <w:rStyle w:val="FootnoteReference"/>
          <w:rFonts w:ascii="Times New Roman" w:hAnsi="Times New Roman"/>
        </w:rPr>
        <w:footnoteRef/>
      </w:r>
      <w:r w:rsidRPr="00607A36">
        <w:rPr>
          <w:rFonts w:ascii="Times New Roman" w:hAnsi="Times New Roman"/>
        </w:rPr>
        <w:t xml:space="preserve"> NYC Department of Consumer and Worker Protection, “Student Loan Help,” available at: </w:t>
      </w:r>
      <w:hyperlink r:id="rId10" w:history="1">
        <w:r w:rsidRPr="00607A36">
          <w:rPr>
            <w:rStyle w:val="Hyperlink"/>
            <w:rFonts w:ascii="Times New Roman" w:hAnsi="Times New Roman"/>
          </w:rPr>
          <w:t>https://www.nyc.gov/site/dca/talk-money/student-loans.page</w:t>
        </w:r>
      </w:hyperlink>
      <w:r w:rsidRPr="00607A36">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81D48"/>
    <w:multiLevelType w:val="hybridMultilevel"/>
    <w:tmpl w:val="6BE0E79C"/>
    <w:lvl w:ilvl="0" w:tplc="142C49F6">
      <w:start w:val="1"/>
      <w:numFmt w:val="upperRoman"/>
      <w:lvlText w:val="%1."/>
      <w:lvlJc w:val="left"/>
      <w:pPr>
        <w:ind w:left="1080" w:hanging="720"/>
      </w:pPr>
      <w:rPr>
        <w:rFonts w:hint="default"/>
        <w:sz w:val="24"/>
      </w:rPr>
    </w:lvl>
    <w:lvl w:ilvl="1" w:tplc="D2C2E29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103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B1B"/>
    <w:rsid w:val="000624C5"/>
    <w:rsid w:val="001865F5"/>
    <w:rsid w:val="001A641D"/>
    <w:rsid w:val="00321B8A"/>
    <w:rsid w:val="0035604A"/>
    <w:rsid w:val="003928BA"/>
    <w:rsid w:val="00532814"/>
    <w:rsid w:val="005D6B1B"/>
    <w:rsid w:val="00607A36"/>
    <w:rsid w:val="007336D1"/>
    <w:rsid w:val="00902127"/>
    <w:rsid w:val="00A82E87"/>
    <w:rsid w:val="00B2349D"/>
    <w:rsid w:val="00C94583"/>
    <w:rsid w:val="00DA0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8DE47"/>
  <w15:chartTrackingRefBased/>
  <w15:docId w15:val="{BFD25B64-2622-7B4B-9923-0251C8CA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B1B"/>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5D6B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B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B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B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B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B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B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B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B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B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6B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6B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6B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6B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6B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B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B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B1B"/>
    <w:rPr>
      <w:rFonts w:eastAsiaTheme="majorEastAsia" w:cstheme="majorBidi"/>
      <w:color w:val="272727" w:themeColor="text1" w:themeTint="D8"/>
    </w:rPr>
  </w:style>
  <w:style w:type="paragraph" w:styleId="Title">
    <w:name w:val="Title"/>
    <w:basedOn w:val="Normal"/>
    <w:next w:val="Normal"/>
    <w:link w:val="TitleChar"/>
    <w:uiPriority w:val="10"/>
    <w:qFormat/>
    <w:rsid w:val="005D6B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B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B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B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B1B"/>
    <w:pPr>
      <w:spacing w:before="160"/>
      <w:jc w:val="center"/>
    </w:pPr>
    <w:rPr>
      <w:i/>
      <w:iCs/>
      <w:color w:val="404040" w:themeColor="text1" w:themeTint="BF"/>
    </w:rPr>
  </w:style>
  <w:style w:type="character" w:customStyle="1" w:styleId="QuoteChar">
    <w:name w:val="Quote Char"/>
    <w:basedOn w:val="DefaultParagraphFont"/>
    <w:link w:val="Quote"/>
    <w:uiPriority w:val="29"/>
    <w:rsid w:val="005D6B1B"/>
    <w:rPr>
      <w:i/>
      <w:iCs/>
      <w:color w:val="404040" w:themeColor="text1" w:themeTint="BF"/>
    </w:rPr>
  </w:style>
  <w:style w:type="paragraph" w:styleId="ListParagraph">
    <w:name w:val="List Paragraph"/>
    <w:basedOn w:val="Normal"/>
    <w:uiPriority w:val="34"/>
    <w:qFormat/>
    <w:rsid w:val="005D6B1B"/>
    <w:pPr>
      <w:ind w:left="720"/>
      <w:contextualSpacing/>
    </w:pPr>
  </w:style>
  <w:style w:type="character" w:styleId="IntenseEmphasis">
    <w:name w:val="Intense Emphasis"/>
    <w:basedOn w:val="DefaultParagraphFont"/>
    <w:uiPriority w:val="21"/>
    <w:qFormat/>
    <w:rsid w:val="005D6B1B"/>
    <w:rPr>
      <w:i/>
      <w:iCs/>
      <w:color w:val="0F4761" w:themeColor="accent1" w:themeShade="BF"/>
    </w:rPr>
  </w:style>
  <w:style w:type="paragraph" w:styleId="IntenseQuote">
    <w:name w:val="Intense Quote"/>
    <w:basedOn w:val="Normal"/>
    <w:next w:val="Normal"/>
    <w:link w:val="IntenseQuoteChar"/>
    <w:uiPriority w:val="30"/>
    <w:qFormat/>
    <w:rsid w:val="005D6B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B1B"/>
    <w:rPr>
      <w:i/>
      <w:iCs/>
      <w:color w:val="0F4761" w:themeColor="accent1" w:themeShade="BF"/>
    </w:rPr>
  </w:style>
  <w:style w:type="character" w:styleId="IntenseReference">
    <w:name w:val="Intense Reference"/>
    <w:basedOn w:val="DefaultParagraphFont"/>
    <w:uiPriority w:val="32"/>
    <w:qFormat/>
    <w:rsid w:val="005D6B1B"/>
    <w:rPr>
      <w:b/>
      <w:bCs/>
      <w:smallCaps/>
      <w:color w:val="0F4761" w:themeColor="accent1" w:themeShade="BF"/>
      <w:spacing w:val="5"/>
    </w:rPr>
  </w:style>
  <w:style w:type="character" w:customStyle="1" w:styleId="normaltextrun">
    <w:name w:val="normaltextrun"/>
    <w:basedOn w:val="DefaultParagraphFont"/>
    <w:rsid w:val="005D6B1B"/>
  </w:style>
  <w:style w:type="paragraph" w:customStyle="1" w:styleId="paragraph">
    <w:name w:val="paragraph"/>
    <w:basedOn w:val="Normal"/>
    <w:rsid w:val="005D6B1B"/>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aliases w:val="FT"/>
    <w:basedOn w:val="Normal"/>
    <w:link w:val="FootnoteTextChar"/>
    <w:uiPriority w:val="99"/>
    <w:unhideWhenUsed/>
    <w:qFormat/>
    <w:rsid w:val="005D6B1B"/>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5D6B1B"/>
    <w:rPr>
      <w:rFonts w:ascii="Calibri" w:eastAsia="Calibri" w:hAnsi="Calibri" w:cs="Times New Roman"/>
      <w:kern w:val="0"/>
      <w:sz w:val="20"/>
      <w:szCs w:val="20"/>
      <w14:ligatures w14:val="none"/>
    </w:rPr>
  </w:style>
  <w:style w:type="character" w:styleId="FootnoteReference">
    <w:name w:val="footnote reference"/>
    <w:uiPriority w:val="99"/>
    <w:unhideWhenUsed/>
    <w:qFormat/>
    <w:rsid w:val="005D6B1B"/>
    <w:rPr>
      <w:vertAlign w:val="superscript"/>
    </w:rPr>
  </w:style>
  <w:style w:type="character" w:styleId="Hyperlink">
    <w:name w:val="Hyperlink"/>
    <w:uiPriority w:val="99"/>
    <w:unhideWhenUsed/>
    <w:rsid w:val="005D6B1B"/>
    <w:rPr>
      <w:color w:val="0000FF"/>
      <w:u w:val="single"/>
    </w:rPr>
  </w:style>
  <w:style w:type="paragraph" w:styleId="NoSpacing">
    <w:name w:val="No Spacing"/>
    <w:uiPriority w:val="1"/>
    <w:qFormat/>
    <w:rsid w:val="005D6B1B"/>
    <w:pPr>
      <w:spacing w:after="0" w:line="240" w:lineRule="auto"/>
    </w:pPr>
    <w:rPr>
      <w:rFonts w:ascii="Times New Roman" w:hAnsi="Times New Roman"/>
      <w:kern w:val="0"/>
      <w:szCs w:val="22"/>
      <w14:ligatures w14:val="none"/>
    </w:rPr>
  </w:style>
  <w:style w:type="character" w:styleId="UnresolvedMention">
    <w:name w:val="Unresolved Mention"/>
    <w:basedOn w:val="DefaultParagraphFont"/>
    <w:uiPriority w:val="99"/>
    <w:semiHidden/>
    <w:unhideWhenUsed/>
    <w:rsid w:val="00607A36"/>
    <w:rPr>
      <w:color w:val="605E5C"/>
      <w:shd w:val="clear" w:color="auto" w:fill="E1DFDD"/>
    </w:rPr>
  </w:style>
  <w:style w:type="paragraph" w:styleId="Footer">
    <w:name w:val="footer"/>
    <w:basedOn w:val="Normal"/>
    <w:link w:val="FooterChar"/>
    <w:uiPriority w:val="99"/>
    <w:unhideWhenUsed/>
    <w:rsid w:val="00321B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B8A"/>
    <w:rPr>
      <w:rFonts w:ascii="Calibri" w:eastAsia="Calibri" w:hAnsi="Calibri" w:cs="Times New Roman"/>
      <w:kern w:val="0"/>
      <w:sz w:val="22"/>
      <w:szCs w:val="22"/>
      <w14:ligatures w14:val="none"/>
    </w:rPr>
  </w:style>
  <w:style w:type="character" w:styleId="LineNumber">
    <w:name w:val="line number"/>
    <w:basedOn w:val="DefaultParagraphFont"/>
    <w:uiPriority w:val="99"/>
    <w:semiHidden/>
    <w:unhideWhenUsed/>
    <w:rsid w:val="00321B8A"/>
  </w:style>
  <w:style w:type="paragraph" w:styleId="Header">
    <w:name w:val="header"/>
    <w:basedOn w:val="Normal"/>
    <w:link w:val="HeaderChar"/>
    <w:uiPriority w:val="99"/>
    <w:unhideWhenUsed/>
    <w:rsid w:val="00321B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B8A"/>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site/dca/talk-money/student-loans.page" TargetMode="External"/><Relationship Id="rId3" Type="http://schemas.openxmlformats.org/officeDocument/2006/relationships/hyperlink" Target="https://www.cnbc.com/2017/11/29/how-much-college-tuition-has-increased-from-1988-to-2018.html" TargetMode="External"/><Relationship Id="rId7" Type="http://schemas.openxmlformats.org/officeDocument/2006/relationships/hyperlink" Target="https://comptroller.nyc.gov/wp-content/uploads/documents/Student-Loans-and-the-High-Cost-of-Higher-Education.pdf" TargetMode="External"/><Relationship Id="rId2" Type="http://schemas.openxmlformats.org/officeDocument/2006/relationships/hyperlink" Target="https://www.studentdebtrelief.us/news/rising-tuition-costs-and-the-history-of-student-loans/" TargetMode="External"/><Relationship Id="rId1" Type="http://schemas.openxmlformats.org/officeDocument/2006/relationships/hyperlink" Target="https://www.govinfo.gov/content/pkg/COMPS-765/pdf/COMPS-765.pdf" TargetMode="External"/><Relationship Id="rId6" Type="http://schemas.openxmlformats.org/officeDocument/2006/relationships/hyperlink" Target="https://www.ed.gov/about/news/press-release/us-department-of-education-delays-involuntary-collections-amid-ongoing-student-loan-repayment-improvements" TargetMode="External"/><Relationship Id="rId5" Type="http://schemas.openxmlformats.org/officeDocument/2006/relationships/hyperlink" Target="https://www.congress.gov/crs-product/IF12136" TargetMode="External"/><Relationship Id="rId10" Type="http://schemas.openxmlformats.org/officeDocument/2006/relationships/hyperlink" Target="https://www.nyc.gov/site/dca/talk-money/student-loans.page" TargetMode="External"/><Relationship Id="rId4" Type="http://schemas.openxmlformats.org/officeDocument/2006/relationships/hyperlink" Target="https://www.newyorkfed.org/microeconomics/hhdc.html" TargetMode="External"/><Relationship Id="rId9" Type="http://schemas.openxmlformats.org/officeDocument/2006/relationships/hyperlink" Target="https://www.nyc.gov/mayors-office/news/2025/08/transcript--mayor-adams-expands-partnership-with-student-loa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F60F8-B6FA-8A45-8444-A338FE540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800</Words>
  <Characters>4563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Jeffries, Jillian</cp:lastModifiedBy>
  <cp:revision>2</cp:revision>
  <dcterms:created xsi:type="dcterms:W3CDTF">2026-03-24T20:47:00Z</dcterms:created>
  <dcterms:modified xsi:type="dcterms:W3CDTF">2026-03-24T20:47:00Z</dcterms:modified>
</cp:coreProperties>
</file>